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5216E6" w:rsidP="001844EF">
      <w:r>
        <w:rPr>
          <w:noProof/>
        </w:rPr>
        <mc:AlternateContent>
          <mc:Choice Requires="wps">
            <w:drawing>
              <wp:inline distT="0" distB="0" distL="0" distR="0">
                <wp:extent cx="5943600" cy="8229600"/>
                <wp:effectExtent l="0" t="0" r="0" b="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771E9A" w:rsidP="00DB51C0">
                            <w:pPr>
                              <w:jc w:val="center"/>
                              <w:rPr>
                                <w:b/>
                                <w:sz w:val="28"/>
                                <w:szCs w:val="28"/>
                              </w:rPr>
                            </w:pPr>
                            <w:r>
                              <w:rPr>
                                <w:b/>
                                <w:sz w:val="28"/>
                                <w:szCs w:val="28"/>
                              </w:rPr>
                              <w:t>Lt. Peter M. Hansen</w:t>
                            </w:r>
                            <w:r w:rsidR="00405743">
                              <w:rPr>
                                <w:b/>
                                <w:sz w:val="28"/>
                                <w:szCs w:val="28"/>
                              </w:rPr>
                              <w:t xml:space="preserve"> Elementary School</w:t>
                            </w:r>
                          </w:p>
                          <w:p w:rsidR="00715F0D" w:rsidRDefault="00771E9A" w:rsidP="00DB51C0">
                            <w:pPr>
                              <w:jc w:val="center"/>
                              <w:rPr>
                                <w:b/>
                                <w:sz w:val="28"/>
                                <w:szCs w:val="28"/>
                              </w:rPr>
                            </w:pPr>
                            <w:r w:rsidRPr="00771E9A">
                              <w:rPr>
                                <w:b/>
                                <w:sz w:val="28"/>
                                <w:szCs w:val="28"/>
                              </w:rPr>
                              <w:t>25 Pecunit</w:t>
                            </w:r>
                            <w:r>
                              <w:rPr>
                                <w:b/>
                                <w:sz w:val="28"/>
                                <w:szCs w:val="28"/>
                              </w:rPr>
                              <w:t xml:space="preserve"> </w:t>
                            </w:r>
                            <w:r w:rsidR="00405743">
                              <w:rPr>
                                <w:b/>
                                <w:sz w:val="28"/>
                                <w:szCs w:val="28"/>
                              </w:rPr>
                              <w:t>Street</w:t>
                            </w:r>
                          </w:p>
                          <w:p w:rsidR="00DB51C0" w:rsidRPr="00861072" w:rsidRDefault="00822211" w:rsidP="00DB51C0">
                            <w:pPr>
                              <w:jc w:val="center"/>
                              <w:rPr>
                                <w:i/>
                                <w:szCs w:val="24"/>
                              </w:rPr>
                            </w:pPr>
                            <w:r>
                              <w:rPr>
                                <w:b/>
                                <w:bCs/>
                                <w:sz w:val="28"/>
                                <w:szCs w:val="28"/>
                              </w:rPr>
                              <w:t>Canton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71E9A" w:rsidRDefault="00771E9A" w:rsidP="00DB51C0">
                            <w:pPr>
                              <w:jc w:val="center"/>
                              <w:rPr>
                                <w:i/>
                                <w:szCs w:val="24"/>
                              </w:rPr>
                            </w:pPr>
                          </w:p>
                          <w:p w:rsidR="007A3B4E" w:rsidRDefault="007A3B4E" w:rsidP="00DB51C0">
                            <w:pPr>
                              <w:jc w:val="center"/>
                              <w:rPr>
                                <w:i/>
                                <w:szCs w:val="24"/>
                              </w:rPr>
                            </w:pPr>
                          </w:p>
                          <w:p w:rsidR="007A3B4E" w:rsidRPr="00861072" w:rsidRDefault="007A3B4E" w:rsidP="00DB51C0">
                            <w:pPr>
                              <w:jc w:val="center"/>
                              <w:rPr>
                                <w:i/>
                                <w:szCs w:val="24"/>
                              </w:rPr>
                            </w:pPr>
                          </w:p>
                          <w:p w:rsidR="00DB51C0" w:rsidRDefault="005216E6" w:rsidP="00DB51C0">
                            <w:pPr>
                              <w:jc w:val="center"/>
                            </w:pPr>
                            <w:r w:rsidRPr="00771E9A">
                              <w:rPr>
                                <w:noProof/>
                              </w:rPr>
                              <w:drawing>
                                <wp:inline distT="0" distB="0" distL="0" distR="0">
                                  <wp:extent cx="4127500" cy="3105150"/>
                                  <wp:effectExtent l="0" t="0" r="0" b="0"/>
                                  <wp:docPr id="2" name="Picture 2" descr="Lt. Peter M. Hansen Elementary School&#10;25 Pecunit Street&#10;Can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 Peter M. Hansen Elementary School&#10;25 Pecunit Street&#10;Canton, MA&#10;&#10;"/>
                                          <pic:cNvPicPr>
                                            <a:picLocks noChangeAspect="1" noChangeArrowheads="1"/>
                                          </pic:cNvPicPr>
                                        </pic:nvPicPr>
                                        <pic:blipFill>
                                          <a:blip r:embed="rId8" cstate="email">
                                            <a:lum bright="6000"/>
                                            <a:extLst>
                                              <a:ext uri="{28A0092B-C50C-407E-A947-70E740481C1C}">
                                                <a14:useLocalDpi xmlns:a14="http://schemas.microsoft.com/office/drawing/2010/main"/>
                                              </a:ext>
                                            </a:extLst>
                                          </a:blip>
                                          <a:srcRect/>
                                          <a:stretch>
                                            <a:fillRect/>
                                          </a:stretch>
                                        </pic:blipFill>
                                        <pic:spPr bwMode="auto">
                                          <a:xfrm>
                                            <a:off x="0" y="0"/>
                                            <a:ext cx="4127500" cy="310515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771E9A" w:rsidRDefault="00771E9A"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7343C" w:rsidP="00DB51C0">
                            <w:pPr>
                              <w:jc w:val="center"/>
                            </w:pPr>
                            <w:r>
                              <w:t>July</w:t>
                            </w:r>
                            <w:r w:rsidR="00771E9A">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QwJAIAACoEAAAOAAAAZHJzL2Uyb0RvYy54bWysU9tu2zAMfR+wfxD0vjhxk64x4hRdug4D&#10;ugvQ7gNkWbaFyaJGKbG7ry8lp2mwvQ3TgyCK1OHhIbW5HnvDDgq9BlvyxWzOmbISam3bkv94vHt3&#10;xZkPwtbCgFUlf1KeX2/fvtkMrlA5dGBqhYxArC8GV/IuBFdkmZed6oWfgVOWnA1gLwKZ2GY1ioHQ&#10;e5Pl8/llNgDWDkEq7+n2dnLybcJvGiXDt6bxKjBTcuIW0o5pr+KebTeiaFG4TssjDfEPLHqhLSU9&#10;Qd2KINge9V9QvZYIHpowk9Bn0DRaqlQDVbOY/1HNQyecSrWQON6dZPL/D1Z+PXxHpuuSXyypVVb0&#10;1KRHNQb2AUaWR30G5wsKe3AUGEa6pj6nWr27B/nTMwu7TthW3SDC0ClRE79FfJmdPZ1wfASphi9Q&#10;UxqxD5CAxgb7KB7JwQid+vR06k2kIulytV5eXM7JJcl3lefraMQconh57tCHTwp6Fg8lR2p+gheH&#10;ex+m0JeQmM3CnTaG7kVhLBtKvl7lq6kwMLqOzujz2FY7g+wg4gildczrz8N6HWiQje6J3SlIFFGO&#10;j7ZOWYLQZjoTaWOP+kRJJnHCWI0UGEWroH4ipRCmgaUPRocO8DdnAw1ryf2vvUDFmflsSe31YrmM&#10;052M5ep9Tgaee6pzj7CSoEoeOJuOuzD9iL1D3XaUaeqvhRvqUKOTdq+sjrxpIJP6x88TJ/7cTlGv&#10;X3z7DAAA//8DAFBLAwQUAAYACAAAACEA2+dKotkAAAAGAQAADwAAAGRycy9kb3ducmV2LnhtbEyP&#10;zU7DQAyE70i8w8pI3OiGRmpJmk2FKNwhLfTqZN0kYn+i7LYNPD0uF7hYHo09/lysJ2vEicbQe6fg&#10;fpaAINd43btWwW77cvcAIkR0Go13pOCLAqzL66sCc+3P7o1OVWwFh7iQo4IuxiGXMjQdWQwzP5Bj&#10;7+BHi5Hl2Eo94pnDrZHzJFlIi73jCx0O9NRR81kdLWPM97t081rRcol1unn+fs8OH0ap25vpcQUi&#10;0hT/huGCzztQMlPtj04HYRTwI/G3spelC5b1JTjjTpaF/I9f/gAAAP//AwBQSwECLQAUAAYACAAA&#10;ACEAtoM4kv4AAADhAQAAEwAAAAAAAAAAAAAAAAAAAAAAW0NvbnRlbnRfVHlwZXNdLnhtbFBLAQIt&#10;ABQABgAIAAAAIQA4/SH/1gAAAJQBAAALAAAAAAAAAAAAAAAAAC8BAABfcmVscy8ucmVsc1BLAQIt&#10;ABQABgAIAAAAIQD0lqQwJAIAACoEAAAOAAAAAAAAAAAAAAAAAC4CAABkcnMvZTJvRG9jLnhtbFBL&#10;AQItABQABgAIAAAAIQDb50qi2QAAAAYBAAAPAAAAAAAAAAAAAAAAAH4EAABkcnMvZG93bnJldi54&#10;bWxQSwUGAAAAAAQABADzAAAAhA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E3031E" w:rsidRDefault="00771E9A" w:rsidP="00DB51C0">
                      <w:pPr>
                        <w:jc w:val="center"/>
                        <w:rPr>
                          <w:b/>
                          <w:sz w:val="28"/>
                          <w:szCs w:val="28"/>
                        </w:rPr>
                      </w:pPr>
                      <w:r>
                        <w:rPr>
                          <w:b/>
                          <w:sz w:val="28"/>
                          <w:szCs w:val="28"/>
                        </w:rPr>
                        <w:t>Lt. Peter M. Hansen</w:t>
                      </w:r>
                      <w:r w:rsidR="00405743">
                        <w:rPr>
                          <w:b/>
                          <w:sz w:val="28"/>
                          <w:szCs w:val="28"/>
                        </w:rPr>
                        <w:t xml:space="preserve"> Elementary School</w:t>
                      </w:r>
                    </w:p>
                    <w:p w:rsidR="00715F0D" w:rsidRDefault="00771E9A" w:rsidP="00DB51C0">
                      <w:pPr>
                        <w:jc w:val="center"/>
                        <w:rPr>
                          <w:b/>
                          <w:sz w:val="28"/>
                          <w:szCs w:val="28"/>
                        </w:rPr>
                      </w:pPr>
                      <w:r w:rsidRPr="00771E9A">
                        <w:rPr>
                          <w:b/>
                          <w:sz w:val="28"/>
                          <w:szCs w:val="28"/>
                        </w:rPr>
                        <w:t>25 Pecunit</w:t>
                      </w:r>
                      <w:r>
                        <w:rPr>
                          <w:b/>
                          <w:sz w:val="28"/>
                          <w:szCs w:val="28"/>
                        </w:rPr>
                        <w:t xml:space="preserve"> </w:t>
                      </w:r>
                      <w:r w:rsidR="00405743">
                        <w:rPr>
                          <w:b/>
                          <w:sz w:val="28"/>
                          <w:szCs w:val="28"/>
                        </w:rPr>
                        <w:t>Street</w:t>
                      </w:r>
                    </w:p>
                    <w:p w:rsidR="00DB51C0" w:rsidRPr="00861072" w:rsidRDefault="00822211" w:rsidP="00DB51C0">
                      <w:pPr>
                        <w:jc w:val="center"/>
                        <w:rPr>
                          <w:i/>
                          <w:szCs w:val="24"/>
                        </w:rPr>
                      </w:pPr>
                      <w:r>
                        <w:rPr>
                          <w:b/>
                          <w:bCs/>
                          <w:sz w:val="28"/>
                          <w:szCs w:val="28"/>
                        </w:rPr>
                        <w:t>Canton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71E9A" w:rsidRDefault="00771E9A" w:rsidP="00DB51C0">
                      <w:pPr>
                        <w:jc w:val="center"/>
                        <w:rPr>
                          <w:i/>
                          <w:szCs w:val="24"/>
                        </w:rPr>
                      </w:pPr>
                    </w:p>
                    <w:p w:rsidR="007A3B4E" w:rsidRDefault="007A3B4E" w:rsidP="00DB51C0">
                      <w:pPr>
                        <w:jc w:val="center"/>
                        <w:rPr>
                          <w:i/>
                          <w:szCs w:val="24"/>
                        </w:rPr>
                      </w:pPr>
                    </w:p>
                    <w:p w:rsidR="007A3B4E" w:rsidRPr="00861072" w:rsidRDefault="007A3B4E" w:rsidP="00DB51C0">
                      <w:pPr>
                        <w:jc w:val="center"/>
                        <w:rPr>
                          <w:i/>
                          <w:szCs w:val="24"/>
                        </w:rPr>
                      </w:pPr>
                    </w:p>
                    <w:p w:rsidR="00DB51C0" w:rsidRDefault="005216E6" w:rsidP="00DB51C0">
                      <w:pPr>
                        <w:jc w:val="center"/>
                      </w:pPr>
                      <w:r w:rsidRPr="00771E9A">
                        <w:rPr>
                          <w:noProof/>
                        </w:rPr>
                        <w:drawing>
                          <wp:inline distT="0" distB="0" distL="0" distR="0">
                            <wp:extent cx="4127500" cy="3105150"/>
                            <wp:effectExtent l="0" t="0" r="0" b="0"/>
                            <wp:docPr id="2" name="Picture 2" descr="Lt. Peter M. Hansen Elementary School&#10;25 Pecunit Street&#10;Can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 Peter M. Hansen Elementary School&#10;25 Pecunit Street&#10;Canton, MA&#10;&#10;"/>
                                    <pic:cNvPicPr>
                                      <a:picLocks noChangeAspect="1" noChangeArrowheads="1"/>
                                    </pic:cNvPicPr>
                                  </pic:nvPicPr>
                                  <pic:blipFill>
                                    <a:blip r:embed="rId8" cstate="email">
                                      <a:lum bright="6000"/>
                                      <a:extLst>
                                        <a:ext uri="{28A0092B-C50C-407E-A947-70E740481C1C}">
                                          <a14:useLocalDpi xmlns:a14="http://schemas.microsoft.com/office/drawing/2010/main"/>
                                        </a:ext>
                                      </a:extLst>
                                    </a:blip>
                                    <a:srcRect/>
                                    <a:stretch>
                                      <a:fillRect/>
                                    </a:stretch>
                                  </pic:blipFill>
                                  <pic:spPr bwMode="auto">
                                    <a:xfrm>
                                      <a:off x="0" y="0"/>
                                      <a:ext cx="4127500" cy="310515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771E9A" w:rsidRDefault="00771E9A"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7343C" w:rsidP="00DB51C0">
                      <w:pPr>
                        <w:jc w:val="center"/>
                      </w:pPr>
                      <w:r>
                        <w:t>July</w:t>
                      </w:r>
                      <w:r w:rsidR="00771E9A">
                        <w:t xml:space="preserve"> 2018</w:t>
                      </w:r>
                    </w:p>
                  </w:txbxContent>
                </v:textbox>
                <w10:anchorlock/>
              </v:shape>
            </w:pict>
          </mc:Fallback>
        </mc:AlternateContent>
      </w:r>
    </w:p>
    <w:p w:rsidR="001611FB" w:rsidRPr="00963F74" w:rsidRDefault="001611FB" w:rsidP="00963F74">
      <w:pPr>
        <w:pStyle w:val="Heading1"/>
        <w:sectPr w:rsidR="001611FB" w:rsidRPr="00963F74" w:rsidSect="00963F74">
          <w:footerReference w:type="default" r:id="rId9"/>
          <w:pgSz w:w="12240" w:h="15840"/>
          <w:pgMar w:top="1440" w:right="1440" w:bottom="1440" w:left="1440" w:header="720" w:footer="720" w:gutter="0"/>
          <w:pgNumType w:start="1"/>
          <w:cols w:space="720"/>
          <w:titlePg/>
          <w:docGrid w:linePitch="326"/>
        </w:sectPr>
      </w:pPr>
    </w:p>
    <w:p w:rsidR="00B530D3" w:rsidRPr="00963F74" w:rsidRDefault="00B530D3" w:rsidP="00963F74">
      <w:pPr>
        <w:pStyle w:val="Heading1"/>
      </w:pPr>
      <w:r w:rsidRPr="00963F74">
        <w:lastRenderedPageBreak/>
        <w:t>Background</w:t>
      </w:r>
    </w:p>
    <w:tbl>
      <w:tblPr>
        <w:tblW w:w="9409" w:type="dxa"/>
        <w:jc w:val="center"/>
        <w:tblCellMar>
          <w:top w:w="58" w:type="dxa"/>
          <w:left w:w="115" w:type="dxa"/>
          <w:bottom w:w="58" w:type="dxa"/>
          <w:right w:w="115" w:type="dxa"/>
        </w:tblCellMar>
        <w:tblLook w:val="04A0" w:firstRow="1" w:lastRow="0" w:firstColumn="1" w:lastColumn="0" w:noHBand="0" w:noVBand="1"/>
      </w:tblPr>
      <w:tblGrid>
        <w:gridCol w:w="4279"/>
        <w:gridCol w:w="5130"/>
      </w:tblGrid>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5130" w:type="dxa"/>
            <w:shd w:val="clear" w:color="auto" w:fill="auto"/>
          </w:tcPr>
          <w:p w:rsidR="00966B98" w:rsidRPr="00C72D24" w:rsidRDefault="00F165E9" w:rsidP="00405743">
            <w:pPr>
              <w:tabs>
                <w:tab w:val="left" w:pos="1485"/>
              </w:tabs>
              <w:rPr>
                <w:bCs/>
                <w:highlight w:val="yellow"/>
              </w:rPr>
            </w:pPr>
            <w:r w:rsidRPr="00F165E9">
              <w:rPr>
                <w:bCs/>
              </w:rPr>
              <w:t>Lt. Peter M. Hansen Elementary School</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5130" w:type="dxa"/>
            <w:shd w:val="clear" w:color="auto" w:fill="auto"/>
          </w:tcPr>
          <w:p w:rsidR="00966B98" w:rsidRPr="001174D9" w:rsidRDefault="00F165E9" w:rsidP="00405743">
            <w:pPr>
              <w:tabs>
                <w:tab w:val="left" w:pos="1485"/>
              </w:tabs>
              <w:rPr>
                <w:bCs/>
              </w:rPr>
            </w:pPr>
            <w:r w:rsidRPr="00F165E9">
              <w:rPr>
                <w:bCs/>
              </w:rPr>
              <w:t>25 Pecunit Street</w:t>
            </w:r>
            <w:r w:rsidR="00822211">
              <w:rPr>
                <w:bCs/>
              </w:rPr>
              <w:t>, Canton, MA</w:t>
            </w:r>
          </w:p>
        </w:tc>
      </w:tr>
      <w:tr w:rsidR="00966B98" w:rsidRPr="005E458D" w:rsidTr="00F15BBF">
        <w:trPr>
          <w:jc w:val="center"/>
        </w:trPr>
        <w:tc>
          <w:tcPr>
            <w:tcW w:w="427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5130" w:type="dxa"/>
            <w:shd w:val="clear" w:color="auto" w:fill="auto"/>
          </w:tcPr>
          <w:p w:rsidR="00966B98" w:rsidRPr="0075774E" w:rsidRDefault="00405743" w:rsidP="000C5E9C">
            <w:pPr>
              <w:rPr>
                <w:bCs/>
                <w:highlight w:val="yellow"/>
              </w:rPr>
            </w:pPr>
            <w:r>
              <w:rPr>
                <w:bCs/>
              </w:rPr>
              <w:t>Canton Public School Department and Canton Teacher’s Union</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5130" w:type="dxa"/>
            <w:shd w:val="clear" w:color="auto" w:fill="auto"/>
          </w:tcPr>
          <w:p w:rsidR="00966B98" w:rsidRPr="00EA6102" w:rsidRDefault="00822211" w:rsidP="006923E3">
            <w:pPr>
              <w:tabs>
                <w:tab w:val="left" w:pos="1485"/>
              </w:tabs>
              <w:rPr>
                <w:bCs/>
              </w:rPr>
            </w:pPr>
            <w:r>
              <w:rPr>
                <w:bCs/>
              </w:rPr>
              <w:t xml:space="preserve">Concerns about </w:t>
            </w:r>
            <w:r w:rsidR="00E3031E">
              <w:rPr>
                <w:bCs/>
              </w:rPr>
              <w:t>indoor air quality (</w:t>
            </w:r>
            <w:r w:rsidR="00093FD1">
              <w:rPr>
                <w:bCs/>
              </w:rPr>
              <w:t>IAQ</w:t>
            </w:r>
            <w:r w:rsidR="00E3031E">
              <w:rPr>
                <w:bCs/>
              </w:rPr>
              <w:t>)</w:t>
            </w:r>
            <w:r>
              <w:rPr>
                <w:bCs/>
              </w:rPr>
              <w:t xml:space="preserve"> and chronic illness</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5130" w:type="dxa"/>
            <w:shd w:val="clear" w:color="auto" w:fill="auto"/>
          </w:tcPr>
          <w:p w:rsidR="0053244E" w:rsidRPr="001174D9" w:rsidRDefault="00F165E9" w:rsidP="00457A0B">
            <w:pPr>
              <w:tabs>
                <w:tab w:val="left" w:pos="1485"/>
              </w:tabs>
              <w:rPr>
                <w:bCs/>
              </w:rPr>
            </w:pPr>
            <w:r>
              <w:rPr>
                <w:bCs/>
              </w:rPr>
              <w:t>January 26, 2018</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Massachusetts Department of Public Health/Bureau of Environmental Health (MDPH/BEH) Staff </w:t>
            </w:r>
            <w:r w:rsidR="000E53A7">
              <w:rPr>
                <w:rStyle w:val="BackgroundBoldedDescriptors"/>
              </w:rPr>
              <w:t>Coordinating/</w:t>
            </w:r>
            <w:r w:rsidRPr="00986263">
              <w:rPr>
                <w:rStyle w:val="BackgroundBoldedDescriptors"/>
              </w:rPr>
              <w:t>Conducting Assessment:</w:t>
            </w:r>
          </w:p>
        </w:tc>
        <w:tc>
          <w:tcPr>
            <w:tcW w:w="5130" w:type="dxa"/>
            <w:shd w:val="clear" w:color="auto" w:fill="auto"/>
          </w:tcPr>
          <w:p w:rsidR="00FF61A0" w:rsidRDefault="00405743" w:rsidP="004A6A96">
            <w:r>
              <w:t>Cory Holmes</w:t>
            </w:r>
            <w:r w:rsidR="00822211">
              <w:t xml:space="preserve">, </w:t>
            </w:r>
            <w:r w:rsidR="00046026">
              <w:t>Environmental Analyst/Inspector</w:t>
            </w:r>
            <w:r w:rsidR="00F165E9">
              <w:t xml:space="preserve">, </w:t>
            </w:r>
          </w:p>
          <w:p w:rsidR="00A04353" w:rsidRPr="008F0C39" w:rsidRDefault="00F165E9" w:rsidP="004A6A96">
            <w:r>
              <w:t xml:space="preserve">IAQ Program and </w:t>
            </w:r>
            <w:r w:rsidR="00405743">
              <w:t xml:space="preserve">Erin </w:t>
            </w:r>
            <w:r w:rsidR="00410801">
              <w:t>Collins</w:t>
            </w:r>
            <w:r w:rsidR="00A04353">
              <w:t xml:space="preserve">, </w:t>
            </w:r>
            <w:r w:rsidR="00D02201">
              <w:t>Epidemiologist</w:t>
            </w:r>
            <w:r>
              <w:t>, Community Assessment Program (CAP)</w:t>
            </w:r>
          </w:p>
        </w:tc>
      </w:tr>
      <w:tr w:rsidR="00966B98" w:rsidRPr="005E458D" w:rsidTr="00F15BBF">
        <w:trPr>
          <w:trHeight w:val="323"/>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5130" w:type="dxa"/>
            <w:shd w:val="clear" w:color="auto" w:fill="auto"/>
          </w:tcPr>
          <w:p w:rsidR="00966B98" w:rsidRPr="00A96F0D" w:rsidRDefault="00715F0D" w:rsidP="00F97751">
            <w:pPr>
              <w:tabs>
                <w:tab w:val="left" w:pos="1485"/>
              </w:tabs>
              <w:rPr>
                <w:bCs/>
              </w:rPr>
            </w:pPr>
            <w:r w:rsidRPr="00715F0D">
              <w:rPr>
                <w:bCs/>
              </w:rPr>
              <w:t xml:space="preserve">A </w:t>
            </w:r>
            <w:r w:rsidR="00F97751">
              <w:rPr>
                <w:bCs/>
              </w:rPr>
              <w:t>multi-level</w:t>
            </w:r>
            <w:r w:rsidR="00822211">
              <w:rPr>
                <w:bCs/>
              </w:rPr>
              <w:t xml:space="preserve"> concrete and brick building with a flat roof.</w:t>
            </w:r>
          </w:p>
        </w:tc>
      </w:tr>
      <w:tr w:rsidR="00E0228B" w:rsidRPr="005E458D" w:rsidTr="00F15BBF">
        <w:trPr>
          <w:jc w:val="center"/>
        </w:trPr>
        <w:tc>
          <w:tcPr>
            <w:tcW w:w="4279" w:type="dxa"/>
            <w:shd w:val="clear" w:color="auto" w:fill="auto"/>
          </w:tcPr>
          <w:p w:rsidR="00E0228B" w:rsidRPr="00E0228B" w:rsidRDefault="00E0228B" w:rsidP="00486557">
            <w:pPr>
              <w:tabs>
                <w:tab w:val="left" w:pos="1485"/>
              </w:tabs>
              <w:rPr>
                <w:rStyle w:val="BackgroundBoldedDescriptors"/>
                <w:highlight w:val="yellow"/>
              </w:rPr>
            </w:pPr>
            <w:r w:rsidRPr="00D80600">
              <w:rPr>
                <w:rStyle w:val="BackgroundBoldedDescriptors"/>
              </w:rPr>
              <w:t>Year Built:</w:t>
            </w:r>
          </w:p>
        </w:tc>
        <w:tc>
          <w:tcPr>
            <w:tcW w:w="5130" w:type="dxa"/>
            <w:shd w:val="clear" w:color="auto" w:fill="auto"/>
          </w:tcPr>
          <w:p w:rsidR="00E0228B" w:rsidRPr="00E0228B" w:rsidRDefault="00405743" w:rsidP="00F165E9">
            <w:pPr>
              <w:tabs>
                <w:tab w:val="left" w:pos="1485"/>
              </w:tabs>
              <w:rPr>
                <w:bCs/>
                <w:highlight w:val="yellow"/>
              </w:rPr>
            </w:pPr>
            <w:r>
              <w:t xml:space="preserve">Originally constructed in </w:t>
            </w:r>
            <w:r w:rsidR="00F165E9">
              <w:t>the late 1960s</w:t>
            </w:r>
            <w:r>
              <w:t xml:space="preserve">; a second wing was added in </w:t>
            </w:r>
            <w:r w:rsidR="00F165E9">
              <w:t>2016</w:t>
            </w:r>
            <w:r>
              <w:t>.</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5130" w:type="dxa"/>
            <w:shd w:val="clear" w:color="auto" w:fill="auto"/>
          </w:tcPr>
          <w:p w:rsidR="00966B98" w:rsidRPr="00A53180" w:rsidRDefault="00405743" w:rsidP="00FC4665">
            <w:pPr>
              <w:tabs>
                <w:tab w:val="left" w:pos="1485"/>
              </w:tabs>
              <w:rPr>
                <w:bCs/>
                <w:highlight w:val="yellow"/>
              </w:rPr>
            </w:pPr>
            <w:r>
              <w:t xml:space="preserve">The school houses a student population of </w:t>
            </w:r>
            <w:r w:rsidRPr="00BA079F">
              <w:t xml:space="preserve">approximately </w:t>
            </w:r>
            <w:r w:rsidR="00D6593E">
              <w:t>4</w:t>
            </w:r>
            <w:r w:rsidR="00FC4665">
              <w:t>75</w:t>
            </w:r>
            <w:r w:rsidRPr="00BA079F">
              <w:t xml:space="preserve"> and a staff of approximately </w:t>
            </w:r>
            <w:r w:rsidR="00FC4665">
              <w:t>60</w:t>
            </w:r>
            <w:r w:rsidR="00687727">
              <w:rPr>
                <w:bCs/>
              </w:rPr>
              <w:t>.</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5130" w:type="dxa"/>
            <w:shd w:val="clear" w:color="auto" w:fill="auto"/>
          </w:tcPr>
          <w:p w:rsidR="00966B98" w:rsidRPr="003A3B7B" w:rsidRDefault="00715F0D" w:rsidP="00715F0D">
            <w:pPr>
              <w:tabs>
                <w:tab w:val="left" w:pos="1485"/>
              </w:tabs>
              <w:rPr>
                <w:bCs/>
              </w:rPr>
            </w:pPr>
            <w:r>
              <w:rPr>
                <w:bCs/>
              </w:rPr>
              <w:t>O</w:t>
            </w:r>
            <w:r w:rsidR="00966B98" w:rsidRPr="00CB591D">
              <w:rPr>
                <w:bCs/>
              </w:rPr>
              <w:t>penable</w:t>
            </w:r>
            <w:r w:rsidR="00F97751">
              <w:rPr>
                <w:bCs/>
              </w:rPr>
              <w:t>, replaced approximately three years ago.</w:t>
            </w:r>
          </w:p>
        </w:tc>
      </w:tr>
    </w:tbl>
    <w:p w:rsidR="00F93352" w:rsidRDefault="00461B33"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w:t>
      </w:r>
      <w:r w:rsidR="00FE728C" w:rsidRPr="005E2E28">
        <w:t xml:space="preserve">following </w:t>
      </w:r>
      <w:r w:rsidR="00FE728C">
        <w:t>summarizes</w:t>
      </w:r>
      <w:r w:rsidRPr="005E2E28">
        <w:t xml:space="preserve"> indoor </w:t>
      </w:r>
      <w:r w:rsidR="00C01459">
        <w:t>sampling</w:t>
      </w:r>
      <w:r w:rsidRPr="005E2E28">
        <w:t xml:space="preserve"> </w:t>
      </w:r>
      <w:r w:rsidRPr="006976C4">
        <w:t>result</w:t>
      </w:r>
      <w:r w:rsidR="006976C4" w:rsidRPr="006976C4">
        <w:t>s</w:t>
      </w:r>
      <w:r w:rsidRPr="005E2E28">
        <w:t xml:space="preserve"> </w:t>
      </w:r>
      <w:r w:rsidR="00C01459">
        <w:t xml:space="preserve">at the time of assessment </w:t>
      </w:r>
      <w:r w:rsidRPr="005E2E28">
        <w:t>(Table 1).</w:t>
      </w:r>
    </w:p>
    <w:p w:rsidR="00665B76" w:rsidRPr="00CC1587" w:rsidRDefault="009F6242" w:rsidP="0053352C">
      <w:pPr>
        <w:pStyle w:val="BodyTextBulleted"/>
        <w:rPr>
          <w:rStyle w:val="BodyTextChar"/>
        </w:rPr>
      </w:pPr>
      <w:r w:rsidRPr="00665B76">
        <w:rPr>
          <w:b/>
          <w:i/>
        </w:rPr>
        <w:t>C</w:t>
      </w:r>
      <w:r w:rsidR="0085418C" w:rsidRPr="00665B76">
        <w:rPr>
          <w:b/>
          <w:i/>
        </w:rPr>
        <w:t>arbon dioxide levels</w:t>
      </w:r>
      <w:r w:rsidR="0085418C">
        <w:t xml:space="preserve"> </w:t>
      </w:r>
      <w:r w:rsidR="00E23ED1">
        <w:t xml:space="preserve">were </w:t>
      </w:r>
      <w:r w:rsidR="0059599E">
        <w:t>above</w:t>
      </w:r>
      <w:r w:rsidR="0085418C" w:rsidRPr="00C4264C">
        <w:t xml:space="preserve"> 800 parts per million (ppm) </w:t>
      </w:r>
      <w:r w:rsidR="00AC753D" w:rsidRPr="007F1F68">
        <w:t xml:space="preserve">in </w:t>
      </w:r>
      <w:proofErr w:type="gramStart"/>
      <w:r w:rsidR="001D7AC1">
        <w:t>the majority of</w:t>
      </w:r>
      <w:proofErr w:type="gramEnd"/>
      <w:r w:rsidR="001D7AC1">
        <w:t xml:space="preserve"> areas</w:t>
      </w:r>
      <w:r w:rsidR="00E23ED1">
        <w:t xml:space="preserve"> tested</w:t>
      </w:r>
      <w:r w:rsidR="001D7AC1">
        <w:t xml:space="preserve"> (</w:t>
      </w:r>
      <w:r w:rsidR="0059599E">
        <w:t>41</w:t>
      </w:r>
      <w:r w:rsidR="001D7AC1">
        <w:t xml:space="preserve"> of 4</w:t>
      </w:r>
      <w:r w:rsidR="00EB0E6E">
        <w:t>4</w:t>
      </w:r>
      <w:r w:rsidR="001D7AC1">
        <w:t>)</w:t>
      </w:r>
      <w:r w:rsidR="0059599E">
        <w:t xml:space="preserve">, which is explained further in the </w:t>
      </w:r>
      <w:r w:rsidR="0059599E" w:rsidRPr="0059599E">
        <w:rPr>
          <w:i/>
        </w:rPr>
        <w:t>Ventilation</w:t>
      </w:r>
      <w:r w:rsidR="0059599E">
        <w:t xml:space="preserve"> section of this report. </w:t>
      </w:r>
      <w:r w:rsidR="0053352C" w:rsidRPr="0053352C">
        <w:t xml:space="preserve">MDPH recommends that carbon dioxide levels be maintained at 800 ppm or below. This is because most environmental and occupational </w:t>
      </w:r>
      <w:r w:rsidR="0053352C" w:rsidRPr="0053352C">
        <w:lastRenderedPageBreak/>
        <w:t xml:space="preserve">health scientists involved with research on IAQ and health effects have documented significant increases in </w:t>
      </w:r>
      <w:r w:rsidR="0053352C">
        <w:t>IAQ</w:t>
      </w:r>
      <w:r w:rsidR="0053352C" w:rsidRPr="0053352C">
        <w:t xml:space="preserve"> complaints and/or health effects when carbon dioxide levels rise above the MDPH guideline of 800 ppm for schools, office buildings and other occupied spaces (Sundell et al., 2011).</w:t>
      </w:r>
    </w:p>
    <w:p w:rsidR="009F6242" w:rsidRPr="00CC1587" w:rsidRDefault="009F6242" w:rsidP="00D83526">
      <w:pPr>
        <w:pStyle w:val="BodyTextBulleted"/>
        <w:rPr>
          <w:rStyle w:val="BodyTextChar"/>
        </w:rPr>
      </w:pPr>
      <w:r w:rsidRPr="00665B76">
        <w:rPr>
          <w:b/>
          <w:i/>
        </w:rPr>
        <w:t>Temperature</w:t>
      </w:r>
      <w:r>
        <w:t xml:space="preserve"> was </w:t>
      </w:r>
      <w:r w:rsidR="00F04D19" w:rsidRPr="007F1F68">
        <w:t>within</w:t>
      </w:r>
      <w:r w:rsidR="007F1840">
        <w:t xml:space="preserve"> </w:t>
      </w:r>
      <w:r w:rsidR="006923E3">
        <w:t xml:space="preserve">or very close to </w:t>
      </w:r>
      <w:r w:rsidR="00991847">
        <w:t xml:space="preserve">the recommended </w:t>
      </w:r>
      <w:r w:rsidRPr="009F6242">
        <w:t>range of 70°F to 78°F</w:t>
      </w:r>
      <w:r>
        <w:t xml:space="preserve"> in </w:t>
      </w:r>
      <w:r w:rsidR="00F04D19">
        <w:t>all</w:t>
      </w:r>
      <w:r w:rsidR="005D2230">
        <w:t xml:space="preserve"> areas tested</w:t>
      </w:r>
      <w:r w:rsidR="004A621B">
        <w:t xml:space="preserve"> the day of assessment</w:t>
      </w:r>
      <w:r w:rsidR="005D2230">
        <w:t>.</w:t>
      </w:r>
      <w:r w:rsidR="004A621B">
        <w:t xml:space="preserve"> However, several staff expressed issues with temperature/comfort control.</w:t>
      </w:r>
      <w:r w:rsidR="004A621B" w:rsidRPr="004A621B">
        <w:rPr>
          <w:lang w:val="en"/>
        </w:rPr>
        <w:t xml:space="preserve"> </w:t>
      </w:r>
      <w:r w:rsidR="004A621B">
        <w:rPr>
          <w:lang w:val="en"/>
        </w:rPr>
        <w:t>It is important to note that thermal comfort conditions vary greatly among individuals and it is challenging to set a temperature that can satisfy everyone, particulary in a public/school building.</w:t>
      </w:r>
      <w:r w:rsidR="009D5D48">
        <w:rPr>
          <w:lang w:val="en"/>
        </w:rPr>
        <w:t xml:space="preserve"> </w:t>
      </w:r>
      <w:proofErr w:type="gramStart"/>
      <w:r w:rsidR="009D5D48">
        <w:rPr>
          <w:lang w:val="en"/>
        </w:rPr>
        <w:t>As a general rule</w:t>
      </w:r>
      <w:proofErr w:type="gramEnd"/>
      <w:r w:rsidR="009D5D48">
        <w:rPr>
          <w:lang w:val="en"/>
        </w:rPr>
        <w:t xml:space="preserve">, optimum temperatures would achieve 80% occupant </w:t>
      </w:r>
      <w:r w:rsidR="0014089A">
        <w:rPr>
          <w:lang w:val="en"/>
        </w:rPr>
        <w:t>acceptability</w:t>
      </w:r>
      <w:r w:rsidR="009D5D48">
        <w:rPr>
          <w:lang w:val="en"/>
        </w:rPr>
        <w:t xml:space="preserve"> (ASHRAE </w:t>
      </w:r>
      <w:r w:rsidR="0014089A">
        <w:rPr>
          <w:lang w:val="en"/>
        </w:rPr>
        <w:t>2004).</w:t>
      </w:r>
    </w:p>
    <w:p w:rsidR="00147CE0" w:rsidRPr="00147CE0" w:rsidRDefault="00DB51C0" w:rsidP="00147CE0">
      <w:pPr>
        <w:pStyle w:val="BodyTextBulleted"/>
      </w:pPr>
      <w:r>
        <w:rPr>
          <w:b/>
          <w:i/>
        </w:rPr>
        <w:t>Relative h</w:t>
      </w:r>
      <w:r w:rsidR="00991847" w:rsidRPr="00DB51C0">
        <w:rPr>
          <w:b/>
          <w:i/>
        </w:rPr>
        <w:t>umidity</w:t>
      </w:r>
      <w:r w:rsidR="00991847">
        <w:t xml:space="preserve"> </w:t>
      </w:r>
      <w:r w:rsidR="00991847" w:rsidRPr="007F1F68">
        <w:t xml:space="preserve">was </w:t>
      </w:r>
      <w:r w:rsidR="006923E3">
        <w:t>below</w:t>
      </w:r>
      <w:r w:rsidR="00AF29B6">
        <w:t xml:space="preserve"> </w:t>
      </w:r>
      <w:r w:rsidR="00991847">
        <w:t>th</w:t>
      </w:r>
      <w:r w:rsidR="008261E3">
        <w:t>e recommended range of 40 to 60</w:t>
      </w:r>
      <w:r w:rsidR="00991847">
        <w:t xml:space="preserve">% in </w:t>
      </w:r>
      <w:r w:rsidR="001E71FD">
        <w:t xml:space="preserve">the </w:t>
      </w:r>
      <w:r w:rsidR="00143327">
        <w:t>areas tested</w:t>
      </w:r>
      <w:r w:rsidR="006923E3">
        <w:t xml:space="preserve"> </w:t>
      </w:r>
      <w:r w:rsidR="003E549A">
        <w:t>which is</w:t>
      </w:r>
      <w:r w:rsidR="006923E3">
        <w:t xml:space="preserve"> </w:t>
      </w:r>
      <w:r w:rsidR="00EB0E6E">
        <w:t>typical of New England during the heating season</w:t>
      </w:r>
      <w:r w:rsidR="005D2230">
        <w:t>.</w:t>
      </w:r>
      <w:r w:rsidR="00147CE0">
        <w:t xml:space="preserve"> </w:t>
      </w:r>
      <w:r w:rsidR="00147CE0" w:rsidRPr="00147CE0">
        <w:t>Low relative humidity can lead to common symptoms such as: dry skin, lips, and scalp; dry/scratchy throats and noses (nose bleeds); exacerbation of asthma, eczema, or allergies; dry/irritated eyes; and irritation of respiratory tract.</w:t>
      </w:r>
    </w:p>
    <w:p w:rsidR="00991847" w:rsidRPr="00CC1587" w:rsidRDefault="00991847" w:rsidP="00D83526">
      <w:pPr>
        <w:pStyle w:val="BodyTextBulleted"/>
        <w:rPr>
          <w:rStyle w:val="BodyTextChar"/>
        </w:rPr>
      </w:pPr>
      <w:r w:rsidRPr="00ED5D2F">
        <w:rPr>
          <w:b/>
          <w:i/>
        </w:rPr>
        <w:t>Carbon monoxide</w:t>
      </w:r>
      <w:r w:rsidRPr="00ED5D2F">
        <w:t xml:space="preserve"> levels were </w:t>
      </w:r>
      <w:r w:rsidRPr="007F1F68">
        <w:t>non-detectable</w:t>
      </w:r>
      <w:r w:rsidR="00AF29B6" w:rsidRPr="007F1F68">
        <w:t xml:space="preserve"> (ND) </w:t>
      </w:r>
      <w:r w:rsidRPr="007F1F68">
        <w:t>in all areas tested</w:t>
      </w:r>
      <w:r w:rsidR="00C4264C" w:rsidRPr="007F1F68">
        <w:t>.</w:t>
      </w:r>
    </w:p>
    <w:p w:rsidR="00665B76" w:rsidRPr="00CC1587" w:rsidRDefault="00DB51C0" w:rsidP="00D83526">
      <w:pPr>
        <w:pStyle w:val="BodyTextBulleted"/>
        <w:rPr>
          <w:rStyle w:val="BodyTextChar"/>
        </w:rPr>
      </w:pPr>
      <w:r w:rsidRPr="007F1F68">
        <w:rPr>
          <w:b/>
          <w:i/>
        </w:rPr>
        <w:t>Fine particulate matter (</w:t>
      </w:r>
      <w:r w:rsidR="00991847" w:rsidRPr="007F1F68">
        <w:rPr>
          <w:b/>
          <w:i/>
        </w:rPr>
        <w:t>PM2.5</w:t>
      </w:r>
      <w:r w:rsidRPr="007F1F68">
        <w:rPr>
          <w:b/>
          <w:i/>
        </w:rPr>
        <w:t>)</w:t>
      </w:r>
      <w:r w:rsidR="00991847" w:rsidRPr="007F1F68">
        <w:rPr>
          <w:b/>
          <w:i/>
        </w:rPr>
        <w:t xml:space="preserve"> </w:t>
      </w:r>
      <w:r w:rsidR="00991847" w:rsidRPr="007F1F68">
        <w:t xml:space="preserve">concentrations measured were </w:t>
      </w:r>
      <w:r w:rsidR="006D4763" w:rsidRPr="007F1F68">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all areas tested.</w:t>
      </w:r>
    </w:p>
    <w:p w:rsidR="00E06EC7" w:rsidRPr="00C01459" w:rsidRDefault="00E06EC7" w:rsidP="00D83526">
      <w:pPr>
        <w:pStyle w:val="BodyTextBulleted"/>
        <w:rPr>
          <w:bCs/>
        </w:rPr>
      </w:pPr>
      <w:r w:rsidRPr="000E340F">
        <w:rPr>
          <w:b/>
          <w:i/>
        </w:rPr>
        <w:t>Total Volatile Organic Compounds (TVOCs)</w:t>
      </w:r>
      <w:r w:rsidRPr="00944997">
        <w:t xml:space="preserve"> </w:t>
      </w:r>
      <w:r w:rsidRPr="003D1D0F">
        <w:t xml:space="preserve">levels were </w:t>
      </w:r>
      <w:r w:rsidR="000E340F">
        <w:t>ND</w:t>
      </w:r>
      <w:r w:rsidR="00C72D24" w:rsidRPr="003D1D0F">
        <w:t xml:space="preserve"> in areas tested</w:t>
      </w:r>
      <w:r w:rsidRPr="003D1D0F">
        <w:t>.</w:t>
      </w:r>
    </w:p>
    <w:p w:rsidR="00F85E13" w:rsidRPr="00676A91" w:rsidRDefault="009F6242" w:rsidP="006E6262">
      <w:pPr>
        <w:pStyle w:val="Heading2"/>
      </w:pPr>
      <w:r w:rsidRPr="00676A91">
        <w:t>Ventilation</w:t>
      </w:r>
    </w:p>
    <w:p w:rsidR="008B53BF" w:rsidRDefault="006E6262" w:rsidP="00C759DA">
      <w:pPr>
        <w:pStyle w:val="BodyText"/>
      </w:pPr>
      <w:r w:rsidRPr="005E2E28">
        <w:t xml:space="preserve">A heating, </w:t>
      </w:r>
      <w:r w:rsidR="00FE728C"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8B53BF">
        <w:t xml:space="preserve"> As previously mentioned, carbon dioxide measurements were elevated in </w:t>
      </w:r>
      <w:proofErr w:type="gramStart"/>
      <w:r w:rsidR="008B53BF">
        <w:t xml:space="preserve">the </w:t>
      </w:r>
      <w:r w:rsidR="0028187A">
        <w:t>majority</w:t>
      </w:r>
      <w:r w:rsidR="008B53BF">
        <w:t xml:space="preserve"> of</w:t>
      </w:r>
      <w:proofErr w:type="gramEnd"/>
      <w:r w:rsidR="008B53BF">
        <w:t xml:space="preserve"> areas the day of </w:t>
      </w:r>
      <w:r w:rsidR="00F25642">
        <w:t>assessment;</w:t>
      </w:r>
      <w:r w:rsidR="008B53BF">
        <w:t xml:space="preserve"> this is </w:t>
      </w:r>
      <w:r w:rsidR="0028187A">
        <w:t>likely</w:t>
      </w:r>
      <w:r w:rsidR="008B53BF">
        <w:t xml:space="preserve"> for several reasons:</w:t>
      </w:r>
    </w:p>
    <w:p w:rsidR="006E6262" w:rsidRDefault="008B53BF" w:rsidP="004A6A96">
      <w:pPr>
        <w:pStyle w:val="BodyText"/>
        <w:numPr>
          <w:ilvl w:val="0"/>
          <w:numId w:val="39"/>
        </w:numPr>
      </w:pPr>
      <w:r w:rsidRPr="008412FE">
        <w:rPr>
          <w:i/>
        </w:rPr>
        <w:lastRenderedPageBreak/>
        <w:t>Limited outside air introduction</w:t>
      </w:r>
      <w:r>
        <w:t>: The temperature on the day of assessment was below freezing (&lt; 32</w:t>
      </w:r>
      <w:r w:rsidRPr="009F6242">
        <w:t>°F</w:t>
      </w:r>
      <w:r>
        <w:t>), outside air is typically limited during extreme cold to prevent the freezing of pipes, which can result in flooding</w:t>
      </w:r>
      <w:r w:rsidRPr="008B53BF">
        <w:t xml:space="preserve"> </w:t>
      </w:r>
      <w:r>
        <w:t>and damage to HVAC equipment/building materials</w:t>
      </w:r>
      <w:r w:rsidR="008412FE">
        <w:t>.</w:t>
      </w:r>
      <w:r w:rsidR="008412FE" w:rsidRPr="008412FE">
        <w:t xml:space="preserve"> </w:t>
      </w:r>
      <w:r w:rsidR="008412FE">
        <w:t xml:space="preserve">Dampers may be able to be adjusted </w:t>
      </w:r>
      <w:r w:rsidR="00D726C2">
        <w:t xml:space="preserve">(Figure 1) </w:t>
      </w:r>
      <w:r w:rsidR="008412FE">
        <w:t>to provide more fresh air during more temperate weather;</w:t>
      </w:r>
    </w:p>
    <w:p w:rsidR="008B53BF" w:rsidRDefault="008B53BF" w:rsidP="004A6A96">
      <w:pPr>
        <w:pStyle w:val="BodyText"/>
        <w:numPr>
          <w:ilvl w:val="0"/>
          <w:numId w:val="40"/>
        </w:numPr>
      </w:pPr>
      <w:r w:rsidRPr="00615EA4">
        <w:rPr>
          <w:i/>
        </w:rPr>
        <w:t>Age and condition of HVAC equipment</w:t>
      </w:r>
      <w:r>
        <w:t>: The HVAC units are original to the building’s construction (~ 50 years old)</w:t>
      </w:r>
      <w:r w:rsidR="00615EA4">
        <w:t xml:space="preserve">. </w:t>
      </w:r>
      <w:proofErr w:type="gramStart"/>
      <w:r w:rsidR="00615EA4" w:rsidRPr="00615EA4">
        <w:t>According to</w:t>
      </w:r>
      <w:proofErr w:type="gramEnd"/>
      <w:r w:rsidR="00615EA4" w:rsidRPr="00615EA4">
        <w:t xml:space="preserve"> the American Society of Heating, Refrigeration and Air-Conditioning Engineers (ASHRAE), the service life for a unit heater, hot water or steam is 20 years, assuming routine maintenance of the equipment (ASHRAE, 1991). Despite attempts to maintain the univents (e.g., oiling bearings, changing filters regularly), the operational lifespan of this equipment has been exceeded. Maintaining the balance of fresh to exhaust air will become more difficult as the equipment ages and as replacement parts become increasingly difficult to obtain</w:t>
      </w:r>
      <w:r w:rsidR="00615EA4">
        <w:t>;</w:t>
      </w:r>
      <w:r>
        <w:t xml:space="preserve"> and</w:t>
      </w:r>
    </w:p>
    <w:p w:rsidR="008B53BF" w:rsidRDefault="008B53BF" w:rsidP="004A6A96">
      <w:pPr>
        <w:pStyle w:val="BodyText"/>
        <w:numPr>
          <w:ilvl w:val="0"/>
          <w:numId w:val="41"/>
        </w:numPr>
      </w:pPr>
      <w:r w:rsidRPr="00032E61">
        <w:rPr>
          <w:i/>
        </w:rPr>
        <w:t>Design of HVAC equipment/room configuration</w:t>
      </w:r>
      <w:r>
        <w:t xml:space="preserve">: Both the supply and the exhaust unit </w:t>
      </w:r>
      <w:r w:rsidR="00652DF4">
        <w:t xml:space="preserve">in the 1960s building </w:t>
      </w:r>
      <w:r>
        <w:t xml:space="preserve">are on the same/exterior wall, which prevents circulation to the </w:t>
      </w:r>
      <w:r w:rsidR="00586E55">
        <w:t>interior</w:t>
      </w:r>
      <w:r>
        <w:t xml:space="preserve"> side of the room</w:t>
      </w:r>
      <w:r w:rsidR="00D726C2">
        <w:t xml:space="preserve"> (Figure 2)</w:t>
      </w:r>
      <w:r>
        <w:t>.</w:t>
      </w:r>
      <w:r w:rsidR="00652DF4">
        <w:t xml:space="preserve"> </w:t>
      </w:r>
      <w:r w:rsidR="00032E61">
        <w:t xml:space="preserve">In addition, these units operate independently to each other and intermittently during the day. The MDPH recommends that both supply and exhaust operate </w:t>
      </w:r>
      <w:r w:rsidR="00032E61" w:rsidRPr="0066116C">
        <w:rPr>
          <w:i/>
        </w:rPr>
        <w:t>continuously</w:t>
      </w:r>
      <w:r w:rsidR="00032E61">
        <w:t xml:space="preserve"> during occupied periods to provide air circulation/filtration.</w:t>
      </w:r>
    </w:p>
    <w:p w:rsidR="00C759DA" w:rsidRPr="00C759DA" w:rsidRDefault="00C759DA" w:rsidP="00221FD4">
      <w:pPr>
        <w:pStyle w:val="BodyText"/>
      </w:pPr>
      <w:r w:rsidRPr="00C759DA">
        <w:t>Fresh air in classrooms is supplied by unit ventilator (univent) systems (Picture 1).</w:t>
      </w:r>
      <w:r>
        <w:t xml:space="preserve"> </w:t>
      </w:r>
      <w:r w:rsidRPr="00C759DA">
        <w:t xml:space="preserve">A univent draws air from outdoors through a fresh air intake located on the exterior wall of the building (Picture 2) and returns air through an air intake located at the base of the unit (Figure </w:t>
      </w:r>
      <w:r w:rsidR="00D726C2">
        <w:t>1</w:t>
      </w:r>
      <w:r w:rsidRPr="00C759DA">
        <w:t>).</w:t>
      </w:r>
      <w:r>
        <w:t xml:space="preserve"> </w:t>
      </w:r>
      <w:r w:rsidRPr="00C759DA">
        <w:t>Fresh and return air are mixed, filtered, heated and provided to classrooms through an air diffuser located in the top of the unit.</w:t>
      </w:r>
      <w:r>
        <w:t xml:space="preserve"> </w:t>
      </w:r>
      <w:r w:rsidRPr="00C759DA">
        <w:t xml:space="preserve">In </w:t>
      </w:r>
      <w:proofErr w:type="gramStart"/>
      <w:r w:rsidRPr="00C759DA">
        <w:t>a number of</w:t>
      </w:r>
      <w:proofErr w:type="gramEnd"/>
      <w:r w:rsidRPr="00C759DA">
        <w:t xml:space="preserve"> classrooms, items placed on and/or in front of univents </w:t>
      </w:r>
      <w:r w:rsidR="0066116C">
        <w:t xml:space="preserve">were </w:t>
      </w:r>
      <w:r w:rsidRPr="00C759DA">
        <w:t>obstruct</w:t>
      </w:r>
      <w:r w:rsidR="0066116C">
        <w:t>ing</w:t>
      </w:r>
      <w:r w:rsidRPr="00C759DA">
        <w:t xml:space="preserve"> normal airflow (Picture</w:t>
      </w:r>
      <w:r w:rsidR="00822443">
        <w:t xml:space="preserve">s </w:t>
      </w:r>
      <w:r w:rsidRPr="00C759DA">
        <w:t>3</w:t>
      </w:r>
      <w:r w:rsidR="00822443">
        <w:t xml:space="preserve"> and 4</w:t>
      </w:r>
      <w:r w:rsidRPr="00C759DA">
        <w:t>).</w:t>
      </w:r>
    </w:p>
    <w:p w:rsidR="00032E61" w:rsidRDefault="00C759DA" w:rsidP="00221FD4">
      <w:pPr>
        <w:pStyle w:val="BodyText"/>
      </w:pPr>
      <w:r w:rsidRPr="00C759DA">
        <w:t>Exhaust ventilation for classrooms in the 19</w:t>
      </w:r>
      <w:r w:rsidR="00032E61">
        <w:t xml:space="preserve">60s </w:t>
      </w:r>
      <w:r w:rsidR="003E549A">
        <w:t>portion of the building</w:t>
      </w:r>
      <w:r w:rsidR="00032E61">
        <w:t xml:space="preserve"> </w:t>
      </w:r>
      <w:r w:rsidR="009100AE">
        <w:t>is</w:t>
      </w:r>
      <w:r w:rsidR="00032E61">
        <w:t xml:space="preserve"> provided by unit exhaust ventilators (Picture 5). These units look </w:t>
      </w:r>
      <w:proofErr w:type="gramStart"/>
      <w:r w:rsidR="00032E61">
        <w:t>similar to</w:t>
      </w:r>
      <w:proofErr w:type="gramEnd"/>
      <w:r w:rsidR="00032E61">
        <w:t xml:space="preserve"> univent cabinets but have a motor inside to draw air </w:t>
      </w:r>
      <w:r w:rsidR="00032E61" w:rsidRPr="009100AE">
        <w:rPr>
          <w:i/>
        </w:rPr>
        <w:t>out</w:t>
      </w:r>
      <w:r w:rsidR="00032E61">
        <w:t xml:space="preserve"> of the room via a grill located at floor level and </w:t>
      </w:r>
      <w:r w:rsidR="009100AE">
        <w:t>through</w:t>
      </w:r>
      <w:r w:rsidR="00032E61">
        <w:t xml:space="preserve"> a vent on the exterior of the building (Picture 2). As mentioned, these units are </w:t>
      </w:r>
      <w:r w:rsidR="00032E61">
        <w:lastRenderedPageBreak/>
        <w:t xml:space="preserve">~50 years old and were operating sporadically during the assessment. In addition, many were being used as shelves and were obstructed by various items, limiting airflow (Picture </w:t>
      </w:r>
      <w:r w:rsidR="00063EAD">
        <w:t>5</w:t>
      </w:r>
      <w:r w:rsidR="00032E61">
        <w:t>).</w:t>
      </w:r>
    </w:p>
    <w:p w:rsidR="001104E9" w:rsidRDefault="00032E61" w:rsidP="00221FD4">
      <w:pPr>
        <w:pStyle w:val="BodyText"/>
      </w:pPr>
      <w:r w:rsidRPr="00C759DA">
        <w:t xml:space="preserve">Exhaust ventilation for classrooms in the </w:t>
      </w:r>
      <w:r w:rsidR="001104E9">
        <w:t>2016</w:t>
      </w:r>
      <w:r w:rsidR="009100AE">
        <w:t xml:space="preserve"> addition</w:t>
      </w:r>
      <w:r w:rsidRPr="00C759DA">
        <w:t xml:space="preserve"> </w:t>
      </w:r>
      <w:r w:rsidR="001104E9">
        <w:t>is</w:t>
      </w:r>
      <w:r w:rsidR="00C759DA" w:rsidRPr="00C759DA">
        <w:t xml:space="preserve"> provided by ceiling vents ducted to rooftop motors.</w:t>
      </w:r>
      <w:r w:rsidR="00C759DA">
        <w:t xml:space="preserve"> </w:t>
      </w:r>
      <w:r w:rsidR="00C759DA" w:rsidRPr="00C759DA">
        <w:t>The location of some exhaust vents (i.e.</w:t>
      </w:r>
      <w:r w:rsidR="0048041B">
        <w:t>,</w:t>
      </w:r>
      <w:r w:rsidR="00C759DA" w:rsidRPr="00C759DA">
        <w:t xml:space="preserve"> above </w:t>
      </w:r>
      <w:r w:rsidR="009F68BC">
        <w:t xml:space="preserve">the </w:t>
      </w:r>
      <w:r w:rsidR="00C759DA" w:rsidRPr="00C759DA">
        <w:t xml:space="preserve">hallway door) can limit exhaust efficiency (Picture </w:t>
      </w:r>
      <w:r w:rsidR="00822443">
        <w:t>6</w:t>
      </w:r>
      <w:r w:rsidR="00C759DA" w:rsidRPr="00C759DA">
        <w:t>).</w:t>
      </w:r>
      <w:r w:rsidR="001104E9">
        <w:t xml:space="preserve"> If doors are left open, the vents will tend to draw air from the hallway </w:t>
      </w:r>
      <w:r w:rsidR="001104E9" w:rsidRPr="00032E61">
        <w:rPr>
          <w:i/>
        </w:rPr>
        <w:t>into</w:t>
      </w:r>
      <w:r w:rsidR="001104E9">
        <w:t xml:space="preserve"> the classroom instead of stale air and airborne pollutants </w:t>
      </w:r>
      <w:r w:rsidR="001104E9" w:rsidRPr="00032E61">
        <w:rPr>
          <w:i/>
        </w:rPr>
        <w:t>out</w:t>
      </w:r>
      <w:r w:rsidR="001104E9">
        <w:t xml:space="preserve"> of the classroom as designed.</w:t>
      </w:r>
    </w:p>
    <w:p w:rsidR="00C759DA" w:rsidRDefault="00C759DA" w:rsidP="00221FD4">
      <w:pPr>
        <w:pStyle w:val="BodyText"/>
      </w:pPr>
      <w:r w:rsidRPr="00C759DA">
        <w:t>Mechanical ventilation in interior rooms and common areas (e.g., gym</w:t>
      </w:r>
      <w:r w:rsidR="001104E9">
        <w:t>)</w:t>
      </w:r>
      <w:r w:rsidRPr="00C759DA">
        <w:t xml:space="preserve"> is provided by rooftop or ceiling-mounted air-handling units (AHUs</w:t>
      </w:r>
      <w:r w:rsidR="00063EAD">
        <w:t>, Picture 7)</w:t>
      </w:r>
      <w:r w:rsidRPr="00C759DA">
        <w:t>.</w:t>
      </w:r>
      <w:r>
        <w:t xml:space="preserve"> </w:t>
      </w:r>
      <w:r w:rsidRPr="00C759DA">
        <w:t>Fresh air is distributed via ceiling-mounted air diffusers and ducted back to AHUs via ceiling or wall-mounted return vents.</w:t>
      </w:r>
      <w:r w:rsidR="001104E9">
        <w:t xml:space="preserve"> The AHU in the gym was not operating at the time of assessment. These units should run during occupied periods.</w:t>
      </w:r>
    </w:p>
    <w:p w:rsidR="00345DB7" w:rsidRDefault="00C759DA" w:rsidP="00C759DA">
      <w:pPr>
        <w:pStyle w:val="BodyText"/>
      </w:pPr>
      <w:r w:rsidRPr="00C759DA">
        <w:t>To maximize air exchange, the MDPH recommends that both supply and exhaust ventilation operate continuously during periods of school occupancy.</w:t>
      </w:r>
      <w:r>
        <w:t xml:space="preserve"> </w:t>
      </w:r>
      <w:proofErr w:type="gramStart"/>
      <w:r w:rsidRPr="00C759DA">
        <w:t>In order to</w:t>
      </w:r>
      <w:proofErr w:type="gramEnd"/>
      <w:r w:rsidRPr="00C759DA">
        <w:t xml:space="preserve"> have proper ventilation with a mechanical supply and exhaust system, the systems must be balanced to provide an adequate amount of fresh air to the interior of a room while removing stale air from the room.</w:t>
      </w:r>
      <w:r>
        <w:t xml:space="preserve"> </w:t>
      </w:r>
      <w:r w:rsidRPr="00C759DA">
        <w:t>It is recommended that HVAC systems be re-balanced every five years to ensure adequate air systems function (SMACNA, 1994).</w:t>
      </w:r>
      <w:r w:rsidR="001104E9" w:rsidRPr="001104E9">
        <w:t xml:space="preserve"> </w:t>
      </w:r>
      <w:r w:rsidR="001104E9">
        <w:t>The date of the last balancing of the HVAC system for the 1960s building was not available at the time of the assessment. Balancing of the HVAC system for the 2016 building should have occurred prior to occupancy.</w:t>
      </w:r>
    </w:p>
    <w:p w:rsidR="00436E4C" w:rsidRPr="007D2C35" w:rsidRDefault="00436E4C" w:rsidP="00E64209">
      <w:pPr>
        <w:pStyle w:val="Heading2"/>
      </w:pPr>
      <w:r w:rsidRPr="007D2C35">
        <w:t>Microbial/Moisture Concerns</w:t>
      </w:r>
    </w:p>
    <w:p w:rsidR="00517DB7" w:rsidRDefault="00517DB7" w:rsidP="00E64209">
      <w:pPr>
        <w:pStyle w:val="BodyText"/>
      </w:pPr>
      <w:r>
        <w:t xml:space="preserve">It was reported that the roof was replaced over the summer of 2017. </w:t>
      </w:r>
      <w:r w:rsidR="002923BC">
        <w:t xml:space="preserve">Water-damaged ceiling tiles were observed in </w:t>
      </w:r>
      <w:r>
        <w:t>the 5</w:t>
      </w:r>
      <w:r w:rsidRPr="00517DB7">
        <w:rPr>
          <w:vertAlign w:val="superscript"/>
        </w:rPr>
        <w:t>th</w:t>
      </w:r>
      <w:r>
        <w:t xml:space="preserve"> grade hallway and a few other areas (Picture </w:t>
      </w:r>
      <w:r w:rsidR="004D2734">
        <w:t>8</w:t>
      </w:r>
      <w:r>
        <w:t>; Table 1), which may be historic evidence of leaks.</w:t>
      </w:r>
      <w:r w:rsidR="004D2734" w:rsidRPr="004D2734">
        <w:t xml:space="preserve"> </w:t>
      </w:r>
      <w:r w:rsidR="004D2734">
        <w:t>Tiles should be replaced once leaks are found and repaired.</w:t>
      </w:r>
    </w:p>
    <w:p w:rsidR="002923BC" w:rsidRDefault="004D2734" w:rsidP="00E64209">
      <w:pPr>
        <w:pStyle w:val="BodyText"/>
      </w:pPr>
      <w:r>
        <w:t>In a few areas o</w:t>
      </w:r>
      <w:r w:rsidR="00E81F77">
        <w:t>utside the building, plants</w:t>
      </w:r>
      <w:r>
        <w:t>/shrubs</w:t>
      </w:r>
      <w:r w:rsidR="00E81F77">
        <w:t xml:space="preserve"> were observed </w:t>
      </w:r>
      <w:proofErr w:type="gramStart"/>
      <w:r>
        <w:t>in close proximity to</w:t>
      </w:r>
      <w:proofErr w:type="gramEnd"/>
      <w:r>
        <w:t xml:space="preserve"> exterior walls/HVAC vents</w:t>
      </w:r>
      <w:r w:rsidR="001B3550">
        <w:t>,</w:t>
      </w:r>
      <w:r w:rsidR="00E81F77">
        <w:t xml:space="preserve"> which can hold moisture against the side of the building and lead to deterioration as well as damage due to root infiltration. In addition, </w:t>
      </w:r>
      <w:r w:rsidR="00E81F77">
        <w:lastRenderedPageBreak/>
        <w:t>nearby plants can be a source of pollen and debris which can clog univent filters and infiltrate through open windows.</w:t>
      </w:r>
      <w:r>
        <w:t xml:space="preserve"> </w:t>
      </w:r>
      <w:r w:rsidR="008E4DB5">
        <w:t>It was clear that</w:t>
      </w:r>
      <w:r>
        <w:t xml:space="preserve"> school maintenance staff </w:t>
      </w:r>
      <w:r w:rsidR="008E4DB5">
        <w:t xml:space="preserve">had made efforts </w:t>
      </w:r>
      <w:r>
        <w:t>to trim these shrubs away from direct contact.</w:t>
      </w:r>
    </w:p>
    <w:p w:rsidR="004D2734" w:rsidRDefault="004D2734" w:rsidP="00E64209">
      <w:pPr>
        <w:pStyle w:val="BodyText"/>
      </w:pPr>
      <w:r>
        <w:t>Many areas contained air conditioners (ACs</w:t>
      </w:r>
      <w:r w:rsidR="00DB35FB">
        <w:t>)</w:t>
      </w:r>
      <w:r w:rsidR="006253C7">
        <w:t>;</w:t>
      </w:r>
      <w:r w:rsidR="00DB35FB">
        <w:t xml:space="preserve"> some were</w:t>
      </w:r>
      <w:r w:rsidR="008E4DB5">
        <w:t xml:space="preserve"> portable floor-based units and</w:t>
      </w:r>
      <w:r w:rsidR="00DB35FB">
        <w:t xml:space="preserve"> some</w:t>
      </w:r>
      <w:r w:rsidR="008E4DB5">
        <w:t xml:space="preserve"> were</w:t>
      </w:r>
      <w:r w:rsidR="00DB35FB">
        <w:t xml:space="preserve"> window-mounted or wall-mounted (</w:t>
      </w:r>
      <w:r>
        <w:t>Picture 9).</w:t>
      </w:r>
      <w:r w:rsidR="00DB35FB" w:rsidRPr="00DB35FB">
        <w:t xml:space="preserve"> </w:t>
      </w:r>
      <w:r w:rsidR="00DB35FB">
        <w:t xml:space="preserve">These units have condensation drains, which may become clogged and leak if they are not maintained. The AC unit in classroom 110 was examined and the drainage tube </w:t>
      </w:r>
      <w:r w:rsidR="008E4DB5">
        <w:t>was</w:t>
      </w:r>
      <w:r w:rsidR="00DB35FB">
        <w:t xml:space="preserve"> excessive</w:t>
      </w:r>
      <w:r w:rsidR="008E4DB5">
        <w:t xml:space="preserve">ly long, which may be </w:t>
      </w:r>
      <w:r w:rsidR="00783A6F">
        <w:t xml:space="preserve">easily </w:t>
      </w:r>
      <w:r w:rsidR="008E4DB5">
        <w:t xml:space="preserve">damaged and is likely to lead to clogs and stagnant water </w:t>
      </w:r>
      <w:r w:rsidR="00DB35FB">
        <w:t>(Picture 10).</w:t>
      </w:r>
    </w:p>
    <w:p w:rsidR="0044301A" w:rsidRDefault="00E81F77" w:rsidP="00461B33">
      <w:pPr>
        <w:pStyle w:val="BodyText"/>
      </w:pPr>
      <w:r>
        <w:t>Indoor p</w:t>
      </w:r>
      <w:r w:rsidR="007D318B" w:rsidRPr="00D73325">
        <w:t xml:space="preserve">lants were observed in several areas (Table </w:t>
      </w:r>
      <w:r w:rsidR="001B3550">
        <w:t>1</w:t>
      </w:r>
      <w:r w:rsidR="007D318B" w:rsidRPr="00D73325">
        <w:t>)</w:t>
      </w:r>
      <w:r w:rsidR="001B3550">
        <w:t xml:space="preserve">. </w:t>
      </w:r>
      <w:r w:rsidR="007D318B" w:rsidRPr="00D73325">
        <w:t>Plants, soil</w:t>
      </w:r>
      <w:r w:rsidR="007D318B">
        <w:t>,</w:t>
      </w:r>
      <w:r w:rsidR="007D318B" w:rsidRPr="00D73325">
        <w:t xml:space="preserve"> and drip pans can serve as sources of mold/bacterial growth. Plants should be properly maintained, over-watering of plants should be avoided</w:t>
      </w:r>
      <w:r w:rsidR="007D318B">
        <w:t>,</w:t>
      </w:r>
      <w:r w:rsidR="007D318B" w:rsidRPr="00D73325">
        <w:t xml:space="preserve"> and drip pans should be inspect</w:t>
      </w:r>
      <w:r>
        <w:t>ed periodically for mold growth</w:t>
      </w:r>
      <w:r w:rsidR="0044301A">
        <w:t>.</w:t>
      </w:r>
      <w:r>
        <w:t xml:space="preserve"> In addition, plants should not be placed on top of or in the airstream of HVAC equipment such as </w:t>
      </w:r>
      <w:r w:rsidR="00237304">
        <w:t>univents</w:t>
      </w:r>
      <w:r>
        <w:t>.</w:t>
      </w:r>
    </w:p>
    <w:p w:rsidR="00D622E9" w:rsidRPr="00323608" w:rsidRDefault="00D622E9" w:rsidP="00D622E9">
      <w:pPr>
        <w:pStyle w:val="Heading2"/>
      </w:pPr>
      <w:r w:rsidRPr="00323608">
        <w:t>Volatile Organic Compounds (VOCs)</w:t>
      </w:r>
    </w:p>
    <w:p w:rsidR="00D622E9" w:rsidRDefault="00D622E9" w:rsidP="00D622E9">
      <w:pPr>
        <w:pStyle w:val="BodyText"/>
      </w:pPr>
      <w:r>
        <w:t>E</w:t>
      </w:r>
      <w:r w:rsidRPr="00086936">
        <w:t>xposure to low levels of total VOCs (TVOCs) may produce eye, nose, throat, and/or respiratory irritation in some sensitive individuals.</w:t>
      </w:r>
      <w:r>
        <w:t xml:space="preserve"> T</w:t>
      </w:r>
      <w:r w:rsidRPr="00DA0BBC">
        <w:t xml:space="preserve">o determine if VOCs were present, </w:t>
      </w:r>
      <w:r>
        <w:t xml:space="preserve">BEH/IAQ staff </w:t>
      </w:r>
      <w:r w:rsidR="00644A6B">
        <w:t>measured TVOCs in the areas assessed</w:t>
      </w:r>
      <w:r w:rsidR="00DF25A7">
        <w:t>; no measureable levels were observed</w:t>
      </w:r>
      <w:r w:rsidR="007A3F32">
        <w:t xml:space="preserve">. </w:t>
      </w:r>
      <w:r w:rsidR="00644A6B">
        <w:t>Good ventilation is required to remove irritants from cleaning chemicals</w:t>
      </w:r>
      <w:r w:rsidR="008E4DB5">
        <w:t xml:space="preserve"> and other sources of TVOCs</w:t>
      </w:r>
      <w:r w:rsidR="00644A6B">
        <w:t xml:space="preserve">. BEH/IAQ staff also </w:t>
      </w:r>
      <w:r>
        <w:t>examined rooms for products containing VOCs</w:t>
      </w:r>
      <w:r w:rsidRPr="00DA0BBC">
        <w:t xml:space="preserve">. </w:t>
      </w:r>
      <w:r>
        <w:t xml:space="preserve">BEH/IAQ staff </w:t>
      </w:r>
      <w:r w:rsidRPr="000252D6">
        <w:t>noted hand sanitizer</w:t>
      </w:r>
      <w:r>
        <w:t>s</w:t>
      </w:r>
      <w:r w:rsidRPr="000252D6">
        <w:t>, cleaners</w:t>
      </w:r>
      <w:r>
        <w:t xml:space="preserve">, air </w:t>
      </w:r>
      <w:r w:rsidR="00DF25A7">
        <w:t>deodorizers</w:t>
      </w:r>
      <w:r w:rsidR="00644A6B">
        <w:t xml:space="preserve"> </w:t>
      </w:r>
      <w:r w:rsidRPr="000252D6">
        <w:t xml:space="preserve">and dry erase materials </w:t>
      </w:r>
      <w:r>
        <w:t xml:space="preserve">in use within the building (Table </w:t>
      </w:r>
      <w:r w:rsidR="000E53A7">
        <w:t>1</w:t>
      </w:r>
      <w:r>
        <w:t>)</w:t>
      </w:r>
      <w:r w:rsidRPr="000252D6">
        <w:t xml:space="preserve">. </w:t>
      </w:r>
      <w:proofErr w:type="gramStart"/>
      <w:r w:rsidRPr="000252D6">
        <w:t>All of these</w:t>
      </w:r>
      <w:proofErr w:type="gramEnd"/>
      <w:r w:rsidRPr="000252D6">
        <w:t xml:space="preserve"> </w:t>
      </w:r>
      <w:r>
        <w:t xml:space="preserve">products </w:t>
      </w:r>
      <w:r w:rsidRPr="000252D6">
        <w:t>have the potential to be irritants to the ey</w:t>
      </w:r>
      <w:r>
        <w:t>es, nose, throat, and respiratory system of sensitive individuals</w:t>
      </w:r>
      <w:r w:rsidR="00644A6B">
        <w:t>.</w:t>
      </w:r>
      <w:r w:rsidR="004D6C1A" w:rsidRPr="004D6C1A">
        <w:t xml:space="preserve"> </w:t>
      </w:r>
      <w:r w:rsidR="004D6C1A">
        <w:t xml:space="preserve">Photocopiers </w:t>
      </w:r>
      <w:r w:rsidR="004D6C1A" w:rsidRPr="00AD07F0">
        <w:t>and laminators</w:t>
      </w:r>
      <w:r w:rsidR="004D6C1A">
        <w:t xml:space="preserve"> </w:t>
      </w:r>
      <w:proofErr w:type="gramStart"/>
      <w:r w:rsidR="004D6C1A">
        <w:t>were located in</w:t>
      </w:r>
      <w:proofErr w:type="gramEnd"/>
      <w:r w:rsidR="004D6C1A">
        <w:t xml:space="preserve"> the teacher work room</w:t>
      </w:r>
      <w:r w:rsidR="003562EA">
        <w:t>s</w:t>
      </w:r>
      <w:r w:rsidR="004D6C1A">
        <w:t xml:space="preserve">. Photocopiers can emit ozone and TVOCs, especially when they are older or heavily </w:t>
      </w:r>
      <w:r w:rsidR="00CD72A5">
        <w:t xml:space="preserve">used, laminators give off waste </w:t>
      </w:r>
      <w:r w:rsidR="004D6C1A">
        <w:t>heat and plastic odors.</w:t>
      </w:r>
    </w:p>
    <w:p w:rsidR="001801F0" w:rsidRPr="006E6262" w:rsidRDefault="00436E4C" w:rsidP="006E6262">
      <w:pPr>
        <w:pStyle w:val="Heading2"/>
      </w:pPr>
      <w:r w:rsidRPr="006E6262">
        <w:t>Other IAQ Evaluations</w:t>
      </w:r>
    </w:p>
    <w:p w:rsidR="00262211" w:rsidRDefault="00842437" w:rsidP="00262211">
      <w:pPr>
        <w:pStyle w:val="BodyText"/>
      </w:pPr>
      <w:r w:rsidRPr="001A0CBA">
        <w:t xml:space="preserve">Other conditions that can affect </w:t>
      </w:r>
      <w:r>
        <w:t>IAQ</w:t>
      </w:r>
      <w:r w:rsidRPr="001A0CBA">
        <w:t xml:space="preserve"> were observed during the assessment.</w:t>
      </w:r>
      <w:r w:rsidR="00F42BA3">
        <w:t xml:space="preserve"> </w:t>
      </w:r>
      <w:r w:rsidR="00402E36">
        <w:t xml:space="preserve">The MDPH recommends pleated filters with a </w:t>
      </w:r>
      <w:r w:rsidR="00402E36" w:rsidRPr="005B39FA">
        <w:t xml:space="preserve">Minimum Efficiency Reporting Value </w:t>
      </w:r>
      <w:r w:rsidR="00402E36" w:rsidRPr="005B39FA">
        <w:lastRenderedPageBreak/>
        <w:t>(MERV) of 8</w:t>
      </w:r>
      <w:r w:rsidR="00402E36">
        <w:t>,</w:t>
      </w:r>
      <w:r w:rsidR="00402E36" w:rsidRPr="005B39FA">
        <w:t xml:space="preserve"> which are adequate in filtering out pollen</w:t>
      </w:r>
      <w:r w:rsidR="00402E36">
        <w:t xml:space="preserve"> and mold spores (ASHRAE, 2012). Filters should also be changed two to four times a year, or per the manufacturer’s recommendations. </w:t>
      </w:r>
      <w:r w:rsidR="00262211" w:rsidRPr="00E57C77">
        <w:t>BEH/IAQ</w:t>
      </w:r>
      <w:r w:rsidR="00262211">
        <w:t xml:space="preserve"> staff examined univent filters, which appear to be a </w:t>
      </w:r>
      <w:r w:rsidR="003562EA">
        <w:t>mid</w:t>
      </w:r>
      <w:r w:rsidR="00F42BA3">
        <w:t>-</w:t>
      </w:r>
      <w:r w:rsidR="00262211">
        <w:t>grade</w:t>
      </w:r>
      <w:r w:rsidR="00402E36">
        <w:t>/</w:t>
      </w:r>
      <w:r w:rsidR="00262211">
        <w:t>mesh-type (Picture 1</w:t>
      </w:r>
      <w:r w:rsidR="003562EA">
        <w:t>1</w:t>
      </w:r>
      <w:r w:rsidR="00262211">
        <w:t>)</w:t>
      </w:r>
      <w:r w:rsidR="003562EA">
        <w:t xml:space="preserve"> that are reportedly </w:t>
      </w:r>
      <w:r w:rsidR="00402E36">
        <w:t xml:space="preserve">MERV 8 and </w:t>
      </w:r>
      <w:r w:rsidR="003562EA">
        <w:t>changed twice a year (i.e., Christmas/</w:t>
      </w:r>
      <w:r w:rsidR="00402E36">
        <w:t>s</w:t>
      </w:r>
      <w:r w:rsidR="003562EA">
        <w:t>ummer vacations)</w:t>
      </w:r>
      <w:r w:rsidR="00262211">
        <w:t>.</w:t>
      </w:r>
    </w:p>
    <w:p w:rsidR="00F87EE1" w:rsidRDefault="00F87EE1" w:rsidP="00F87EE1">
      <w:pPr>
        <w:pStyle w:val="BodyText"/>
      </w:pPr>
      <w:r>
        <w:t xml:space="preserve">Many classrooms had personal fans. </w:t>
      </w:r>
      <w:r w:rsidRPr="005E2E28">
        <w:t>Some</w:t>
      </w:r>
      <w:r>
        <w:t xml:space="preserve"> of these had dusty blades </w:t>
      </w:r>
      <w:r w:rsidRPr="005E2E28">
        <w:t>(</w:t>
      </w:r>
      <w:r>
        <w:t xml:space="preserve">Picture 12; </w:t>
      </w:r>
      <w:r w:rsidRPr="005E2E28">
        <w:t>Table 1)</w:t>
      </w:r>
      <w:r>
        <w:t>. Some supply</w:t>
      </w:r>
      <w:r w:rsidRPr="005E2E28">
        <w:t xml:space="preserve"> and exhaust vents were </w:t>
      </w:r>
      <w:r>
        <w:t xml:space="preserve">also </w:t>
      </w:r>
      <w:r w:rsidRPr="005E2E28">
        <w:t>observed to be dusty.</w:t>
      </w:r>
      <w:r>
        <w:t xml:space="preserve"> This dust can be reaerosolized when the equipment is activated. </w:t>
      </w:r>
      <w:r w:rsidRPr="005E2E28">
        <w:t xml:space="preserve">In </w:t>
      </w:r>
      <w:r>
        <w:t>many</w:t>
      </w:r>
      <w:r w:rsidRPr="005E2E28">
        <w:t xml:space="preserve"> areas, items</w:t>
      </w:r>
      <w:r>
        <w:t>, including books, papers, toys and decorative items</w:t>
      </w:r>
      <w:r w:rsidRPr="005E2E28">
        <w:t xml:space="preserve"> were observed on floor</w:t>
      </w:r>
      <w:r>
        <w:t>s</w:t>
      </w:r>
      <w:r w:rsidRPr="005E2E28">
        <w:t>, windowsills, tabletops, counters, bookcases, and desks</w:t>
      </w:r>
      <w:r>
        <w:t xml:space="preserve"> (Pictures 3, 4 and 5), which can make it more difficult for custodial staff to clean</w:t>
      </w:r>
      <w:r w:rsidRPr="005E2E28">
        <w:t>.</w:t>
      </w:r>
    </w:p>
    <w:p w:rsidR="00F87EE1" w:rsidRDefault="00F87EE1" w:rsidP="00F87EE1">
      <w:pPr>
        <w:pStyle w:val="BodyText"/>
      </w:pPr>
      <w:r>
        <w:t>Several areas contained carpeting.</w:t>
      </w:r>
      <w:r w:rsidRPr="00BD79C4">
        <w:t xml:space="preserve"> The usable life of carpeting in schools is approximately 10-11 years (IICRC, 2002). Aging carpet can produce fibers that can be irritating to the respiratory system. In addition</w:t>
      </w:r>
      <w:r>
        <w:t xml:space="preserve">, tears or lifting carpet can create tripping hazards. </w:t>
      </w:r>
      <w:r w:rsidRPr="005A752D">
        <w:t>Carpeting should be cleaned annually or semi-annually in soiled high traffic areas as per the recommendations of the Institute of Inspection, Cleaning and Restoration Certification (IICRC, 2012).</w:t>
      </w:r>
      <w:r>
        <w:t xml:space="preserve"> Most</w:t>
      </w:r>
      <w:r w:rsidRPr="005E2E28">
        <w:t xml:space="preserve"> classrooms had area rugs</w:t>
      </w:r>
      <w:r>
        <w:t>, which should also be cleaned regularly and discarded when too worn out or soiled to be cleaned.</w:t>
      </w:r>
    </w:p>
    <w:p w:rsidR="0052627D" w:rsidRDefault="0052627D" w:rsidP="00F87EE1">
      <w:pPr>
        <w:pStyle w:val="BodyText"/>
      </w:pPr>
      <w:r>
        <w:t xml:space="preserve">Chronic urine odors were reported in the restroom within classroom 110. BEH/IAQ checked the ceiling-mounted exhaust vent, which appeared to be either not drawing or very weak. In addition, the floor contained a drain, which may have a dry trap. If drains are not kept wet, the drain traps will dry out and allow gases from the sewer to </w:t>
      </w:r>
      <w:proofErr w:type="gramStart"/>
      <w:r>
        <w:t>penetrate into</w:t>
      </w:r>
      <w:proofErr w:type="gramEnd"/>
      <w:r>
        <w:t xml:space="preserve"> occupied spaces. Floor drains should be kept wet by having water poured into them periodically.</w:t>
      </w:r>
    </w:p>
    <w:p w:rsidR="006253C7" w:rsidRDefault="006253C7" w:rsidP="00F87EE1">
      <w:pPr>
        <w:pStyle w:val="BodyText"/>
      </w:pPr>
      <w:r>
        <w:t>Occasional exhaust fumes from gas powered maintenance equipment (e.g.</w:t>
      </w:r>
      <w:r w:rsidR="00C82C04">
        <w:t>, snow blowers, lawn mowers) were</w:t>
      </w:r>
      <w:r>
        <w:t xml:space="preserve"> reported in the gym/office area. Maintenance personnel should ensure equipment is fully outside the building prior to operating, to avoid occupant exposure to exhaust fumes and particulates.</w:t>
      </w:r>
    </w:p>
    <w:p w:rsidR="00240C05" w:rsidRPr="005E2E28" w:rsidRDefault="00240C05" w:rsidP="00F87EE1">
      <w:pPr>
        <w:pStyle w:val="BodyText"/>
      </w:pPr>
      <w:r>
        <w:t xml:space="preserve">The occupant in classroom 110 had concerns of black particles/debris periodically coming from the univent. This could be the result of dust/debris accumulation within the unit, breakdown of insulation/sound-proofing material or the drawing in of outside debris </w:t>
      </w:r>
      <w:r>
        <w:lastRenderedPageBreak/>
        <w:t>particulates bypassing filters. BEH/IAQ staff recommend</w:t>
      </w:r>
      <w:r w:rsidR="008F18C5">
        <w:t>s</w:t>
      </w:r>
      <w:r>
        <w:t xml:space="preserve"> that any loose/damaged insulation/sound-proofing material within the unit be removed and that the unit be thoroughly “blown out” with pressurized air and/or the cabinet and all internal components be vacuumed with a HEPA-filtered vac</w:t>
      </w:r>
      <w:r w:rsidR="008F18C5">
        <w:t>uum cleaner. No dust/debris was</w:t>
      </w:r>
      <w:r>
        <w:t xml:space="preserve"> observed emanating from the unit during operation at the time of assessment. </w:t>
      </w:r>
      <w:r w:rsidRPr="00240C05">
        <w:t xml:space="preserve">While the </w:t>
      </w:r>
      <w:r>
        <w:t xml:space="preserve">reported </w:t>
      </w:r>
      <w:r w:rsidRPr="00240C05">
        <w:t xml:space="preserve">particles </w:t>
      </w:r>
      <w:r>
        <w:t xml:space="preserve">may </w:t>
      </w:r>
      <w:proofErr w:type="gramStart"/>
      <w:r>
        <w:t>be</w:t>
      </w:r>
      <w:proofErr w:type="gramEnd"/>
      <w:r w:rsidRPr="00240C05">
        <w:t xml:space="preserve"> unsightly and require regular cleaning, no elevated levels of </w:t>
      </w:r>
      <w:r>
        <w:t xml:space="preserve">airborne </w:t>
      </w:r>
      <w:r w:rsidRPr="00240C05">
        <w:t xml:space="preserve">PM2.5 were found </w:t>
      </w:r>
      <w:r>
        <w:t>during the assessment</w:t>
      </w:r>
      <w:r w:rsidRPr="00240C05">
        <w:t>.</w:t>
      </w:r>
      <w:r w:rsidR="0090584D">
        <w:t xml:space="preserve"> However, loose fiberglass (pink) insulation was observed in the univent cabinet (Picture 13), which can provide a source of skin, respiratory and eye irritation.</w:t>
      </w:r>
    </w:p>
    <w:p w:rsidR="00F87EE1" w:rsidRDefault="0052627D" w:rsidP="0052627D">
      <w:pPr>
        <w:pStyle w:val="Heading3"/>
      </w:pPr>
      <w:r>
        <w:t>Radon</w:t>
      </w:r>
    </w:p>
    <w:p w:rsidR="0052627D" w:rsidRDefault="00B53E61" w:rsidP="00221FD4">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[picocuries per liter] pCi/L” (US EPA 199</w:t>
      </w:r>
      <w:r w:rsidR="00AF3BAE">
        <w:t>3</w:t>
      </w:r>
      <w:r>
        <w:t>). The BEH/IAQ Program therefore recommends that every school be tested for radon, and that this testing be conducted during the heating season while school is in session in a manner consistent with USEPA radon testing guidelines.</w:t>
      </w:r>
      <w:r w:rsidR="0052627D">
        <w:t xml:space="preserve"> Radon measurement specialists and other information can be found at </w:t>
      </w:r>
      <w:hyperlink r:id="rId10" w:history="1">
        <w:r w:rsidR="0052627D">
          <w:rPr>
            <w:rStyle w:val="Hyperlink"/>
          </w:rPr>
          <w:t>www.nrsb.org</w:t>
        </w:r>
      </w:hyperlink>
      <w:r w:rsidR="0052627D">
        <w:t xml:space="preserve"> and </w:t>
      </w:r>
      <w:hyperlink r:id="rId11" w:history="1">
        <w:r w:rsidR="0052627D">
          <w:rPr>
            <w:rStyle w:val="Hyperlink"/>
          </w:rPr>
          <w:t>http://aarst-nrpp.com/wp</w:t>
        </w:r>
      </w:hyperlink>
      <w:r w:rsidR="0052627D">
        <w:t xml:space="preserve">, with additional information at: </w:t>
      </w:r>
      <w:hyperlink r:id="rId12" w:history="1">
        <w:r w:rsidR="0052627D">
          <w:rPr>
            <w:rStyle w:val="Hyperlink"/>
          </w:rPr>
          <w:t>http://www.mass.gov/eohhs/gov/departments/dph/programs/environmental-health/exposure-topics/iaq/radon</w:t>
        </w:r>
      </w:hyperlink>
      <w:r w:rsidR="0052627D">
        <w:t>.</w:t>
      </w:r>
    </w:p>
    <w:p w:rsidR="00F42BA3" w:rsidRDefault="009B1F1F" w:rsidP="00221FD4">
      <w:pPr>
        <w:pStyle w:val="BodyText"/>
      </w:pPr>
      <w:r w:rsidRPr="00C63D8F">
        <w:t>I</w:t>
      </w:r>
      <w:r w:rsidR="00F42BA3" w:rsidRPr="00C63D8F">
        <w:t>n 20</w:t>
      </w:r>
      <w:r w:rsidR="00712F21" w:rsidRPr="00C63D8F">
        <w:t xml:space="preserve">16 </w:t>
      </w:r>
      <w:r w:rsidRPr="00C63D8F">
        <w:t>an environmental consultant, FLI Environmental</w:t>
      </w:r>
      <w:r w:rsidR="00467C8D">
        <w:t>,</w:t>
      </w:r>
      <w:r w:rsidRPr="00C63D8F">
        <w:t xml:space="preserve"> was contracted to conduct limited radon testing. </w:t>
      </w:r>
      <w:proofErr w:type="gramStart"/>
      <w:r w:rsidRPr="00C63D8F">
        <w:t>According to</w:t>
      </w:r>
      <w:proofErr w:type="gramEnd"/>
      <w:r w:rsidRPr="00C63D8F">
        <w:t xml:space="preserve"> the FLI report, all </w:t>
      </w:r>
      <w:r w:rsidR="00F42BA3" w:rsidRPr="00C63D8F">
        <w:t xml:space="preserve">levels were found to be </w:t>
      </w:r>
      <w:r w:rsidR="00712F21" w:rsidRPr="00C63D8F">
        <w:t xml:space="preserve">below EPA </w:t>
      </w:r>
      <w:r w:rsidRPr="00C63D8F">
        <w:t>recommendations and no further actions were required (FLI, 2016)</w:t>
      </w:r>
      <w:r w:rsidR="00845CA7" w:rsidRPr="00C63D8F">
        <w:t>.</w:t>
      </w:r>
      <w:r w:rsidRPr="00C63D8F">
        <w:t xml:space="preserve"> However, </w:t>
      </w:r>
      <w:r w:rsidR="00C63D8F">
        <w:t xml:space="preserve">what appears to be </w:t>
      </w:r>
      <w:r w:rsidR="00F42BA3" w:rsidRPr="00C63D8F">
        <w:t xml:space="preserve">a </w:t>
      </w:r>
      <w:r w:rsidR="00712F21" w:rsidRPr="00C63D8F">
        <w:t xml:space="preserve">passive </w:t>
      </w:r>
      <w:r w:rsidR="00F42BA3" w:rsidRPr="00C63D8F">
        <w:t xml:space="preserve">radon mitigation system was installed </w:t>
      </w:r>
      <w:r w:rsidR="00232E3A" w:rsidRPr="00C63D8F">
        <w:t>outside room 101</w:t>
      </w:r>
      <w:r w:rsidR="00F42BA3" w:rsidRPr="00C63D8F">
        <w:t xml:space="preserve"> (Picture 1</w:t>
      </w:r>
      <w:r w:rsidR="0090584D" w:rsidRPr="00C63D8F">
        <w:t>4</w:t>
      </w:r>
      <w:r w:rsidR="00F42BA3" w:rsidRPr="00C63D8F">
        <w:t>)</w:t>
      </w:r>
      <w:r w:rsidR="00232E3A" w:rsidRPr="00C63D8F">
        <w:t>.</w:t>
      </w:r>
    </w:p>
    <w:p w:rsidR="00C63D8F" w:rsidRPr="00C63D8F" w:rsidRDefault="00C63D8F" w:rsidP="00963F74">
      <w:pPr>
        <w:pStyle w:val="Heading2"/>
      </w:pPr>
      <w:r w:rsidRPr="00C63D8F">
        <w:t>Health Concerns</w:t>
      </w:r>
    </w:p>
    <w:p w:rsidR="00C63D8F" w:rsidRPr="00C63D8F" w:rsidRDefault="00C63D8F" w:rsidP="00221FD4">
      <w:pPr>
        <w:pStyle w:val="BodyText"/>
      </w:pPr>
      <w:r w:rsidRPr="00C63D8F">
        <w:t xml:space="preserve">At the request of administrators of the Canton Public Schools, BEH staff from the Community Assessment Program (CAP) and the Indoor Air Quality Program (IAQ) attended a meeting on April 25, 2017 with several teachers of the Canton Public Schools </w:t>
      </w:r>
      <w:r w:rsidRPr="00C63D8F">
        <w:lastRenderedPageBreak/>
        <w:t>who had health and building concerns. This meeting was also attended by their Union Representative and representatives of the Massachusetts Teachers Association as well as the Superintendent and Business Administrator for Canton Public Schools. In response to the specific concerns that were raised at the meeting,</w:t>
      </w:r>
      <w:r w:rsidR="00070CEE">
        <w:t xml:space="preserve"> the </w:t>
      </w:r>
      <w:proofErr w:type="spellStart"/>
      <w:r w:rsidR="00070CEE">
        <w:t>Luce</w:t>
      </w:r>
      <w:proofErr w:type="spellEnd"/>
      <w:r w:rsidR="00070CEE">
        <w:t xml:space="preserve"> Elementary School and the Hansen Elementary School were identified as priorities.</w:t>
      </w:r>
      <w:r w:rsidRPr="00C63D8F">
        <w:t xml:space="preserve"> </w:t>
      </w:r>
      <w:r w:rsidR="00944DE1">
        <w:t xml:space="preserve">(A report for the </w:t>
      </w:r>
      <w:proofErr w:type="spellStart"/>
      <w:r w:rsidR="00944DE1">
        <w:t>Luce</w:t>
      </w:r>
      <w:proofErr w:type="spellEnd"/>
      <w:r w:rsidR="00944DE1">
        <w:t xml:space="preserve"> Elementary School was issued in September 2017). </w:t>
      </w:r>
      <w:r w:rsidRPr="00C63D8F">
        <w:t xml:space="preserve">CAP staff conducted in-person interviews with interested employees of the Hansen Elementary School on January 26, 2018 </w:t>
      </w:r>
      <w:proofErr w:type="gramStart"/>
      <w:r w:rsidRPr="00C63D8F">
        <w:t>and also</w:t>
      </w:r>
      <w:proofErr w:type="gramEnd"/>
      <w:r w:rsidRPr="00C63D8F">
        <w:t xml:space="preserve"> offered to conduct interviews over the phone for those unable to attend on that day. IAQ staff conducted an indoor air quality assessment of the building the same day.</w:t>
      </w:r>
    </w:p>
    <w:p w:rsidR="00C63D8F" w:rsidRPr="00C63D8F" w:rsidRDefault="00C63D8F" w:rsidP="00221FD4">
      <w:pPr>
        <w:pStyle w:val="BodyText"/>
      </w:pPr>
      <w:r w:rsidRPr="00C63D8F">
        <w:t>The interviews included the administration of a questionnaire by BEH/CAP staff to obtain information on the type and frequency of symptoms experienced by some employees. The questionnaire was closely modeled on surveys used previously by BEH as well as those used by the National Institute of Occupational Safety and Health (NIOSH) and the U.S. Environmental Protection Agency (US EPA). The questionnaire elicited information on specific symptoms that have been reported in the scientific/medical literature as commonly experienced by occupants of buildings with indoor air quality problems as well as information on perceived air quality and personal health factors. These types of questionnaires are used to systematically collect building-related health and environmental complaints. The information collected, in conjunction with the assessment of the indoor environment, can be used to evaluate possible associations between indoor air quality and health and to recommend appropriate follow-up, if warranted.</w:t>
      </w:r>
    </w:p>
    <w:p w:rsidR="00C63D8F" w:rsidRPr="00C63D8F" w:rsidRDefault="00C63D8F" w:rsidP="00221FD4">
      <w:pPr>
        <w:pStyle w:val="BodyText"/>
      </w:pPr>
      <w:r w:rsidRPr="00C63D8F">
        <w:t>The Hansen Elementary School has an employee population of approximately 60</w:t>
      </w:r>
      <w:r w:rsidRPr="00221FD4">
        <w:t xml:space="preserve"> </w:t>
      </w:r>
      <w:r w:rsidRPr="00C63D8F">
        <w:t>individuals. Five current employees (8%) participated in the BEH interview. All responses were reviewed to identify the types of diseases and symptoms that were reported, their frequency of occurrence, and whether any unusual patterns emerged suggestive of a possible association with indoor environmental conditions at the school.</w:t>
      </w:r>
    </w:p>
    <w:p w:rsidR="00C63D8F" w:rsidRPr="00C63D8F" w:rsidRDefault="00C63D8F" w:rsidP="004A6A96">
      <w:pPr>
        <w:pStyle w:val="Heading3"/>
      </w:pPr>
      <w:r w:rsidRPr="00C63D8F">
        <w:lastRenderedPageBreak/>
        <w:t>Employee Interview Results</w:t>
      </w:r>
    </w:p>
    <w:p w:rsidR="00C63D8F" w:rsidRPr="00C63D8F" w:rsidRDefault="00C63D8F" w:rsidP="00221FD4">
      <w:pPr>
        <w:pStyle w:val="BodyText"/>
      </w:pPr>
      <w:r w:rsidRPr="00C63D8F">
        <w:t>A total of five current employees participated in the interviews. Due to the small number of participants, limited information about health effects and indoor air quality concerns experienced within the last 4 weeks (of the time of the interview) and additional health and building related concerns was collected. Under both state and federal regulations, personally-identifying information shared by employees is confidential; therefore, the following discussion provides summary information only.</w:t>
      </w:r>
    </w:p>
    <w:p w:rsidR="00C63D8F" w:rsidRPr="00C63D8F" w:rsidRDefault="00C63D8F" w:rsidP="004A6A96">
      <w:pPr>
        <w:pStyle w:val="Heading3"/>
        <w:rPr>
          <w:szCs w:val="24"/>
        </w:rPr>
      </w:pPr>
      <w:r w:rsidRPr="00C63D8F">
        <w:t>Health Effects</w:t>
      </w:r>
    </w:p>
    <w:p w:rsidR="00C63D8F" w:rsidRPr="00C63D8F" w:rsidRDefault="00C63D8F" w:rsidP="00221FD4">
      <w:pPr>
        <w:pStyle w:val="BodyText"/>
        <w:rPr>
          <w:highlight w:val="lightGray"/>
        </w:rPr>
      </w:pPr>
      <w:r w:rsidRPr="00C63D8F">
        <w:t>The average age of the five employees who participated in the interviews was approximately 42 years old and the average length of employment at the school was 12 years. Smoking status was obtained in the interviews due to the role of smoking in respiratory health.</w:t>
      </w:r>
    </w:p>
    <w:p w:rsidR="00C63D8F" w:rsidRPr="00C63D8F" w:rsidRDefault="00C63D8F" w:rsidP="00221FD4">
      <w:pPr>
        <w:pStyle w:val="BodyText"/>
      </w:pPr>
      <w:r w:rsidRPr="00C63D8F">
        <w:t xml:space="preserve">The most commonly reported symptoms (with at least three of the five employees reporting that they experienced the symptom at least once in the four weeks prior to the interview) were sore, hoarse, or dry throat; headaches; pain or stiffness </w:t>
      </w:r>
      <w:r w:rsidR="00E21F97">
        <w:t>in the neck, shoulders, or back;</w:t>
      </w:r>
      <w:r w:rsidRPr="00C63D8F">
        <w:t xml:space="preserve"> and difficulty remembering things or concentrating. Respondents were asked if they experienced these symptoms primarily inside the building, outside the building, or both. </w:t>
      </w:r>
      <w:proofErr w:type="gramStart"/>
      <w:r w:rsidRPr="00C63D8F">
        <w:t>The majority of</w:t>
      </w:r>
      <w:proofErr w:type="gramEnd"/>
      <w:r w:rsidRPr="00C63D8F">
        <w:t xml:space="preserve"> the employees who reported experiencing headaches or sore throat reported experiencing these symptoms mostly inside the building. There was no majority response for employees who reported pain or stiffness in the neck, shoulders, or back or difficulty remembering things or concentrating. Respondents were asked if there was a </w:t>
      </w:r>
      <w:proofErr w:type="gramStart"/>
      <w:r w:rsidRPr="00C63D8F">
        <w:t>particular time</w:t>
      </w:r>
      <w:proofErr w:type="gramEnd"/>
      <w:r w:rsidRPr="00C63D8F">
        <w:t xml:space="preserve"> of day or week when their symptoms became worse or occurred more frequently. Overall, there did not appear to be a consistent pattern among respondents with most employees reporting no observable pattern over the course of a week, and identifying different times of day when their symptoms seemed worse.</w:t>
      </w:r>
    </w:p>
    <w:p w:rsidR="00C63D8F" w:rsidRPr="00C63D8F" w:rsidRDefault="00C63D8F" w:rsidP="00221FD4">
      <w:pPr>
        <w:pStyle w:val="BodyText"/>
      </w:pPr>
      <w:r w:rsidRPr="00C63D8F">
        <w:t xml:space="preserve">Concerned employees were also asked if they had been diagnosed by a doctor with any of the following conditions: asthma, eczema, hay fever, or migraine headaches. Of these conditions, at least one employee had been diagnosed with at least one of the following: asthma, hay fever, or eczema. </w:t>
      </w:r>
    </w:p>
    <w:p w:rsidR="00C63D8F" w:rsidRPr="00C63D8F" w:rsidRDefault="00C63D8F" w:rsidP="00221FD4">
      <w:pPr>
        <w:pStyle w:val="BodyText"/>
      </w:pPr>
      <w:r w:rsidRPr="00C63D8F">
        <w:lastRenderedPageBreak/>
        <w:t>The employees who participated in the interviews were asked if they had any other health-related concerns at the Hansen Elementary School that had not yet been discussed. Concerns were raised about the incidence of cancer among current and past employees, and the incidence of pneumonia among students and staff.</w:t>
      </w:r>
    </w:p>
    <w:p w:rsidR="00C63D8F" w:rsidRPr="00C63D8F" w:rsidRDefault="00C63D8F" w:rsidP="004A6A96">
      <w:pPr>
        <w:pStyle w:val="Heading3"/>
      </w:pPr>
      <w:r w:rsidRPr="00C63D8F">
        <w:t>Building Concerns</w:t>
      </w:r>
    </w:p>
    <w:p w:rsidR="00C63D8F" w:rsidRPr="00221FD4" w:rsidRDefault="00C63D8F" w:rsidP="00221FD4">
      <w:pPr>
        <w:pStyle w:val="BodyText"/>
      </w:pPr>
      <w:r w:rsidRPr="00C63D8F">
        <w:t xml:space="preserve">BEH/CAP staff also asked employees several questions about their perceptions of environmental conditions in their work surroundings. The most commonly reported conditions as reported by at least three of the five employees were unusual dusts and the air was too stuffy. Most employees noted that conditions within the building varied depending on the season, and that some things such as extreme temperatures were worse during </w:t>
      </w:r>
      <w:proofErr w:type="gramStart"/>
      <w:r w:rsidRPr="00C63D8F">
        <w:t>particular times</w:t>
      </w:r>
      <w:proofErr w:type="gramEnd"/>
      <w:r w:rsidRPr="00C63D8F">
        <w:t xml:space="preserve"> of the year.</w:t>
      </w:r>
    </w:p>
    <w:p w:rsidR="00C63D8F" w:rsidRPr="00C63D8F" w:rsidRDefault="00C63D8F" w:rsidP="00221FD4">
      <w:pPr>
        <w:pStyle w:val="BodyText"/>
      </w:pPr>
      <w:r w:rsidRPr="00C63D8F">
        <w:t xml:space="preserve">All employees who participated in the interviews were asked if they had any other building-related concerns at the Hansen Elementary School that had not yet been discussed. A variety of concerns were raised, including the following: </w:t>
      </w:r>
    </w:p>
    <w:p w:rsidR="00C63D8F" w:rsidRPr="00221FD4" w:rsidRDefault="00C63D8F" w:rsidP="00221FD4">
      <w:pPr>
        <w:pStyle w:val="BodyTextBulleted"/>
      </w:pPr>
      <w:r w:rsidRPr="00C63D8F">
        <w:t>Radon testing and mitigation systems.</w:t>
      </w:r>
    </w:p>
    <w:p w:rsidR="00C63D8F" w:rsidRPr="00221FD4" w:rsidRDefault="00C63D8F" w:rsidP="00221FD4">
      <w:pPr>
        <w:pStyle w:val="BodyTextBulleted"/>
      </w:pPr>
      <w:r w:rsidRPr="00C63D8F">
        <w:t>Inadequate ventilation in bathroom areas.</w:t>
      </w:r>
    </w:p>
    <w:p w:rsidR="00C63D8F" w:rsidRPr="00221FD4" w:rsidRDefault="00C63D8F" w:rsidP="00221FD4">
      <w:pPr>
        <w:pStyle w:val="BodyTextBulleted"/>
      </w:pPr>
      <w:r w:rsidRPr="00C63D8F">
        <w:t>Inadequate ventilation in the copy room.</w:t>
      </w:r>
    </w:p>
    <w:p w:rsidR="00C63D8F" w:rsidRPr="00221FD4" w:rsidRDefault="00C63D8F" w:rsidP="00221FD4">
      <w:pPr>
        <w:pStyle w:val="BodyTextBulleted"/>
      </w:pPr>
      <w:r w:rsidRPr="00C63D8F">
        <w:t>Inadequate air circulation due to the design of the windows in the building.</w:t>
      </w:r>
    </w:p>
    <w:p w:rsidR="00C63D8F" w:rsidRPr="00221FD4" w:rsidRDefault="00C63D8F" w:rsidP="00221FD4">
      <w:pPr>
        <w:pStyle w:val="BodyTextBulleted"/>
      </w:pPr>
      <w:r w:rsidRPr="00C63D8F">
        <w:t>Inconsistency in temperatures in different areas of the building.</w:t>
      </w:r>
    </w:p>
    <w:p w:rsidR="00C63D8F" w:rsidRPr="00221FD4" w:rsidRDefault="00C63D8F" w:rsidP="00221FD4">
      <w:pPr>
        <w:pStyle w:val="BodyTextBulleted"/>
      </w:pPr>
      <w:r w:rsidRPr="00C63D8F">
        <w:t>High levels of humidity throughout the building at certain times of the year.</w:t>
      </w:r>
    </w:p>
    <w:p w:rsidR="00C63D8F" w:rsidRPr="00C63D8F" w:rsidRDefault="00C63D8F" w:rsidP="004A6A96">
      <w:pPr>
        <w:pStyle w:val="Heading3"/>
      </w:pPr>
      <w:r w:rsidRPr="00C63D8F">
        <w:t>Symptomology and Building Location</w:t>
      </w:r>
    </w:p>
    <w:p w:rsidR="00C63D8F" w:rsidRPr="00C63D8F" w:rsidRDefault="00C63D8F" w:rsidP="00221FD4">
      <w:pPr>
        <w:pStyle w:val="BodyText"/>
      </w:pPr>
      <w:r w:rsidRPr="00C63D8F">
        <w:t xml:space="preserve">The locations where individuals reported working in the building and their health concerns were evaluated with respect to the results from the environmental testing conducted by BEH/IAQ staff. All employees reported that there were specific locations within the building where they spend </w:t>
      </w:r>
      <w:proofErr w:type="gramStart"/>
      <w:r w:rsidRPr="00C63D8F">
        <w:t>the majority of</w:t>
      </w:r>
      <w:proofErr w:type="gramEnd"/>
      <w:r w:rsidRPr="00C63D8F">
        <w:t xml:space="preserve"> their time. All individuals reported working primarily in one location throughout the course of a given day.</w:t>
      </w:r>
    </w:p>
    <w:p w:rsidR="00C63D8F" w:rsidRPr="00C63D8F" w:rsidRDefault="00C63D8F" w:rsidP="00963F74">
      <w:pPr>
        <w:pStyle w:val="Heading2"/>
      </w:pPr>
      <w:r w:rsidRPr="00C63D8F">
        <w:lastRenderedPageBreak/>
        <w:t>Health Discussion</w:t>
      </w:r>
    </w:p>
    <w:p w:rsidR="00C63D8F" w:rsidRPr="00C63D8F" w:rsidRDefault="00C63D8F" w:rsidP="00221FD4">
      <w:pPr>
        <w:pStyle w:val="BodyText"/>
      </w:pPr>
      <w:r w:rsidRPr="00C63D8F">
        <w:t>The respiratory/irritant and other symptoms reported among participants in this health investigation are generally those most commonly experienced in buildings with indoor air quality problems. These included sore, hoarse, or dry throat and headaches. Such symptoms are commonly associated with ventilation problems in buildings, although other factors (e.g., odors, microbiological contamination) may also contribute (Passarelli, 2009; Norbäck, 2009; Burge, 2004; Stolwijk, 1991).</w:t>
      </w:r>
    </w:p>
    <w:p w:rsidR="00C63D8F" w:rsidRPr="00C63D8F" w:rsidRDefault="00C63D8F" w:rsidP="00221FD4">
      <w:pPr>
        <w:pStyle w:val="BodyText"/>
      </w:pPr>
      <w:proofErr w:type="gramStart"/>
      <w:r w:rsidRPr="00C63D8F">
        <w:t>The majority of</w:t>
      </w:r>
      <w:proofErr w:type="gramEnd"/>
      <w:r w:rsidRPr="00C63D8F">
        <w:t xml:space="preserve"> areas tested during BEH’s inspection on January 26</w:t>
      </w:r>
      <w:r w:rsidRPr="00C63D8F">
        <w:rPr>
          <w:vertAlign w:val="superscript"/>
        </w:rPr>
        <w:t>th</w:t>
      </w:r>
      <w:r w:rsidRPr="00C63D8F">
        <w:t xml:space="preserve"> had carbon dioxide levels above the recommended limit of 800 parts per million (41 of the 44 areas that were tested). Indoor air quality complaints and health effects occur more frequently in buildings with carbon dioxide levels above this value. High levels of carbon dioxide have been associated with headaches and impaired decision-making performance (Norbäck and </w:t>
      </w:r>
      <w:proofErr w:type="spellStart"/>
      <w:r w:rsidRPr="00C63D8F">
        <w:t>Nordström</w:t>
      </w:r>
      <w:proofErr w:type="spellEnd"/>
      <w:r w:rsidRPr="00C63D8F">
        <w:t xml:space="preserve">, 2008; Satish et al., 2012). This may have been a contributing factor for those participants who reported headaches and/or difficulty remembering things or concentrating. </w:t>
      </w:r>
    </w:p>
    <w:p w:rsidR="00C63D8F" w:rsidRPr="00C63D8F" w:rsidRDefault="00C63D8F" w:rsidP="00221FD4">
      <w:pPr>
        <w:pStyle w:val="BodyText"/>
      </w:pPr>
      <w:proofErr w:type="gramStart"/>
      <w:r w:rsidRPr="00C63D8F">
        <w:t>All of</w:t>
      </w:r>
      <w:proofErr w:type="gramEnd"/>
      <w:r w:rsidRPr="00C63D8F">
        <w:t xml:space="preserve"> the areas tested had relative humidity levels below the recommended range of 40 – 60%, which is common during the winter months in New England. Low relative humidity combined with suboptimal fresh air supply can result in irritant symptoms of eye, nose, throat and skin. Temperature was within or very close to the recommended range of 70-74 degrees Fahrenheit in all areas tested.</w:t>
      </w:r>
    </w:p>
    <w:p w:rsidR="00C63D8F" w:rsidRPr="00C63D8F" w:rsidRDefault="00C63D8F" w:rsidP="00221FD4">
      <w:pPr>
        <w:pStyle w:val="BodyText"/>
      </w:pPr>
      <w:r w:rsidRPr="00C63D8F">
        <w:t xml:space="preserve">Results from environmental sampling indicate </w:t>
      </w:r>
      <w:proofErr w:type="gramStart"/>
      <w:r w:rsidRPr="00C63D8F">
        <w:t>a number of</w:t>
      </w:r>
      <w:proofErr w:type="gramEnd"/>
      <w:r w:rsidRPr="00C63D8F">
        <w:t xml:space="preserve"> opportunities for exposure to allergens, i.e., potential mold growth from water damage and dust. Given that exposure to excessive dust and mold can exacerbate pre-existing symptoms (e.g., asthma, allergies), it is possible that some individuals may react to mold and excessive dust differently than the general population. Allergic responses include hay fever type symptoms such as runny nose and red eyes. It is important to note that the onset of allergic reaction to triggers such as mold/moisture can be either immediate or delayed.</w:t>
      </w:r>
    </w:p>
    <w:p w:rsidR="00C63D8F" w:rsidRPr="00C63D8F" w:rsidRDefault="00C63D8F" w:rsidP="004A6A96">
      <w:pPr>
        <w:pStyle w:val="Heading3"/>
      </w:pPr>
      <w:r w:rsidRPr="00C63D8F">
        <w:t>Cancer Concerns</w:t>
      </w:r>
    </w:p>
    <w:p w:rsidR="00C63D8F" w:rsidRPr="00221FD4" w:rsidRDefault="00C63D8F" w:rsidP="00221FD4">
      <w:pPr>
        <w:pStyle w:val="BodyText"/>
      </w:pPr>
      <w:r w:rsidRPr="00C63D8F">
        <w:t xml:space="preserve">Concerns about cancer, particularly breast cancer, were raised by many of the individuals who attended the initial meeting on April 25, 2017 and by at least one </w:t>
      </w:r>
      <w:r w:rsidRPr="00C63D8F">
        <w:lastRenderedPageBreak/>
        <w:t xml:space="preserve">individual interviewed on January 26, 2018. </w:t>
      </w:r>
      <w:proofErr w:type="gramStart"/>
      <w:r w:rsidRPr="00C63D8F">
        <w:t>According to</w:t>
      </w:r>
      <w:proofErr w:type="gramEnd"/>
      <w:r w:rsidRPr="00C63D8F">
        <w:t xml:space="preserve"> the American Cancer Society, 1 out of 3 people will develop cancer during their lifetime (ACS 2018). For this reason, cancers often appear to occur in “clusters,” and it is understandable that someone may perceive that there are an unusually high number of cancer diagnoses in their neighborhood, workplace or town. Upon close examination, many of these “clusters” are not unusual increases, as first thought, but are related to such factors as local population density or a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high number of diagnoses of one type of cancer in a relatively short </w:t>
      </w:r>
      <w:proofErr w:type="gramStart"/>
      <w:r w:rsidRPr="00C63D8F">
        <w:t>time period</w:t>
      </w:r>
      <w:proofErr w:type="gramEnd"/>
      <w:r w:rsidRPr="00C63D8F">
        <w:t xml:space="preserve"> rather than several different types diagnosed over a long period of time (i.e., 20 years), a rare type of cancer rather than common types, and/or a large number of diagnoses among individuals in age groups not usually affected by that cancer. These types of clusters may warrant further public health investigation.</w:t>
      </w:r>
    </w:p>
    <w:p w:rsidR="00C63D8F" w:rsidRPr="00C63D8F" w:rsidRDefault="00C63D8F" w:rsidP="00221FD4">
      <w:pPr>
        <w:pStyle w:val="BodyText"/>
      </w:pPr>
      <w:r w:rsidRPr="00C63D8F">
        <w:t>The Massachusetts Cancer Registry (MCR), a division in the MDPH Office of Data Management and Outcomes Assessment, is a population-based surveillance system that has been monitoring cancer incidence in the Commonwealth since 1982. All new diagnoses of invasive cancer, along with several types of in situ (localized) cancer, occurring among Massachusetts residents are required by law to be reported to the MCR within six months of the date of diagnosis (M.G.L. c.111. s 111b). This information is collected and kept in a confidential database. Data are collected and reviewed for accuracy and completeness. Individuals diagnosed with cancer in Massachusetts are reported to the MCR based on their residence at diagnosis and not their workplace. For that reason, calculating an expected rate of cancer is difficult at best for a place of employment, such as a school. The most practical first step in evaluating cancer in the workplace is to determine the types of cancer reported and whether they represent an unusual pattern.</w:t>
      </w:r>
    </w:p>
    <w:p w:rsidR="00C63D8F" w:rsidRPr="00C63D8F" w:rsidRDefault="00C63D8F" w:rsidP="00221FD4">
      <w:pPr>
        <w:pStyle w:val="BodyText"/>
      </w:pPr>
      <w:r w:rsidRPr="00C63D8F">
        <w:t xml:space="preserve">In Massachusetts, breast cancer has been the most common type of cancer diagnosed among female residents for more than a decade. During 2010 - 2014, this cancer type accounted for </w:t>
      </w:r>
      <w:r w:rsidR="00E21F97">
        <w:t>approximately 30% of new cancer</w:t>
      </w:r>
      <w:r w:rsidRPr="00C63D8F">
        <w:t xml:space="preserve"> diagnoses among females in the Commonwealth (MCR 2017). The chance of developing invasive breast cancer at </w:t>
      </w:r>
      <w:r w:rsidRPr="00C63D8F">
        <w:lastRenderedPageBreak/>
        <w:t>some time in a woman’s life is about 1 in 8 (12%). A woman’s risk of developing breast cancer increases with age, with age being the strongest risk factor for breast cancer. Most breast cancers are found in women age 55 and older (ACS 2017).</w:t>
      </w:r>
      <w:r w:rsidRPr="00C63D8F" w:rsidDel="000A5D4C">
        <w:t xml:space="preserve"> </w:t>
      </w:r>
      <w:r w:rsidRPr="00C63D8F">
        <w:t xml:space="preserve"> Several studies have found that women who work in professional jobs tend to have an increased risk of developing breast cancer (Ruben et al. 1993; Threlfall et al., 1985; MacArthur et al., 2007; King et al., 1994; Pollan and Gustavsson, 1999) while other studies have not (Calle et al., 1998; Petralia et al., 1999). No occupational exposures have been identified in these studies. Rather, researchers suspect that established risk factors for breast cancer such as later maternal age at first birth and lower parity (the number of times a woman has given birth) may be more prevalent in women working in a professional setting than in women who do not (such as homemakers). A more detailed discussion of breast cancer risk factors can be found in Appendix A.</w:t>
      </w:r>
    </w:p>
    <w:p w:rsidR="00C63D8F" w:rsidRPr="00C63D8F" w:rsidRDefault="00C63D8F" w:rsidP="00221FD4">
      <w:pPr>
        <w:pStyle w:val="BodyText"/>
        <w:rPr>
          <w:highlight w:val="lightGray"/>
        </w:rPr>
      </w:pPr>
      <w:r w:rsidRPr="00C63D8F">
        <w:t xml:space="preserve">Many cancers occur because of changes to cells that happen by random chance. These are called sporadic or spontaneous mutations and are not due to any </w:t>
      </w:r>
      <w:proofErr w:type="gramStart"/>
      <w:r w:rsidRPr="00C63D8F">
        <w:t>particular exposure</w:t>
      </w:r>
      <w:proofErr w:type="gramEnd"/>
      <w:r w:rsidRPr="00C63D8F">
        <w:t xml:space="preserve"> to a cancer-causing agent (i.e., carcinogen). Other times, exposure may be an initiating or contributing factor to the development of cancer in an individual. The latency period is the time interval between exposure to a carcinogen and the appearance of symptoms of the disease or its diagnosis. Cancer, in general, has a long latency period but it may vary depending on the type, magnitude, and timing of the exposure. Cancers that are solid tumors, such as breast cancer, are believed to have a long latency period, estimated to be no shorter than 10 years and possibly </w:t>
      </w:r>
      <w:proofErr w:type="gramStart"/>
      <w:r w:rsidRPr="00C63D8F">
        <w:t>as long as</w:t>
      </w:r>
      <w:proofErr w:type="gramEnd"/>
      <w:r w:rsidRPr="00C63D8F">
        <w:t xml:space="preserve"> 50 years or more (Hall 2006; NRC 2005; UNSCEAR 2000; Bang 1996; </w:t>
      </w:r>
      <w:proofErr w:type="spellStart"/>
      <w:r w:rsidRPr="00C63D8F">
        <w:t>Frumkin</w:t>
      </w:r>
      <w:proofErr w:type="spellEnd"/>
      <w:r w:rsidRPr="00C63D8F">
        <w:t xml:space="preserve"> 1995). Due to the long latency period for most types of cancer, it is difficult to identify exposures that may have contributed to an individual’s cancer development. It is likely that multiple risk factors influence the development of most cancers. In addition, an individual’s risk of developing cancer may change over time and may depend upon a complex interaction between their genetic makeup and exposure to a cancer-causing agent. </w:t>
      </w:r>
      <w:r w:rsidR="001D379C">
        <w:t xml:space="preserve">Or, as previously mentioned, the development of cancer can happen because of a random mutation. </w:t>
      </w:r>
      <w:r w:rsidRPr="00C63D8F">
        <w:t xml:space="preserve"> </w:t>
      </w:r>
    </w:p>
    <w:p w:rsidR="00C63D8F" w:rsidRPr="00C63D8F" w:rsidRDefault="00C63D8F" w:rsidP="004A6A96">
      <w:pPr>
        <w:pStyle w:val="Heading3"/>
      </w:pPr>
      <w:r w:rsidRPr="00C63D8F">
        <w:lastRenderedPageBreak/>
        <w:t>Other Building Concerns</w:t>
      </w:r>
    </w:p>
    <w:p w:rsidR="00C63D8F" w:rsidRPr="00221FD4" w:rsidRDefault="00C63D8F" w:rsidP="00221FD4">
      <w:pPr>
        <w:pStyle w:val="BodyText"/>
      </w:pPr>
      <w:r w:rsidRPr="00221FD4">
        <w:t xml:space="preserve">Employees expressed concern about other building conditions, including radon. The U.S. Environmental Protection Agency (EPA) estimates that over 21,000 lung cancer deaths in the U.S. each year are related to radon (USEPA 2018). Radon is the second leading cause of lung cancer in the United States. </w:t>
      </w:r>
    </w:p>
    <w:p w:rsidR="00C63D8F" w:rsidRPr="00C63D8F" w:rsidRDefault="00C63D8F" w:rsidP="00221FD4">
      <w:pPr>
        <w:pStyle w:val="BodyText"/>
      </w:pPr>
      <w:r w:rsidRPr="00C63D8F">
        <w:t>Radon is a naturally occurring radioactive gas that is odorless, colorless, and tasteless. As a gas, radon can move through pathways in soil and rock formations. Radon gas decays into microscopic particles that can be inhaled into the lungs. Radon particles trapped in the lungs continue to breakdown, damaging the lung tissue during this decay process. This damage increases the risk of developing lung cancer. Among people who have never smoked, radon is the leading cause of lung cancer.</w:t>
      </w:r>
    </w:p>
    <w:p w:rsidR="00C63D8F" w:rsidRPr="00C63D8F" w:rsidRDefault="00C63D8F" w:rsidP="00963F74">
      <w:pPr>
        <w:pStyle w:val="BodyText"/>
      </w:pPr>
      <w:r w:rsidRPr="00C63D8F">
        <w:t>Radon also increases the chance of lung cancer in people that smoke. For those who are exposed to elevated indoor radon levels, people who smoke have up to 10 times the risk of developing lung cancer than people who have never smoked. </w:t>
      </w:r>
    </w:p>
    <w:p w:rsidR="00C63D8F" w:rsidRPr="00C63D8F" w:rsidRDefault="00C63D8F" w:rsidP="00963F74">
      <w:pPr>
        <w:pStyle w:val="BodyText"/>
      </w:pPr>
      <w:r w:rsidRPr="00C63D8F">
        <w:t>Radon can enter buildings through:</w:t>
      </w:r>
    </w:p>
    <w:p w:rsidR="00C63D8F" w:rsidRPr="00221FD4" w:rsidRDefault="00C63D8F" w:rsidP="00221FD4">
      <w:pPr>
        <w:pStyle w:val="BodyTextBulleted"/>
      </w:pPr>
      <w:r w:rsidRPr="00963F74">
        <w:t>cracks and crevices in the foundation floors and walls</w:t>
      </w:r>
    </w:p>
    <w:p w:rsidR="00C63D8F" w:rsidRPr="00221FD4" w:rsidRDefault="00C63D8F" w:rsidP="00221FD4">
      <w:pPr>
        <w:pStyle w:val="BodyTextBulleted"/>
      </w:pPr>
      <w:r w:rsidRPr="00963F74">
        <w:t>floor wall joints</w:t>
      </w:r>
    </w:p>
    <w:p w:rsidR="00C63D8F" w:rsidRPr="00221FD4" w:rsidRDefault="00C63D8F" w:rsidP="00221FD4">
      <w:pPr>
        <w:pStyle w:val="BodyTextBulleted"/>
      </w:pPr>
      <w:r w:rsidRPr="00963F74">
        <w:t>penetrations of utility lines and sump holes</w:t>
      </w:r>
    </w:p>
    <w:p w:rsidR="00C63D8F" w:rsidRPr="00221FD4" w:rsidRDefault="00C63D8F" w:rsidP="00221FD4">
      <w:pPr>
        <w:pStyle w:val="BodyTextBulleted"/>
      </w:pPr>
      <w:r w:rsidRPr="00963F74">
        <w:t>private drinking water wells</w:t>
      </w:r>
    </w:p>
    <w:p w:rsidR="00C63D8F" w:rsidRPr="00963F74" w:rsidRDefault="00C63D8F" w:rsidP="00963F74">
      <w:pPr>
        <w:pStyle w:val="BodyText"/>
      </w:pPr>
      <w:r w:rsidRPr="001D379C">
        <w:rPr>
          <w:rFonts w:cs="Arial"/>
          <w:bCs/>
          <w:color w:val="000000"/>
          <w:szCs w:val="24"/>
        </w:rPr>
        <w:t>Radon can build up once inside an enclosed space, such as a home or a school.</w:t>
      </w:r>
      <w:r w:rsidRPr="001D379C">
        <w:t> M</w:t>
      </w:r>
      <w:r w:rsidRPr="00963F74">
        <w:t>ost radon gas comes up from the ground, so the amount of radon is likely to be greater in the lowest levels of a building. Radon levels are usually higher in the winter time because, during the heating season, warm air rises and escapes. This creates a vacuum in the lowest part of the building that causes the house to draw air, including radon, from below the building. Any equipment that exhausts air or requires venting can also contribute to the vacuum effect.</w:t>
      </w:r>
    </w:p>
    <w:p w:rsidR="00C63D8F" w:rsidRPr="00963F74" w:rsidRDefault="00C63D8F" w:rsidP="00963F74">
      <w:pPr>
        <w:pStyle w:val="BodyText"/>
      </w:pPr>
      <w:r w:rsidRPr="001D379C">
        <w:rPr>
          <w:rFonts w:cs="Arial"/>
          <w:bCs/>
          <w:color w:val="000000"/>
          <w:szCs w:val="24"/>
        </w:rPr>
        <w:t>Testing the air is the only way to know if indoor radon levels are elevated. MA residents are encouraged to test for radon where they live.</w:t>
      </w:r>
      <w:r w:rsidRPr="001D379C">
        <w:rPr>
          <w:bCs/>
        </w:rPr>
        <w:t xml:space="preserve"> </w:t>
      </w:r>
      <w:r w:rsidRPr="00963F74">
        <w:t xml:space="preserve">The Indoor Air Quality Program's Radon Unit advises and assists homeowners, radon </w:t>
      </w:r>
      <w:proofErr w:type="spellStart"/>
      <w:r w:rsidRPr="00963F74">
        <w:t>mitigators</w:t>
      </w:r>
      <w:proofErr w:type="spellEnd"/>
      <w:r w:rsidRPr="00963F74">
        <w:t xml:space="preserve"> and owners of public buildings in dealing with high levels of radon in indoor air that contribute unnecessarily to the background radiation received by members of the public. The Radon </w:t>
      </w:r>
      <w:r w:rsidRPr="00963F74">
        <w:lastRenderedPageBreak/>
        <w:t>Assessment Unit receives funding from the EPA under its State Indoor Radon Grant program to assist in these advisory and mitigation activities.</w:t>
      </w:r>
      <w:r w:rsidRPr="00C63D8F">
        <w:rPr>
          <w:rFonts w:cs="Arial"/>
          <w:b/>
          <w:bCs/>
          <w:color w:val="000000"/>
          <w:szCs w:val="24"/>
        </w:rPr>
        <w:t xml:space="preserve"> </w:t>
      </w:r>
    </w:p>
    <w:p w:rsidR="00C63D8F" w:rsidRPr="001D379C" w:rsidRDefault="00C63D8F" w:rsidP="00963F74">
      <w:pPr>
        <w:pStyle w:val="BodyText"/>
      </w:pPr>
      <w:r w:rsidRPr="001D379C">
        <w:rPr>
          <w:rFonts w:cs="Arial"/>
          <w:bCs/>
          <w:color w:val="000000"/>
          <w:szCs w:val="24"/>
        </w:rPr>
        <w:t>The Radon Assessment Unit can be reached Monday through Friday from 8:45A.M. to 5:00P.M. at (800) 723-6695 (toll-free in Massachusetts only) or (413) 586-7525.</w:t>
      </w:r>
      <w:r w:rsidRPr="001D379C">
        <w:t xml:space="preserve"> </w:t>
      </w:r>
    </w:p>
    <w:p w:rsidR="00C63D8F" w:rsidRPr="00C63D8F" w:rsidRDefault="00C63D8F" w:rsidP="00963F74">
      <w:pPr>
        <w:pStyle w:val="Heading1"/>
      </w:pPr>
      <w:r w:rsidRPr="00C63D8F">
        <w:t>Conclusions/Recommendations</w:t>
      </w:r>
    </w:p>
    <w:p w:rsidR="00C63D8F" w:rsidRPr="00C63D8F" w:rsidRDefault="00C63D8F" w:rsidP="00963F74">
      <w:pPr>
        <w:pStyle w:val="Heading2"/>
        <w:spacing w:before="120"/>
      </w:pPr>
      <w:r w:rsidRPr="00C63D8F">
        <w:t>Health Conclusions</w:t>
      </w:r>
    </w:p>
    <w:p w:rsidR="00C63D8F" w:rsidRPr="00C63D8F" w:rsidRDefault="00C63D8F" w:rsidP="004A6A96">
      <w:pPr>
        <w:pStyle w:val="BodyText"/>
      </w:pPr>
      <w:r w:rsidRPr="00C63D8F">
        <w:t>Due to the small number of participants, limited information about health and building related concerns was collected. The symptoms primarily reported among participants in this health investigation (sore, hoarse, or dry throat; headaches) are generally those most commonly experienced in buildings with indoor air quality problems and are commonly associated with ventilation problems in buildings.</w:t>
      </w:r>
      <w:r w:rsidRPr="00C63D8F">
        <w:rPr>
          <w:szCs w:val="24"/>
        </w:rPr>
        <w:t xml:space="preserve"> Difficulty remembering things or concentrating was also a commonly reported symptom among those who participated in this health investigation. It is possible that levels of carbon dioxide above the recommended limit may have been a contributing factor for those participants who reported headaches and/or difficulty remembering things or concentrating.</w:t>
      </w:r>
    </w:p>
    <w:p w:rsidR="00C63D8F" w:rsidRPr="00C63D8F" w:rsidRDefault="00C63D8F" w:rsidP="004A6A96">
      <w:pPr>
        <w:pStyle w:val="BodyText"/>
        <w:rPr>
          <w:szCs w:val="28"/>
        </w:rPr>
      </w:pPr>
      <w:r w:rsidRPr="00C63D8F">
        <w:rPr>
          <w:szCs w:val="28"/>
        </w:rPr>
        <w:t>Although the incidence of cancer among employees of the Hansen Elementary School was a concern expressed by several of those who attended the meeting on April 25, 2017 and by at least one individual interviewed on January 26, 2018, it is important to consider the following:</w:t>
      </w:r>
    </w:p>
    <w:p w:rsidR="00C63D8F" w:rsidRPr="00221FD4" w:rsidRDefault="00C63D8F" w:rsidP="00221FD4">
      <w:pPr>
        <w:pStyle w:val="BodyTextBulleted"/>
      </w:pPr>
      <w:r w:rsidRPr="00C63D8F">
        <w:t>Different types of cancer are individual diseases with separate causes and risk factors.</w:t>
      </w:r>
    </w:p>
    <w:p w:rsidR="00C63D8F" w:rsidRPr="00221FD4" w:rsidRDefault="00C63D8F" w:rsidP="00221FD4">
      <w:pPr>
        <w:pStyle w:val="BodyTextBulleted"/>
      </w:pPr>
      <w:r w:rsidRPr="00C63D8F">
        <w:t>Cancers in general have long latency or development periods that can range from 10 to 50 years in adults, particularly for solid tumors such as breast cancer.</w:t>
      </w:r>
    </w:p>
    <w:p w:rsidR="00C63D8F" w:rsidRPr="00221FD4" w:rsidRDefault="00C63D8F" w:rsidP="00221FD4">
      <w:pPr>
        <w:pStyle w:val="BodyTextBulleted"/>
      </w:pPr>
      <w:r w:rsidRPr="00C63D8F">
        <w:t>A great deal of research has been reported and more is being done to understand possible environmental influences on breast cancer risk. To date, however, there are no established environmental risk factors.</w:t>
      </w:r>
    </w:p>
    <w:p w:rsidR="00C63D8F" w:rsidRPr="00221FD4" w:rsidRDefault="00C63D8F" w:rsidP="00221FD4">
      <w:pPr>
        <w:pStyle w:val="BodyTextBulleted"/>
      </w:pPr>
      <w:r w:rsidRPr="00C63D8F">
        <w:lastRenderedPageBreak/>
        <w:t xml:space="preserve">The development of most cancers is likely influenced by multiple risk factors, while others </w:t>
      </w:r>
      <w:r w:rsidRPr="00C63D8F">
        <w:rPr>
          <w:szCs w:val="24"/>
        </w:rPr>
        <w:t>are due to random changes in cells and occur for no apparent reason.</w:t>
      </w:r>
    </w:p>
    <w:p w:rsidR="004D6E99" w:rsidRPr="004D6E99" w:rsidRDefault="004D6E99" w:rsidP="004D6E99">
      <w:pPr>
        <w:pStyle w:val="Heading2"/>
      </w:pPr>
      <w:r>
        <w:t>Indoor Air Quality Conclusions</w:t>
      </w:r>
    </w:p>
    <w:p w:rsidR="00330F29" w:rsidRPr="005E2E28" w:rsidRDefault="00330F29" w:rsidP="00DB51C0">
      <w:pPr>
        <w:pStyle w:val="BodyText"/>
      </w:pPr>
      <w:r w:rsidRPr="005E2E28">
        <w:t xml:space="preserve">The following recommendations are made to assist in </w:t>
      </w:r>
      <w:r w:rsidR="006E01E7">
        <w:t>improvin</w:t>
      </w:r>
      <w:r w:rsidR="00F73BE6">
        <w:t>g</w:t>
      </w:r>
      <w:r w:rsidRPr="005E2E28">
        <w:t xml:space="preserve"> IAQ:</w:t>
      </w:r>
    </w:p>
    <w:p w:rsidR="005C5002" w:rsidRDefault="005C5002" w:rsidP="004A6A96">
      <w:pPr>
        <w:pStyle w:val="BodyText"/>
        <w:numPr>
          <w:ilvl w:val="0"/>
          <w:numId w:val="33"/>
        </w:numPr>
        <w:ind w:hanging="720"/>
      </w:pPr>
      <w:r>
        <w:t>Ensure univents and AHUs (i.e., gym) are in operable condition. Operate continuously during occupied periods.</w:t>
      </w:r>
      <w:r w:rsidR="00181384">
        <w:t xml:space="preserve"> </w:t>
      </w:r>
      <w:r>
        <w:t>Ensure fresh air intake louvers are functioning properly to adjust outside air intake.</w:t>
      </w:r>
      <w:r w:rsidR="00181384" w:rsidRPr="00181384">
        <w:t xml:space="preserve"> </w:t>
      </w:r>
      <w:r w:rsidR="00181384">
        <w:t>Make repairs as needed.</w:t>
      </w:r>
    </w:p>
    <w:p w:rsidR="005C5002" w:rsidRDefault="005C5002" w:rsidP="004A6A96">
      <w:pPr>
        <w:pStyle w:val="BodyText"/>
        <w:numPr>
          <w:ilvl w:val="0"/>
          <w:numId w:val="33"/>
        </w:numPr>
        <w:ind w:hanging="720"/>
      </w:pPr>
      <w:r>
        <w:t>Ensure unit exhaust ventilators are operable. Determine if they can be programmed, along with univents to run continuously to provide adequate air exchange during occupied periods.</w:t>
      </w:r>
    </w:p>
    <w:p w:rsidR="005C5002" w:rsidRDefault="005C5002" w:rsidP="004A6A96">
      <w:pPr>
        <w:pStyle w:val="BodyText"/>
        <w:numPr>
          <w:ilvl w:val="0"/>
          <w:numId w:val="33"/>
        </w:numPr>
        <w:ind w:hanging="720"/>
      </w:pPr>
      <w:r>
        <w:t xml:space="preserve">Once all AHUs, univents, and exhaust fans are working properly, consider hiring an HVAC engineer to ensure the adequacy of the fresh air supply given the building design and population. </w:t>
      </w:r>
      <w:proofErr w:type="gramStart"/>
      <w:r>
        <w:t>Make adjustments</w:t>
      </w:r>
      <w:proofErr w:type="gramEnd"/>
      <w:r>
        <w:t xml:space="preserve"> accordingly.</w:t>
      </w:r>
    </w:p>
    <w:p w:rsidR="005C5002" w:rsidRDefault="005C5002" w:rsidP="004A6A96">
      <w:pPr>
        <w:pStyle w:val="BodyText"/>
        <w:numPr>
          <w:ilvl w:val="0"/>
          <w:numId w:val="33"/>
        </w:numPr>
        <w:ind w:hanging="720"/>
      </w:pPr>
      <w:r>
        <w:t>Given the age/design of HVAC equipment in the original building, consider long-term plans for replacement.</w:t>
      </w:r>
    </w:p>
    <w:p w:rsidR="006253C7" w:rsidRDefault="006253C7" w:rsidP="004A6A96">
      <w:pPr>
        <w:pStyle w:val="BodyText"/>
        <w:numPr>
          <w:ilvl w:val="0"/>
          <w:numId w:val="33"/>
        </w:numPr>
        <w:ind w:hanging="720"/>
      </w:pPr>
      <w:r>
        <w:t>Inspect restroom exhaust vents/motors on roof, make repairs as needed (e.g., classroom 110).</w:t>
      </w:r>
    </w:p>
    <w:p w:rsidR="005C5002" w:rsidRDefault="006E01E7" w:rsidP="004A6A96">
      <w:pPr>
        <w:pStyle w:val="BodyText"/>
        <w:numPr>
          <w:ilvl w:val="0"/>
          <w:numId w:val="33"/>
        </w:numPr>
        <w:ind w:hanging="720"/>
      </w:pPr>
      <w:r>
        <w:t xml:space="preserve">Remove </w:t>
      </w:r>
      <w:r w:rsidR="005C5002">
        <w:t xml:space="preserve">all </w:t>
      </w:r>
      <w:r>
        <w:t xml:space="preserve">items and furniture </w:t>
      </w:r>
      <w:r w:rsidR="005C5002">
        <w:t>from</w:t>
      </w:r>
      <w:r>
        <w:t xml:space="preserve"> </w:t>
      </w:r>
      <w:r w:rsidR="00611F06">
        <w:t xml:space="preserve">the vicinity (~3-5 feet) of </w:t>
      </w:r>
      <w:r>
        <w:t xml:space="preserve">univents and exhaust </w:t>
      </w:r>
      <w:r w:rsidR="00611F06">
        <w:t>units</w:t>
      </w:r>
      <w:r>
        <w:t>.</w:t>
      </w:r>
    </w:p>
    <w:p w:rsidR="00866683" w:rsidRDefault="00866683" w:rsidP="004A6A96">
      <w:pPr>
        <w:pStyle w:val="BodyText"/>
        <w:numPr>
          <w:ilvl w:val="0"/>
          <w:numId w:val="33"/>
        </w:numPr>
        <w:ind w:hanging="720"/>
      </w:pPr>
      <w:r>
        <w:t>Use openable windows to supplement fresh air during temperate weather. Ensure all windows are tightly closed at the end of the day.</w:t>
      </w:r>
    </w:p>
    <w:p w:rsidR="004A621B" w:rsidRDefault="004A621B" w:rsidP="004A6A96">
      <w:pPr>
        <w:pStyle w:val="BodyText"/>
        <w:numPr>
          <w:ilvl w:val="0"/>
          <w:numId w:val="33"/>
        </w:numPr>
        <w:ind w:hanging="720"/>
      </w:pPr>
      <w:r>
        <w:t xml:space="preserve">Create a system for staff to report/log temperature/comfort discrepancies. </w:t>
      </w:r>
      <w:proofErr w:type="gramStart"/>
      <w:r>
        <w:t>Make repairs/adjustments</w:t>
      </w:r>
      <w:proofErr w:type="gramEnd"/>
      <w:r>
        <w:t xml:space="preserve"> to thermostats/HVAC system as needed.</w:t>
      </w:r>
    </w:p>
    <w:p w:rsidR="00EC254F" w:rsidRPr="0087103A" w:rsidRDefault="00EC254F" w:rsidP="004A6A96">
      <w:pPr>
        <w:pStyle w:val="BodyText"/>
        <w:numPr>
          <w:ilvl w:val="0"/>
          <w:numId w:val="33"/>
        </w:numPr>
        <w:ind w:hanging="720"/>
      </w:pPr>
      <w:r w:rsidRPr="0087103A">
        <w:t>Consider adopting a balancing schedule of every 5 years for all mechanical ventilation systems, as recommended by ventilation industrial standards (SMACNA, 1994).</w:t>
      </w:r>
    </w:p>
    <w:p w:rsidR="00C9762F" w:rsidRDefault="005C5002" w:rsidP="004A6A96">
      <w:pPr>
        <w:pStyle w:val="BodyText"/>
        <w:numPr>
          <w:ilvl w:val="0"/>
          <w:numId w:val="33"/>
        </w:numPr>
        <w:ind w:hanging="720"/>
      </w:pPr>
      <w:r>
        <w:t>Ensure leaks are repaired and r</w:t>
      </w:r>
      <w:r w:rsidR="00EC254F">
        <w:t>eplace</w:t>
      </w:r>
      <w:r w:rsidR="00EC254F" w:rsidRPr="003474D0">
        <w:t xml:space="preserve"> </w:t>
      </w:r>
      <w:r w:rsidR="0002091A">
        <w:t xml:space="preserve">any </w:t>
      </w:r>
      <w:r w:rsidR="00EC254F" w:rsidRPr="003474D0">
        <w:t>water-damaged ceiling tiles.</w:t>
      </w:r>
    </w:p>
    <w:p w:rsidR="00117C24" w:rsidRPr="00582123" w:rsidRDefault="00117C24" w:rsidP="004A6A96">
      <w:pPr>
        <w:pStyle w:val="BodyText"/>
        <w:numPr>
          <w:ilvl w:val="0"/>
          <w:numId w:val="33"/>
        </w:numPr>
        <w:ind w:hanging="720"/>
      </w:pPr>
      <w:r w:rsidRPr="00351FED">
        <w:t xml:space="preserve">Indoor plants should be properly maintained and equipped with drip pans to prevent water damage to porous building materials and be located away from </w:t>
      </w:r>
      <w:r w:rsidRPr="00351FED">
        <w:lastRenderedPageBreak/>
        <w:t>ventilation sources to prevent the aerosolization of dirt, pollen, or mold</w:t>
      </w:r>
      <w:r>
        <w:t>. Do not rest plants on porous materials (e.g., cloth, paper).</w:t>
      </w:r>
    </w:p>
    <w:p w:rsidR="0007312C" w:rsidRDefault="0007312C" w:rsidP="004A6A96">
      <w:pPr>
        <w:pStyle w:val="BodyText"/>
        <w:numPr>
          <w:ilvl w:val="0"/>
          <w:numId w:val="33"/>
        </w:numPr>
        <w:ind w:hanging="720"/>
      </w:pPr>
      <w:r>
        <w:t>Continue to monitor outdoor plants/shrubs and trim back/away from exterior of building, particulary near HVAC vents.</w:t>
      </w:r>
    </w:p>
    <w:p w:rsidR="000E17BE" w:rsidRDefault="000E17BE" w:rsidP="004A6A96">
      <w:pPr>
        <w:pStyle w:val="BodyText"/>
        <w:numPr>
          <w:ilvl w:val="0"/>
          <w:numId w:val="33"/>
        </w:numPr>
        <w:ind w:hanging="720"/>
      </w:pPr>
      <w:r>
        <w:t>Ensure that air conditioners drain properly by inspecting hoses for proper length and clogs/leaks periodically</w:t>
      </w:r>
      <w:r w:rsidR="00C359D8">
        <w:t xml:space="preserve">. Clean/maintain in accordance with </w:t>
      </w:r>
      <w:r w:rsidR="000918FA">
        <w:t>manufacture</w:t>
      </w:r>
      <w:r w:rsidR="00CC075F">
        <w:t>r</w:t>
      </w:r>
      <w:r w:rsidR="000918FA">
        <w:t>’s recommendations</w:t>
      </w:r>
      <w:r>
        <w:t>.</w:t>
      </w:r>
    </w:p>
    <w:p w:rsidR="007C3D80" w:rsidRDefault="007C3D80" w:rsidP="004A6A96">
      <w:pPr>
        <w:pStyle w:val="BodyText"/>
        <w:numPr>
          <w:ilvl w:val="0"/>
          <w:numId w:val="33"/>
        </w:numPr>
        <w:ind w:hanging="720"/>
      </w:pPr>
      <w:r>
        <w:t>During periods of elevated humidity (i.e., &gt;70 % for extended periods of time), continue to utilize ACs and dehumidifiers as needed. Ensure windows are shut and classroom doors are closed when using these units. All filters and water reservoirs should be cleaned and maintained as per the manufacture</w:t>
      </w:r>
      <w:r w:rsidR="00BB00BB">
        <w:t>r</w:t>
      </w:r>
      <w:r>
        <w:t>’s instructions.</w:t>
      </w:r>
    </w:p>
    <w:p w:rsidR="00036DFE" w:rsidRPr="00582123" w:rsidRDefault="00036DFE" w:rsidP="004A6A96">
      <w:pPr>
        <w:pStyle w:val="BodyText"/>
        <w:numPr>
          <w:ilvl w:val="0"/>
          <w:numId w:val="33"/>
        </w:numPr>
        <w:ind w:hanging="720"/>
      </w:pPr>
      <w:r w:rsidRPr="00EA4893">
        <w:t>For buildings in New England, periods of low relative humidity during the winter are often unavoidable.</w:t>
      </w:r>
      <w:r>
        <w:t xml:space="preserve"> </w:t>
      </w:r>
      <w:r w:rsidRPr="00EA4893">
        <w:t>Therefore, scrupulous cleaning practices should be adopted to minimize common indoor air contaminants whose irritant effects can be enhanced when the relative humidity is low.</w:t>
      </w:r>
      <w:r>
        <w:t xml:space="preserve"> </w:t>
      </w:r>
      <w:r w:rsidRPr="00EA4893">
        <w:t>To control for dusts, a high efficiency particulate arrestance (HEPA) filter equipped vacuum cleaner in conjunction with wet wiping of all surfaces is recommended.</w:t>
      </w:r>
      <w:r>
        <w:t xml:space="preserve"> </w:t>
      </w:r>
      <w:r w:rsidRPr="00EA4893">
        <w:t>Avoid the use of feather dusters.</w:t>
      </w:r>
      <w:r>
        <w:t xml:space="preserve"> </w:t>
      </w:r>
      <w:r w:rsidRPr="00EA4893">
        <w:t>Drinking water during the day can help ease some symptoms associated with a dry environment (throat and sinus irritations).</w:t>
      </w:r>
    </w:p>
    <w:p w:rsidR="00EC254F" w:rsidRDefault="00EC254F" w:rsidP="004A6A96">
      <w:pPr>
        <w:pStyle w:val="BodyText"/>
        <w:numPr>
          <w:ilvl w:val="0"/>
          <w:numId w:val="33"/>
        </w:numPr>
        <w:ind w:hanging="720"/>
      </w:pPr>
      <w:r>
        <w:t>Ensure exhaust ventilation is operating in areas with photocopiers and laminators.</w:t>
      </w:r>
    </w:p>
    <w:p w:rsidR="00EC254F" w:rsidRPr="008E076C" w:rsidRDefault="000E17BE" w:rsidP="004A6A96">
      <w:pPr>
        <w:pStyle w:val="BodyText"/>
        <w:numPr>
          <w:ilvl w:val="0"/>
          <w:numId w:val="33"/>
        </w:numPr>
        <w:ind w:hanging="720"/>
      </w:pPr>
      <w:r>
        <w:t>Use</w:t>
      </w:r>
      <w:r w:rsidR="00EC254F">
        <w:t xml:space="preserve"> MERV 8 </w:t>
      </w:r>
      <w:r w:rsidR="00117C24">
        <w:t>(or higher)</w:t>
      </w:r>
      <w:r>
        <w:t xml:space="preserve"> filters</w:t>
      </w:r>
      <w:r w:rsidR="00117C24">
        <w:t xml:space="preserve"> </w:t>
      </w:r>
      <w:r w:rsidR="00EC254F">
        <w:t>in univents and AHUs, if these can be used with the current equipment</w:t>
      </w:r>
      <w:r w:rsidR="00EC254F" w:rsidRPr="008E076C">
        <w:t>.</w:t>
      </w:r>
      <w:r w:rsidR="00EC254F">
        <w:t xml:space="preserve"> </w:t>
      </w:r>
      <w:r w:rsidR="00117C24">
        <w:t>C</w:t>
      </w:r>
      <w:r w:rsidR="00EC254F">
        <w:t>hange filters 2-4 times a year</w:t>
      </w:r>
      <w:r w:rsidR="00117C24">
        <w:t>, or as manufacture recommends</w:t>
      </w:r>
      <w:r w:rsidR="00EC254F">
        <w:t>.</w:t>
      </w:r>
    </w:p>
    <w:p w:rsidR="000E17BE" w:rsidRPr="009E28B1" w:rsidRDefault="000E17BE" w:rsidP="004A6A96">
      <w:pPr>
        <w:pStyle w:val="BodyText"/>
        <w:numPr>
          <w:ilvl w:val="0"/>
          <w:numId w:val="33"/>
        </w:numPr>
        <w:ind w:hanging="720"/>
      </w:pPr>
      <w:r w:rsidRPr="009E28B1">
        <w:t>Remove loose fiberglass insulation from univent cabinet in classroom 110. Once removed either blow out the unit with high pressured air or vacuum components with a HEPA filtered vacuum cleaner.</w:t>
      </w:r>
    </w:p>
    <w:p w:rsidR="00EC254F" w:rsidRDefault="00EC254F" w:rsidP="004A6A96">
      <w:pPr>
        <w:pStyle w:val="BodyText"/>
        <w:numPr>
          <w:ilvl w:val="0"/>
          <w:numId w:val="33"/>
        </w:numPr>
        <w:ind w:hanging="720"/>
      </w:pPr>
      <w:r w:rsidRPr="008E076C">
        <w:t>Regularly clean/vacuum univent cabinets</w:t>
      </w:r>
      <w:r w:rsidR="000E17BE">
        <w:t xml:space="preserve"> (e.g., during filter changes)</w:t>
      </w:r>
      <w:r>
        <w:t>,</w:t>
      </w:r>
      <w:r w:rsidRPr="008E076C">
        <w:t xml:space="preserve"> supply/return vents</w:t>
      </w:r>
      <w:r>
        <w:t xml:space="preserve"> and </w:t>
      </w:r>
      <w:r w:rsidR="00B05BCF">
        <w:t xml:space="preserve">personal </w:t>
      </w:r>
      <w:r>
        <w:t>fans</w:t>
      </w:r>
      <w:r w:rsidRPr="008E076C">
        <w:t xml:space="preserve"> to avoid aerosolizing accumulated particulate matter.</w:t>
      </w:r>
    </w:p>
    <w:p w:rsidR="000E17BE" w:rsidRDefault="000E17BE" w:rsidP="004A6A96">
      <w:pPr>
        <w:pStyle w:val="BodyText"/>
        <w:numPr>
          <w:ilvl w:val="0"/>
          <w:numId w:val="33"/>
        </w:numPr>
        <w:ind w:hanging="720"/>
      </w:pPr>
      <w:r w:rsidRPr="00DA1DA2">
        <w:lastRenderedPageBreak/>
        <w:t>Relocate or consider reducing the amount of materials stored in classrooms to allow for more thorough cleaning. Clean items regularly with a wet cloth or sponge to prevent excessive dust build-up.</w:t>
      </w:r>
    </w:p>
    <w:p w:rsidR="00851856" w:rsidRPr="00582123" w:rsidRDefault="002203EC" w:rsidP="004A6A96">
      <w:pPr>
        <w:pStyle w:val="BodyText"/>
        <w:numPr>
          <w:ilvl w:val="0"/>
          <w:numId w:val="33"/>
        </w:numPr>
        <w:ind w:hanging="720"/>
      </w:pPr>
      <w:r>
        <w:t xml:space="preserve">Clean </w:t>
      </w:r>
      <w:r w:rsidR="0075774E">
        <w:t xml:space="preserve">window and portable </w:t>
      </w:r>
      <w:r>
        <w:t>AC</w:t>
      </w:r>
      <w:r w:rsidR="00BB387D" w:rsidRPr="006D2DAF">
        <w:t xml:space="preserve"> </w:t>
      </w:r>
      <w:r w:rsidR="00656F3E" w:rsidRPr="006D2DAF">
        <w:t xml:space="preserve">filters </w:t>
      </w:r>
      <w:r>
        <w:t>prior to and periodically/as needed during the cooling season</w:t>
      </w:r>
      <w:r w:rsidR="00656F3E" w:rsidRPr="006D2DAF">
        <w:t>.</w:t>
      </w:r>
    </w:p>
    <w:p w:rsidR="00D622E9" w:rsidRPr="00582123" w:rsidRDefault="00D622E9" w:rsidP="004A6A96">
      <w:pPr>
        <w:pStyle w:val="BodyText"/>
        <w:numPr>
          <w:ilvl w:val="0"/>
          <w:numId w:val="33"/>
        </w:numPr>
        <w:ind w:hanging="720"/>
      </w:pPr>
      <w:r w:rsidRPr="003D4279">
        <w:t xml:space="preserve">Reduce the use of </w:t>
      </w:r>
      <w:r>
        <w:t xml:space="preserve">air deodorizers, </w:t>
      </w:r>
      <w:r w:rsidRPr="003D4279">
        <w:t xml:space="preserve">cleaning products, sanitizers, and other products containing VOCs. </w:t>
      </w:r>
      <w:r>
        <w:t>Conside</w:t>
      </w:r>
      <w:r w:rsidR="00BB00BB">
        <w:t>r</w:t>
      </w:r>
      <w:r>
        <w:t xml:space="preserve"> adopting green cleaning procedures. E</w:t>
      </w:r>
      <w:r w:rsidRPr="003D4279">
        <w:t xml:space="preserve">nsure </w:t>
      </w:r>
      <w:r>
        <w:t>cleaning products</w:t>
      </w:r>
      <w:r w:rsidRPr="003D4279">
        <w:t xml:space="preserve"> are properly labeled, and keep</w:t>
      </w:r>
      <w:r>
        <w:t xml:space="preserve"> material safety sheets on file</w:t>
      </w:r>
      <w:r w:rsidRPr="003D4279">
        <w:t>.</w:t>
      </w:r>
    </w:p>
    <w:p w:rsidR="006B19BA" w:rsidRPr="00221FD4" w:rsidRDefault="006B19BA" w:rsidP="00221FD4">
      <w:pPr>
        <w:pStyle w:val="BodyText"/>
        <w:numPr>
          <w:ilvl w:val="0"/>
          <w:numId w:val="33"/>
        </w:numPr>
        <w:ind w:hanging="720"/>
      </w:pPr>
      <w:r w:rsidRPr="00221FD4">
        <w:t xml:space="preserve">Clean carpeting </w:t>
      </w:r>
      <w:r w:rsidR="00B05BCF" w:rsidRPr="00221FD4">
        <w:t xml:space="preserve">and area rugs </w:t>
      </w:r>
      <w:r w:rsidRPr="00221FD4">
        <w:t>annually or semi-annually in soiled high traffic areas as per the recommendations of the Institute of Inspection, Cleaning and Restoration Certification (IICRC, 2012).</w:t>
      </w:r>
    </w:p>
    <w:p w:rsidR="006B19BA" w:rsidRPr="00221FD4" w:rsidRDefault="006B19BA" w:rsidP="00221FD4">
      <w:pPr>
        <w:pStyle w:val="BodyText"/>
        <w:numPr>
          <w:ilvl w:val="0"/>
          <w:numId w:val="33"/>
        </w:numPr>
        <w:ind w:hanging="720"/>
      </w:pPr>
      <w:r w:rsidRPr="00221FD4">
        <w:t>Replace old worn carpeting past its useful life (&gt; 10-11 years).</w:t>
      </w:r>
    </w:p>
    <w:p w:rsidR="000E17BE" w:rsidRDefault="006253C7" w:rsidP="004A6A96">
      <w:pPr>
        <w:pStyle w:val="BodyText"/>
        <w:numPr>
          <w:ilvl w:val="0"/>
          <w:numId w:val="33"/>
        </w:numPr>
        <w:ind w:hanging="720"/>
      </w:pPr>
      <w:r>
        <w:t>Pour water down floor drains in restrooms several times a week to prevent dry traps</w:t>
      </w:r>
      <w:r w:rsidR="00E422CA">
        <w:t xml:space="preserve"> (e.g., classroom 110)</w:t>
      </w:r>
      <w:r>
        <w:t>.</w:t>
      </w:r>
    </w:p>
    <w:p w:rsidR="006253C7" w:rsidRDefault="006253C7" w:rsidP="004A6A96">
      <w:pPr>
        <w:pStyle w:val="BodyText"/>
        <w:numPr>
          <w:ilvl w:val="0"/>
          <w:numId w:val="33"/>
        </w:numPr>
        <w:ind w:hanging="720"/>
      </w:pPr>
      <w:r>
        <w:t xml:space="preserve">Ensure </w:t>
      </w:r>
      <w:r w:rsidR="00E75421">
        <w:t xml:space="preserve">gas-powered maintenance </w:t>
      </w:r>
      <w:r>
        <w:t>equipment</w:t>
      </w:r>
      <w:r w:rsidR="00E75421">
        <w:t xml:space="preserve"> (e.g., snow blowers, lawn mowers)</w:t>
      </w:r>
      <w:r>
        <w:t xml:space="preserve"> </w:t>
      </w:r>
      <w:r w:rsidR="00F246F2">
        <w:t>are</w:t>
      </w:r>
      <w:r>
        <w:t xml:space="preserve"> fully outside the building prior to operating, to avoid occupant exposure to exhaust fumes and particulates.</w:t>
      </w:r>
    </w:p>
    <w:p w:rsidR="006E01E7" w:rsidRPr="004D7E9D" w:rsidRDefault="00FA5AD4" w:rsidP="004A6A96">
      <w:pPr>
        <w:pStyle w:val="BodyText"/>
        <w:numPr>
          <w:ilvl w:val="0"/>
          <w:numId w:val="33"/>
        </w:numPr>
        <w:ind w:hanging="720"/>
      </w:pPr>
      <w:r w:rsidRPr="004D7E9D">
        <w:t>Consider adopting</w:t>
      </w:r>
      <w:r w:rsidR="006E01E7" w:rsidRPr="004D7E9D">
        <w:t xml:space="preserve"> the US EPA (2000) document, “Tools for Schools”, as an instrument for maintaining a good IAQ environment in the building available at: </w:t>
      </w:r>
      <w:hyperlink r:id="rId13" w:history="1">
        <w:r w:rsidR="006E01E7" w:rsidRPr="00E97F80">
          <w:rPr>
            <w:rStyle w:val="Hyperlink"/>
            <w:color w:val="auto"/>
          </w:rPr>
          <w:t>http://www.epa.gov/iaq</w:t>
        </w:r>
        <w:r w:rsidR="006E01E7" w:rsidRPr="00E97F80">
          <w:rPr>
            <w:rStyle w:val="Hyperlink"/>
            <w:color w:val="auto"/>
          </w:rPr>
          <w:t>/</w:t>
        </w:r>
        <w:r w:rsidR="006E01E7" w:rsidRPr="00E97F80">
          <w:rPr>
            <w:rStyle w:val="Hyperlink"/>
            <w:color w:val="auto"/>
          </w:rPr>
          <w:t>sch</w:t>
        </w:r>
        <w:r w:rsidR="006E01E7" w:rsidRPr="00E97F80">
          <w:rPr>
            <w:rStyle w:val="Hyperlink"/>
            <w:color w:val="auto"/>
          </w:rPr>
          <w:t>o</w:t>
        </w:r>
        <w:r w:rsidR="006E01E7" w:rsidRPr="00E97F80">
          <w:rPr>
            <w:rStyle w:val="Hyperlink"/>
            <w:color w:val="auto"/>
          </w:rPr>
          <w:t>ols</w:t>
        </w:r>
        <w:r w:rsidR="006E01E7" w:rsidRPr="00E97F80">
          <w:rPr>
            <w:rStyle w:val="Hyperlink"/>
            <w:color w:val="auto"/>
          </w:rPr>
          <w:t>/</w:t>
        </w:r>
        <w:r w:rsidR="006E01E7" w:rsidRPr="00E97F80">
          <w:rPr>
            <w:rStyle w:val="Hyperlink"/>
            <w:color w:val="auto"/>
          </w:rPr>
          <w:t>index.html</w:t>
        </w:r>
      </w:hyperlink>
      <w:r w:rsidR="006E01E7" w:rsidRPr="00E97F80">
        <w:t>.</w:t>
      </w:r>
    </w:p>
    <w:p w:rsidR="006E01E7" w:rsidRPr="00C63D8F" w:rsidRDefault="006B19BA" w:rsidP="004A6A96">
      <w:pPr>
        <w:pStyle w:val="BodyText"/>
        <w:numPr>
          <w:ilvl w:val="0"/>
          <w:numId w:val="33"/>
        </w:numPr>
        <w:ind w:hanging="720"/>
      </w:pPr>
      <w:r w:rsidRPr="00C63D8F">
        <w:t>Follow-up radon testing</w:t>
      </w:r>
      <w:r w:rsidR="00BF7679" w:rsidRPr="00C63D8F">
        <w:t>,</w:t>
      </w:r>
      <w:r w:rsidRPr="00C63D8F">
        <w:t xml:space="preserve"> </w:t>
      </w:r>
      <w:r w:rsidR="00BF7679" w:rsidRPr="00C63D8F">
        <w:t xml:space="preserve">as well as confirmation of mitigation systems operation, </w:t>
      </w:r>
      <w:r w:rsidRPr="00C63D8F">
        <w:t xml:space="preserve">should be conducted at the school </w:t>
      </w:r>
      <w:r w:rsidR="006E01E7" w:rsidRPr="00C63D8F">
        <w:t xml:space="preserve">by a certified radon measurement specialist during the heating season. Radon measurement specialists and other information can be found at: </w:t>
      </w:r>
      <w:hyperlink r:id="rId14" w:history="1">
        <w:r w:rsidR="006E01E7" w:rsidRPr="00C63D8F">
          <w:rPr>
            <w:rStyle w:val="Hyperlink"/>
            <w:color w:val="auto"/>
          </w:rPr>
          <w:t>www.n</w:t>
        </w:r>
        <w:r w:rsidR="006E01E7" w:rsidRPr="00C63D8F">
          <w:rPr>
            <w:rStyle w:val="Hyperlink"/>
            <w:color w:val="auto"/>
          </w:rPr>
          <w:t>r</w:t>
        </w:r>
        <w:r w:rsidR="006E01E7" w:rsidRPr="00C63D8F">
          <w:rPr>
            <w:rStyle w:val="Hyperlink"/>
            <w:color w:val="auto"/>
          </w:rPr>
          <w:t>sb.org</w:t>
        </w:r>
      </w:hyperlink>
      <w:r w:rsidR="006E01E7" w:rsidRPr="00C63D8F">
        <w:t xml:space="preserve">, and </w:t>
      </w:r>
      <w:hyperlink r:id="rId15" w:history="1">
        <w:r w:rsidR="006E01E7" w:rsidRPr="00C63D8F">
          <w:rPr>
            <w:rStyle w:val="Hyperlink"/>
            <w:color w:val="auto"/>
          </w:rPr>
          <w:t>http://aa</w:t>
        </w:r>
        <w:r w:rsidR="006E01E7" w:rsidRPr="00C63D8F">
          <w:rPr>
            <w:rStyle w:val="Hyperlink"/>
            <w:color w:val="auto"/>
          </w:rPr>
          <w:t>r</w:t>
        </w:r>
        <w:r w:rsidR="006E01E7" w:rsidRPr="00C63D8F">
          <w:rPr>
            <w:rStyle w:val="Hyperlink"/>
            <w:color w:val="auto"/>
          </w:rPr>
          <w:t>st-nrpp.com/wp/</w:t>
        </w:r>
      </w:hyperlink>
      <w:r w:rsidR="006E01E7" w:rsidRPr="00C63D8F">
        <w:t>.</w:t>
      </w:r>
      <w:r w:rsidR="009E28B1" w:rsidRPr="00C63D8F">
        <w:t xml:space="preserve"> Testing criteria should include the following:</w:t>
      </w:r>
    </w:p>
    <w:p w:rsidR="009E28B1" w:rsidRPr="00C63D8F" w:rsidRDefault="009E28B1" w:rsidP="004A6A96">
      <w:pPr>
        <w:pStyle w:val="BodyText"/>
        <w:numPr>
          <w:ilvl w:val="1"/>
          <w:numId w:val="35"/>
        </w:numPr>
        <w:ind w:hanging="720"/>
      </w:pPr>
      <w:r w:rsidRPr="00C63D8F">
        <w:t>Test all ground contact rooms;</w:t>
      </w:r>
    </w:p>
    <w:p w:rsidR="009E28B1" w:rsidRPr="00C63D8F" w:rsidRDefault="009E28B1" w:rsidP="004A6A96">
      <w:pPr>
        <w:pStyle w:val="BodyText"/>
        <w:numPr>
          <w:ilvl w:val="1"/>
          <w:numId w:val="35"/>
        </w:numPr>
        <w:ind w:hanging="720"/>
      </w:pPr>
      <w:r w:rsidRPr="00C63D8F">
        <w:t>Test during normal/occupied hours;</w:t>
      </w:r>
    </w:p>
    <w:p w:rsidR="009E28B1" w:rsidRPr="00C63D8F" w:rsidRDefault="009E28B1" w:rsidP="004A6A96">
      <w:pPr>
        <w:pStyle w:val="BodyText"/>
        <w:numPr>
          <w:ilvl w:val="1"/>
          <w:numId w:val="35"/>
        </w:numPr>
        <w:ind w:hanging="720"/>
      </w:pPr>
      <w:r w:rsidRPr="00C63D8F">
        <w:t>Test during the heating season;</w:t>
      </w:r>
    </w:p>
    <w:p w:rsidR="009E28B1" w:rsidRPr="00C63D8F" w:rsidRDefault="009E28B1" w:rsidP="004A6A96">
      <w:pPr>
        <w:pStyle w:val="BodyText"/>
        <w:numPr>
          <w:ilvl w:val="1"/>
          <w:numId w:val="35"/>
        </w:numPr>
        <w:ind w:hanging="720"/>
      </w:pPr>
      <w:r w:rsidRPr="00C63D8F">
        <w:t xml:space="preserve">Test during typical </w:t>
      </w:r>
      <w:r w:rsidR="00BB00BB">
        <w:t>w</w:t>
      </w:r>
      <w:r w:rsidRPr="00C63D8F">
        <w:t>inter temperatures.</w:t>
      </w:r>
    </w:p>
    <w:p w:rsidR="005D3BA5" w:rsidRPr="004D7E9D" w:rsidRDefault="007B5977" w:rsidP="004A6A96">
      <w:pPr>
        <w:pStyle w:val="BodyText"/>
        <w:numPr>
          <w:ilvl w:val="0"/>
          <w:numId w:val="33"/>
        </w:numPr>
        <w:ind w:hanging="720"/>
      </w:pPr>
      <w:r w:rsidRPr="004D7E9D">
        <w:lastRenderedPageBreak/>
        <w:t>Refer to resource manual and other related IAQ documents located on the MDPH’s website for further building-wide evaluations and advice on maintaining public buildings.</w:t>
      </w:r>
      <w:r w:rsidR="007D2C35" w:rsidRPr="00E97F80">
        <w:t xml:space="preserve"> </w:t>
      </w:r>
      <w:r w:rsidRPr="00E97F80">
        <w:t xml:space="preserve">These documents are available at: </w:t>
      </w:r>
      <w:hyperlink r:id="rId16" w:history="1">
        <w:r w:rsidRPr="00E97F80">
          <w:rPr>
            <w:rStyle w:val="Hyperlink"/>
            <w:color w:val="auto"/>
          </w:rPr>
          <w:t>http://ma</w:t>
        </w:r>
        <w:r w:rsidRPr="00E97F80">
          <w:rPr>
            <w:rStyle w:val="Hyperlink"/>
            <w:color w:val="auto"/>
          </w:rPr>
          <w:t>s</w:t>
        </w:r>
        <w:r w:rsidRPr="00E97F80">
          <w:rPr>
            <w:rStyle w:val="Hyperlink"/>
            <w:color w:val="auto"/>
          </w:rPr>
          <w:t>s.</w:t>
        </w:r>
        <w:r w:rsidRPr="00E97F80">
          <w:rPr>
            <w:rStyle w:val="Hyperlink"/>
            <w:color w:val="auto"/>
          </w:rPr>
          <w:t>g</w:t>
        </w:r>
        <w:r w:rsidRPr="00E97F80">
          <w:rPr>
            <w:rStyle w:val="Hyperlink"/>
            <w:color w:val="auto"/>
          </w:rPr>
          <w:t>ov/</w:t>
        </w:r>
        <w:r w:rsidRPr="00E97F80">
          <w:rPr>
            <w:rStyle w:val="Hyperlink"/>
            <w:color w:val="auto"/>
          </w:rPr>
          <w:t>d</w:t>
        </w:r>
        <w:r w:rsidRPr="00E97F80">
          <w:rPr>
            <w:rStyle w:val="Hyperlink"/>
            <w:color w:val="auto"/>
          </w:rPr>
          <w:t>ph/iaq</w:t>
        </w:r>
      </w:hyperlink>
      <w:r w:rsidRPr="00E97F80">
        <w:t>.</w:t>
      </w:r>
    </w:p>
    <w:p w:rsidR="00E14BE6" w:rsidRPr="00221FD4" w:rsidRDefault="00E14BE6" w:rsidP="00221FD4"/>
    <w:p w:rsidR="00A65F20" w:rsidRPr="00A943C0" w:rsidRDefault="00A65F20" w:rsidP="00D0138D">
      <w:pPr>
        <w:pStyle w:val="BodyText"/>
        <w:ind w:firstLine="0"/>
        <w:rPr>
          <w:i/>
          <w:iCs/>
          <w:szCs w:val="24"/>
        </w:rPr>
      </w:pPr>
    </w:p>
    <w:p w:rsidR="00A65F20" w:rsidRPr="003D4DE1" w:rsidRDefault="00BB00BB" w:rsidP="00A65F20">
      <w:pPr>
        <w:pStyle w:val="Heading1"/>
      </w:pPr>
      <w:r>
        <w:br w:type="page"/>
      </w:r>
      <w:r w:rsidR="00A65F20">
        <w:lastRenderedPageBreak/>
        <w:t>R</w:t>
      </w:r>
      <w:r w:rsidR="00A65F20" w:rsidRPr="003D4DE1">
        <w:t>eferences</w:t>
      </w:r>
    </w:p>
    <w:p w:rsidR="00A65F20" w:rsidRPr="001F292A" w:rsidRDefault="00A65F20" w:rsidP="00221FD4">
      <w:pPr>
        <w:pStyle w:val="Heading3"/>
        <w:spacing w:before="120"/>
      </w:pPr>
      <w:r w:rsidRPr="001F292A">
        <w:t>IAQ Assessment Section</w:t>
      </w:r>
    </w:p>
    <w:p w:rsidR="009D5D48" w:rsidRDefault="009D5D48" w:rsidP="00963F74">
      <w:pPr>
        <w:pStyle w:val="References"/>
      </w:pPr>
      <w:r>
        <w:t>ASHRAE. 2004.</w:t>
      </w:r>
      <w:r w:rsidRPr="009D5D48">
        <w:t xml:space="preserve"> </w:t>
      </w:r>
      <w:r w:rsidRPr="005925EF">
        <w:t>American Society of Heating, Refrigeration and Air Conditioning Engineers (ASHRAE)</w:t>
      </w:r>
      <w:r>
        <w:t xml:space="preserve"> </w:t>
      </w:r>
      <w:r w:rsidRPr="009D5D48">
        <w:t>BSR/ASHRAE Addendum d to ANSI/ASHRAE Standard 55-2004</w:t>
      </w:r>
      <w:r>
        <w:t>.</w:t>
      </w:r>
    </w:p>
    <w:p w:rsidR="00A65F20" w:rsidRPr="005925EF" w:rsidRDefault="00A65F20" w:rsidP="00963F74">
      <w:pPr>
        <w:pStyle w:val="References"/>
      </w:pPr>
      <w:r w:rsidRPr="005925EF">
        <w:t>ASHRAE. 1991. ASHRAE Applications Handbook, Chapter 33 “Owning and Operating Costs”. American Society of Heating, Refrigeration and Air Conditioning Engineers, Atlanta, GA.</w:t>
      </w:r>
    </w:p>
    <w:p w:rsidR="00A65F20" w:rsidRPr="005925EF" w:rsidRDefault="00A65F20" w:rsidP="00A65F20">
      <w:pPr>
        <w:pStyle w:val="References"/>
        <w:rPr>
          <w:bCs/>
          <w:szCs w:val="24"/>
          <w:lang w:val="en"/>
        </w:rPr>
      </w:pPr>
      <w:r w:rsidRPr="005925EF">
        <w:rPr>
          <w:bCs/>
          <w:szCs w:val="24"/>
        </w:rPr>
        <w:t>ASHRAE. 2012. American Society of Heating, Refrigeration and Air Conditioning Engineers (ASHRAE)</w:t>
      </w:r>
      <w:r w:rsidRPr="005925EF">
        <w:rPr>
          <w:bCs/>
          <w:szCs w:val="24"/>
          <w:lang w:val="en"/>
        </w:rPr>
        <w:t xml:space="preserve"> Standard 52.2-2012 -- Method of Testing General Ventilation Air-Cleaning Devices for Removal Efficiency by Particle Size (ANSI Approved).</w:t>
      </w:r>
    </w:p>
    <w:p w:rsidR="009B1F1F" w:rsidRDefault="009B1F1F" w:rsidP="00963F74">
      <w:pPr>
        <w:pStyle w:val="References"/>
      </w:pPr>
      <w:r>
        <w:t>FLI. 2016. FLI Environmental</w:t>
      </w:r>
      <w:r w:rsidR="00536AA2">
        <w:t>,</w:t>
      </w:r>
      <w:r>
        <w:t xml:space="preserve"> Radon Sampling Throughout Six Schools for Canton School Department, Canton, MA. Dated November 18, 2016.</w:t>
      </w:r>
    </w:p>
    <w:p w:rsidR="00C01174" w:rsidRPr="005925EF" w:rsidRDefault="00C01174" w:rsidP="00963F74">
      <w:pPr>
        <w:pStyle w:val="References"/>
      </w:pPr>
      <w:r w:rsidRPr="005925EF">
        <w:t xml:space="preserve">IICRC. 2002. </w:t>
      </w:r>
      <w:r w:rsidRPr="004A6A96">
        <w:t>Institute of Inspection, Cleaning and Restoration Certification.</w:t>
      </w:r>
      <w:r w:rsidRPr="005925EF">
        <w:t xml:space="preserve"> A Life-Cycle Cost Analysis for Floor Coverings in School Facilities.</w:t>
      </w:r>
    </w:p>
    <w:p w:rsidR="00A65F20" w:rsidRPr="005925EF" w:rsidRDefault="00A65F20" w:rsidP="00A65F20">
      <w:pPr>
        <w:pStyle w:val="References"/>
      </w:pPr>
      <w:r w:rsidRPr="005925EF">
        <w:t xml:space="preserve">IICRC. 2012. Institute of Inspection, Cleaning and Restoration Certification. Carpet Cleaning: FAQ. Retrieved from </w:t>
      </w:r>
      <w:hyperlink r:id="rId17" w:history="1">
        <w:r w:rsidRPr="005925EF">
          <w:rPr>
            <w:rStyle w:val="Hyperlink"/>
          </w:rPr>
          <w:t>h</w:t>
        </w:r>
        <w:r w:rsidRPr="005925EF">
          <w:rPr>
            <w:rStyle w:val="Hyperlink"/>
          </w:rPr>
          <w:t>t</w:t>
        </w:r>
        <w:r w:rsidRPr="005925EF">
          <w:rPr>
            <w:rStyle w:val="Hyperlink"/>
          </w:rPr>
          <w:t>tp://w</w:t>
        </w:r>
        <w:r w:rsidRPr="005925EF">
          <w:rPr>
            <w:rStyle w:val="Hyperlink"/>
          </w:rPr>
          <w:t>w</w:t>
        </w:r>
        <w:r w:rsidRPr="005925EF">
          <w:rPr>
            <w:rStyle w:val="Hyperlink"/>
          </w:rPr>
          <w:t>w.iicr</w:t>
        </w:r>
        <w:r w:rsidRPr="005925EF">
          <w:rPr>
            <w:rStyle w:val="Hyperlink"/>
          </w:rPr>
          <w:t>c</w:t>
        </w:r>
        <w:r w:rsidRPr="005925EF">
          <w:rPr>
            <w:rStyle w:val="Hyperlink"/>
          </w:rPr>
          <w:t>.</w:t>
        </w:r>
        <w:r w:rsidRPr="005925EF">
          <w:rPr>
            <w:rStyle w:val="Hyperlink"/>
          </w:rPr>
          <w:t>o</w:t>
        </w:r>
        <w:r w:rsidRPr="005925EF">
          <w:rPr>
            <w:rStyle w:val="Hyperlink"/>
          </w:rPr>
          <w:t>r</w:t>
        </w:r>
        <w:r w:rsidRPr="005925EF">
          <w:rPr>
            <w:rStyle w:val="Hyperlink"/>
          </w:rPr>
          <w:t>g/c</w:t>
        </w:r>
        <w:r w:rsidRPr="005925EF">
          <w:rPr>
            <w:rStyle w:val="Hyperlink"/>
          </w:rPr>
          <w:t>o</w:t>
        </w:r>
        <w:r w:rsidRPr="005925EF">
          <w:rPr>
            <w:rStyle w:val="Hyperlink"/>
          </w:rPr>
          <w:t>n</w:t>
        </w:r>
        <w:r w:rsidRPr="005925EF">
          <w:rPr>
            <w:rStyle w:val="Hyperlink"/>
          </w:rPr>
          <w:t>sum</w:t>
        </w:r>
        <w:r w:rsidRPr="005925EF">
          <w:rPr>
            <w:rStyle w:val="Hyperlink"/>
          </w:rPr>
          <w:t>e</w:t>
        </w:r>
        <w:r w:rsidRPr="005925EF">
          <w:rPr>
            <w:rStyle w:val="Hyperlink"/>
          </w:rPr>
          <w:t>rs</w:t>
        </w:r>
        <w:r w:rsidRPr="005925EF">
          <w:rPr>
            <w:rStyle w:val="Hyperlink"/>
          </w:rPr>
          <w:t>/</w:t>
        </w:r>
        <w:r w:rsidRPr="005925EF">
          <w:rPr>
            <w:rStyle w:val="Hyperlink"/>
          </w:rPr>
          <w:t>care/carp</w:t>
        </w:r>
        <w:r w:rsidRPr="005925EF">
          <w:rPr>
            <w:rStyle w:val="Hyperlink"/>
          </w:rPr>
          <w:t>e</w:t>
        </w:r>
        <w:r w:rsidRPr="005925EF">
          <w:rPr>
            <w:rStyle w:val="Hyperlink"/>
          </w:rPr>
          <w:t>t-c</w:t>
        </w:r>
        <w:r w:rsidRPr="005925EF">
          <w:rPr>
            <w:rStyle w:val="Hyperlink"/>
          </w:rPr>
          <w:t>l</w:t>
        </w:r>
        <w:r w:rsidRPr="005925EF">
          <w:rPr>
            <w:rStyle w:val="Hyperlink"/>
          </w:rPr>
          <w:t>eaning</w:t>
        </w:r>
      </w:hyperlink>
      <w:r w:rsidRPr="005925EF">
        <w:t>.</w:t>
      </w:r>
    </w:p>
    <w:p w:rsidR="00A65F20" w:rsidRPr="005925EF" w:rsidRDefault="00A65F20" w:rsidP="00A65F20">
      <w:pPr>
        <w:pStyle w:val="References"/>
      </w:pPr>
      <w:r w:rsidRPr="005925EF">
        <w:t xml:space="preserve">MDPH. 2015. Massachusetts Department of Public Health. Indoor Air Quality Manual: Chapters I-III. Available at: </w:t>
      </w:r>
      <w:hyperlink r:id="rId18" w:history="1">
        <w:r w:rsidRPr="005925EF">
          <w:rPr>
            <w:rStyle w:val="Hyperlink"/>
            <w:color w:val="auto"/>
          </w:rPr>
          <w:t>http://</w:t>
        </w:r>
        <w:r w:rsidRPr="005925EF">
          <w:rPr>
            <w:rStyle w:val="Hyperlink"/>
            <w:color w:val="auto"/>
          </w:rPr>
          <w:t>w</w:t>
        </w:r>
        <w:r w:rsidRPr="005925EF">
          <w:rPr>
            <w:rStyle w:val="Hyperlink"/>
            <w:color w:val="auto"/>
          </w:rPr>
          <w:t>ww.m</w:t>
        </w:r>
        <w:r w:rsidRPr="005925EF">
          <w:rPr>
            <w:rStyle w:val="Hyperlink"/>
            <w:color w:val="auto"/>
          </w:rPr>
          <w:t>a</w:t>
        </w:r>
        <w:r w:rsidRPr="005925EF">
          <w:rPr>
            <w:rStyle w:val="Hyperlink"/>
            <w:color w:val="auto"/>
          </w:rPr>
          <w:t>ss.gov/eohh</w:t>
        </w:r>
        <w:r w:rsidRPr="005925EF">
          <w:rPr>
            <w:rStyle w:val="Hyperlink"/>
            <w:color w:val="auto"/>
          </w:rPr>
          <w:t>s</w:t>
        </w:r>
        <w:r w:rsidRPr="005925EF">
          <w:rPr>
            <w:rStyle w:val="Hyperlink"/>
            <w:color w:val="auto"/>
          </w:rPr>
          <w:t>/gov/depart</w:t>
        </w:r>
        <w:r w:rsidRPr="005925EF">
          <w:rPr>
            <w:rStyle w:val="Hyperlink"/>
            <w:color w:val="auto"/>
          </w:rPr>
          <w:t>m</w:t>
        </w:r>
        <w:r w:rsidRPr="005925EF">
          <w:rPr>
            <w:rStyle w:val="Hyperlink"/>
            <w:color w:val="auto"/>
          </w:rPr>
          <w:t>ents</w:t>
        </w:r>
        <w:r w:rsidRPr="005925EF">
          <w:rPr>
            <w:rStyle w:val="Hyperlink"/>
            <w:color w:val="auto"/>
          </w:rPr>
          <w:t>/</w:t>
        </w:r>
        <w:r w:rsidRPr="005925EF">
          <w:rPr>
            <w:rStyle w:val="Hyperlink"/>
            <w:color w:val="auto"/>
          </w:rPr>
          <w:t>dph/programs/environmental-health/exposure-topics/iaq/i</w:t>
        </w:r>
        <w:r w:rsidRPr="005925EF">
          <w:rPr>
            <w:rStyle w:val="Hyperlink"/>
            <w:color w:val="auto"/>
          </w:rPr>
          <w:t>a</w:t>
        </w:r>
        <w:r w:rsidRPr="005925EF">
          <w:rPr>
            <w:rStyle w:val="Hyperlink"/>
            <w:color w:val="auto"/>
          </w:rPr>
          <w:t>q-m</w:t>
        </w:r>
        <w:r w:rsidRPr="005925EF">
          <w:rPr>
            <w:rStyle w:val="Hyperlink"/>
            <w:color w:val="auto"/>
          </w:rPr>
          <w:t>a</w:t>
        </w:r>
        <w:r w:rsidRPr="005925EF">
          <w:rPr>
            <w:rStyle w:val="Hyperlink"/>
            <w:color w:val="auto"/>
          </w:rPr>
          <w:t>n</w:t>
        </w:r>
        <w:r w:rsidRPr="005925EF">
          <w:rPr>
            <w:rStyle w:val="Hyperlink"/>
            <w:color w:val="auto"/>
          </w:rPr>
          <w:t>u</w:t>
        </w:r>
        <w:r w:rsidRPr="005925EF">
          <w:rPr>
            <w:rStyle w:val="Hyperlink"/>
            <w:color w:val="auto"/>
          </w:rPr>
          <w:t>a</w:t>
        </w:r>
        <w:r w:rsidRPr="005925EF">
          <w:rPr>
            <w:rStyle w:val="Hyperlink"/>
            <w:color w:val="auto"/>
          </w:rPr>
          <w:t>l</w:t>
        </w:r>
        <w:r w:rsidRPr="005925EF">
          <w:rPr>
            <w:rStyle w:val="Hyperlink"/>
            <w:color w:val="auto"/>
          </w:rPr>
          <w:t>/</w:t>
        </w:r>
      </w:hyperlink>
      <w:r w:rsidRPr="005925EF">
        <w:t>.</w:t>
      </w:r>
    </w:p>
    <w:p w:rsidR="00A65F20" w:rsidRPr="005925EF" w:rsidRDefault="00A65F20" w:rsidP="00A65F20">
      <w:pPr>
        <w:pStyle w:val="References"/>
        <w:rPr>
          <w:szCs w:val="24"/>
        </w:rPr>
      </w:pPr>
      <w:r w:rsidRPr="005925EF">
        <w:rPr>
          <w:szCs w:val="24"/>
        </w:rPr>
        <w:t>SMACNA. 1994. HVAC Systems Commissioning Manual. 1</w:t>
      </w:r>
      <w:r w:rsidRPr="005925EF">
        <w:rPr>
          <w:szCs w:val="24"/>
          <w:vertAlign w:val="superscript"/>
        </w:rPr>
        <w:t>st</w:t>
      </w:r>
      <w:r w:rsidRPr="005925EF">
        <w:rPr>
          <w:szCs w:val="24"/>
        </w:rPr>
        <w:t xml:space="preserve"> ed. Sheet Metal and Air Conditioning Contractors’ National Association, Inc., Chantilly, VA.</w:t>
      </w:r>
    </w:p>
    <w:p w:rsidR="00C01174" w:rsidRPr="005925EF" w:rsidRDefault="00C01174" w:rsidP="00963F74">
      <w:pPr>
        <w:pStyle w:val="References"/>
      </w:pPr>
      <w:r w:rsidRPr="005925EF">
        <w:t xml:space="preserve">Sundell. 2011. Sundell, J., H. Levin, W. W. Nazaroff, W. S. Cain, W. J. Fisk, D. T. Grimsrud, F. Gyntelberg, Y. Li, A. K. Persily, A. C. Pickering, J. M. Samet, J. D. Spengler, S. T. Taylor, and C. J. Weschler. Ventilation rates and health: multidisciplinary review of the scientific literature. </w:t>
      </w:r>
      <w:r w:rsidRPr="004A6A96">
        <w:rPr>
          <w:i/>
        </w:rPr>
        <w:t>Indoor Air</w:t>
      </w:r>
      <w:r w:rsidRPr="005925EF">
        <w:rPr>
          <w:bCs/>
        </w:rPr>
        <w:t xml:space="preserve">, </w:t>
      </w:r>
      <w:r w:rsidRPr="005925EF">
        <w:t>Volume 21: pp 191–204.</w:t>
      </w:r>
    </w:p>
    <w:p w:rsidR="00C01174" w:rsidRPr="005925EF" w:rsidRDefault="00C01174" w:rsidP="00963F74">
      <w:pPr>
        <w:pStyle w:val="References"/>
      </w:pPr>
      <w:r w:rsidRPr="005925EF">
        <w:t xml:space="preserve">US EPA. 1993. Radon Measurement in Schools, Revised Edition. Office of Air and Radiation, Office of Radiation and Indoor Air, Indoor Environments Division (6609J). EPA 402-R-92-014. </w:t>
      </w:r>
      <w:hyperlink r:id="rId19" w:history="1">
        <w:r w:rsidRPr="005925EF">
          <w:rPr>
            <w:color w:val="0000FF"/>
            <w:u w:val="single"/>
          </w:rPr>
          <w:t>https://www.epa.gov/sites/production/files/2014-08/documents/radon_measurement_in_schools.pdf</w:t>
        </w:r>
      </w:hyperlink>
      <w:r w:rsidRPr="005925EF">
        <w:t>.</w:t>
      </w:r>
    </w:p>
    <w:p w:rsidR="00C01174" w:rsidRPr="001801F0" w:rsidRDefault="00C01174" w:rsidP="00C01174">
      <w:pPr>
        <w:pStyle w:val="References"/>
      </w:pPr>
      <w:r w:rsidRPr="005925EF">
        <w:t xml:space="preserve">US EPA. 2000. Tools for Schools. Office of Air and Radiation, Office of Radiation and Indoor Air, Indoor Environments Division (6609J). EPA 402-K-95-001, Second Edition. </w:t>
      </w:r>
      <w:hyperlink r:id="rId20" w:history="1">
        <w:r w:rsidRPr="005925EF">
          <w:rPr>
            <w:rStyle w:val="Hyperlink"/>
          </w:rPr>
          <w:t>http://www.epa.gov/iaq/</w:t>
        </w:r>
        <w:r w:rsidRPr="005925EF">
          <w:rPr>
            <w:rStyle w:val="Hyperlink"/>
          </w:rPr>
          <w:t>s</w:t>
        </w:r>
        <w:r w:rsidRPr="005925EF">
          <w:rPr>
            <w:rStyle w:val="Hyperlink"/>
          </w:rPr>
          <w:t>cho</w:t>
        </w:r>
        <w:r w:rsidRPr="005925EF">
          <w:rPr>
            <w:rStyle w:val="Hyperlink"/>
          </w:rPr>
          <w:t>o</w:t>
        </w:r>
        <w:r w:rsidRPr="005925EF">
          <w:rPr>
            <w:rStyle w:val="Hyperlink"/>
          </w:rPr>
          <w:t>l</w:t>
        </w:r>
        <w:r w:rsidRPr="005925EF">
          <w:rPr>
            <w:rStyle w:val="Hyperlink"/>
          </w:rPr>
          <w:t>s/ind</w:t>
        </w:r>
        <w:r w:rsidRPr="005925EF">
          <w:rPr>
            <w:rStyle w:val="Hyperlink"/>
          </w:rPr>
          <w:t>e</w:t>
        </w:r>
        <w:r w:rsidRPr="005925EF">
          <w:rPr>
            <w:rStyle w:val="Hyperlink"/>
          </w:rPr>
          <w:t>x.html</w:t>
        </w:r>
      </w:hyperlink>
      <w:r w:rsidRPr="005925EF">
        <w:t>.</w:t>
      </w:r>
    </w:p>
    <w:p w:rsidR="00A65F20" w:rsidRPr="001F292A" w:rsidRDefault="00A65F20" w:rsidP="00221FD4">
      <w:pPr>
        <w:pStyle w:val="Heading3"/>
      </w:pPr>
      <w:r w:rsidRPr="001F292A">
        <w:lastRenderedPageBreak/>
        <w:t>CAP Section</w:t>
      </w:r>
    </w:p>
    <w:p w:rsidR="00221FD4" w:rsidRPr="00C63D8F" w:rsidRDefault="00221FD4" w:rsidP="00221FD4">
      <w:pPr>
        <w:pStyle w:val="References"/>
        <w:rPr>
          <w:rFonts w:eastAsia="Calibri"/>
        </w:rPr>
      </w:pPr>
      <w:r w:rsidRPr="00C63D8F">
        <w:rPr>
          <w:rFonts w:eastAsia="Calibri"/>
        </w:rPr>
        <w:t xml:space="preserve">ACS. 2017. Breast Cancer Risk and Prevention. Available at </w:t>
      </w:r>
      <w:hyperlink r:id="rId21" w:history="1">
        <w:r w:rsidRPr="00C63D8F">
          <w:rPr>
            <w:rFonts w:eastAsia="Calibri"/>
            <w:color w:val="0000FF"/>
            <w:u w:val="single"/>
          </w:rPr>
          <w:t>www.cancer.org</w:t>
        </w:r>
      </w:hyperlink>
      <w:r w:rsidRPr="00C63D8F">
        <w:rPr>
          <w:rFonts w:eastAsia="Calibri"/>
        </w:rPr>
        <w:t>.</w:t>
      </w:r>
    </w:p>
    <w:p w:rsidR="00221FD4" w:rsidRPr="00963F74" w:rsidRDefault="00221FD4" w:rsidP="00221FD4">
      <w:pPr>
        <w:pStyle w:val="References"/>
        <w:rPr>
          <w:rFonts w:eastAsia="Calibri"/>
        </w:rPr>
      </w:pPr>
      <w:r w:rsidRPr="00C63D8F">
        <w:rPr>
          <w:rFonts w:eastAsia="Calibri"/>
        </w:rPr>
        <w:t xml:space="preserve">American Cancer Society (ACS). 2018. Lifetime Risk of Developing or Dying </w:t>
      </w:r>
      <w:proofErr w:type="gramStart"/>
      <w:r w:rsidRPr="00C63D8F">
        <w:rPr>
          <w:rFonts w:eastAsia="Calibri"/>
        </w:rPr>
        <w:t>From</w:t>
      </w:r>
      <w:proofErr w:type="gramEnd"/>
      <w:r w:rsidRPr="00C63D8F">
        <w:rPr>
          <w:rFonts w:eastAsia="Calibri"/>
        </w:rPr>
        <w:t xml:space="preserve"> Cancer. Available at </w:t>
      </w:r>
      <w:hyperlink r:id="rId22" w:history="1">
        <w:r w:rsidRPr="00C63D8F">
          <w:rPr>
            <w:rFonts w:eastAsia="Calibri"/>
            <w:color w:val="0000FF"/>
            <w:u w:val="single"/>
          </w:rPr>
          <w:t>www.cancer.org</w:t>
        </w:r>
      </w:hyperlink>
    </w:p>
    <w:p w:rsidR="00221FD4" w:rsidRPr="00C63D8F" w:rsidRDefault="00221FD4" w:rsidP="00221FD4">
      <w:pPr>
        <w:pStyle w:val="References"/>
        <w:rPr>
          <w:rFonts w:eastAsia="Calibri"/>
        </w:rPr>
      </w:pPr>
      <w:r w:rsidRPr="00C63D8F">
        <w:rPr>
          <w:rFonts w:eastAsia="Calibri"/>
        </w:rPr>
        <w:t xml:space="preserve">Bang KM. 1996. Epidemiology of occupational cancer. J </w:t>
      </w:r>
      <w:proofErr w:type="spellStart"/>
      <w:r w:rsidRPr="00C63D8F">
        <w:rPr>
          <w:rFonts w:eastAsia="Calibri"/>
        </w:rPr>
        <w:t>Occup</w:t>
      </w:r>
      <w:proofErr w:type="spellEnd"/>
      <w:r w:rsidRPr="00C63D8F">
        <w:rPr>
          <w:rFonts w:eastAsia="Calibri"/>
        </w:rPr>
        <w:t xml:space="preserve"> Med; 11(3):467-85.</w:t>
      </w:r>
    </w:p>
    <w:p w:rsidR="00221FD4" w:rsidRPr="00C63D8F" w:rsidRDefault="00221FD4" w:rsidP="00221FD4">
      <w:pPr>
        <w:pStyle w:val="References"/>
        <w:rPr>
          <w:rFonts w:eastAsia="Calibri"/>
        </w:rPr>
      </w:pPr>
      <w:r w:rsidRPr="00C63D8F">
        <w:rPr>
          <w:rFonts w:eastAsia="Calibri"/>
        </w:rPr>
        <w:t>Burge, PS. 2004. Sick building syndrome. Occupational and Environmental Medicine 61:185-190.</w:t>
      </w:r>
    </w:p>
    <w:p w:rsidR="00221FD4" w:rsidRPr="00C63D8F" w:rsidRDefault="00221FD4" w:rsidP="00221FD4">
      <w:pPr>
        <w:pStyle w:val="References"/>
        <w:rPr>
          <w:rFonts w:eastAsia="Calibri"/>
        </w:rPr>
      </w:pPr>
      <w:r w:rsidRPr="00C63D8F">
        <w:rPr>
          <w:rFonts w:eastAsia="Calibri"/>
        </w:rPr>
        <w:t>Calle, E.E. et al. 1998. Occupation and breast cancer mortality in a prospective cohort of US women. American Journal of Epidemiology 148(2):191-197.</w:t>
      </w:r>
    </w:p>
    <w:p w:rsidR="00221FD4" w:rsidRPr="00C63D8F" w:rsidRDefault="00221FD4" w:rsidP="00221FD4">
      <w:pPr>
        <w:pStyle w:val="References"/>
        <w:rPr>
          <w:rFonts w:eastAsia="Calibri"/>
        </w:rPr>
      </w:pPr>
      <w:proofErr w:type="spellStart"/>
      <w:r w:rsidRPr="00C63D8F">
        <w:rPr>
          <w:rFonts w:eastAsia="Calibri"/>
        </w:rPr>
        <w:t>Frumkin</w:t>
      </w:r>
      <w:proofErr w:type="spellEnd"/>
      <w:r w:rsidRPr="00C63D8F">
        <w:rPr>
          <w:rFonts w:eastAsia="Calibri"/>
        </w:rPr>
        <w:t xml:space="preserve"> H. 1995. Carcinogens. In: Levy BS and </w:t>
      </w:r>
      <w:proofErr w:type="spellStart"/>
      <w:r w:rsidRPr="00C63D8F">
        <w:rPr>
          <w:rFonts w:eastAsia="Calibri"/>
        </w:rPr>
        <w:t>Wegman</w:t>
      </w:r>
      <w:proofErr w:type="spellEnd"/>
      <w:r w:rsidRPr="00C63D8F">
        <w:rPr>
          <w:rFonts w:eastAsia="Calibri"/>
        </w:rPr>
        <w:t xml:space="preserve"> DH, editors. Occupational Health-</w:t>
      </w:r>
      <w:r w:rsidRPr="00C63D8F">
        <w:rPr>
          <w:rFonts w:eastAsia="Calibri"/>
        </w:rPr>
        <w:softHyphen/>
        <w:t xml:space="preserve"> Recognizing and Preventing Work-Related Disease. 3rd ed. Boston: Little, Brown and Company. p. 293.</w:t>
      </w:r>
    </w:p>
    <w:p w:rsidR="00221FD4" w:rsidRPr="00C63D8F" w:rsidRDefault="00221FD4" w:rsidP="00221FD4">
      <w:pPr>
        <w:pStyle w:val="References"/>
      </w:pPr>
      <w:r w:rsidRPr="00C63D8F">
        <w:t>Hall EJ. 2006. Radiobiology for the radiologist. 6th ed. Philadelphia: Lippincott Williams &amp; Wilkins; p. 138</w:t>
      </w:r>
    </w:p>
    <w:p w:rsidR="00221FD4" w:rsidRPr="00C63D8F" w:rsidRDefault="00221FD4" w:rsidP="00221FD4">
      <w:pPr>
        <w:pStyle w:val="References"/>
        <w:rPr>
          <w:rFonts w:eastAsia="Calibri"/>
        </w:rPr>
      </w:pPr>
      <w:r w:rsidRPr="00C63D8F">
        <w:rPr>
          <w:rFonts w:eastAsia="Calibri"/>
        </w:rPr>
        <w:t>King, A.S. et al. 1994. Mortality among female registered nurses and school teachers in British Columbia. American Journal of Industrial Medicine 26(1):125-132.</w:t>
      </w:r>
    </w:p>
    <w:p w:rsidR="00221FD4" w:rsidRPr="00C63D8F" w:rsidRDefault="00221FD4" w:rsidP="00221FD4">
      <w:pPr>
        <w:pStyle w:val="References"/>
        <w:rPr>
          <w:rFonts w:eastAsia="Calibri"/>
        </w:rPr>
      </w:pPr>
      <w:r w:rsidRPr="00C63D8F">
        <w:rPr>
          <w:rFonts w:eastAsia="Calibri"/>
        </w:rPr>
        <w:t>MacArthur, A.C. et al. 2007. Occupational female breast cancer and reproductive cancer mortality in British Columbia, Canada, 1950-94. Occupational Medicine 57:246-253.</w:t>
      </w:r>
    </w:p>
    <w:p w:rsidR="00221FD4" w:rsidRPr="00C63D8F" w:rsidRDefault="00221FD4" w:rsidP="00221FD4">
      <w:pPr>
        <w:pStyle w:val="References"/>
        <w:rPr>
          <w:rFonts w:eastAsia="Calibri"/>
        </w:rPr>
      </w:pPr>
      <w:r w:rsidRPr="00C63D8F">
        <w:rPr>
          <w:rFonts w:eastAsia="Calibri"/>
        </w:rPr>
        <w:t xml:space="preserve">Massachusetts Cancer Registry (MCR). 2017. Cancer Incidence and Mortality in Massachusetts 2010-2014: Statewide Report. Available at </w:t>
      </w:r>
      <w:hyperlink r:id="rId23" w:history="1">
        <w:r w:rsidRPr="00C63D8F">
          <w:rPr>
            <w:rFonts w:eastAsia="Calibri"/>
            <w:color w:val="0000FF"/>
            <w:u w:val="single"/>
          </w:rPr>
          <w:t>www.mass.gov/dph/mcr</w:t>
        </w:r>
      </w:hyperlink>
      <w:r w:rsidRPr="00C63D8F">
        <w:rPr>
          <w:rFonts w:eastAsia="Calibri"/>
        </w:rPr>
        <w:t xml:space="preserve"> </w:t>
      </w:r>
    </w:p>
    <w:p w:rsidR="00221FD4" w:rsidRPr="00C63D8F" w:rsidRDefault="00221FD4" w:rsidP="00221FD4">
      <w:pPr>
        <w:pStyle w:val="References"/>
      </w:pPr>
      <w:r w:rsidRPr="00C63D8F">
        <w:t>National Research Council (NRC). 2005. Health risks from exposure to low levels of ionizing radiation. BEIR VII Phase 2. Washington, DC: National Academies Press.</w:t>
      </w:r>
    </w:p>
    <w:p w:rsidR="00221FD4" w:rsidRPr="00C63D8F" w:rsidRDefault="00221FD4" w:rsidP="00221FD4">
      <w:pPr>
        <w:pStyle w:val="References"/>
        <w:rPr>
          <w:rFonts w:eastAsia="Calibri"/>
        </w:rPr>
      </w:pPr>
      <w:proofErr w:type="spellStart"/>
      <w:r w:rsidRPr="00C63D8F">
        <w:rPr>
          <w:rFonts w:eastAsia="Calibri"/>
        </w:rPr>
        <w:t>Norbäck</w:t>
      </w:r>
      <w:proofErr w:type="spellEnd"/>
      <w:r w:rsidRPr="00C63D8F">
        <w:rPr>
          <w:rFonts w:eastAsia="Calibri"/>
        </w:rPr>
        <w:t xml:space="preserve"> and </w:t>
      </w:r>
      <w:proofErr w:type="spellStart"/>
      <w:r w:rsidRPr="00C63D8F">
        <w:rPr>
          <w:rFonts w:eastAsia="Calibri"/>
        </w:rPr>
        <w:t>Nordström</w:t>
      </w:r>
      <w:proofErr w:type="spellEnd"/>
      <w:r w:rsidRPr="00C63D8F">
        <w:rPr>
          <w:rFonts w:eastAsia="Calibri"/>
        </w:rPr>
        <w:t>. 2008. Sick building syndrome in relation to air exchange rate,</w:t>
      </w:r>
      <w:r>
        <w:rPr>
          <w:rFonts w:eastAsia="Calibri"/>
        </w:rPr>
        <w:t xml:space="preserve"> </w:t>
      </w:r>
      <w:r w:rsidRPr="00C63D8F">
        <w:rPr>
          <w:rFonts w:eastAsia="Calibri"/>
        </w:rPr>
        <w:t>CO2, room temperature and relative air humidity in university computer classrooms: an experimental study. International Archives of Occupational and Environmental Health 82:21–30.</w:t>
      </w:r>
    </w:p>
    <w:p w:rsidR="00221FD4" w:rsidRPr="00C63D8F" w:rsidRDefault="00221FD4" w:rsidP="00221FD4">
      <w:pPr>
        <w:pStyle w:val="References"/>
        <w:rPr>
          <w:rFonts w:eastAsia="Calibri"/>
        </w:rPr>
      </w:pPr>
      <w:proofErr w:type="spellStart"/>
      <w:r w:rsidRPr="00C63D8F">
        <w:rPr>
          <w:rFonts w:eastAsia="Calibri"/>
        </w:rPr>
        <w:t>Norbäck</w:t>
      </w:r>
      <w:proofErr w:type="spellEnd"/>
      <w:r w:rsidRPr="00C63D8F">
        <w:rPr>
          <w:rFonts w:eastAsia="Calibri"/>
        </w:rPr>
        <w:t>, D. 2009. An update on sick building syndrome. Current Opinion in Allergy and</w:t>
      </w:r>
      <w:r>
        <w:rPr>
          <w:rFonts w:eastAsia="Calibri"/>
        </w:rPr>
        <w:t xml:space="preserve"> </w:t>
      </w:r>
      <w:r w:rsidRPr="00C63D8F">
        <w:rPr>
          <w:rFonts w:eastAsia="Calibri"/>
        </w:rPr>
        <w:t>Immunology 9:55-59.</w:t>
      </w:r>
    </w:p>
    <w:p w:rsidR="00221FD4" w:rsidRPr="00C63D8F" w:rsidRDefault="00221FD4" w:rsidP="00221FD4">
      <w:pPr>
        <w:pStyle w:val="References"/>
        <w:rPr>
          <w:rFonts w:eastAsia="Calibri"/>
        </w:rPr>
      </w:pPr>
      <w:proofErr w:type="spellStart"/>
      <w:r w:rsidRPr="00C63D8F">
        <w:rPr>
          <w:rFonts w:eastAsia="Calibri"/>
        </w:rPr>
        <w:t>Passarelli</w:t>
      </w:r>
      <w:proofErr w:type="spellEnd"/>
      <w:r w:rsidRPr="00C63D8F">
        <w:rPr>
          <w:rFonts w:eastAsia="Calibri"/>
        </w:rPr>
        <w:t>, GR. 2009. Sick building syndrome: an overview to raise awareness. Journal of</w:t>
      </w:r>
      <w:r>
        <w:rPr>
          <w:rFonts w:eastAsia="Calibri"/>
        </w:rPr>
        <w:t xml:space="preserve"> </w:t>
      </w:r>
      <w:r w:rsidRPr="00C63D8F">
        <w:rPr>
          <w:rFonts w:eastAsia="Calibri"/>
        </w:rPr>
        <w:t>Building Appraisal 5(1):55-66.</w:t>
      </w:r>
    </w:p>
    <w:p w:rsidR="00221FD4" w:rsidRPr="00C63D8F" w:rsidRDefault="00221FD4" w:rsidP="00221FD4">
      <w:pPr>
        <w:pStyle w:val="References"/>
        <w:rPr>
          <w:rFonts w:eastAsia="Calibri"/>
        </w:rPr>
      </w:pPr>
      <w:proofErr w:type="spellStart"/>
      <w:r w:rsidRPr="00C63D8F">
        <w:rPr>
          <w:rFonts w:eastAsia="Calibri"/>
        </w:rPr>
        <w:t>Petralia</w:t>
      </w:r>
      <w:proofErr w:type="spellEnd"/>
      <w:r w:rsidRPr="00C63D8F">
        <w:rPr>
          <w:rFonts w:eastAsia="Calibri"/>
        </w:rPr>
        <w:t>, S.A. et al. 1999. Risk of premenopausal breast cancer and patterns of established breast cancer risk factors among teachers and nurses. American Journal of Industrial Medicine 35(2):137-141.</w:t>
      </w:r>
    </w:p>
    <w:p w:rsidR="00221FD4" w:rsidRPr="00C63D8F" w:rsidRDefault="00221FD4" w:rsidP="00221FD4">
      <w:pPr>
        <w:pStyle w:val="References"/>
        <w:rPr>
          <w:rFonts w:eastAsia="Calibri"/>
        </w:rPr>
      </w:pPr>
      <w:proofErr w:type="spellStart"/>
      <w:r w:rsidRPr="00C63D8F">
        <w:rPr>
          <w:rFonts w:eastAsia="Calibri"/>
        </w:rPr>
        <w:lastRenderedPageBreak/>
        <w:t>Pollan</w:t>
      </w:r>
      <w:proofErr w:type="spellEnd"/>
      <w:r w:rsidRPr="00C63D8F">
        <w:rPr>
          <w:rFonts w:eastAsia="Calibri"/>
        </w:rPr>
        <w:t>, M. and Gustavsson, P. 1999. High-risk occupations for breast cancer in the Swedish female working population. American Journal of Public Health 89(6):875-881.</w:t>
      </w:r>
    </w:p>
    <w:p w:rsidR="00221FD4" w:rsidRPr="00C63D8F" w:rsidRDefault="00221FD4" w:rsidP="00221FD4">
      <w:pPr>
        <w:pStyle w:val="References"/>
        <w:rPr>
          <w:rFonts w:eastAsia="Calibri"/>
        </w:rPr>
      </w:pPr>
      <w:r w:rsidRPr="00C63D8F">
        <w:rPr>
          <w:rFonts w:eastAsia="Calibri"/>
        </w:rPr>
        <w:t>Ruben, C.H. et al. 1993. Occupation as a risk identifier for breast cancer. American Journal of Public Health 83(9):1311-1315.</w:t>
      </w:r>
    </w:p>
    <w:p w:rsidR="00221FD4" w:rsidRPr="00C63D8F" w:rsidRDefault="00221FD4" w:rsidP="00221FD4">
      <w:pPr>
        <w:pStyle w:val="References"/>
        <w:rPr>
          <w:rFonts w:eastAsia="Calibri"/>
        </w:rPr>
      </w:pPr>
      <w:r w:rsidRPr="00C63D8F">
        <w:rPr>
          <w:rFonts w:eastAsia="Calibri"/>
        </w:rPr>
        <w:t xml:space="preserve">Satish, U. et al. 2012. Is CO2 an Indoor Pollutant? Direct Effects of Low-to-Moderate CO2 Concentrations on Human Decision-Making Performance. Environmental Health Perspectives 120(12): 1671–1677. </w:t>
      </w:r>
    </w:p>
    <w:p w:rsidR="00221FD4" w:rsidRPr="00C63D8F" w:rsidRDefault="00221FD4" w:rsidP="00221FD4">
      <w:pPr>
        <w:pStyle w:val="References"/>
        <w:rPr>
          <w:rFonts w:eastAsia="Calibri"/>
        </w:rPr>
      </w:pPr>
      <w:proofErr w:type="spellStart"/>
      <w:r w:rsidRPr="00C63D8F">
        <w:rPr>
          <w:rFonts w:eastAsia="Calibri"/>
        </w:rPr>
        <w:t>Stolwijk</w:t>
      </w:r>
      <w:proofErr w:type="spellEnd"/>
      <w:r w:rsidRPr="00C63D8F">
        <w:rPr>
          <w:rFonts w:eastAsia="Calibri"/>
        </w:rPr>
        <w:t>, J. 1991. Sick-building syndrome. Environmental Health Perspectives 95:99-100.</w:t>
      </w:r>
    </w:p>
    <w:p w:rsidR="00221FD4" w:rsidRPr="00C63D8F" w:rsidRDefault="00221FD4" w:rsidP="00221FD4">
      <w:pPr>
        <w:pStyle w:val="References"/>
        <w:rPr>
          <w:rFonts w:eastAsia="Calibri"/>
        </w:rPr>
      </w:pPr>
      <w:proofErr w:type="spellStart"/>
      <w:r w:rsidRPr="00C63D8F">
        <w:rPr>
          <w:rFonts w:eastAsia="Calibri"/>
        </w:rPr>
        <w:t>Threlfall</w:t>
      </w:r>
      <w:proofErr w:type="spellEnd"/>
      <w:r w:rsidRPr="00C63D8F">
        <w:rPr>
          <w:rFonts w:eastAsia="Calibri"/>
        </w:rPr>
        <w:t>, W.J. et al. 1985. Reproductive variables as possible confounders in occupational studies of breast and ovarian cancer in females. Journal of Occupational Medicine 27(6):448</w:t>
      </w:r>
      <w:r w:rsidRPr="00C63D8F">
        <w:rPr>
          <w:rFonts w:eastAsia="Calibri"/>
        </w:rPr>
        <w:softHyphen/>
        <w:t xml:space="preserve"> 450.</w:t>
      </w:r>
    </w:p>
    <w:p w:rsidR="00221FD4" w:rsidRPr="00C63D8F" w:rsidRDefault="00221FD4" w:rsidP="00221FD4">
      <w:pPr>
        <w:pStyle w:val="References"/>
      </w:pPr>
      <w:r w:rsidRPr="00C63D8F">
        <w:t xml:space="preserve">U.S. Environmental Protection Agency (USEPA). 2018. Health Risk of Radon. Available at </w:t>
      </w:r>
      <w:hyperlink r:id="rId24" w:history="1">
        <w:r w:rsidRPr="00C63D8F">
          <w:rPr>
            <w:color w:val="0000FF"/>
            <w:u w:val="single"/>
          </w:rPr>
          <w:t>https://www.epa.gov/radon/health-risk-radon</w:t>
        </w:r>
      </w:hyperlink>
      <w:r w:rsidRPr="00C63D8F">
        <w:t xml:space="preserve"> </w:t>
      </w:r>
    </w:p>
    <w:p w:rsidR="00CB0CE1" w:rsidRDefault="00221FD4" w:rsidP="00CB0CE1">
      <w:pPr>
        <w:pStyle w:val="References"/>
      </w:pPr>
      <w:r w:rsidRPr="00C63D8F">
        <w:t xml:space="preserve">United Nations Scientific Committee on the Effects of Atomic Radiation (UNSCEAR). 2000. Sources and Effects of Ionizing Radiation. Volume I. New York: United Nations Scientific Committee on </w:t>
      </w:r>
      <w:r w:rsidR="00CB0CE1">
        <w:t>the Effects of Atomic Radiation.</w:t>
      </w:r>
    </w:p>
    <w:p w:rsidR="00BB00BB" w:rsidRDefault="00BB00BB" w:rsidP="00CB0CE1">
      <w:pPr>
        <w:pStyle w:val="References"/>
      </w:pPr>
    </w:p>
    <w:p w:rsidR="004F5EC5" w:rsidRPr="00731A3A" w:rsidRDefault="00BB00BB" w:rsidP="004F5EC5">
      <w:pPr>
        <w:spacing w:after="120"/>
        <w:jc w:val="center"/>
        <w:rPr>
          <w:b/>
          <w:sz w:val="22"/>
          <w:szCs w:val="22"/>
          <w:lang w:val="fr-FR"/>
        </w:rPr>
      </w:pPr>
      <w:r>
        <w:br w:type="page"/>
      </w:r>
      <w:r w:rsidR="004F5EC5" w:rsidRPr="00731A3A">
        <w:rPr>
          <w:b/>
          <w:sz w:val="22"/>
          <w:szCs w:val="22"/>
          <w:lang w:val="fr-FR"/>
        </w:rPr>
        <w:lastRenderedPageBreak/>
        <w:t xml:space="preserve">Figure </w:t>
      </w:r>
      <w:proofErr w:type="gramStart"/>
      <w:r w:rsidR="004F5EC5" w:rsidRPr="00731A3A">
        <w:rPr>
          <w:b/>
          <w:sz w:val="22"/>
          <w:szCs w:val="22"/>
          <w:lang w:val="fr-FR"/>
        </w:rPr>
        <w:t>1:</w:t>
      </w:r>
      <w:proofErr w:type="gramEnd"/>
      <w:r w:rsidR="004F5EC5" w:rsidRPr="00731A3A">
        <w:rPr>
          <w:b/>
          <w:sz w:val="22"/>
          <w:szCs w:val="22"/>
          <w:lang w:val="fr-FR"/>
        </w:rPr>
        <w:t xml:space="preserve"> Unit </w:t>
      </w:r>
      <w:proofErr w:type="spellStart"/>
      <w:r w:rsidR="004F5EC5" w:rsidRPr="00731A3A">
        <w:rPr>
          <w:b/>
          <w:sz w:val="22"/>
          <w:szCs w:val="22"/>
          <w:lang w:val="fr-FR"/>
        </w:rPr>
        <w:t>Ventilator</w:t>
      </w:r>
      <w:proofErr w:type="spellEnd"/>
      <w:r w:rsidR="004F5EC5" w:rsidRPr="00731A3A">
        <w:rPr>
          <w:b/>
          <w:sz w:val="22"/>
          <w:szCs w:val="22"/>
          <w:lang w:val="fr-FR"/>
        </w:rPr>
        <w:t xml:space="preserve"> (Univent)</w:t>
      </w:r>
    </w:p>
    <w:p w:rsidR="00BB00BB" w:rsidRDefault="00BB00BB" w:rsidP="00CB0CE1">
      <w:pPr>
        <w:pStyle w:val="References"/>
      </w:pPr>
    </w:p>
    <w:p w:rsidR="004F5EC5" w:rsidRDefault="004F5EC5" w:rsidP="00CB0CE1">
      <w:pPr>
        <w:pStyle w:val="References"/>
      </w:pPr>
    </w:p>
    <w:p w:rsidR="004F5EC5" w:rsidRDefault="005216E6" w:rsidP="00CB0CE1">
      <w:pPr>
        <w:pStyle w:val="References"/>
        <w:sectPr w:rsidR="004F5EC5" w:rsidSect="00221FD4">
          <w:headerReference w:type="default" r:id="rId25"/>
          <w:footerReference w:type="default" r:id="rId26"/>
          <w:pgSz w:w="12240" w:h="15840"/>
          <w:pgMar w:top="1440" w:right="1800" w:bottom="1440" w:left="1800" w:header="720" w:footer="720" w:gutter="0"/>
          <w:cols w:space="720"/>
        </w:sectPr>
      </w:pPr>
      <w:r>
        <w:rPr>
          <w:noProof/>
        </w:rPr>
        <mc:AlternateContent>
          <mc:Choice Requires="wps">
            <w:drawing>
              <wp:anchor distT="0" distB="0" distL="114300" distR="114300" simplePos="0" relativeHeight="251664384" behindDoc="0" locked="0" layoutInCell="1" allowOverlap="1">
                <wp:simplePos x="0" y="0"/>
                <wp:positionH relativeFrom="column">
                  <wp:posOffset>-703580</wp:posOffset>
                </wp:positionH>
                <wp:positionV relativeFrom="paragraph">
                  <wp:posOffset>6579235</wp:posOffset>
                </wp:positionV>
                <wp:extent cx="2374900" cy="1090930"/>
                <wp:effectExtent l="10795" t="13335" r="5080" b="10160"/>
                <wp:wrapNone/>
                <wp:docPr id="34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1090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5EC5" w:rsidRDefault="004F5EC5" w:rsidP="004F5EC5">
                            <w:pPr>
                              <w:pStyle w:val="Heading1"/>
                              <w:spacing w:before="360"/>
                              <w:ind w:left="374"/>
                            </w:pPr>
                            <w:r>
                              <w:t>Air Flow</w:t>
                            </w:r>
                          </w:p>
                          <w:p w:rsidR="004F5EC5" w:rsidRDefault="005216E6" w:rsidP="004F5EC5">
                            <w:pPr>
                              <w:ind w:left="374"/>
                            </w:pPr>
                            <w:r w:rsidRPr="00734675">
                              <w:rPr>
                                <w:noProof/>
                              </w:rPr>
                              <w:drawing>
                                <wp:inline distT="0" distB="0" distL="0" distR="0">
                                  <wp:extent cx="387350" cy="1143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Fresh air return</w:t>
                            </w:r>
                          </w:p>
                          <w:p w:rsidR="004F5EC5" w:rsidRPr="00734675" w:rsidRDefault="005216E6" w:rsidP="004F5EC5">
                            <w:pPr>
                              <w:ind w:left="374"/>
                            </w:pPr>
                            <w:r w:rsidRPr="00734675">
                              <w:rPr>
                                <w:noProof/>
                              </w:rPr>
                              <w:drawing>
                                <wp:inline distT="0" distB="0" distL="0" distR="0">
                                  <wp:extent cx="38735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Mixed air</w:t>
                            </w:r>
                          </w:p>
                          <w:p w:rsidR="004F5EC5" w:rsidRDefault="004F5EC5" w:rsidP="004F5EC5">
                            <w:pPr>
                              <w:pStyle w:val="Heading1"/>
                              <w:ind w:left="374"/>
                            </w:pPr>
                          </w:p>
                          <w:p w:rsidR="004F5EC5" w:rsidRDefault="004F5EC5" w:rsidP="004F5EC5">
                            <w:pPr>
                              <w:pStyle w:val="Heading1"/>
                              <w:ind w:left="374"/>
                            </w:pPr>
                            <w:r>
                              <w:t>Air Flow</w:t>
                            </w:r>
                          </w:p>
                          <w:p w:rsidR="004F5EC5" w:rsidRDefault="004F5EC5" w:rsidP="004F5EC5">
                            <w:pPr>
                              <w:ind w:left="374"/>
                            </w:pPr>
                          </w:p>
                          <w:p w:rsidR="004F5EC5" w:rsidRDefault="005216E6" w:rsidP="004F5EC5">
                            <w:pPr>
                              <w:ind w:left="374"/>
                            </w:pPr>
                            <w:r w:rsidRPr="00734675">
                              <w:rPr>
                                <w:noProof/>
                              </w:rPr>
                              <w:drawing>
                                <wp:inline distT="0" distB="0" distL="0" distR="0">
                                  <wp:extent cx="387350" cy="1143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Fresh air return</w:t>
                            </w:r>
                          </w:p>
                          <w:p w:rsidR="004F5EC5" w:rsidRPr="00734675" w:rsidRDefault="005216E6" w:rsidP="004F5EC5">
                            <w:pPr>
                              <w:ind w:left="374"/>
                            </w:pPr>
                            <w:r w:rsidRPr="00734675">
                              <w:rPr>
                                <w:noProof/>
                              </w:rPr>
                              <w:drawing>
                                <wp:inline distT="0" distB="0" distL="0" distR="0">
                                  <wp:extent cx="38735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Mixed 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27" type="#_x0000_t202" style="position:absolute;margin-left:-55.4pt;margin-top:518.05pt;width:187pt;height:8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77hwIAABsFAAAOAAAAZHJzL2Uyb0RvYy54bWysVF1v2yAUfZ+0/4B4T20nTpNYdaouTqZJ&#10;3YfU7gcQwDEaBgYkdjftv++CkzRdX6ZpfrDB93I4594DN7d9K9GBWye0KnF2lWLEFdVMqF2Jvz5u&#10;RnOMnCeKEakVL/ETd/h2+fbNTWcKPtaNloxbBCDKFZ0pceO9KZLE0Ya3xF1pwxUEa21b4mFqdwmz&#10;pAP0VibjNL1OOm2ZsZpy5+BvNQTxMuLXNaf+c1077pEsMXDz8W3jexveyfKGFDtLTCPokQb5BxYt&#10;EQo2PUNVxBO0t+IVVCuo1U7X/orqNtF1LSiPGkBNlv6h5qEhhkctUBxnzmVy/w+Wfjp8sUiwEk/y&#10;GUaKtNCkR9579E73KFvkoUKdcQUkPhhI9T0EoNNRrTP3mn5zSOlVQ9SO31mru4YTBgyzsDK5WDrg&#10;uACy7T5qBhuRvdcRqK9tG8oHBUGADp16OncnkKHwczyZ5YsUQhRiWbpIF5PYv4QUp+XGOv+e6xaF&#10;QYkttD/Ck8O984EOKU4pYTelN0LKaAGpUFfixXQ8HYRpKVgIhjRnd9uVtOhAgoniE7VB5DKtFR6s&#10;LEVb4vk5iRShHGvF4i6eCDmMgYlUARzUAbfjaLDMT5C2nq/n+SgfX69HeVpVo7vNKh9db7LZtJpU&#10;q1WV/Qo8s7xoBGNcBaon+2b539njeJAG450N/ELSC+Wb+LxWnrykEasMqk7fqC76ILR+MIHvt300&#10;XTRJ8MhWsycwhtXDCYUbBQaNtj8w6uB0lth93xPLMZIfFJhrkeV5OM5xkk9nY5jYy8j2MkIUBagS&#10;e4yG4coPV8DeWLFrYKfBzkrfgSFrEa3yzOpoYziBUdPxtghH/HIes57vtOVvAAAA//8DAFBLAwQU&#10;AAYACAAAACEAzMl6UOAAAAAOAQAADwAAAGRycy9kb3ducmV2LnhtbEyPzU7DMBCE70i8g7VI3Fo7&#10;iZTQEKdCFO4QClydeJtE+CeK3Tbw9GxPcFzN7Mw31Xaxhp1wDqN3EpK1AIau83p0vYT92/PqDliI&#10;ymllvEMJ3xhgW19fVarU/uxe8dTEnlGIC6WSMMQ4lZyHbkCrwtpP6Eg7+NmqSOfccz2rM4Vbw1Mh&#10;cm7V6KhhUBM+Dth9NUdLGOnnPtu9NFgUqs12Tz/vm8OHkfL2Znm4BxZxiX9muODTD9TE1Pqj04EZ&#10;CaskEcQeSRFZngAjT5pnKbD2UiCKDfC64v9n1L8AAAD//wMAUEsBAi0AFAAGAAgAAAAhALaDOJL+&#10;AAAA4QEAABMAAAAAAAAAAAAAAAAAAAAAAFtDb250ZW50X1R5cGVzXS54bWxQSwECLQAUAAYACAAA&#10;ACEAOP0h/9YAAACUAQAACwAAAAAAAAAAAAAAAAAvAQAAX3JlbHMvLnJlbHNQSwECLQAUAAYACAAA&#10;ACEASKS++4cCAAAbBQAADgAAAAAAAAAAAAAAAAAuAgAAZHJzL2Uyb0RvYy54bWxQSwECLQAUAAYA&#10;CAAAACEAzMl6UOAAAAAOAQAADwAAAAAAAAAAAAAAAADhBAAAZHJzL2Rvd25yZXYueG1sUEsFBgAA&#10;AAAEAAQA8wAAAO4FAAAAAA==&#10;" filled="f">
                <v:textbox>
                  <w:txbxContent>
                    <w:p w:rsidR="004F5EC5" w:rsidRDefault="004F5EC5" w:rsidP="004F5EC5">
                      <w:pPr>
                        <w:pStyle w:val="Heading1"/>
                        <w:spacing w:before="360"/>
                        <w:ind w:left="374"/>
                      </w:pPr>
                      <w:r>
                        <w:t>Air Flow</w:t>
                      </w:r>
                    </w:p>
                    <w:p w:rsidR="004F5EC5" w:rsidRDefault="005216E6" w:rsidP="004F5EC5">
                      <w:pPr>
                        <w:ind w:left="374"/>
                      </w:pPr>
                      <w:r w:rsidRPr="00734675">
                        <w:rPr>
                          <w:noProof/>
                        </w:rPr>
                        <w:drawing>
                          <wp:inline distT="0" distB="0" distL="0" distR="0">
                            <wp:extent cx="387350" cy="1143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Fresh air return</w:t>
                      </w:r>
                    </w:p>
                    <w:p w:rsidR="004F5EC5" w:rsidRPr="00734675" w:rsidRDefault="005216E6" w:rsidP="004F5EC5">
                      <w:pPr>
                        <w:ind w:left="374"/>
                      </w:pPr>
                      <w:r w:rsidRPr="00734675">
                        <w:rPr>
                          <w:noProof/>
                        </w:rPr>
                        <w:drawing>
                          <wp:inline distT="0" distB="0" distL="0" distR="0">
                            <wp:extent cx="38735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Mixed air</w:t>
                      </w:r>
                    </w:p>
                    <w:p w:rsidR="004F5EC5" w:rsidRDefault="004F5EC5" w:rsidP="004F5EC5">
                      <w:pPr>
                        <w:pStyle w:val="Heading1"/>
                        <w:ind w:left="374"/>
                      </w:pPr>
                    </w:p>
                    <w:p w:rsidR="004F5EC5" w:rsidRDefault="004F5EC5" w:rsidP="004F5EC5">
                      <w:pPr>
                        <w:pStyle w:val="Heading1"/>
                        <w:ind w:left="374"/>
                      </w:pPr>
                      <w:r>
                        <w:t>Air Flow</w:t>
                      </w:r>
                    </w:p>
                    <w:p w:rsidR="004F5EC5" w:rsidRDefault="004F5EC5" w:rsidP="004F5EC5">
                      <w:pPr>
                        <w:ind w:left="374"/>
                      </w:pPr>
                    </w:p>
                    <w:p w:rsidR="004F5EC5" w:rsidRDefault="005216E6" w:rsidP="004F5EC5">
                      <w:pPr>
                        <w:ind w:left="374"/>
                      </w:pPr>
                      <w:r w:rsidRPr="00734675">
                        <w:rPr>
                          <w:noProof/>
                        </w:rPr>
                        <w:drawing>
                          <wp:inline distT="0" distB="0" distL="0" distR="0">
                            <wp:extent cx="387350" cy="1143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Fresh air return</w:t>
                      </w:r>
                    </w:p>
                    <w:p w:rsidR="004F5EC5" w:rsidRPr="00734675" w:rsidRDefault="005216E6" w:rsidP="004F5EC5">
                      <w:pPr>
                        <w:ind w:left="374"/>
                      </w:pPr>
                      <w:r w:rsidRPr="00734675">
                        <w:rPr>
                          <w:noProof/>
                        </w:rPr>
                        <w:drawing>
                          <wp:inline distT="0" distB="0" distL="0" distR="0">
                            <wp:extent cx="38735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87350" cy="114300"/>
                                    </a:xfrm>
                                    <a:prstGeom prst="rect">
                                      <a:avLst/>
                                    </a:prstGeom>
                                    <a:noFill/>
                                    <a:ln>
                                      <a:noFill/>
                                    </a:ln>
                                  </pic:spPr>
                                </pic:pic>
                              </a:graphicData>
                            </a:graphic>
                          </wp:inline>
                        </w:drawing>
                      </w:r>
                      <w:r w:rsidR="004F5EC5">
                        <w:t xml:space="preserve"> = Mixed air</w:t>
                      </w:r>
                    </w:p>
                  </w:txbxContent>
                </v:textbox>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-588645</wp:posOffset>
                </wp:positionH>
                <wp:positionV relativeFrom="paragraph">
                  <wp:posOffset>-257810</wp:posOffset>
                </wp:positionV>
                <wp:extent cx="6224270" cy="6082030"/>
                <wp:effectExtent l="1905" t="5715" r="3175" b="0"/>
                <wp:wrapNone/>
                <wp:docPr id="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270" cy="6082030"/>
                          <a:chOff x="1161" y="2508"/>
                          <a:chExt cx="9802" cy="9578"/>
                        </a:xfrm>
                      </wpg:grpSpPr>
                      <wps:wsp>
                        <wps:cNvPr id="21" name="Text Box 137"/>
                        <wps:cNvSpPr txBox="1">
                          <a:spLocks noChangeArrowheads="1"/>
                        </wps:cNvSpPr>
                        <wps:spPr bwMode="auto">
                          <a:xfrm>
                            <a:off x="5166" y="7133"/>
                            <a:ext cx="748"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t>Fan</w:t>
                              </w:r>
                            </w:p>
                          </w:txbxContent>
                        </wps:txbx>
                        <wps:bodyPr rot="0" vert="horz" wrap="square" lIns="91440" tIns="45720" rIns="91440" bIns="45720" anchor="t" anchorCtr="0" upright="1">
                          <a:noAutofit/>
                        </wps:bodyPr>
                      </wps:wsp>
                      <wpg:grpSp>
                        <wpg:cNvPr id="22" name="Group 138"/>
                        <wpg:cNvGrpSpPr>
                          <a:grpSpLocks/>
                        </wpg:cNvGrpSpPr>
                        <wpg:grpSpPr bwMode="auto">
                          <a:xfrm>
                            <a:off x="2880" y="2508"/>
                            <a:ext cx="5617" cy="8673"/>
                            <a:chOff x="2880" y="2508"/>
                            <a:chExt cx="5617" cy="8673"/>
                          </a:xfrm>
                        </wpg:grpSpPr>
                        <wpg:grpSp>
                          <wpg:cNvPr id="23" name="Group 139"/>
                          <wpg:cNvGrpSpPr>
                            <a:grpSpLocks/>
                          </wpg:cNvGrpSpPr>
                          <wpg:grpSpPr bwMode="auto">
                            <a:xfrm>
                              <a:off x="2880" y="2508"/>
                              <a:ext cx="5617" cy="8673"/>
                              <a:chOff x="2880" y="2726"/>
                              <a:chExt cx="5617" cy="8673"/>
                            </a:xfrm>
                          </wpg:grpSpPr>
                          <wps:wsp>
                            <wps:cNvPr id="24" name="Rectangle 140" descr="Dark vertical"/>
                            <wps:cNvSpPr>
                              <a:spLocks noChangeArrowheads="1"/>
                            </wps:cNvSpPr>
                            <wps:spPr bwMode="auto">
                              <a:xfrm>
                                <a:off x="5301" y="6064"/>
                                <a:ext cx="1296" cy="242"/>
                              </a:xfrm>
                              <a:prstGeom prst="rect">
                                <a:avLst/>
                              </a:prstGeom>
                              <a:pattFill prst="dkVert">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Line 141"/>
                            <wps:cNvCnPr>
                              <a:cxnSpLocks noChangeShapeType="1"/>
                            </wps:cNvCnPr>
                            <wps:spPr bwMode="auto">
                              <a:xfrm>
                                <a:off x="5298" y="6331"/>
                                <a:ext cx="0" cy="28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2"/>
                            <wps:cNvCnPr>
                              <a:cxnSpLocks noChangeShapeType="1"/>
                            </wps:cNvCnPr>
                            <wps:spPr bwMode="auto">
                              <a:xfrm>
                                <a:off x="6621" y="6094"/>
                                <a:ext cx="0" cy="12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143"/>
                            <wpg:cNvGrpSpPr>
                              <a:grpSpLocks/>
                            </wpg:cNvGrpSpPr>
                            <wpg:grpSpPr bwMode="auto">
                              <a:xfrm>
                                <a:off x="2880" y="2726"/>
                                <a:ext cx="5617" cy="8673"/>
                                <a:chOff x="2880" y="2741"/>
                                <a:chExt cx="5617" cy="8673"/>
                              </a:xfrm>
                            </wpg:grpSpPr>
                            <wps:wsp>
                              <wps:cNvPr id="28" name="Rectangle 144"/>
                              <wps:cNvSpPr>
                                <a:spLocks noChangeArrowheads="1"/>
                              </wps:cNvSpPr>
                              <wps:spPr bwMode="auto">
                                <a:xfrm>
                                  <a:off x="4464" y="6317"/>
                                  <a:ext cx="2305" cy="4896"/>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Rectangle 145"/>
                              <wps:cNvSpPr>
                                <a:spLocks noChangeArrowheads="1"/>
                              </wps:cNvSpPr>
                              <wps:spPr bwMode="auto">
                                <a:xfrm>
                                  <a:off x="6768" y="9989"/>
                                  <a:ext cx="145" cy="1009"/>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Line 146"/>
                              <wps:cNvCnPr>
                                <a:cxnSpLocks noChangeShapeType="1"/>
                              </wps:cNvCnPr>
                              <wps:spPr bwMode="auto">
                                <a:xfrm flipH="1">
                                  <a:off x="6912" y="10133"/>
                                  <a:ext cx="1585"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147"/>
                              <wps:cNvCnPr>
                                <a:cxnSpLocks noChangeShapeType="1"/>
                              </wps:cNvCnPr>
                              <wps:spPr bwMode="auto">
                                <a:xfrm flipH="1">
                                  <a:off x="6912" y="10411"/>
                                  <a:ext cx="1585"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8" name="Line 148"/>
                              <wps:cNvCnPr>
                                <a:cxnSpLocks noChangeShapeType="1"/>
                              </wps:cNvCnPr>
                              <wps:spPr bwMode="auto">
                                <a:xfrm>
                                  <a:off x="2880" y="10133"/>
                                  <a:ext cx="1441"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9" name="Line 149"/>
                              <wps:cNvCnPr>
                                <a:cxnSpLocks noChangeShapeType="1"/>
                              </wps:cNvCnPr>
                              <wps:spPr bwMode="auto">
                                <a:xfrm>
                                  <a:off x="2880" y="10694"/>
                                  <a:ext cx="1441"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0" name="Line 150"/>
                              <wps:cNvCnPr>
                                <a:cxnSpLocks noChangeShapeType="1"/>
                              </wps:cNvCnPr>
                              <wps:spPr bwMode="auto">
                                <a:xfrm>
                                  <a:off x="2880" y="10411"/>
                                  <a:ext cx="1441"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1" name="Line 151"/>
                              <wps:cNvCnPr>
                                <a:cxnSpLocks noChangeShapeType="1"/>
                              </wps:cNvCnPr>
                              <wps:spPr bwMode="auto">
                                <a:xfrm flipV="1">
                                  <a:off x="6768" y="9850"/>
                                  <a:ext cx="720" cy="0"/>
                                </a:xfrm>
                                <a:prstGeom prst="line">
                                  <a:avLst/>
                                </a:prstGeom>
                                <a:noFill/>
                                <a:ln w="25400">
                                  <a:solidFill>
                                    <a:srgbClr val="000000"/>
                                  </a:solidFill>
                                  <a:round/>
                                  <a:headEnd type="oval"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2" name="Line 152"/>
                              <wps:cNvCnPr>
                                <a:cxnSpLocks noChangeShapeType="1"/>
                              </wps:cNvCnPr>
                              <wps:spPr bwMode="auto">
                                <a:xfrm flipH="1">
                                  <a:off x="6624" y="6039"/>
                                  <a:ext cx="865" cy="143"/>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3" name="Line 153"/>
                              <wps:cNvCnPr>
                                <a:cxnSpLocks noChangeShapeType="1"/>
                              </wps:cNvCnPr>
                              <wps:spPr bwMode="auto">
                                <a:xfrm flipH="1">
                                  <a:off x="5616" y="9432"/>
                                  <a:ext cx="1873" cy="283"/>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4" name="Line 154"/>
                              <wps:cNvCnPr>
                                <a:cxnSpLocks noChangeShapeType="1"/>
                              </wps:cNvCnPr>
                              <wps:spPr bwMode="auto">
                                <a:xfrm flipH="1">
                                  <a:off x="6768" y="8578"/>
                                  <a:ext cx="1152" cy="576"/>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5" name="AutoShape 155"/>
                              <wps:cNvSpPr>
                                <a:spLocks noChangeArrowheads="1"/>
                              </wps:cNvSpPr>
                              <wps:spPr bwMode="auto">
                                <a:xfrm rot="-16327418">
                                  <a:off x="5248" y="7794"/>
                                  <a:ext cx="734" cy="2302"/>
                                </a:xfrm>
                                <a:prstGeom prst="parallelogram">
                                  <a:avLst>
                                    <a:gd name="adj" fmla="val 52546"/>
                                  </a:avLst>
                                </a:prstGeom>
                                <a:solidFill>
                                  <a:srgbClr val="969696"/>
                                </a:solidFill>
                                <a:ln w="38100">
                                  <a:solidFill>
                                    <a:srgbClr val="333333"/>
                                  </a:solidFill>
                                  <a:prstDash val="dash"/>
                                  <a:miter lim="800000"/>
                                  <a:headEnd/>
                                  <a:tailEnd/>
                                </a:ln>
                              </wps:spPr>
                              <wps:bodyPr rot="0" vert="horz" wrap="square" lIns="91440" tIns="45720" rIns="91440" bIns="45720" anchor="t" anchorCtr="0" upright="1">
                                <a:noAutofit/>
                              </wps:bodyPr>
                            </wps:wsp>
                            <wps:wsp>
                              <wps:cNvPr id="306" name="Rectangle 156" descr="Granite"/>
                              <wps:cNvSpPr>
                                <a:spLocks noChangeArrowheads="1"/>
                              </wps:cNvSpPr>
                              <wps:spPr bwMode="auto">
                                <a:xfrm>
                                  <a:off x="4176" y="10978"/>
                                  <a:ext cx="288" cy="288"/>
                                </a:xfrm>
                                <a:prstGeom prst="rect">
                                  <a:avLst/>
                                </a:prstGeom>
                                <a:blipFill dpi="0" rotWithShape="0">
                                  <a:blip r:embed="rId2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07" name="Rectangle 157" descr="Granite"/>
                              <wps:cNvSpPr>
                                <a:spLocks noChangeArrowheads="1"/>
                              </wps:cNvSpPr>
                              <wps:spPr bwMode="auto">
                                <a:xfrm>
                                  <a:off x="4176" y="5755"/>
                                  <a:ext cx="288" cy="4320"/>
                                </a:xfrm>
                                <a:prstGeom prst="rect">
                                  <a:avLst/>
                                </a:prstGeom>
                                <a:blipFill dpi="0" rotWithShape="0">
                                  <a:blip r:embed="rId2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08" name="Rectangle 158"/>
                              <wps:cNvSpPr>
                                <a:spLocks noChangeArrowheads="1"/>
                              </wps:cNvSpPr>
                              <wps:spPr bwMode="auto">
                                <a:xfrm>
                                  <a:off x="4320" y="3451"/>
                                  <a:ext cx="144" cy="2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159" descr="Granite"/>
                              <wps:cNvSpPr>
                                <a:spLocks noChangeArrowheads="1"/>
                              </wps:cNvSpPr>
                              <wps:spPr bwMode="auto">
                                <a:xfrm>
                                  <a:off x="4176" y="2741"/>
                                  <a:ext cx="288" cy="720"/>
                                </a:xfrm>
                                <a:prstGeom prst="rect">
                                  <a:avLst/>
                                </a:prstGeom>
                                <a:blipFill dpi="0" rotWithShape="0">
                                  <a:blip r:embed="rId2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10" name="AutoShape 160"/>
                              <wps:cNvSpPr>
                                <a:spLocks noChangeArrowheads="1"/>
                              </wps:cNvSpPr>
                              <wps:spPr bwMode="auto">
                                <a:xfrm>
                                  <a:off x="4464" y="6600"/>
                                  <a:ext cx="2160" cy="2016"/>
                                </a:xfrm>
                                <a:prstGeom prst="donut">
                                  <a:avLst>
                                    <a:gd name="adj" fmla="val 25862"/>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161"/>
                              <wps:cNvSpPr>
                                <a:spLocks noChangeArrowheads="1"/>
                              </wps:cNvSpPr>
                              <wps:spPr bwMode="auto">
                                <a:xfrm rot="-1928786">
                                  <a:off x="4464" y="10694"/>
                                  <a:ext cx="902" cy="1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wps:wsp>
                              <wps:cNvPr id="312" name="Rectangle 162"/>
                              <wps:cNvSpPr>
                                <a:spLocks noChangeArrowheads="1"/>
                              </wps:cNvSpPr>
                              <wps:spPr bwMode="auto">
                                <a:xfrm rot="1890729">
                                  <a:off x="5760" y="10694"/>
                                  <a:ext cx="1008" cy="1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wps:wsp>
                              <wps:cNvPr id="313" name="Line 163"/>
                              <wps:cNvCnPr>
                                <a:cxnSpLocks noChangeShapeType="1"/>
                              </wps:cNvCnPr>
                              <wps:spPr bwMode="auto">
                                <a:xfrm flipV="1">
                                  <a:off x="5904" y="10838"/>
                                  <a:ext cx="288" cy="576"/>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314" name="Line 164"/>
                              <wps:cNvCnPr>
                                <a:cxnSpLocks noChangeShapeType="1"/>
                              </wps:cNvCnPr>
                              <wps:spPr bwMode="auto">
                                <a:xfrm flipH="1" flipV="1">
                                  <a:off x="4896" y="10838"/>
                                  <a:ext cx="432" cy="576"/>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315" name="Line 165"/>
                              <wps:cNvCnPr>
                                <a:cxnSpLocks noChangeShapeType="1"/>
                              </wps:cNvCnPr>
                              <wps:spPr bwMode="auto">
                                <a:xfrm>
                                  <a:off x="6912" y="10694"/>
                                  <a:ext cx="1584" cy="0"/>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 name="AutoShape 166"/>
                              <wps:cNvSpPr>
                                <a:spLocks noChangeArrowheads="1"/>
                              </wps:cNvSpPr>
                              <wps:spPr bwMode="auto">
                                <a:xfrm rot="-5400000">
                                  <a:off x="6336" y="10272"/>
                                  <a:ext cx="432" cy="432"/>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3175">
                                  <a:solidFill>
                                    <a:srgbClr val="000000"/>
                                  </a:solidFill>
                                  <a:miter lim="800000"/>
                                  <a:headEnd/>
                                  <a:tailEnd/>
                                </a:ln>
                              </wps:spPr>
                              <wps:bodyPr rot="0" vert="horz" wrap="square" lIns="91440" tIns="45720" rIns="91440" bIns="45720" anchor="t" anchorCtr="0" upright="1">
                                <a:noAutofit/>
                              </wps:bodyPr>
                            </wps:wsp>
                            <wps:wsp>
                              <wps:cNvPr id="317" name="AutoShape 167"/>
                              <wps:cNvSpPr>
                                <a:spLocks noChangeArrowheads="1"/>
                              </wps:cNvSpPr>
                              <wps:spPr bwMode="auto">
                                <a:xfrm rot="5249453" flipH="1">
                                  <a:off x="4464" y="10272"/>
                                  <a:ext cx="432" cy="432"/>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
                                  <a:solidFill>
                                    <a:srgbClr val="000000"/>
                                  </a:solidFill>
                                  <a:miter lim="800000"/>
                                  <a:headEnd/>
                                  <a:tailEnd/>
                                </a:ln>
                              </wps:spPr>
                              <wps:bodyPr rot="0" vert="horz" wrap="square" lIns="91440" tIns="45720" rIns="91440" bIns="45720" anchor="t" anchorCtr="0" upright="1">
                                <a:noAutofit/>
                              </wps:bodyPr>
                            </wps:wsp>
                            <wps:wsp>
                              <wps:cNvPr id="318" name="AutoShape 168"/>
                              <wps:cNvSpPr>
                                <a:spLocks noChangeArrowheads="1"/>
                              </wps:cNvSpPr>
                              <wps:spPr bwMode="auto">
                                <a:xfrm rot="3025138">
                                  <a:off x="4968" y="9211"/>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AutoShape 169"/>
                              <wps:cNvSpPr>
                                <a:spLocks noChangeArrowheads="1"/>
                              </wps:cNvSpPr>
                              <wps:spPr bwMode="auto">
                                <a:xfrm rot="3264401">
                                  <a:off x="4752" y="9144"/>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0" name="AutoShape 170"/>
                              <wps:cNvSpPr>
                                <a:spLocks noChangeArrowheads="1"/>
                              </wps:cNvSpPr>
                              <wps:spPr bwMode="auto">
                                <a:xfrm rot="-2781512">
                                  <a:off x="5904" y="9283"/>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1" name="AutoShape 171"/>
                              <wps:cNvSpPr>
                                <a:spLocks noChangeArrowheads="1"/>
                              </wps:cNvSpPr>
                              <wps:spPr bwMode="auto">
                                <a:xfrm rot="-2713588">
                                  <a:off x="6120" y="9211"/>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AutoShape 172"/>
                              <wps:cNvSpPr>
                                <a:spLocks noChangeArrowheads="1"/>
                              </wps:cNvSpPr>
                              <wps:spPr bwMode="auto">
                                <a:xfrm>
                                  <a:off x="5472"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3" name="AutoShape 173"/>
                              <wps:cNvSpPr>
                                <a:spLocks noChangeArrowheads="1"/>
                              </wps:cNvSpPr>
                              <wps:spPr bwMode="auto">
                                <a:xfrm>
                                  <a:off x="5760"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4" name="AutoShape 174"/>
                              <wps:cNvSpPr>
                                <a:spLocks noChangeArrowheads="1"/>
                              </wps:cNvSpPr>
                              <wps:spPr bwMode="auto">
                                <a:xfrm>
                                  <a:off x="6048"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5" name="AutoShape 175"/>
                              <wps:cNvSpPr>
                                <a:spLocks noChangeArrowheads="1"/>
                              </wps:cNvSpPr>
                              <wps:spPr bwMode="auto">
                                <a:xfrm>
                                  <a:off x="6336"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6" name="Rectangle 176"/>
                              <wps:cNvSpPr>
                                <a:spLocks noChangeArrowheads="1"/>
                              </wps:cNvSpPr>
                              <wps:spPr bwMode="auto">
                                <a:xfrm>
                                  <a:off x="4320" y="9989"/>
                                  <a:ext cx="145" cy="1009"/>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27" name="Rectangle 177"/>
                            <wps:cNvSpPr>
                              <a:spLocks noChangeArrowheads="1"/>
                            </wps:cNvSpPr>
                            <wps:spPr bwMode="auto">
                              <a:xfrm>
                                <a:off x="4464" y="9853"/>
                                <a:ext cx="2305" cy="145"/>
                              </a:xfrm>
                              <a:prstGeom prst="rect">
                                <a:avLst/>
                              </a:prstGeom>
                              <a:pattFill prst="pct10">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8" name="AutoShape 178"/>
                            <wps:cNvSpPr>
                              <a:spLocks noChangeArrowheads="1"/>
                            </wps:cNvSpPr>
                            <wps:spPr bwMode="auto">
                              <a:xfrm>
                                <a:off x="4896"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9" name="AutoShape 179"/>
                            <wps:cNvSpPr>
                              <a:spLocks noChangeArrowheads="1"/>
                            </wps:cNvSpPr>
                            <wps:spPr bwMode="auto">
                              <a:xfrm>
                                <a:off x="4608"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AutoShape 180"/>
                            <wps:cNvSpPr>
                              <a:spLocks noChangeArrowheads="1"/>
                            </wps:cNvSpPr>
                            <wps:spPr bwMode="auto">
                              <a:xfrm>
                                <a:off x="5904"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1" name="AutoShape 181"/>
                            <wps:cNvSpPr>
                              <a:spLocks noChangeArrowheads="1"/>
                            </wps:cNvSpPr>
                            <wps:spPr bwMode="auto">
                              <a:xfrm>
                                <a:off x="6192"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2" name="AutoShape 182"/>
                            <wps:cNvSpPr>
                              <a:spLocks noChangeArrowheads="1"/>
                            </wps:cNvSpPr>
                            <wps:spPr bwMode="auto">
                              <a:xfrm>
                                <a:off x="5184"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3" name="AutoShape 183"/>
                            <wps:cNvSpPr>
                              <a:spLocks noChangeArrowheads="1"/>
                            </wps:cNvSpPr>
                            <wps:spPr bwMode="auto">
                              <a:xfrm>
                                <a:off x="6480"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34" name="Text Box 184"/>
                          <wps:cNvSpPr txBox="1">
                            <a:spLocks noChangeArrowheads="1"/>
                          </wps:cNvSpPr>
                          <wps:spPr bwMode="auto">
                            <a:xfrm>
                              <a:off x="5151" y="4736"/>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Pr="00F0492B" w:rsidRDefault="004F5EC5" w:rsidP="004F5EC5">
                                <w:pPr>
                                  <w:rPr>
                                    <w:lang w:val="fr-FR"/>
                                  </w:rPr>
                                </w:pPr>
                                <w:r w:rsidRPr="00F0492B">
                                  <w:rPr>
                                    <w:lang w:val="fr-FR"/>
                                  </w:rPr>
                                  <w:t xml:space="preserve"> Mixed Air</w:t>
                                </w:r>
                              </w:p>
                              <w:p w:rsidR="004F5EC5" w:rsidRDefault="004F5EC5" w:rsidP="004F5EC5"/>
                            </w:txbxContent>
                          </wps:txbx>
                          <wps:bodyPr rot="0" vert="horz" wrap="square" lIns="91440" tIns="45720" rIns="91440" bIns="45720" anchor="t" anchorCtr="0" upright="1">
                            <a:noAutofit/>
                          </wps:bodyPr>
                        </wps:wsp>
                      </wpg:grpSp>
                      <wps:wsp>
                        <wps:cNvPr id="335" name="Text Box 185"/>
                        <wps:cNvSpPr txBox="1">
                          <a:spLocks noChangeArrowheads="1"/>
                        </wps:cNvSpPr>
                        <wps:spPr bwMode="auto">
                          <a:xfrm>
                            <a:off x="7560" y="5482"/>
                            <a:ext cx="1907"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rsidRPr="00F0492B">
                                <w:rPr>
                                  <w:lang w:val="fr-FR"/>
                                </w:rPr>
                                <w:t>Air Diffuser</w:t>
                              </w:r>
                            </w:p>
                          </w:txbxContent>
                        </wps:txbx>
                        <wps:bodyPr rot="0" vert="horz" wrap="square" lIns="91440" tIns="45720" rIns="91440" bIns="45720" anchor="t" anchorCtr="0" upright="1">
                          <a:noAutofit/>
                        </wps:bodyPr>
                      </wps:wsp>
                      <wps:wsp>
                        <wps:cNvPr id="339" name="Text Box 186"/>
                        <wps:cNvSpPr txBox="1">
                          <a:spLocks noChangeArrowheads="1"/>
                        </wps:cNvSpPr>
                        <wps:spPr bwMode="auto">
                          <a:xfrm>
                            <a:off x="1161" y="6847"/>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Pr="00122806" w:rsidRDefault="004F5EC5" w:rsidP="004F5EC5">
                              <w:pPr>
                                <w:jc w:val="center"/>
                                <w:rPr>
                                  <w:lang w:val="fr-FR"/>
                                </w:rPr>
                              </w:pPr>
                              <w:r>
                                <w:rPr>
                                  <w:b/>
                                  <w:sz w:val="28"/>
                                </w:rPr>
                                <w:t>Outdoors</w:t>
                              </w:r>
                            </w:p>
                          </w:txbxContent>
                        </wps:txbx>
                        <wps:bodyPr rot="0" vert="horz" wrap="square" lIns="91440" tIns="45720" rIns="91440" bIns="45720" anchor="t" anchorCtr="0" upright="1">
                          <a:noAutofit/>
                        </wps:bodyPr>
                      </wps:wsp>
                      <wps:wsp>
                        <wps:cNvPr id="340" name="Text Box 187"/>
                        <wps:cNvSpPr txBox="1">
                          <a:spLocks noChangeArrowheads="1"/>
                        </wps:cNvSpPr>
                        <wps:spPr bwMode="auto">
                          <a:xfrm>
                            <a:off x="7971" y="6847"/>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Pr="00122806" w:rsidRDefault="004F5EC5" w:rsidP="004F5EC5">
                              <w:pPr>
                                <w:jc w:val="center"/>
                                <w:rPr>
                                  <w:lang w:val="fr-FR"/>
                                </w:rPr>
                              </w:pPr>
                              <w:r>
                                <w:rPr>
                                  <w:b/>
                                  <w:sz w:val="28"/>
                                </w:rPr>
                                <w:t>Indoors</w:t>
                              </w:r>
                            </w:p>
                          </w:txbxContent>
                        </wps:txbx>
                        <wps:bodyPr rot="0" vert="horz" wrap="square" lIns="91440" tIns="45720" rIns="91440" bIns="45720" anchor="t" anchorCtr="0" upright="1">
                          <a:noAutofit/>
                        </wps:bodyPr>
                      </wps:wsp>
                      <wps:wsp>
                        <wps:cNvPr id="341" name="Text Box 188"/>
                        <wps:cNvSpPr txBox="1">
                          <a:spLocks noChangeArrowheads="1"/>
                        </wps:cNvSpPr>
                        <wps:spPr bwMode="auto">
                          <a:xfrm>
                            <a:off x="8001" y="8043"/>
                            <a:ext cx="296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t>Heating/Cooling Coil</w:t>
                              </w:r>
                            </w:p>
                          </w:txbxContent>
                        </wps:txbx>
                        <wps:bodyPr rot="0" vert="horz" wrap="square" lIns="91440" tIns="45720" rIns="91440" bIns="45720" anchor="t" anchorCtr="0" upright="1">
                          <a:noAutofit/>
                        </wps:bodyPr>
                      </wps:wsp>
                      <wps:wsp>
                        <wps:cNvPr id="342" name="Text Box 189"/>
                        <wps:cNvSpPr txBox="1">
                          <a:spLocks noChangeArrowheads="1"/>
                        </wps:cNvSpPr>
                        <wps:spPr bwMode="auto">
                          <a:xfrm>
                            <a:off x="7641" y="9440"/>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t>Filter</w:t>
                              </w:r>
                            </w:p>
                          </w:txbxContent>
                        </wps:txbx>
                        <wps:bodyPr rot="0" vert="horz" wrap="square" lIns="91440" tIns="45720" rIns="91440" bIns="45720" anchor="t" anchorCtr="0" upright="1">
                          <a:noAutofit/>
                        </wps:bodyPr>
                      </wps:wsp>
                      <wps:wsp>
                        <wps:cNvPr id="343" name="Text Box 190"/>
                        <wps:cNvSpPr txBox="1">
                          <a:spLocks noChangeArrowheads="1"/>
                        </wps:cNvSpPr>
                        <wps:spPr bwMode="auto">
                          <a:xfrm>
                            <a:off x="7596" y="8911"/>
                            <a:ext cx="280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t>Air Mixing Plenum</w:t>
                              </w:r>
                            </w:p>
                          </w:txbxContent>
                        </wps:txbx>
                        <wps:bodyPr rot="0" vert="horz" wrap="square" lIns="91440" tIns="45720" rIns="91440" bIns="45720" anchor="t" anchorCtr="0" upright="1">
                          <a:noAutofit/>
                        </wps:bodyPr>
                      </wps:wsp>
                      <wps:wsp>
                        <wps:cNvPr id="344" name="Text Box 191"/>
                        <wps:cNvSpPr txBox="1">
                          <a:spLocks noChangeArrowheads="1"/>
                        </wps:cNvSpPr>
                        <wps:spPr bwMode="auto">
                          <a:xfrm>
                            <a:off x="8574" y="9842"/>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t>Return Air</w:t>
                              </w:r>
                            </w:p>
                          </w:txbxContent>
                        </wps:txbx>
                        <wps:bodyPr rot="0" vert="horz" wrap="square" lIns="91440" tIns="45720" rIns="91440" bIns="45720" anchor="t" anchorCtr="0" upright="1">
                          <a:noAutofit/>
                        </wps:bodyPr>
                      </wps:wsp>
                      <wps:wsp>
                        <wps:cNvPr id="345" name="Text Box 192"/>
                        <wps:cNvSpPr txBox="1">
                          <a:spLocks noChangeArrowheads="1"/>
                        </wps:cNvSpPr>
                        <wps:spPr bwMode="auto">
                          <a:xfrm>
                            <a:off x="1613" y="9927"/>
                            <a:ext cx="14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r>
                                <w:t>Outdoor Air</w:t>
                              </w:r>
                            </w:p>
                          </w:txbxContent>
                        </wps:txbx>
                        <wps:bodyPr rot="0" vert="horz" wrap="square" lIns="91440" tIns="45720" rIns="91440" bIns="45720" anchor="t" anchorCtr="0" upright="1">
                          <a:noAutofit/>
                        </wps:bodyPr>
                      </wps:wsp>
                      <wps:wsp>
                        <wps:cNvPr id="346" name="Text Box 193"/>
                        <wps:cNvSpPr txBox="1">
                          <a:spLocks noChangeArrowheads="1"/>
                        </wps:cNvSpPr>
                        <wps:spPr bwMode="auto">
                          <a:xfrm>
                            <a:off x="4732" y="11324"/>
                            <a:ext cx="187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EC5" w:rsidRDefault="004F5EC5" w:rsidP="004F5EC5">
                              <w:pPr>
                                <w:jc w:val="center"/>
                              </w:pPr>
                              <w:r>
                                <w:t>Air Flow Control Louvers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8" style="position:absolute;margin-left:-46.35pt;margin-top:-20.3pt;width:490.1pt;height:478.9pt;z-index:251663360;mso-position-horizontal-relative:text;mso-position-vertical-relative:text" coordorigin="1161,2508" coordsize="9802,9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F9vrTEwAALNgAAA4AAABkcnMvZTJvRG9jLnhtbOxda2/rSHL9HiD/&#10;gdDHBBrz/TDGs7h+7gCzm0Gus/lMS7SkjCQqFH3t2WD/e05VP9SkKL9J+862DdiS2GqSza5T1VWn&#10;qn/808Nq6Xwrqu2iXJ+MvB/ckVOsJ+V0sZ6djP7r+nKcjpxtna+n+bJcFyej34vt6E8//eu//Hi/&#10;OS78cl4up0XloJP19vh+czKa1/Xm+OhoO5kXq3z7Q7kp1jh4W1arvMbbanY0rfJ79L5aHvmuGx/d&#10;l9V0U5WTYrvFp+fi4Ogn7v/2tpjU/3F7uy1qZ3kywrXV/Lfivzf09+inH/PjWZVv5ouJvIz8FVex&#10;yhdrnFR3dZ7XuXNXLfa6Wi0mVbktb+sfJuXqqLy9XUwKvgfcjee27uaqKu82fC+z4/vZRg8ThrY1&#10;Tq/udvLXb79WzmKKZzdy1vkKj4jP6nhBTINzv5kdo81Vtfm6+bUSd4iXv5ST37Y4fNQ+Tu9norFz&#10;c/+XcooO87u65MF5uK1W1AVu23ngZ/C7fgbFQ+1M8GHs+6Gf4FFNcCx2U98N5FOazPEo6XueF+Ni&#10;cdiP3FQ8wcn8Qn4/S11ffDmLEj56lB+LE/PFyoujO8OM2+4Gdfu2Qf06zzcFP6stDZgcVF+P6jXd&#10;4Gn5gIFNxMByOxpVp37AAXoCNDhbMbjOujyb5+tZ8aWqyvt5kU9xgR59E7ehvypuY0udPDXakRfH&#10;PGqJFwRi1NSYJyGklMY7SMUZ1Ijlx5tqW18V5cqhFyejCgLFV5l/+2Vb08XsmtDFr8vLxXKJz/Pj&#10;5brxARqKT3BSfJWO0elZRv4vc7OL9CINx6EfX4xD9/x8/OXyLBzHl14SnQfnZ2fn3j/ovF54PF9M&#10;p8WaTqPk1Quf9+gkcghJ0xK7LZeLKXVHl7StZjdny8r5lgMvLvmHhxxHds2OmpfBg4B7ad2S54fu&#10;qZ+NL+M0GYeXYTTOEjcdu152msVumIXnl81b+mWxLt5+S879ySiL/EjMpd1Ft+7N5Z/9e8uPV4sa&#10;iLxcrE5GqW6UH9MMvFhP+dHW+WIpXhtDQZe/Gwo8bvWgeb7SFBWTtX64eWDA8ensNJdvyunvmMBV&#10;iQkGwYc2wYt5Wf195NwDmU9G2/+9y6ti5Cx/XkMIMi8MCcr5TRglPt5U5pEb80i+nqCrk1E9csTL&#10;s1rA/92mWszmOJMQu3X5BTB1u+BJvbsqKW4ACrpWiW3ipSHlQJwmdjLwtLGRtMN7YaefprjtBgaS&#10;OBGCRrGXCHFO40RKusbOju/tsHP/mwex89BIBO2RyMRT7k+LdNzRC0ci8VnV5cevGokhtEioRvU/&#10;gb9QCsvC8UgGpsV2gtl8nle/sdgsJvlSSRWmp1LZvamUwBWKOHbjkM4rMJ0moedn0DakU6DO6ZCe&#10;STuF8UydssnrmuFeqKDpb38DQDC83c6A1Xuw3YA23eSms20D4mUTXKk6JfW9XBOk+lHoukNhqtKU&#10;bL8KPbuDU1NvfrmM3CQM0nGSRME4DC7c8Wl6eTb+cgZln1ycnp1etPTmBfe5fbue4YetLpDelHfQ&#10;G1/n03tnuiBTIYgysn6mC0xQGHT0AwhezrBMmNQVILus/3tRz9luItzfe46pS79y7ujehYrZndjQ&#10;QPLenqOEvh+VMwS8RApe2ATxQjYCpZV5thZm/+RhLc1+bZnyo7v+fQMTv2GYiq/Q959nmPoZzE8g&#10;RRwE3M8ORTBjGELSpiG/ByFL2B48gZ5jlrI4p1HyehMJyzJpCR2yipQEfzJbV5vnhtQI01fYa0p0&#10;2EBv2W1CZAjJ6clKg2iI2Qk9IowrOTu13QgN1//sjGNCMZqdbtbScXJ2sqp7VMPZ6dn2eHQvxd59&#10;eh6yUmEfN+z1kM3kYex1bW2+1EoVsPyJrVSguBhV00plmZG6pG97NAxhhgpNgiVQwx71AxdajpRJ&#10;mMIyfVRcX+Tk+LzG4R/QqWLtXayjtA/M2rtPOdAPOGWzLqCKCBQGAqo4iYXJm2UpO0h2Jq8XSpzy&#10;XJcPvdvCeTOp4TOgZZZeFDfcnb2sm4d0RSqjWy0OlQLYczdbGLEw8pI4XDeMIC7VXJjIgBkHZ3pa&#10;mDi3y8Xmz8pnLeNocebBAQ3TxnP3QjtelCo8edzoefEa5U2SvbeCdmr2I6wRJIbXHy7/Fdz9BXxF&#10;eMFyLGMOsl1dLdgN2tUWgCkjTU8CwUeaSE8vdqynDyOgniG5Jl5v+ZC9P6zbAq6sJjqYUd8PQofQ&#10;a/nXLDo85l236LDHVOn22xhC+l3GAYZHBwQtW/AgI8Z9Gg8cpREUGh007TIZQnia2FUivPoHySDW&#10;ZBiYqmJNBs3N6T84+BGgoB0TMtQhyRPDg0LcjnWAc2NBgRciitZkWufWUrCWApYXz6MhEmO5i+3b&#10;7WXws5abIWJKhHRU9rSQ6LYU9pcPFhSYBMtQsOdltKBgQaE3UGh5FyI21fsFBfY9/q3te9SRjFQA&#10;k1CLRAFkYi5FXBWHS9H/W5zyFy8j3sbFO+R6LMH57nIn5sdN1+MhF6V1OzIxXwYlLcGQOO0fsIbI&#10;NBddrCGiAehS3VGJ2JdkDDdoxTjTWMUkBPHmcIjzk2DDIZlvY8MhDLHYYLFhlwHzYUzKTGdnSGyQ&#10;tLc+/Qud2IBEE5GLloUB49POavBS5KxI1i9fngUHIgp+fJ6cdT7+oZ2PgauTjCQ4mMzNnvwMneCg&#10;yVHg6HNUxAAHD+YMg0OUPEHitJbDkEm0Fhz+4OAAg11wuylLlj2Vjhf1TpkUOcFjLw78JPRSJi9K&#10;0lPkU9I6vAtJ0o5VJAGgjPOGAtQCoDXYwRDmJq/y5bJYligBsdplEJH/czaVd5xP/2fk3K6WqAsB&#10;F4GD3OpQYQ+nG3H/yqdB3zRSxVtZ11lMv/KSGs1EliHy75/MMgz4p6sPuobzfDsX2etTvKJWL87o&#10;ZvZUZ/LP95CiPUBGUuDqlCQj0yHChzIf96rK18iip9GXLrneMx886ENBAczaSpO5Bs9Ko3sq8eEG&#10;5EPOxJ1uFpyq35XDSY2k9weZn606JR31XCDPqIFyXk7uVsW6FkVdqmKZ16gos50vNlukih4Xq5ti&#10;ivITP08lg2lbTWjseX7XC+RD1/A4IlJSs7/R2VIKssw53eIj9ZrokycjsZwXuag1J0wDIdTNkcQI&#10;aXwTw/GFZRSs0OkaPt1xsMDVSVum0OHDjxc65JKyKtwZqlrmsL59wv1thU7WXrFC97JiJINoOk1T&#10;M4XO5Kr1rtlIgEizBaEIcu2EDJwUbefxYvWwnfeUkDVssUZWTKNCRKOZna+fcL5qBpU5X/HhxysJ&#10;WsEIe1wl/molQZHSR5cpT01fZbs41jCTtbsayWwNsbWGmVFf8UV1Aw8YZp4mKBm+gdhkKfWuI3Te&#10;d4zlM68JtIx5uBLhDHARc3hUyqbl+s6obveYE8CP0li5FrqdANojplYT78xaECsfoxCbSnr6ZCVH&#10;GrL3LM1q5Pm8rDaJdU9wXb0AWT7SdWUoQZTMxJTp0x2hnHWZnyZpbPrqdF0Gz90jFmeqXCdZc4+K&#10;51NKcE/ivMwFJ+lxj9z76gm2TT8VEfCw+EkGPQ1PvtzMc+E1jGhA5HOQ0sr+TaMfK5/tajYvY/QG&#10;lK27VyhFqJP+5dNLMzfxM1M8EUsTS6wO8YTjDEtA8h5a+dzln7ITVBStxod7Xs5Oq6o7dc6Qq1as&#10;wMqn4Ml8QOZuiyYTD0WTaZNro4yC8uy+ToNWKFwvHj99JNy0VGX6vubJrYqpzPOnV0L9f84y0dq6&#10;eLX6o7sjfB+udF7gYfoITSM4HaJKq1QyvXM6OgnjXH7rwJwmMtj3we6wc/qjSIyBp6kIck6bLISe&#10;5jQZyfvFVvbWMiinID3SyoR+r5SHN4UiD2U8PFZEpc1sPsSAhsvdFlsp1jbrgV0LHwcKmpFh+iDZ&#10;39f/kmpMtcFp2WzCRID9U4Sa85MWxVmrOUl+NsJWkzux3QavyuUWG0RFkj4FzUm6woJNUJL+fQwi&#10;lufHjutI1+euEfxAupGPIlFdbaBxdRvPB4KhEbUlY8wgQV3BJtbtrqinrkZAP9Ho346cq8ABaytO&#10;8deNZALI7tIA4ruWoeM5eyfE8OkT+vDi4v7EnbavDBSAXVcxX5cTu8neKbGO1R1eJWrUWr1d64HF&#10;LYiBvXf49O2GenDR0HXm3Y306D7Vmx5easiP4UCP5hAHfpA4By7PHGAxfAc61OOMM4uGB3o0x5nG&#10;99A963GmW0mgJBHewgPBjxNHkdhWyJhZ14jO6ecXpVmKfVMea07hhhe1bz6oRy6E/DK6Z2zf4h8c&#10;XM98XFfeoZEg81t3eJUeelRk0eya+WZvgAYt/PlcFStCLXYJCHiFbU2wH9S1IEduSpT2xzvhz7lm&#10;ny/6QDOS5l1r4f9RrXHfWGReq3SLvdYYcvq6ao67ouZsd3V1Dv+z2Vzg4DXXv1LNxX95E+TYpf25&#10;rukBIKZ8TcML7tg1jd8N/ZfsGmzLQGPAneMll94lZBg5c+wxwK/o2Kr8VlyX3Kqm0RBH6JoVLOD0&#10;u0bLtdmYZZ5vUNlw6rj6v+FOd+0UEKJT1UT9l01pKnGXHU0ndzeLyWnxd/MaokjWMVbtMfZ8UvFY&#10;E1ck9TU/ZdQgkKKxbXTavBrRhxgT0VodV//FueIwEQ/6BU3Na1C9Na+l1bfnRiptWBzJPCQL0qPK&#10;fMGyVTfJ8tg48sR97h6Q6urwAyIFyn133sCy3BZipGgC8gDrmcgXsdPZh915hH87z7q5L5Ok/mKn&#10;Kxab13RhY9rvHdOGvO7x3WOzhF8vMW0RQgO1PQsjUjEdxT6NWJo1LK1hObKGJWDVGpZaSZuWtTUs&#10;rWFpDct/csPSo910aTFkDcsndvccglCPJMYOw7J3Qr0wLJEOGXkIJNNskOGMMFM7Ufh7xaE1vf6p&#10;7dfuNrxJMfcr2ZCGGkL+pHbBcAKlWgg122jnS6MN1lfd/MrDs9ky9uE7qd9ju9tBBEIz9k3PvVn4&#10;tMeVVuDH2EtYuKuUQCRUYoAcEJLw1JVvYgVC75htXQ/v7HqgdKc91wNUODxQA4Sy/CQlx5mpIjQL&#10;CcRedhFbiYCzmpRYtz/PSsR7SwTMh32JGIrP7ideEAHwDaMp9mROInY4buV07XISrY6wOgKA/Txy&#10;8AsZ5D5MlH2J4BB6nzrCEIEIUV02k1DK7ZAIMHdcBE4O8KDef+GAKMoOlu3KARv+OfXPa8zCMOJ6&#10;vBW/IdsWR27MI/l6Mi+/p5WDjwjJvhCYXO1eVg6mEKjECSsEjcw+No1U+LyxULe20XvbRojR7wuB&#10;WbqvbyGIXVmIywqBFQIqej18moOvKeGGDwl0ip6XzIYmiBXd0wqBFYIPEgIwmIQmMLK+RZXUgdYE&#10;XOuKXad2V+t39g/B5aY2QgWodaeZ212t37RF7OevHoHswdnxrNp83QhXMBIJZaHF3vwMmgZnYkrv&#10;NDhDsWq6W5aCEafmvkP7y/iBC70vUtMVF/mAn+Gp0hGgc9ac000lVE9Gm0ktKc+3M9T1pcs5rNV0&#10;k5vOto1opGyCoKY6I/UtCKBvqw/zmoWVBRWXkuwlZ7q8q4vq63x6zwRfDbf07vX7Tn9+UCHbYAAg&#10;6aI9iEK1QxknKQovs3GSuK3taLTPfj8fS5V1dgQwvL+/0rorCxQAMJ2Sf1h3ZRfRQWSpDSUCMdVy&#10;IWqDFYEbXa/fOisHMyeDLmqDUMADicCOy2BFwIrAB7gqgy4uQ9o7l8FYUcUebRFotcAjSzobslqu&#10;sSroibxARX72QlbpoOQFj+q0WBGwIlB+jK8+6KIuCHLlQIZQHMLusiLwmGPvn1ULDO9mpv26hEa4&#10;prrdp+WDQwjdDN9ihx8cUNuPbze/lJPfts66PJujAEbBCSjzIp+C6sTWFJfam/z1m6A/kFRtN79W&#10;zs39X8ppcTLKsY0ZUzqVx1jS/yOwn1kuwkRVKlGlxL2YWJ/kbw5EdXO4cdW3W36ip/zNupigqp6l&#10;P0Cfn7P+YUMaGt7whofbaGb4TZt1vAV/XO5oiroO7qmfjS/jNBmHl2E0hnciHbtedpqBWpKF55f/&#10;oAelfbBc9e3NtVepdsibiqq90OHeuHzhYX5AIRM8bkwvrmnCE5bmqAju1A83D6Kct5IDUVzr83uU&#10;PwA/NP/DwI82/WMY/EgiWUs5CoVJKyY7xatQjhzhNMKP3QaCFj9ORhY/2AUpgpukwi7WUw501sbu&#10;Dq/HD61Hvxf8IF3df0SKygzt2RztgoHDYIbnYXMGssXjNOTY+g4zqKyDwgwVqLSYYTFjlPaKGVp3&#10;Wsw4xhoC64bFlHag0/ELw85os2GGwYwkSyxm5PeL9Qw7xnru0SpfrHk9ZyxAWot7a2f0ihlad1rM&#10;aGCGDvgYmNGu9zEMZkBnCMxI3bDNpcuw/wyvTcKUAc36NlCGxNoZPdsZWndazGhgho6QGZjRLoky&#10;DGYkMXYt5TgBZYw2+bd6bWL9odVsx6awdkavdobWnRYzGpihQ4o7zMhYYo2I4kCYEUmqbZq1awP4&#10;qQsWLvtAwUUEnFg7w9oZi9VJz3aG1p0WMxqY0RF3zdpctGEwI41ktfksDeVWIDruSjkajBlv3idd&#10;h1lVlFV/YOOuNu7K9dV03BUZYJKAYEGjARodwVYwSuVYScbFMKCBuAmsHuLxZdhgo7E48cII4EaG&#10;hgUNuzgZjKwh7F2yuC1oNEBDFycwViftUk3DgAaIXYL/7nmBz8HxXbjVS1FoU6CG2I/bLk/s8qT/&#10;5YnYbe97Qg3meN3PkDkGCZlV+Wa+mJzndW6+x+v7zXHhl/NyOS2qn/4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p/O4XuMAAAALAQAADwAAAGRycy9kb3ducmV2LnhtbEyPwWqDQBCG&#10;74W+wzKF3pJV20RjXUMIbU8h0KRQetvoRCXurLgbNW/f6am9zTAf/3x/tp5MKwbsXWNJQTgPQCAV&#10;tmyoUvB5fJslIJzXVOrWEiq4oYN1fn+X6bS0I33gcPCV4BByqVZQe9+lUrqiRqPd3HZIfDvb3mjP&#10;a1/Jstcjh5tWRkGwlEY3xB9q3eG2xuJyuBoF76MeN0/h67C7nLe37+Ni/7ULUanHh2nzAsLj5P9g&#10;+NVndcjZ6WSvVDrRKpitophRHp6DJQgmkiRegDgpWIVxBDLP5P8O+Q8AAAD//wMAUEsDBAoAAAAA&#10;AAAAIQBqBt0TLBkAACwZAAAVAAAAZHJzL21lZGlhL2ltYWdlMS5qcGVn/9j/4AAQSkZJRgABAQEA&#10;SwBLAAD/4wMOTVNPIFBhbGV0dGUgb3FyeHp7f4GChYaIioyNj5CSk5SXmJiam52fn5+ioqSnpqao&#10;qKmtrKyvrq+zsrG0tLW5t7e6ubq+vb3Av8DEw8LGxcXKyMjNy8vQz87T0tLX1tbb29vg4+PoR0lL&#10;YmRmZmdoZmlraWpraWxua29xbW5vb3Byb3JzcHN2c3N0c3V2c3Z4dXh6dnd4dnp9eXl5ent8enx+&#10;en6AfHx9fX6AfYCCfoGEgICAgIKCgYOEgYSHg4aJhIWGhIeJhomKh4eHh4qMiImJiYqMiYuOiYyP&#10;i4uLi4yOjI2PjI+RjY6RjZCTjpCTj5CRkJKUkJOWkZCQkZOVkpKSkpWYk5OUk5OWk5aZlJWXlJeb&#10;lpWWlpeYlpibl5mbmJiZmJqdmJufmZyfmpqbm5udm5yem52em52inJ6gnKCknZ+inp2dnp6gnqGk&#10;n5+hn6KmoKGjoaGioaOmoaSooqKko6Olo6Sno6WppKaopaOlpaWmpaeppaerpqisp6epp6msqKeo&#10;qKisqKquqKuuqaipqaqtqaywqqyvq6qrq6utq62yq66zrKyurK2wra6yrq2vrq6xrrCyrrC1r6+y&#10;r7G1sa+xsbCzsbG0sbG2sbK1sbS4srO2srS3s7S5s7W5tLK1tLS2tLa6tbW5tbi8trS2tra5t7i6&#10;t7i9t7m9uLe6uLq+ubi7ubq9ubvAurvAu7u/u7zAvLq9vLy/vL3AvL3Cvby/vb7Cvb/Evr/Dv77B&#10;v8DFwL/DwMHEwMLHwsDDwsHFwsLGw8PHw8TJxMPHxMXLxcTJxcbKxsXJxsbLxsfMx8bKx8jNyMfM&#10;yMnOyMrPycjMysjMysnOysvQy8rOy8vPy8zRzMzQzM3SzszQzs3Rzs7Tz8/Tz8/V0NHW0c/U0dLX&#10;0tHV09LW1NPY1NTa1dTa1dbc1tXa19fc2Nfc2Nnf2djc2dne2trg3Nrf3Nzh3d3i3t7k39/k4ODl&#10;4uHn5OPp6envJCUoOzw/QkVHSkxOT1FTUlVVVVhZWVtcW15fXWBiYGFiYmRlY2Zo/9sAQwALCAgK&#10;CAcLCgkKDQwLDREcEhEPDxEiGRoUHCkkKyooJCcnLTJANy0wPTAnJzhMOT1DRUhJSCs2T1VORlRA&#10;R0hF/9sAQwEMDQ0RDxEhEhIhRS4nLkVFRUVFRUVFRUVFRUVFRUVFRUVFRUVFRUVFRUVFRUVFRUVF&#10;RUVFRUVFRUVFRUVFRUVF/8AAEQgAgACAAwEiAAIRAQMRAf/EABoAAAMBAQEBAAAAAAAAAAAAAAID&#10;BAEFAAb/xAAzEAACAgEDAwIFAwMEAwEAAAABAgMRBAASIRMxQVFhBRQicYEjMpGhscFCUtHwFSRy&#10;4f/EABUBAQEAAAAAAAAAAAAAAAAAAAAB/8QAFBEBAAAAAAAAAAAAAAAAAAAAAP/aAAwDAQACEQMR&#10;AD8A+jDsmNBkwxt1ZVucOoDOK5JH8andsabIx5kmYqkZeJGkK1ZG76vPH9teyITNG0MNqs8YZ5Wf&#10;957bd3cevvr0eO0MczfEQu2JSU2qCFjNWCRx4v18aqFRzy53xVmSmidrEclAgdiffz28abl4EUeM&#10;2Niyo36zsLP1Ia3MfbuePTXv1xHkSfKpI0H1RPvqlHHPuAWPGq8nKkGAJMeFpt5AUkEl0Iotx276&#10;CHBmix8+RIXM21T1NpUFyALIAPob9r0wSQRZbHd8vHu3RxzOSGs2SB49NOwYZsfLeGWKD5V0Kq4U&#10;7yfO4+fprUcy4k2F08dUKYzljBQJWu1c8Ann0OgbNmRZTBMGf9dnH6Q42gd22+Rdc6KR548ExRuH&#10;B3Hf2eJDzdEUexHOsggaCR8mbHWadvq6qNtKp3Cr7DzpccUPxCWIDH+rYXYmSwC3kgHn9taBnwyT&#10;FEbGIzQvIpIdzYLEgkV2F1x7aN8pFy2ZZWYOBy37Y6Paj6nzWkySwJgmGZmKSSb1EbbSAp5A232r&#10;T8bIwXiGR8NRZwSWeitoRySb5NjjQBnNjr0WyblikuLbGfpI2+SfN/8AeNR/DshMspCjHIxgd1tI&#10;Nzr2FqBTDxzyK10OnCcpcfcyTuTIsby2BdgtwPQ0NSgY6DITDijjkjiCxuQVOwA/Sfz5IHfQWTwi&#10;LJyH3RJHJCsRdUDOST3FePGsRljMkHzakRRKV3Rqo78XWonSGfCTIOO6ziMuMdpW2hyaJNmiBxos&#10;J3GE5y1iH1dRiorx25vvx30DIPmOELrNFG/P6feS+DZPbmq9tLiaLBkBhiktyCwLgmACz6/Uee3j&#10;VEGQxyHUTrOrOtDbe8kWSP8Ajt6VpeNiGDLCyxEwtukjkcbdtCwCK9ew57+2io8QY0MKKc2D5dHB&#10;gtqFqbJBNcc35867JSXEPSk2dORt4sbVHA4HvqWHCVXklyEMirICkR2nstEr5r76TPE0/Sky6iYS&#10;foIXO0nwd3Yd9EUSuVxiNs00LIU3u/IrtXF2Tdn20ibDTKxI448h3VQJ45FFF6N7W8EHt49dVvBD&#10;iYBCyGd13vaCyWNtyD3v/On4OR8zC7K8JBQNTtSjxd/j10VI+RiyQh0laZ222xl/bxZsHiu3bveg&#10;kgx3imIheZ7AMKUNwah7WPPPpoZsyNoZARKildkm1f3A8B6PYcVz99MGNLA8TS4Ss7NuZlO1QtWO&#10;/mx+O+iFCOOLIlaJiqDHKKhDbO/7jfHr41sPyXwaFVhlEW5QUjVCW2+eB4sg/k6qkyVOLI+TIsZk&#10;ZyjdS6FenbXocuMoeLksBSq/tUc2CTVH/OgglYSPD1JIWO4uAsNKwqhd9jxXpr2Dj5JyZIXWBFks&#10;x40X0kCu5Pjmv40rM+IYK/EUV0UQRUHnmBAJY8AGuwvjnzrogYccy/KSCNMZGbhbJU8Hvz4/wNBL&#10;iYGN8Ly45ozJK5DdbImbmCv2rXavGsTFyoJ8eKcyIszB+qkgBkI528d1PodWTNkR/DisLoyEfT1C&#10;ABfr6gC+/fS5ZosmCBRNe9E2xgbiykVY8gd+dAeWI8lWmjXrNzGpsMivfF+CRpc2EUm6LMwOSqiW&#10;ThiSO3B8nvegysvJixen0p4pUABEQsEEj6vU0DrJ2yGhjWA/MSqBIxBCSe1/ihx66CmdcN8dUmGO&#10;syC0IHIoc15F+o0sKcrDhlnRRG37nJqiWr+R66BH/wDIFQSyiiDjlKJF0bPiu/51QsAinhXovIw3&#10;bRX7F4Nn2sX66KKFp8+JJMd4zFIndrBYd+ABfN86TFjrDD8rGxUH6mYr+0dy1f6e1fnU82RHawZD&#10;F/qdQ8abFBquOOCQ2q8fDDdRVXpssKLGu4crfP4NeeeNVAZUgyw+WyT48eGSoolVkoDkKL3D0+2l&#10;QSSZMZTIgjxcarWXcFD8g2RfAJ450yeWLLaMYU3QkjqOQA7g3HC35HJ/jQLLh744smjNHjMS0nDH&#10;6gKofT5H8jUD8KGF4sjZNBKhkJAvaQ240CT3vn20iGeFYGxI3myXVykqsxr+vfjxpkmaIpsfExoF&#10;lidS+6VSSh3Due3rpucIY1jK7JZiSkbM1dxbEH1499FKWLE6yjKhcCJ7URoLDeWoHsa+2mGYM2TJ&#10;gmNiiF44X/ddmzY7X6eNMIimxOhOyiUNtIEovgX+6+3fXO+HYssEIx+qFR1kZSj0wU+Q1889r4++&#10;iKt0eTh43Uh66OtvDtD7yBak32IOuPj4kmV8RliScY5dFLNG1FAOPPHjzffV2TPMjRqU+gsA8ik0&#10;AQLPHckjv20cE0UvxLoyRMsT3LE5FsXJAIPg9rvQdGFOsBFL05Y2QiTa3p/+3zrn50bSPG+JCnzA&#10;dVk6ciqCh8m+32oeNUu6idgA1AHaykrfHYEjkcaTjtK+QV6fQnZOmCQGRByQ1H7e+g2cnJ6/ysgs&#10;0DVkH2IHN2B/OofikkWFlxTnJVsuaRdixKAJGoDafS+LPoNdPKkTC6MxaZEMTbQkVhm9GI78kEA6&#10;FVxIYpHyTEckqWqSyxF0Td8C9FIfrxxNs/e7bSJGLlSTW0Ecgf8A5pzZixfD5lllJkSNi5YkMlD9&#10;x8H2+2gix55sCSbGLK7bhMHBUymqAB8AHbX20By8ya4p440y1RmWNlvbXck835FDRB5n/sKIcKYQ&#10;lZF6p3Ag2QCTf+qvHvpmX0sXIMfXXGcmxIaraLrkiuOdI+XeRekiSMpcr1HUEbiOQQK89/8A51kz&#10;LGFiniXKyIFAZmQ01ngKPJ4HGigZEix1iEKv05FKyRxjY53Akge3b+dVTxtP8QCMY0kEVzsNyh6I&#10;NX6caR0meJ4yFx1dhGN7cGrPawTx49dVTTAzyBDK4yVWI80Uq7Kiq576DI5h820clSFHVIQiih5s&#10;N9jV6b04wvzrQSu0L10WQAp3Fiu5pjzqe5viCxRzxGGFVKNJE4Vgw5vtwKrSsiXJxkQyRTtHPut3&#10;b6l2sNrDb3PF/bQFmPBl5GKMR43jY73VrXpE8gkivPjzp+MYpJCXTGEUm1XIQqSebJ8UTVX31z3z&#10;cGP4XCmReQGkKCUiiCQzW1eeK++m4a4vxP4dWLPJjrlrupVFrtABNkVXv7itBuYY5GmxIIWQLGj/&#10;AEpyeSaI7VQ8d600oubOZMYMH6Ci6obbvkeCbNA6Mu0yRxfEPoVHIjdTtVj/AKa571fOvRRzxxzD&#10;MG+BQen1KDmuPHceBfroEwlcxpThwO4QJtqQAqwPKjwPft41hx3mnyaypSgYbo1TaY+bO1ifN1+D&#10;rJcmKdRBG0seS8bUY7UWADR/5/51bBi4eNBBM25doMYIWlCknlq/7eg52ZiZqKJjmsjb2oxKQCLo&#10;MR549ex0WT8Pi+M4iFt02Vs29R222NwYhgPsP50eblwInUJMxgoMJUKqxsAL9+e/rqpsgRRJIZad&#10;W6bBaqj4Hgmjx9tAodZfiTwvOpJG+OlG2Mj/AEb7snkc6KL6oMn5mQSuoppUQgdLvanyKJH86yTF&#10;g3q7yMmKm5pJXcUDxXPP9NIyZ2xpH+UOS7xgsyNtB7cAAewPGgqkOXt6eSUnxwo6ZBK1tH1Nfcn2&#10;/jQfDJIpZyIwVMJIWN0qm7iweSa8+mnHKmmxkLLLHFGN0rKa+oHng8kfxxqVs6OBZsuMFFQAmMQc&#10;lh3K1d7rFDQWRxCb4hFlsJJkdCoVlsCiK48Hk8/20ORkwR5WMsyssq/SscaWpBvaCa4ogdvTnXPX&#10;5jLhfo5LLDmMG+lj+io7c39J7ce+uj8QyJhjMohkbJKgqyleG/3bfFf30HPzMgR9QTyzRzZFVGrA&#10;hdo/cAfQ81fOqknebJEUfWlKJuDzLQsDv45IP20rKiw90LdNmlG3Y8jNuDMQeR2s127dtOy4zBPM&#10;zwGTq7XfkgrR/bxyDXI+2gFsaOZX3xJ1XTlHNEtXY0QAf8DUnzymeTAMJOPElfqMCrODwOKHr/xq&#10;nNniGZgfNxKF3BOpI1fU3AtfPHr21k0a7ciCdwcVnEj7DVWfJHJFChXetBsMOYuY06uAgXc8cXNr&#10;YBCD+t6HI+XnWVYHkhYOFkbaTQu6F8G+TfoNUqkBxoZY0ni3uSm1iQikX+L9PF6LGXFeI/L73XIf&#10;e0qttUsOOL/P8aAPhksTvIuLGyod1ZwUUWvkD24PP/Ol43zCZqYvzEjQhWLjioxZsmv9RvgemlZD&#10;Qw5kmPGqCEEEUjNUlk/UL/GgzET4lNBvx4Wah8zDZQKt1uPgjzoPYgly5mmZNmKgKRbQNzHzxXHI&#10;8aSZEh+HY0YpSoMZZWJBCCz4pT31Ufh8GDkpOZWmjnAj2SNuCgkbeewFWa9tUyrjZGGxzjujAbeX&#10;G4gHwxFcEV250EZkCZnWxdyY4cXvbpxtYO0geSbHPa9WBRIXvI4jBSl4Ja7H/wBeP59dFAmRjUkU&#10;UHy0akJEtUFH7R7i+b8dtIyseFsCOMsjvFtdHi+tgtiyo7eRoGY8Um2EytuEcjtGBKWPAACN6nWN&#10;M+M7xQBpLkDSAAfSteL8Xxfrel5EkrplwqibFlBiMh2KQe5NeBf5rRYoh6LY6TrIvT6gIcliAaqu&#10;9aCEPBl5Yw5A8UEv6kexQFIJ5Y370Ob/ALao+Iupx5IrbImLFAVdbiavNee/bT4Zl+UmAxx14VKR&#10;A2SoNGr78k6Q+UMXZKmDG0r2ZaIA4HJDGzfH5rQUxRhIjkCGTesJEnjqGuB9xoIJ8sZEKCVWWJQH&#10;JJpgQCea59vt76bj5MObUUW4hodskb8gcWCa4s/fUEWRmZTypnY8yLj5CmIxso6ijghSfA5vzoC+&#10;LYUy7MZZIpWnLnqyFbHbheO5HFafhJgp8PMGLG6bU5SYFzCf9tX6+AdKzYJzkTCTIiQ1th2AWAe6&#10;lj29q50kY7QTl2VcjMlI3BWq4jRNX34H9NB0emuSztMRHGYqkhYcIo7gm+DzqPBmx4sOKHBByI1Y&#10;sgQhSymxwPQDkn7aZMevK6AjoyMjPG/J9OO9/bjjTsYRRZckam5bLIGH0EbaO0D0Aoj10C4jFjM+&#10;VlosHCxnbbn2v259+40181UzJpvl3SNlHToimPA3HntyNBnxxZRhTK6BSyUkZLHA4rnj+nI1MBLC&#10;0rSyC1lVQJ+Y40obqF9q7fnQFO08kMkrAZUhipYlX6Sw4JZj25se2jlgmngjvqgPtLQIOK578fb+&#10;NeSVceORRDGomkCblcksS1hr9SKP50yaOSP4nBBFFSSku2QGJUBTZFeOT/XQexYWVJjLl5AYP9Yd&#10;bG0H9oA4Hfxqc4OKJmTHy543kP1shK7jyfp447XWmHNyMqFpIYzHOlqA/ZueC3Bpffk6oK4+JAnN&#10;1IZHCG2kb7VyOfxoFNEJIseeQmMKDtSQbq23Z4/vpOKuRFFIn6RIbqB0StyE8bTXY8H8Vr0hhgkC&#10;yTstldwIP0bwd31DsTx/A0zJgOBF0TlNEz10VlIqM+o8lfbxxoKolxwyJNL/AOwO6L3HHoPFeukm&#10;FMoCWWX5qIWWorsDD/N/xWkDKix/icswUMUCrI5XbXq19u1ao/XeEJNKvSmtumKRmHc0PSj40Epm&#10;GDjS5F7eoSgjom6HFCv+/wAaV8zJNLjyvL0mkkbpJMhIPjweLHr5rT54RGcWNJTLiJHUgovJZ7MG&#10;8V5PpqjGRH6UYjWQxr1VcqLCknn2BGgQ7Y0hki+H4bZM8b/qMxOw33JJ717/AI1NnjMmiEcNzNuM&#10;byBeAgFgGuB3oDXSjaTFmmmMQnSQKziGwBxywv8Ax30uDPXJMciIkSzkiRWjtzXA5HYnQY0ELYoa&#10;LIeFnO6NUbiiKqwarg1zWuflmTFw4tgcOJFRHxzuZh3IK+nIur76oggyk6uJCR09uxXLWqpZpa9R&#10;/wB9NI6mP8SypEDxR5COpgYEgb/DEHuQBde2iK8eWHCaaDKCRjc3TWYAFwO9n27/AG1zWQwz5UsW&#10;Wss2U46btGenGtcAWe/keuuhLJO9wzYxZoyduU0VuaJG48ULoff216NQMyfJn60zPEEWFQKBBJPA&#10;7H7mtFa+W1PjTB5HUqY2RCAUNAMWqifX01RmJkJiAhzKxZRsHCkXzocTO/8AIODkbothtVf6GS+K&#10;4P250qSfYvTZzLNuco0aEBa4oAcGj/g6BPWOHETkTSIkRAKyEFkNcX3u7I9ORqybKWWd36EjyJBv&#10;Qmow+6hQPr9/8alh+Zxp3mlBXbtD9SEEyuAfqHjyPN8VpqTrJG8MkAi/TEjzSrY/+DXsfXzoCyMO&#10;XJwKEcTKVEjKyEszDkA+v59NbkRpmZDwZGMYlRVkkZwGD+AQ388e2po5Z4Z5FxcZRGY/1OAHDE7e&#10;SfS+96WYsuKc5PVL4szgMkv0lAKuyff8eNBq4uWZOpIYpCyMSiJt3L2W/Qhb7UDxpkOVkIxlgQmN&#10;VVlMlIw4HHPc7Tx/nVTy48U0Uqy7pSNm1KY1Rq/5/A17GaGTcrJ+oo4kdSQrc0CPUe3roJB8vHl1&#10;0JydjIsVkKAaO7jjx68WdFhMnwfp4vVYRVtIBMokIBs7vB4NjnQZ4lWImo50XavRH19M37c0fPPp&#10;ofimPNhwPDixmISvuZwgEaHuzc+OO3v+dBT9Xyby4v1rIAd22umDfYdz441FnnLxcIwF+qZBbSQJ&#10;yqmjz/t7ntqhciWfFjypJojGrbkmVCvU8dq/d49OfXVKStkTQL+pHIrFiEAX6RxyPTv76Iiw5F2w&#10;wxtIiPD8uYkYfTR/fbEk32s86bL8ME5iixYkjQSi2DB2WjYIJ8+fX31rHHmllaIKDyJZAtjaCKB4&#10;sHkaokyY76IklQsdgaNNxLEc2f459xoCiLxrMs8geNBtcoCGUDvwPWv765sE+Ni5gkyGePFluARu&#10;tdJfH8k+fU6rxXAfIBVZscyFDI7FCwHgegsH76zMVDNNlxbtrsEcSNafSBRAHf10Gz/DMiJFkkeG&#10;ba5Zeofq21d8dzprz42RCZIlYBdrISn07vQC+DdH+ND8OzRKejlMZchVLmQ19K+Nw8cED86ZE8WL&#10;hTTwbgpk2lG+ouOFHtz3/OipsP4lJkqiyQzKGDW6EqC12QAaJ7/006ffPE6TwMsbDe6Egmq7Ec32&#10;1J8w3zWVOvWiggKxJKF2m78k+PGsgy1aFMjrSSSk3I4orJyfpHah29ORoP/ZUEsBAi0AFAAGAAgA&#10;AAAhAIoVP5gMAQAAFQIAABMAAAAAAAAAAAAAAAAAAAAAAFtDb250ZW50X1R5cGVzXS54bWxQSwEC&#10;LQAUAAYACAAAACEAOP0h/9YAAACUAQAACwAAAAAAAAAAAAAAAAA9AQAAX3JlbHMvLnJlbHNQSwEC&#10;LQAUAAYACAAAACEANsX2+tMTAAAs2AAADgAAAAAAAAAAAAAAAAA8AgAAZHJzL2Uyb0RvYy54bWxQ&#10;SwECLQAUAAYACAAAACEAWGCzG7oAAAAiAQAAGQAAAAAAAAAAAAAAAAA7FgAAZHJzL19yZWxzL2Uy&#10;b0RvYy54bWwucmVsc1BLAQItABQABgAIAAAAIQCn87he4wAAAAsBAAAPAAAAAAAAAAAAAAAAACwX&#10;AABkcnMvZG93bnJldi54bWxQSwECLQAKAAAAAAAAACEAagbdEywZAAAsGQAAFQAAAAAAAAAAAAAA&#10;AAA8GAAAZHJzL21lZGlhL2ltYWdlMS5qcGVnUEsFBgAAAAAGAAYAfQEAAJsxAAAAAA==&#10;">
                <v:shape id="Text Box 137" o:spid="_x0000_s1029" type="#_x0000_t202" style="position:absolute;left:5166;top:7133;width:74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4F5EC5" w:rsidRDefault="004F5EC5" w:rsidP="004F5EC5">
                        <w:r>
                          <w:t>Fan</w:t>
                        </w:r>
                      </w:p>
                    </w:txbxContent>
                  </v:textbox>
                </v:shape>
                <v:group id="Group 138" o:spid="_x0000_s1030" style="position:absolute;left:2880;top:2508;width:5617;height:8673" coordorigin="2880,2508" coordsize="5617,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139" o:spid="_x0000_s1031" style="position:absolute;left:2880;top:2508;width:5617;height:8673" coordorigin="2880,2726" coordsize="5617,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140" o:spid="_x0000_s1032" alt="Dark vertical" style="position:absolute;left:5301;top:6064;width:129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7FwQAAANsAAAAPAAAAZHJzL2Rvd25yZXYueG1sRI9fa8JA&#10;EMTfBb/DsYW+6aUipaZeggiK4FPtn+clt+aC2b2Qu2j67XsFwcdhZn7DrMuRW3WlPjReDLzMM1Ak&#10;lbeN1Aa+PnezN1AholhsvZCBXwpQFtPJGnPrb/JB11OsVYJIyNGAi7HLtQ6VI8Yw9x1J8s6+Z4xJ&#10;9rW2Pd4SnFu9yLJXzdhIWnDY0dZRdTkNbGDFR7up9/57OKwcHfln2DsmY56fxs07qEhjfITv7YM1&#10;sFjC/5f0A3TxBwAA//8DAFBLAQItABQABgAIAAAAIQDb4fbL7gAAAIUBAAATAAAAAAAAAAAAAAAA&#10;AAAAAABbQ29udGVudF9UeXBlc10ueG1sUEsBAi0AFAAGAAgAAAAhAFr0LFu/AAAAFQEAAAsAAAAA&#10;AAAAAAAAAAAAHwEAAF9yZWxzLy5yZWxzUEsBAi0AFAAGAAgAAAAhAGEA7sXBAAAA2wAAAA8AAAAA&#10;AAAAAAAAAAAABwIAAGRycy9kb3ducmV2LnhtbFBLBQYAAAAAAwADALcAAAD1AgAAAAA=&#10;" fillcolor="black" strokeweight="2pt">
                      <v:fill r:id="rId30" o:title="" type="pattern"/>
                    </v:rect>
                    <v:line id="Line 141" o:spid="_x0000_s1033" style="position:absolute;visibility:visible;mso-wrap-style:square" from="5298,6331" to="529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duwgAAANsAAAAPAAAAZHJzL2Rvd25yZXYueG1sRI9Bi8Iw&#10;FITvwv6H8Bb2ZlNFZalGEUHoQQ9WWa+P5tkUm5faRO3+eyMs7HGYmW+Yxaq3jXhQ52vHCkZJCoK4&#10;dLrmSsHpuB1+g/ABWWPjmBT8kofV8mOwwEy7Jx/oUYRKRAj7DBWYENpMSl8asugT1xJH7+I6iyHK&#10;rpK6w2eE20aO03QmLdYcFwy2tDFUXou7VTDZ50af+53fHdL8h+rbZHMrnFJfn/16DiJQH/7Df+1c&#10;KxhP4f0l/gC5fAEAAP//AwBQSwECLQAUAAYACAAAACEA2+H2y+4AAACFAQAAEwAAAAAAAAAAAAAA&#10;AAAAAAAAW0NvbnRlbnRfVHlwZXNdLnhtbFBLAQItABQABgAIAAAAIQBa9CxbvwAAABUBAAALAAAA&#10;AAAAAAAAAAAAAB8BAABfcmVscy8ucmVsc1BLAQItABQABgAIAAAAIQALpPduwgAAANsAAAAPAAAA&#10;AAAAAAAAAAAAAAcCAABkcnMvZG93bnJldi54bWxQSwUGAAAAAAMAAwC3AAAA9gIAAAAA&#10;" strokeweight="2.25pt"/>
                    <v:line id="Line 142" o:spid="_x0000_s1034" style="position:absolute;visibility:visible;mso-wrap-style:square" from="6621,6094" to="6621,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kZwQAAANsAAAAPAAAAZHJzL2Rvd25yZXYueG1sRI9Bi8Iw&#10;FITvC/6H8ARva6qILNUoIgg96MEqen00z6bYvNQmav33RhD2OMzMN8x82dlaPKj1lWMFo2ECgrhw&#10;uuJSwfGw+f0D4QOyxtoxKXiRh+Wi9zPHVLsn7+mRh1JECPsUFZgQmlRKXxiy6IeuIY7exbUWQ5Rt&#10;KXWLzwi3tRwnyVRarDguGGxobai45nerYLLLjD53W7/dJ9mJqttkfcudUoN+t5qBCNSF//C3nWkF&#10;4yl8vsQfIBdvAAAA//8DAFBLAQItABQABgAIAAAAIQDb4fbL7gAAAIUBAAATAAAAAAAAAAAAAAAA&#10;AAAAAABbQ29udGVudF9UeXBlc10ueG1sUEsBAi0AFAAGAAgAAAAhAFr0LFu/AAAAFQEAAAsAAAAA&#10;AAAAAAAAAAAAHwEAAF9yZWxzLy5yZWxzUEsBAi0AFAAGAAgAAAAhAPt2aRnBAAAA2wAAAA8AAAAA&#10;AAAAAAAAAAAABwIAAGRycy9kb3ducmV2LnhtbFBLBQYAAAAAAwADALcAAAD1AgAAAAA=&#10;" strokeweight="2.25pt"/>
                    <v:group id="Group 143" o:spid="_x0000_s1035" style="position:absolute;left:2880;top:2726;width:5617;height:8673" coordorigin="2880,2741" coordsize="5617,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144" o:spid="_x0000_s1036" style="position:absolute;left:4464;top:6317;width:2305;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rect id="Rectangle 145" o:spid="_x0000_s1037" style="position:absolute;left:6768;top:9989;width:145;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TMxQAAANsAAAAPAAAAZHJzL2Rvd25yZXYueG1sRI9Ba8JA&#10;FITvBf/D8oTe6kYPoqmrlGJF6kGqIh4f2WcSmn2bZp8x9td3hYLHYWa+YWaLzlWqpSaUng0MBwko&#10;4szbknMDh/3HywRUEGSLlWcycKMAi3nvaYap9Vf+onYnuYoQDikaKETqVOuQFeQwDHxNHL2zbxxK&#10;lE2ubYPXCHeVHiXJWDssOS4UWNN7Qdn37uIMfE5+zzVtT+ONVMefw3S5lnZ1Mua53729ghLq5BH+&#10;b6+tgdEU7l/iD9DzPwAAAP//AwBQSwECLQAUAAYACAAAACEA2+H2y+4AAACFAQAAEwAAAAAAAAAA&#10;AAAAAAAAAAAAW0NvbnRlbnRfVHlwZXNdLnhtbFBLAQItABQABgAIAAAAIQBa9CxbvwAAABUBAAAL&#10;AAAAAAAAAAAAAAAAAB8BAABfcmVscy8ucmVsc1BLAQItABQABgAIAAAAIQB4QHTMxQAAANsAAAAP&#10;AAAAAAAAAAAAAAAAAAcCAABkcnMvZG93bnJldi54bWxQSwUGAAAAAAMAAwC3AAAA+QIAAAAA&#10;" fillcolor="black">
                        <v:fill r:id="rId31" o:title="" type="pattern"/>
                      </v:rect>
                      <v:line id="Line 146" o:spid="_x0000_s1038" style="position:absolute;flip:x;visibility:visible;mso-wrap-style:square" from="6912,10133" to="8497,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TqvwAAANsAAAAPAAAAZHJzL2Rvd25yZXYueG1sRE9Ni8Iw&#10;EL0L/ocwwt401QWRrlFEUEQ8WJU9D82YdLeZ1CZq/ffmsLDHx/ueLztXiwe1ofKsYDzKQBCXXlds&#10;FFzOm+EMRIjIGmvPpOBFAZaLfm+OufZPLuhxikakEA45KrAxNrmUobTkMIx8Q5y4q28dxgRbI3WL&#10;zxTuajnJsql0WHFqsNjQ2lL5e7o7BTuzN8f1lkxRz76nxfX2Y93hrNTHoFt9gYjUxX/xn3unFXym&#10;9elL+gFy8QYAAP//AwBQSwECLQAUAAYACAAAACEA2+H2y+4AAACFAQAAEwAAAAAAAAAAAAAAAAAA&#10;AAAAW0NvbnRlbnRfVHlwZXNdLnhtbFBLAQItABQABgAIAAAAIQBa9CxbvwAAABUBAAALAAAAAAAA&#10;AAAAAAAAAB8BAABfcmVscy8ucmVsc1BLAQItABQABgAIAAAAIQDuRNTqvwAAANsAAAAPAAAAAAAA&#10;AAAAAAAAAAcCAABkcnMvZG93bnJldi54bWxQSwUGAAAAAAMAAwC3AAAA8wIAAAAA&#10;">
                        <v:stroke startarrowwidth="narrow" startarrowlength="short" endarrow="block" endarrowwidth="narrow" endarrowlength="short"/>
                      </v:line>
                      <v:line id="Line 147" o:spid="_x0000_s1039" style="position:absolute;flip:x;visibility:visible;mso-wrap-style:square" from="6912,10411" to="8497,1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FxwgAAANsAAAAPAAAAZHJzL2Rvd25yZXYueG1sRI9BawIx&#10;FITvBf9DeEJvNWsFkdUoIlhEeuiqeH5snsnq5mW7SXX996YgeBxm5htmtuhcLa7UhsqzguEgA0Fc&#10;el2xUXDYrz8mIEJE1lh7JgV3CrCY995mmGt/44Kuu2hEgnDIUYGNscmlDKUlh2HgG+LknXzrMCbZ&#10;GqlbvCW4q+Vnlo2lw4rTgsWGVpbKy+7PKdiYrflZfZEp6slxXJx+z9Z975V673fLKYhIXXyFn+2N&#10;VjAawv+X9APk/AEAAP//AwBQSwECLQAUAAYACAAAACEA2+H2y+4AAACFAQAAEwAAAAAAAAAAAAAA&#10;AAAAAAAAW0NvbnRlbnRfVHlwZXNdLnhtbFBLAQItABQABgAIAAAAIQBa9CxbvwAAABUBAAALAAAA&#10;AAAAAAAAAAAAAB8BAABfcmVscy8ucmVsc1BLAQItABQABgAIAAAAIQCBCHFxwgAAANsAAAAPAAAA&#10;AAAAAAAAAAAAAAcCAABkcnMvZG93bnJldi54bWxQSwUGAAAAAAMAAwC3AAAA9gIAAAAA&#10;">
                        <v:stroke startarrowwidth="narrow" startarrowlength="short" endarrow="block" endarrowwidth="narrow" endarrowlength="short"/>
                      </v:line>
                      <v:line id="Line 148" o:spid="_x0000_s1040" style="position:absolute;visibility:visible;mso-wrap-style:square" from="2880,10133" to="4321,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6wQAAANwAAAAPAAAAZHJzL2Rvd25yZXYueG1sRE9NawIx&#10;EL0L/Q9hCr1IzbqgyGqU2tLiqdBVeh4242ZxMwmbVLf/3jkUeny8781u9L260pC6wAbmswIUcRNs&#10;x62B0/H9eQUqZWSLfWAy8EsJdtuHyQYrG278Rdc6t0pCOFVowOUcK61T48hjmoVILNw5DB6zwKHV&#10;dsCbhPtel0Wx1B47lgaHkV4dNZf6x0vJYt4vlknj/vwRY/nmpt9+/2nM0+P4sgaVacz/4j/3wRoo&#10;V7JWzsgR0Ns7AAAA//8DAFBLAQItABQABgAIAAAAIQDb4fbL7gAAAIUBAAATAAAAAAAAAAAAAAAA&#10;AAAAAABbQ29udGVudF9UeXBlc10ueG1sUEsBAi0AFAAGAAgAAAAhAFr0LFu/AAAAFQEAAAsAAAAA&#10;AAAAAAAAAAAAHwEAAF9yZWxzLy5yZWxzUEsBAi0AFAAGAAgAAAAhAKvL5brBAAAA3AAAAA8AAAAA&#10;AAAAAAAAAAAABwIAAGRycy9kb3ducmV2LnhtbFBLBQYAAAAAAwADALcAAAD1AgAAAAA=&#10;">
                        <v:stroke startarrowwidth="narrow" startarrowlength="short" endarrow="block" endarrowwidth="narrow" endarrowlength="short"/>
                      </v:line>
                      <v:line id="Line 149" o:spid="_x0000_s1041" style="position:absolute;visibility:visible;mso-wrap-style:square" from="2880,10694" to="4321,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0AhwwAAANwAAAAPAAAAZHJzL2Rvd25yZXYueG1sRI9fa8Iw&#10;FMXfB36HcIW9DE0tKFobRR0bexrMic+X5rYpNjehybR+ezMY7PFw/vw45XawnbhSH1rHCmbTDARx&#10;5XTLjYLT99tkCSJEZI2dY1JwpwDbzeipxEK7G3/R9RgbkUY4FKjAxOgLKUNlyGKYOk+cvNr1FmOS&#10;fSN1j7c0bjuZZ9lCWmw5EQx6OhiqLscfmyDzWTdfBIn7+t37/NW8nO3+U6nn8bBbg4g0xP/wX/tD&#10;K8iXK/g9k46A3DwAAAD//wMAUEsBAi0AFAAGAAgAAAAhANvh9svuAAAAhQEAABMAAAAAAAAAAAAA&#10;AAAAAAAAAFtDb250ZW50X1R5cGVzXS54bWxQSwECLQAUAAYACAAAACEAWvQsW78AAAAVAQAACwAA&#10;AAAAAAAAAAAAAAAfAQAAX3JlbHMvLnJlbHNQSwECLQAUAAYACAAAACEAxIdAIcMAAADcAAAADwAA&#10;AAAAAAAAAAAAAAAHAgAAZHJzL2Rvd25yZXYueG1sUEsFBgAAAAADAAMAtwAAAPcCAAAAAA==&#10;">
                        <v:stroke startarrowwidth="narrow" startarrowlength="short" endarrow="block" endarrowwidth="narrow" endarrowlength="short"/>
                      </v:line>
                      <v:line id="Line 150" o:spid="_x0000_s1042" style="position:absolute;visibility:visible;mso-wrap-style:square" from="2880,10411" to="4321,1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9hwQAAANwAAAAPAAAAZHJzL2Rvd25yZXYueG1sRE9NawIx&#10;EL0X+h/CCL0Uzbqg1NUo1dLiqVBbPA+bcbO4mYRN1O2/7xyEHh/ve7UZfKeu1Kc2sIHppABFXAfb&#10;cmPg5/t9/AIqZWSLXWAy8EsJNuvHhxVWNtz4i66H3CgJ4VShAZdzrLROtSOPaRIisXCn0HvMAvtG&#10;2x5vEu47XRbFXHtsWRocRto5qs+Hi5eS2bSbzZPG7ekjxvLNPR/99tOYp9HwugSVacj/4rt7bw2U&#10;C5kvZ+QI6PUfAAAA//8DAFBLAQItABQABgAIAAAAIQDb4fbL7gAAAIUBAAATAAAAAAAAAAAAAAAA&#10;AAAAAABbQ29udGVudF9UeXBlc10ueG1sUEsBAi0AFAAGAAgAAAAhAFr0LFu/AAAAFQEAAAsAAAAA&#10;AAAAAAAAAAAAHwEAAF9yZWxzLy5yZWxzUEsBAi0AFAAGAAgAAAAhANBkf2HBAAAA3AAAAA8AAAAA&#10;AAAAAAAAAAAABwIAAGRycy9kb3ducmV2LnhtbFBLBQYAAAAAAwADALcAAAD1AgAAAAA=&#10;">
                        <v:stroke startarrowwidth="narrow" startarrowlength="short" endarrow="block" endarrowwidth="narrow" endarrowlength="short"/>
                      </v:line>
                      <v:line id="Line 151" o:spid="_x0000_s1043" style="position:absolute;flip:y;visibility:visible;mso-wrap-style:square" from="6768,9850" to="7488,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xKxAAAANwAAAAPAAAAZHJzL2Rvd25yZXYueG1sRI9BawIx&#10;FITvgv8hPKE3zepB7NYoIrSIl+oqQm+Pzetm6eZlSeK67a83gtDjMDPfMMt1bxvRkQ+1YwXTSQaC&#10;uHS65krB+fQ+XoAIEVlj45gU/FKA9Wo4WGKu3Y2P1BWxEgnCIUcFJsY2lzKUhiyGiWuJk/ftvMWY&#10;pK+k9nhLcNvIWZbNpcWa04LBlraGyp/iahV8bY+ePz5Le2j35lD8dfPNZY9KvYz6zRuISH38Dz/b&#10;O61g9jqFx5l0BOTqDgAA//8DAFBLAQItABQABgAIAAAAIQDb4fbL7gAAAIUBAAATAAAAAAAAAAAA&#10;AAAAAAAAAABbQ29udGVudF9UeXBlc10ueG1sUEsBAi0AFAAGAAgAAAAhAFr0LFu/AAAAFQEAAAsA&#10;AAAAAAAAAAAAAAAAHwEAAF9yZWxzLy5yZWxzUEsBAi0AFAAGAAgAAAAhABPyjErEAAAA3AAAAA8A&#10;AAAAAAAAAAAAAAAABwIAAGRycy9kb3ducmV2LnhtbFBLBQYAAAAAAwADALcAAAD4AgAAAAA=&#10;" strokeweight="2pt">
                        <v:stroke startarrow="oval" startarrowwidth="narrow" startarrowlength="short" endarrowwidth="narrow" endarrowlength="short"/>
                      </v:line>
                      <v:line id="Line 152" o:spid="_x0000_s1044" style="position:absolute;flip:x;visibility:visible;mso-wrap-style:square" from="6624,6039" to="7489,6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KJxwAAANwAAAAPAAAAZHJzL2Rvd25yZXYueG1sRI9PS8NA&#10;FMTvQr/D8gQvYjdGKzXttohE2nrpP3t/ZJ9JaPZtsru26bd3C4LHYWZ+w0znvWnEiZyvLSt4HCYg&#10;iAuray4VfO0/HsYgfEDW2FgmBRfyMJ8NbqaYaXvmLZ12oRQRwj5DBVUIbSalLyoy6Ie2JY7et3UG&#10;Q5SulNrhOcJNI9MkeZEGa44LFbb0XlFx3P0YBevVJu3yPB8vnkfdpzt07dN9N1Lq7rZ/m4AI1If/&#10;8F97qRWkrylcz8QjIGe/AAAA//8DAFBLAQItABQABgAIAAAAIQDb4fbL7gAAAIUBAAATAAAAAAAA&#10;AAAAAAAAAAAAAABbQ29udGVudF9UeXBlc10ueG1sUEsBAi0AFAAGAAgAAAAhAFr0LFu/AAAAFQEA&#10;AAsAAAAAAAAAAAAAAAAAHwEAAF9yZWxzLy5yZWxzUEsBAi0AFAAGAAgAAAAhADtEkonHAAAA3AAA&#10;AA8AAAAAAAAAAAAAAAAABwIAAGRycy9kb3ducmV2LnhtbFBLBQYAAAAAAwADALcAAAD7AgAAAAA=&#10;" strokeweight="2pt">
                        <v:stroke startarrowwidth="narrow" startarrowlength="short" endarrow="oval" endarrowwidth="narrow" endarrowlength="short"/>
                      </v:line>
                      <v:line id="Line 153" o:spid="_x0000_s1045" style="position:absolute;flip:x;visibility:visible;mso-wrap-style:square" from="5616,9432" to="748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cSxwAAANwAAAAPAAAAZHJzL2Rvd25yZXYueG1sRI9BT8JA&#10;FITvJv6HzTPhQmRLAQOFhRhTI3pRUe4v3Ufb0H3b7i5Q/71LYuJxMjPfZFab3jTiTM7XlhWMRwkI&#10;4sLqmksF31/P93MQPiBrbCyTgh/ysFnf3qww0/bCn3TehVJECPsMFVQhtJmUvqjIoB/Zljh6B+sM&#10;hihdKbXDS4SbRqZJ8iAN1hwXKmzpqaLiuDsZBe+vH2mX5/n8ZTrr3ty+ayfDbqbU4K5/XIII1If/&#10;8F97qxWkiwlcz8QjINe/AAAA//8DAFBLAQItABQABgAIAAAAIQDb4fbL7gAAAIUBAAATAAAAAAAA&#10;AAAAAAAAAAAAAABbQ29udGVudF9UeXBlc10ueG1sUEsBAi0AFAAGAAgAAAAhAFr0LFu/AAAAFQEA&#10;AAsAAAAAAAAAAAAAAAAAHwEAAF9yZWxzLy5yZWxzUEsBAi0AFAAGAAgAAAAhAFQINxLHAAAA3AAA&#10;AA8AAAAAAAAAAAAAAAAABwIAAGRycy9kb3ducmV2LnhtbFBLBQYAAAAAAwADALcAAAD7AgAAAAA=&#10;" strokeweight="2pt">
                        <v:stroke startarrowwidth="narrow" startarrowlength="short" endarrow="oval" endarrowwidth="narrow" endarrowlength="short"/>
                      </v:line>
                      <v:line id="Line 154" o:spid="_x0000_s1046" style="position:absolute;flip:x;visibility:visible;mso-wrap-style:square" from="6768,8578" to="7920,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V8xgAAANwAAAAPAAAAZHJzL2Rvd25yZXYueG1sRI9La8Mw&#10;EITvhfwHsYFeSiI3L4ITJYTi0selzeu+WBvbxFrZkpq4/z4KFHocZuYbZrnuTC0u5HxlWcHzMAFB&#10;nFtdcaHgsH8dzEH4gKyxtkwKfsnDetV7WGKq7ZW3dNmFQkQI+xQVlCE0qZQ+L8mgH9qGOHon6wyG&#10;KF0htcNrhJtajpJkJg1WHBdKbOilpPy8+zEKvj6+R22WZfO3ybT9dMe2GT+1U6Ue+91mASJQF/7D&#10;f+13rWCcTOB+Jh4BuboBAAD//wMAUEsBAi0AFAAGAAgAAAAhANvh9svuAAAAhQEAABMAAAAAAAAA&#10;AAAAAAAAAAAAAFtDb250ZW50X1R5cGVzXS54bWxQSwECLQAUAAYACAAAACEAWvQsW78AAAAVAQAA&#10;CwAAAAAAAAAAAAAAAAAfAQAAX3JlbHMvLnJlbHNQSwECLQAUAAYACAAAACEARQo1fMYAAADcAAAA&#10;DwAAAAAAAAAAAAAAAAAHAgAAZHJzL2Rvd25yZXYueG1sUEsFBgAAAAADAAMAtwAAAPoCAAAAAA==&#10;" strokeweight="2pt">
                        <v:stroke startarrowwidth="narrow" startarrowlength="short" endarrow="oval" endarrowwidth="narrow" endarrowlength="short"/>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55" o:spid="_x0000_s1047" type="#_x0000_t7" style="position:absolute;left:5248;top:7794;width:734;height:2302;rotation:575906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xdxAAAANwAAAAPAAAAZHJzL2Rvd25yZXYueG1sRI/dagIx&#10;FITvBd8hHME7zapska1RRBC3UCj+0N4eNqebxeRk2URd374pFHo5zMw3zGrTOyvu1IXGs4LZNANB&#10;XHndcK3gct5PliBCRNZoPZOCJwXYrIeDFRbaP/hI91OsRYJwKFCBibEtpAyVIYdh6lvi5H37zmFM&#10;squl7vCR4M7KeZa9SIcNpwWDLe0MVdfTzSnQ2pg39/Xxmef582BNWx7fbanUeNRvX0FE6uN/+K9d&#10;agWLLIffM+kIyPUPAAAA//8DAFBLAQItABQABgAIAAAAIQDb4fbL7gAAAIUBAAATAAAAAAAAAAAA&#10;AAAAAAAAAABbQ29udGVudF9UeXBlc10ueG1sUEsBAi0AFAAGAAgAAAAhAFr0LFu/AAAAFQEAAAsA&#10;AAAAAAAAAAAAAAAAHwEAAF9yZWxzLy5yZWxzUEsBAi0AFAAGAAgAAAAhAGCtbF3EAAAA3AAAAA8A&#10;AAAAAAAAAAAAAAAABwIAAGRycy9kb3ducmV2LnhtbFBLBQYAAAAAAwADALcAAAD4AgAAAAA=&#10;" adj="11350" fillcolor="#969696" strokecolor="#333" strokeweight="3pt">
                        <v:stroke dashstyle="dash"/>
                      </v:shape>
                      <v:rect id="Rectangle 156" o:spid="_x0000_s1048" alt="Granite" style="position:absolute;left:4176;top:1097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sGxgAAANwAAAAPAAAAZHJzL2Rvd25yZXYueG1sRI/dasJA&#10;FITvC77DcgRvSt3Yok2jq5RAoVAEtcXeHrLHJJg9G7Jrfvr0bkHwcpiZb5jVpjeVaKlxpWUFs2kE&#10;gjizuuRcwc/3x1MMwnlkjZVlUjCQg8169LDCRNuO99QefC4ChF2CCgrv60RKlxVk0E1tTRy8k20M&#10;+iCbXOoGuwA3lXyOooU0WHJYKLCmtKDsfLgYBf41xaH/Ov5l8Rzn8XG33f0+vik1GffvSxCeen8P&#10;39qfWsFLtID/M+EIyPUVAAD//wMAUEsBAi0AFAAGAAgAAAAhANvh9svuAAAAhQEAABMAAAAAAAAA&#10;AAAAAAAAAAAAAFtDb250ZW50X1R5cGVzXS54bWxQSwECLQAUAAYACAAAACEAWvQsW78AAAAVAQAA&#10;CwAAAAAAAAAAAAAAAAAfAQAAX3JlbHMvLnJlbHNQSwECLQAUAAYACAAAACEApaXLBsYAAADcAAAA&#10;DwAAAAAAAAAAAAAAAAAHAgAAZHJzL2Rvd25yZXYueG1sUEsFBgAAAAADAAMAtwAAAPoCAAAAAA==&#10;">
                        <v:fill r:id="rId32" o:title="Granite" recolor="t" type="tile"/>
                      </v:rect>
                      <v:rect id="Rectangle 157" o:spid="_x0000_s1049" alt="Granite" style="position:absolute;left:4176;top:5755;width:288;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6dxQAAANwAAAAPAAAAZHJzL2Rvd25yZXYueG1sRI9Bi8Iw&#10;FITvgv8hPMGLaKri2u0aRQRBWARXRa+P5m1btnkpTdS6v94IgsdhZr5hZovGlOJKtSssKxgOIhDE&#10;qdUFZwqOh3U/BuE8ssbSMim4k4PFvN2aYaLtjX/ouveZCBB2CSrIva8SKV2ak0E3sBVx8H5tbdAH&#10;WWdS13gLcFPKURR9SIMFh4UcK1rllP7tL0aBn67w3nyf/tN4gpP4tNvuzr1PpbqdZvkFwlPj3+FX&#10;e6MVjKMpPM+EIyDnDwAAAP//AwBQSwECLQAUAAYACAAAACEA2+H2y+4AAACFAQAAEwAAAAAAAAAA&#10;AAAAAAAAAAAAW0NvbnRlbnRfVHlwZXNdLnhtbFBLAQItABQABgAIAAAAIQBa9CxbvwAAABUBAAAL&#10;AAAAAAAAAAAAAAAAAB8BAABfcmVscy8ucmVsc1BLAQItABQABgAIAAAAIQDK6W6dxQAAANwAAAAP&#10;AAAAAAAAAAAAAAAAAAcCAABkcnMvZG93bnJldi54bWxQSwUGAAAAAAMAAwC3AAAA+QIAAAAA&#10;">
                        <v:fill r:id="rId32" o:title="Granite" recolor="t" type="tile"/>
                      </v:rect>
                      <v:rect id="Rectangle 158" o:spid="_x0000_s1050" style="position:absolute;left:4320;top:3451;width:144;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1wAAAANwAAAAPAAAAZHJzL2Rvd25yZXYueG1sRE9Ni8Iw&#10;EL0L/ocwgjdNVJDdrlFEUfSo7WVvs81s27WZlCZq9debg7DHx/terDpbixu1vnKsYTJWIIhzZyou&#10;NGTpbvQBwgdkg7Vj0vAgD6tlv7fAxLg7n+h2DoWIIewT1FCG0CRS+rwki37sGuLI/brWYoiwLaRp&#10;8R7DbS2nSs2lxYpjQ4kNbUrKL+er1fBTTTN8ntK9sp+7WTh26d/1e6v1cNCtv0AE6sK/+O0+GA0z&#10;FdfGM/EIyOULAAD//wMAUEsBAi0AFAAGAAgAAAAhANvh9svuAAAAhQEAABMAAAAAAAAAAAAAAAAA&#10;AAAAAFtDb250ZW50X1R5cGVzXS54bWxQSwECLQAUAAYACAAAACEAWvQsW78AAAAVAQAACwAAAAAA&#10;AAAAAAAAAAAfAQAAX3JlbHMvLnJlbHNQSwECLQAUAAYACAAAACEAFR0ddcAAAADcAAAADwAAAAAA&#10;AAAAAAAAAAAHAgAAZHJzL2Rvd25yZXYueG1sUEsFBgAAAAADAAMAtwAAAPQCAAAAAA==&#10;"/>
                      <v:rect id="Rectangle 159" o:spid="_x0000_s1051" alt="Granite" style="position:absolute;left:4176;top:2741;width:28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90xQAAANwAAAAPAAAAZHJzL2Rvd25yZXYueG1sRI9Bi8Iw&#10;FITvC/6H8AQvoqkurrUaRQRhYRFcFb0+mmdbbF5KE7XurzeCsMdhZr5hZovGlOJGtSssKxj0IxDE&#10;qdUFZwoO+3UvBuE8ssbSMil4kIPFvPUxw0TbO//SbeczESDsElSQe18lUro0J4Oubyvi4J1tbdAH&#10;WWdS13gPcFPKYRR9SYMFh4UcK1rllF52V6PAj1f4aH6Of2k8wlF83G62p+5EqU67WU5BeGr8f/jd&#10;/tYKPqMJvM6EIyDnTwAAAP//AwBQSwECLQAUAAYACAAAACEA2+H2y+4AAACFAQAAEwAAAAAAAAAA&#10;AAAAAAAAAAAAW0NvbnRlbnRfVHlwZXNdLnhtbFBLAQItABQABgAIAAAAIQBa9CxbvwAAABUBAAAL&#10;AAAAAAAAAAAAAAAAAB8BAABfcmVscy8ucmVsc1BLAQItABQABgAIAAAAIQDUOl90xQAAANwAAAAP&#10;AAAAAAAAAAAAAAAAAAcCAABkcnMvZG93bnJldi54bWxQSwUGAAAAAAMAAwC3AAAA+QIAAAAA&#10;">
                        <v:fill r:id="rId32" o:title="Granite" recolor="t" type="tile"/>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60" o:spid="_x0000_s1052" type="#_x0000_t23" style="position:absolute;left:4464;top:6600;width:2160;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R9vgAAANwAAAAPAAAAZHJzL2Rvd25yZXYueG1sRE/LisIw&#10;FN0L/kO4wuw07Qgi1Sgiii59gdtLc22rzU1pMqbj15uF4PJw3vNlZ2rxpNZVlhWkowQEcW51xYWC&#10;y3k7nIJwHlljbZkU/JOD5aLfm2OmbeAjPU++EDGEXYYKSu+bTEqXl2TQjWxDHLmbbQ36CNtC6hZD&#10;DDe1/E2SiTRYcWwosaF1Sfnj9GcU7PaT8+oQXildLyHk9f2+ceal1M+gW81AeOr8V/xx77WCcRrn&#10;xzPxCMjFGwAA//8DAFBLAQItABQABgAIAAAAIQDb4fbL7gAAAIUBAAATAAAAAAAAAAAAAAAAAAAA&#10;AABbQ29udGVudF9UeXBlc10ueG1sUEsBAi0AFAAGAAgAAAAhAFr0LFu/AAAAFQEAAAsAAAAAAAAA&#10;AAAAAAAAHwEAAF9yZWxzLy5yZWxzUEsBAi0AFAAGAAgAAAAhAMGPBH2+AAAA3AAAAA8AAAAAAAAA&#10;AAAAAAAABwIAAGRycy9kb3ducmV2LnhtbFBLBQYAAAAAAwADALcAAADyAgAAAAA=&#10;" adj="5214" filled="f" strokeweight="2pt"/>
                      <v:rect id="Rectangle 161" o:spid="_x0000_s1053" style="position:absolute;left:4464;top:10694;width:902;height:144;rotation:-210674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Q5wAAAANwAAAAPAAAAZHJzL2Rvd25yZXYueG1sRI9Bi8Iw&#10;FITvC/6H8ARvmkZhWapRRBAWb7oe9vhonm01eSlN1tR/bwRhj8PMfMOsNoOz4k59aD1rULMCBHHl&#10;Tcu1hvPPfvoFIkRkg9YzaXhQgM169LHC0vjER7qfYi0yhEOJGpoYu1LKUDXkMMx8R5y9i+8dxiz7&#10;WpoeU4Y7K+dF8SkdtpwXGuxo11B1O/05DXhWiWxMV4Wcjrj4vWztQWo9GQ/bJYhIQ/wPv9vfRsNC&#10;KXidyUdArp8AAAD//wMAUEsBAi0AFAAGAAgAAAAhANvh9svuAAAAhQEAABMAAAAAAAAAAAAAAAAA&#10;AAAAAFtDb250ZW50X1R5cGVzXS54bWxQSwECLQAUAAYACAAAACEAWvQsW78AAAAVAQAACwAAAAAA&#10;AAAAAAAAAAAfAQAAX3JlbHMvLnJlbHNQSwECLQAUAAYACAAAACEAuqGUOcAAAADcAAAADwAAAAAA&#10;AAAAAAAAAAAHAgAAZHJzL2Rvd25yZXYueG1sUEsFBgAAAAADAAMAtwAAAPQCAAAAAA==&#10;" filled="f" fillcolor="gray" strokeweight="1.5pt">
                        <v:fill opacity="32896f"/>
                      </v:rect>
                      <v:rect id="Rectangle 162" o:spid="_x0000_s1054" style="position:absolute;left:5760;top:10694;width:1008;height:144;rotation:206518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CYxAAAANwAAAAPAAAAZHJzL2Rvd25yZXYueG1sRI/BasMw&#10;EETvhfyD2EBvjRy3hOBENsEQCGl7qJMPWKytLGqtjKUkTr++KhR6HGbmDbOtJteLK43BelawXGQg&#10;iFuvLRsF59P+aQ0iRGSNvWdScKcAVTl72GKh/Y0/6NpEIxKEQ4EKuhiHQsrQduQwLPxAnLxPPzqM&#10;SY5G6hFvCe56mWfZSjq0nBY6HKjuqP1qLk5B/rKywb7fv1+NkWFX5/XRvNVKPc6n3QZEpCn+h//a&#10;B63geZnD75l0BGT5AwAA//8DAFBLAQItABQABgAIAAAAIQDb4fbL7gAAAIUBAAATAAAAAAAAAAAA&#10;AAAAAAAAAABbQ29udGVudF9UeXBlc10ueG1sUEsBAi0AFAAGAAgAAAAhAFr0LFu/AAAAFQEAAAsA&#10;AAAAAAAAAAAAAAAAHwEAAF9yZWxzLy5yZWxzUEsBAi0AFAAGAAgAAAAhAFQ/kJjEAAAA3AAAAA8A&#10;AAAAAAAAAAAAAAAABwIAAGRycy9kb3ducmV2LnhtbFBLBQYAAAAAAwADALcAAAD4AgAAAAA=&#10;" filled="f" fillcolor="gray" strokeweight="1.5pt">
                        <v:fill opacity="32896f"/>
                      </v:rect>
                      <v:line id="Line 163" o:spid="_x0000_s1055" style="position:absolute;flip:y;visibility:visible;mso-wrap-style:square" from="5904,10838" to="6192,1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LLxQAAANwAAAAPAAAAZHJzL2Rvd25yZXYueG1sRI9Ba8JA&#10;FITvQv/D8gredBNDxabZiAiFSotg7MHjI/uahGbfhuw2if/eLQgeh5n5hsm2k2nFQL1rLCuIlxEI&#10;4tLqhisF3+f3xQaE88gaW8uk4EoOtvnTLMNU25FPNBS+EgHCLkUFtfddKqUrazLolrYjDt6P7Q36&#10;IPtK6h7HADetXEXRWhpsOCzU2NG+pvK3+DMKvl7iffd6OO30qh2my+VzOLpCKjV/nnZvIDxN/hG+&#10;tz+0giRO4P9MOAIyvwEAAP//AwBQSwECLQAUAAYACAAAACEA2+H2y+4AAACFAQAAEwAAAAAAAAAA&#10;AAAAAAAAAAAAW0NvbnRlbnRfVHlwZXNdLnhtbFBLAQItABQABgAIAAAAIQBa9CxbvwAAABUBAAAL&#10;AAAAAAAAAAAAAAAAAB8BAABfcmVscy8ucmVsc1BLAQItABQABgAIAAAAIQAyjdLLxQAAANwAAAAP&#10;AAAAAAAAAAAAAAAAAAcCAABkcnMvZG93bnJldi54bWxQSwUGAAAAAAMAAwC3AAAA+QIAAAAA&#10;" strokeweight="2pt">
                        <v:stroke endarrow="oval"/>
                      </v:line>
                      <v:line id="Line 164" o:spid="_x0000_s1056" style="position:absolute;flip:x y;visibility:visible;mso-wrap-style:square" from="4896,10838" to="5328,1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ndxQAAANwAAAAPAAAAZHJzL2Rvd25yZXYueG1sRI9Ba8JA&#10;FITvBf/D8oTe6sZWikQ3QW0FC70YRa+P7DOJZt+m2TWm/94VCj0OM/MNM097U4uOWldZVjAeRSCI&#10;c6srLhTsd+uXKQjnkTXWlknBLzlIk8HTHGNtb7ylLvOFCBB2MSoovW9iKV1ekkE3sg1x8E62NeiD&#10;bAupW7wFuKnlaxS9S4MVh4USG1qVlF+yq1HwuTkffXXJPn74uv3qvnf9oauXSj0P+8UMhKfe/4f/&#10;2hut4G08gceZcARkcgcAAP//AwBQSwECLQAUAAYACAAAACEA2+H2y+4AAACFAQAAEwAAAAAAAAAA&#10;AAAAAAAAAAAAW0NvbnRlbnRfVHlwZXNdLnhtbFBLAQItABQABgAIAAAAIQBa9CxbvwAAABUBAAAL&#10;AAAAAAAAAAAAAAAAAB8BAABfcmVscy8ucmVsc1BLAQItABQABgAIAAAAIQBREZndxQAAANwAAAAP&#10;AAAAAAAAAAAAAAAAAAcCAABkcnMvZG93bnJldi54bWxQSwUGAAAAAAMAAwC3AAAA+QIAAAAA&#10;" strokeweight="2pt">
                        <v:stroke endarrow="oval"/>
                      </v:line>
                      <v:line id="Line 165" o:spid="_x0000_s1057" style="position:absolute;visibility:visible;mso-wrap-style:square" from="6912,10694" to="8496,10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PfxQAAANwAAAAPAAAAZHJzL2Rvd25yZXYueG1sRI9Ba8JA&#10;FITvBf/D8gRvdWOlUqOrSEtoD16SiuDtkX0mwezbsLs18d93BcHjMDPfMOvtYFpxJecbywpm0wQE&#10;cWl1w5WCw2/2+gHCB2SNrWVScCMP283oZY2ptj3ndC1CJSKEfYoK6hC6VEpf1mTQT21HHL2zdQZD&#10;lK6S2mEf4aaVb0mykAYbjgs1dvRZU3kp/oyCpChvl2Zx4vzrO+tddl4e97lWajIedisQgYbwDD/a&#10;P1rBfPYO9zPxCMjNPwAAAP//AwBQSwECLQAUAAYACAAAACEA2+H2y+4AAACFAQAAEwAAAAAAAAAA&#10;AAAAAAAAAAAAW0NvbnRlbnRfVHlwZXNdLnhtbFBLAQItABQABgAIAAAAIQBa9CxbvwAAABUBAAAL&#10;AAAAAAAAAAAAAAAAAB8BAABfcmVscy8ucmVsc1BLAQItABQABgAIAAAAIQCTCzPfxQAAANwAAAAP&#10;AAAAAAAAAAAAAAAAAAcCAABkcnMvZG93bnJldi54bWxQSwUGAAAAAAMAAwC3AAAA+QIAAAAA&#10;">
                        <v:stroke startarrow="block" startarrowwidth="narrow" startarrowlength="short" endarrowwidth="narrow" endarrowlength="short"/>
                      </v:line>
                      <v:shape id="AutoShape 166" o:spid="_x0000_s1058" style="position:absolute;left:6336;top:10272;width:432;height:43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oZSxwAAANwAAAAPAAAAZHJzL2Rvd25yZXYueG1sRI9Ba8JA&#10;FITvQv/D8oReRDdqEzS6SikU6q2N9eDtkX0m0ezbNLvV6K93hUKPw8x8wyzXnanFmVpXWVYwHkUg&#10;iHOrKy4UfG/fhzMQziNrrC2Tgis5WK+eektMtb3wF50zX4gAYZeigtL7JpXS5SUZdCPbEAfvYFuD&#10;Psi2kLrFS4CbWk6iKJEGKw4LJTb0VlJ+yn6Ngnhw+4z3u2ae/WwPyaaITy/HSaTUc797XYDw1Pn/&#10;8F/7QyuYjhN4nAlHQK7uAAAA//8DAFBLAQItABQABgAIAAAAIQDb4fbL7gAAAIUBAAATAAAAAAAA&#10;AAAAAAAAAAAAAABbQ29udGVudF9UeXBlc10ueG1sUEsBAi0AFAAGAAgAAAAhAFr0LFu/AAAAFQEA&#10;AAsAAAAAAAAAAAAAAAAAHwEAAF9yZWxzLy5yZWxzUEsBAi0AFAAGAAgAAAAhALaChlLHAAAA3AAA&#10;AA8AAAAAAAAAAAAAAAAABwIAAGRycy9kb3ducmV2LnhtbFBLBQYAAAAAAwADALcAAAD7AgAAAAA=&#10;" path="m21600,6079l15126,r,2912l12427,2912c5564,2912,,7052,,12158r,9442l6474,21600r,-9442c6474,10550,9139,9246,12427,9246r2699,l15126,12158,21600,6079xe" fillcolor="black" strokeweight=".25pt">
                        <v:stroke joinstyle="miter"/>
                        <v:path o:connecttype="custom" o:connectlocs="303,0;303,243;65,432;432,122" o:connectangles="270,90,90,0" textboxrect="12450,2900,18250,9250"/>
                      </v:shape>
                      <v:shape id="AutoShape 167" o:spid="_x0000_s1059" style="position:absolute;left:4464;top:10272;width:432;height:432;rotation:-5733803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eFxQAAANwAAAAPAAAAZHJzL2Rvd25yZXYueG1sRI9Ba8JA&#10;FITvBf/D8oReim6iUCW6irQIXqQa9eDtkX1mg9m3Ibtq+u/dQsHjMDPfMPNlZ2txp9ZXjhWkwwQE&#10;ceF0xaWC42E9mILwAVlj7ZgU/JKH5aL3NsdMuwfv6Z6HUkQI+wwVmBCaTEpfGLLoh64hjt7FtRZD&#10;lG0pdYuPCLe1HCXJp7RYcVww2NCXoeKa36yCyS3ffV/0Lt2f+Wdr6g1NT+MPpd773WoGIlAXXuH/&#10;9kYrGKcT+DsTj4BcPAEAAP//AwBQSwECLQAUAAYACAAAACEA2+H2y+4AAACFAQAAEwAAAAAAAAAA&#10;AAAAAAAAAAAAW0NvbnRlbnRfVHlwZXNdLnhtbFBLAQItABQABgAIAAAAIQBa9CxbvwAAABUBAAAL&#10;AAAAAAAAAAAAAAAAAB8BAABfcmVscy8ucmVsc1BLAQItABQABgAIAAAAIQBdRweFxQAAANwAAAAP&#10;AAAAAAAAAAAAAAAAAAcCAABkcnMvZG93bnJldi54bWxQSwUGAAAAAAMAAwC3AAAA+QIAAAAA&#10;" path="m21600,6079l15126,r,2912l12427,2912c5564,2912,,7052,,12158r,9442l6474,21600r,-9442c6474,10550,9139,9246,12427,9246r2699,l15126,12158,21600,6079xe" fillcolor="black" strokeweight=".1pt">
                        <v:stroke joinstyle="miter"/>
                        <v:path o:connecttype="custom" o:connectlocs="303,0;303,243;65,432;432,122" o:connectangles="270,90,90,0" textboxrect="12450,2900,18250,925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8" o:spid="_x0000_s1060" type="#_x0000_t68" style="position:absolute;left:4968;top:9211;width:144;height:288;rotation:33042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njwAAAANwAAAAPAAAAZHJzL2Rvd25yZXYueG1sRE/Pa8Iw&#10;FL4P/B/CE7zNtBM2rcYiAyGnwXS7P5pnW2xeSpO2cX/9chjs+PH9PpTRdmKiwbeOFeTrDARx5UzL&#10;tYKv6/l5C8IHZIOdY1LwIA/lcfF0wMK4mT9puoRapBD2BSpoQugLKX3VkEW/dj1x4m5usBgSHGpp&#10;BpxTuO3kS5a9Sostp4YGe3pvqLpfRqtAc/W22/3YOLGONwrfevy4aqVWy3jagwgUw7/4z62Ngk2e&#10;1qYz6QjI4y8AAAD//wMAUEsBAi0AFAAGAAgAAAAhANvh9svuAAAAhQEAABMAAAAAAAAAAAAAAAAA&#10;AAAAAFtDb250ZW50X1R5cGVzXS54bWxQSwECLQAUAAYACAAAACEAWvQsW78AAAAVAQAACwAAAAAA&#10;AAAAAAAAAAAfAQAAX3JlbHMvLnJlbHNQSwECLQAUAAYACAAAACEAIUpJ48AAAADcAAAADwAAAAAA&#10;AAAAAAAAAAAHAgAAZHJzL2Rvd25yZXYueG1sUEsFBgAAAAADAAMAtwAAAPQCAAAAAA==&#10;"/>
                      <v:shape id="AutoShape 169" o:spid="_x0000_s1061" type="#_x0000_t68" style="position:absolute;left:4752;top:9144;width:144;height:288;rotation:35655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NGDxQAAANwAAAAPAAAAZHJzL2Rvd25yZXYueG1sRI9Pa8JA&#10;FMTvBb/D8oTedKNS0dSNqFCovdR/B3t7ZJ+bkOzbkN2a9Nt3C0KPw8z8hlmte1uLO7W+dKxgMk5A&#10;EOdOl2wUXM5vowUIH5A11o5JwQ95WGeDpxWm2nV8pPspGBEh7FNUUITQpFL6vCCLfuwa4ujdXGsx&#10;RNkaqVvsItzWcpokc2mx5LhQYEO7gvLq9G0VbM3nfpt01WGKL1/X+R7ZbD5mSj0P+80riEB9+A8/&#10;2u9awWyyhL8z8QjI7BcAAP//AwBQSwECLQAUAAYACAAAACEA2+H2y+4AAACFAQAAEwAAAAAAAAAA&#10;AAAAAAAAAAAAW0NvbnRlbnRfVHlwZXNdLnhtbFBLAQItABQABgAIAAAAIQBa9CxbvwAAABUBAAAL&#10;AAAAAAAAAAAAAAAAAB8BAABfcmVscy8ucmVsc1BLAQItABQABgAIAAAAIQC9hNGDxQAAANwAAAAP&#10;AAAAAAAAAAAAAAAAAAcCAABkcnMvZG93bnJldi54bWxQSwUGAAAAAAMAAwC3AAAA+QIAAAAA&#10;"/>
                      <v:shape id="AutoShape 170" o:spid="_x0000_s1062" type="#_x0000_t68" style="position:absolute;left:5904;top:9283;width:144;height:288;rotation:-303815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2g9vgAAANwAAAAPAAAAZHJzL2Rvd25yZXYueG1sRE9Ni8Iw&#10;EL0L+x/CCHuzqRVEqlFEWPAiy7p78Dg2Y1ttZkoTa/33m4Pg8fG+V5vBNaqnztfCBqZJCoq4EFtz&#10;aeDv92uyAOUDssVGmAw8ycNm/TFaYW7lwT/UH0OpYgj7HA1UIbS51r6oyKFPpCWO3EU6hyHCrtS2&#10;w0cMd43O0nSuHdYcGypsaVdRcTvenYErZ/1zhvdvYc/2dGBJz4MY8zketktQgYbwFr/ce2tglsX5&#10;8Uw8Anr9DwAA//8DAFBLAQItABQABgAIAAAAIQDb4fbL7gAAAIUBAAATAAAAAAAAAAAAAAAAAAAA&#10;AABbQ29udGVudF9UeXBlc10ueG1sUEsBAi0AFAAGAAgAAAAhAFr0LFu/AAAAFQEAAAsAAAAAAAAA&#10;AAAAAAAAHwEAAF9yZWxzLy5yZWxzUEsBAi0AFAAGAAgAAAAhAMoHaD2+AAAA3AAAAA8AAAAAAAAA&#10;AAAAAAAABwIAAGRycy9kb3ducmV2LnhtbFBLBQYAAAAAAwADALcAAADyAgAAAAA=&#10;"/>
                      <v:shape id="AutoShape 171" o:spid="_x0000_s1063" type="#_x0000_t68" style="position:absolute;left:6120;top:9211;width:144;height:288;rotation:-29639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QSxQAAANwAAAAPAAAAZHJzL2Rvd25yZXYueG1sRI9Ba8JA&#10;FITvBf/D8gRvdWOkpcSsIoroRUutBXN7ZF+T0N23Ibtq/PddodDjMDPfMPmit0ZcqfONYwWTcQKC&#10;uHS64UrB6XPz/AbCB2SNxjEpuJOHxXzwlGOm3Y0/6HoMlYgQ9hkqqENoMyl9WZNFP3YtcfS+XWcx&#10;RNlVUnd4i3BrZJokr9Jiw3GhxpZWNZU/x4tVUOxfzl8W381hXZj7abnlFHmr1GjYL2cgAvXhP/zX&#10;3mkF03QCjzPxCMj5LwAAAP//AwBQSwECLQAUAAYACAAAACEA2+H2y+4AAACFAQAAEwAAAAAAAAAA&#10;AAAAAAAAAAAAW0NvbnRlbnRfVHlwZXNdLnhtbFBLAQItABQABgAIAAAAIQBa9CxbvwAAABUBAAAL&#10;AAAAAAAAAAAAAAAAAB8BAABfcmVscy8ucmVsc1BLAQItABQABgAIAAAAIQA9nGQSxQAAANwAAAAP&#10;AAAAAAAAAAAAAAAAAAcCAABkcnMvZG93bnJldi54bWxQSwUGAAAAAAMAAwC3AAAA+QIAAAAA&#10;"/>
                      <v:shape id="AutoShape 172" o:spid="_x0000_s1064" type="#_x0000_t68" style="position:absolute;left:5472;top:5611;width:14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3FwgAAANwAAAAPAAAAZHJzL2Rvd25yZXYueG1sRI9Bi8Iw&#10;FITvC/6H8ARva2oFV6pRRBBWYQ9q8fxonm21eSlJttZ/vxGEPQ4z8w2zXPemER05X1tWMBknIIgL&#10;q2suFeTn3ecchA/IGhvLpOBJHtarwccSM20ffKTuFEoRIewzVFCF0GZS+qIig35sW+LoXa0zGKJ0&#10;pdQOHxFuGpkmyUwarDkuVNjStqLifvo1Coqmu7iv/Y++9redzA8u3+M8V2o07DcLEIH68B9+t7+1&#10;gmmawutMPAJy9QcAAP//AwBQSwECLQAUAAYACAAAACEA2+H2y+4AAACFAQAAEwAAAAAAAAAAAAAA&#10;AAAAAAAAW0NvbnRlbnRfVHlwZXNdLnhtbFBLAQItABQABgAIAAAAIQBa9CxbvwAAABUBAAALAAAA&#10;AAAAAAAAAAAAAB8BAABfcmVscy8ucmVsc1BLAQItABQABgAIAAAAIQDVpo3FwgAAANwAAAAPAAAA&#10;AAAAAAAAAAAAAAcCAABkcnMvZG93bnJldi54bWxQSwUGAAAAAAMAAwC3AAAA9gIAAAAA&#10;"/>
                      <v:shape id="AutoShape 173" o:spid="_x0000_s1065" type="#_x0000_t68" style="position:absolute;left:5760;top:5611;width:14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ihewgAAANwAAAAPAAAAZHJzL2Rvd25yZXYueG1sRI9Bi8Iw&#10;FITvwv6H8Bb2pqkKa+kaRQRhFTyoZc+P5tlWm5eSxFr/vVkQPA4z8w0zX/amER05X1tWMB4lIIgL&#10;q2suFeSnzTAF4QOyxsYyKXiQh+XiYzDHTNs7H6g7hlJECPsMFVQhtJmUvqjIoB/Zljh6Z+sMhihd&#10;KbXDe4SbRk6S5FsarDkuVNjSuqLierwZBUXT/bnZdq/P/WUj853Lt5jmSn199qsfEIH68A6/2r9a&#10;wXQyhf8z8QjIxRMAAP//AwBQSwECLQAUAAYACAAAACEA2+H2y+4AAACFAQAAEwAAAAAAAAAAAAAA&#10;AAAAAAAAW0NvbnRlbnRfVHlwZXNdLnhtbFBLAQItABQABgAIAAAAIQBa9CxbvwAAABUBAAALAAAA&#10;AAAAAAAAAAAAAB8BAABfcmVscy8ucmVsc1BLAQItABQABgAIAAAAIQC66ihewgAAANwAAAAPAAAA&#10;AAAAAAAAAAAAAAcCAABkcnMvZG93bnJldi54bWxQSwUGAAAAAAMAAwC3AAAA9gIAAAAA&#10;"/>
                      <v:shape id="AutoShape 174" o:spid="_x0000_s1066" type="#_x0000_t68" style="position:absolute;left:6048;top:5611;width:14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7AqwwAAANwAAAAPAAAAZHJzL2Rvd25yZXYueG1sRI9Pi8Iw&#10;FMTvwn6H8Ba8aeofXOkaZVkQVPCglj0/mmfbtXkpSaz12xtB8DjMzG+YxaoztWjJ+cqygtEwAUGc&#10;W11xoSA7rQdzED4ga6wtk4I7eVgtP3oLTLW98YHaYyhEhLBPUUEZQpNK6fOSDPqhbYijd7bOYIjS&#10;FVI7vEW4qeU4SWbSYMVxocSGfkvKL8erUZDX7Z/72u71uftfy2znsi3OM6X6n93PN4hAXXiHX+2N&#10;VjAZT+F5Jh4BuXwAAAD//wMAUEsBAi0AFAAGAAgAAAAhANvh9svuAAAAhQEAABMAAAAAAAAAAAAA&#10;AAAAAAAAAFtDb250ZW50X1R5cGVzXS54bWxQSwECLQAUAAYACAAAACEAWvQsW78AAAAVAQAACwAA&#10;AAAAAAAAAAAAAAAfAQAAX3JlbHMvLnJlbHNQSwECLQAUAAYACAAAACEANQOwKsMAAADcAAAADwAA&#10;AAAAAAAAAAAAAAAHAgAAZHJzL2Rvd25yZXYueG1sUEsFBgAAAAADAAMAtwAAAPcCAAAAAA==&#10;"/>
                      <v:shape id="AutoShape 175" o:spid="_x0000_s1067" type="#_x0000_t68" style="position:absolute;left:6336;top:5611;width:144;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WxwwAAANwAAAAPAAAAZHJzL2Rvd25yZXYueG1sRI9Bi8Iw&#10;FITvwv6H8Ba8aaqiK12jLAuCCh7UsudH82y7Ni8libX+eyMIHoeZ+YZZrDpTi5acrywrGA0TEMS5&#10;1RUXCrLTejAH4QOyxtoyKbiTh9Xyo7fAVNsbH6g9hkJECPsUFZQhNKmUPi/JoB/ahjh6Z+sMhihd&#10;IbXDW4SbWo6TZCYNVhwXSmzot6T8crwaBXnd/rmv7V6fu/+1zHYu2+I8U6r/2f18gwjUhXf41d5o&#10;BZPxFJ5n4hGQywcAAAD//wMAUEsBAi0AFAAGAAgAAAAhANvh9svuAAAAhQEAABMAAAAAAAAAAAAA&#10;AAAAAAAAAFtDb250ZW50X1R5cGVzXS54bWxQSwECLQAUAAYACAAAACEAWvQsW78AAAAVAQAACwAA&#10;AAAAAAAAAAAAAAAfAQAAX3JlbHMvLnJlbHNQSwECLQAUAAYACAAAACEAWk8VscMAAADcAAAADwAA&#10;AAAAAAAAAAAAAAAHAgAAZHJzL2Rvd25yZXYueG1sUEsFBgAAAAADAAMAtwAAAPcCAAAAAA==&#10;"/>
                      <v:rect id="Rectangle 176" o:spid="_x0000_s1068" style="position:absolute;left:4320;top:9989;width:145;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tJJxgAAANwAAAAPAAAAZHJzL2Rvd25yZXYueG1sRI9fS8NA&#10;EMTfBb/DsYJv9mKFUNNci4hK0QdpDdLHJbf5Q3N7Mbem0U/fKwg+DjPzGyZfT65TIw2h9WzgdpaA&#10;Ii69bbk2UHw83yxABUG22HkmAz8UYL26vMgxs/7IWxp3UqsI4ZChgUakz7QOZUMOw8z3xNGr/OBQ&#10;ohxqbQc8Rrjr9DxJUu2w5bjQYE+PDZWH3bcz8Lr4rXp636dv0n1+FfdPGxlf9sZcX00PS1BCk/yH&#10;/9oba+BunsL5TDwCenUCAAD//wMAUEsBAi0AFAAGAAgAAAAhANvh9svuAAAAhQEAABMAAAAAAAAA&#10;AAAAAAAAAAAAAFtDb250ZW50X1R5cGVzXS54bWxQSwECLQAUAAYACAAAACEAWvQsW78AAAAVAQAA&#10;CwAAAAAAAAAAAAAAAAAfAQAAX3JlbHMvLnJlbHNQSwECLQAUAAYACAAAACEAyO7SScYAAADcAAAA&#10;DwAAAAAAAAAAAAAAAAAHAgAAZHJzL2Rvd25yZXYueG1sUEsFBgAAAAADAAMAtwAAAPoCAAAAAA==&#10;" fillcolor="black">
                        <v:fill r:id="rId31" o:title="" type="pattern"/>
                      </v:rect>
                    </v:group>
                    <v:rect id="Rectangle 177" o:spid="_x0000_s1069" style="position:absolute;left:4464;top:9853;width:2305;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hc4xgAAANwAAAAPAAAAZHJzL2Rvd25yZXYueG1sRI9Ba8JA&#10;FITvBf/D8gRvdaOCSuoqIhZKD8WmCu3tNfuSDWbfhuw2Sf+9WxB6HGbmG2azG2wtOmp95VjBbJqA&#10;IM6drrhUcP54flyD8AFZY+2YFPySh9129LDBVLue36nLQikihH2KCkwITSqlzw1Z9FPXEEevcK3F&#10;EGVbSt1iH+G2lvMkWUqLFccFgw0dDOXX7McqOJ7NKSuufU7hc/Z6+Vp2h++3QqnJeNg/gQg0hP/w&#10;vf2iFSzmK/g7E4+A3N4AAAD//wMAUEsBAi0AFAAGAAgAAAAhANvh9svuAAAAhQEAABMAAAAAAAAA&#10;AAAAAAAAAAAAAFtDb250ZW50X1R5cGVzXS54bWxQSwECLQAUAAYACAAAACEAWvQsW78AAAAVAQAA&#10;CwAAAAAAAAAAAAAAAAAfAQAAX3JlbHMvLnJlbHNQSwECLQAUAAYACAAAACEAROYXOMYAAADcAAAA&#10;DwAAAAAAAAAAAAAAAAAHAgAAZHJzL2Rvd25yZXYueG1sUEsFBgAAAAADAAMAtwAAAPoCAAAAAA==&#10;" fillcolor="black" strokeweight="2pt">
                      <v:fill r:id="rId33" o:title="" type="pattern"/>
                    </v:rect>
                    <v:shape id="AutoShape 178" o:spid="_x0000_s1070" type="#_x0000_t68" style="position:absolute;left:4896;top:9709;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rovwQAAANwAAAAPAAAAZHJzL2Rvd25yZXYueG1sRE/Pa4Mw&#10;FL4P+j+EV+htxnawiWuUUijMwQ5rZeeHeVU38yJJqva/Xw6DHT++3/tyMYOYyPnesoJtkoIgbqzu&#10;uVVQX06PGQgfkDUOlknBnTyUxephj7m2M3/SdA6tiCHsc1TQhTDmUvqmI4M+sSNx5K7WGQwRulZq&#10;h3MMN4PcpemzNNhzbOhwpGNHzc/5ZhQ0w/TlXqoPfV2+T7J+d3WFWa3UZr0cXkEEWsK/+M/9phU8&#10;7eLaeCYeAVn8AgAA//8DAFBLAQItABQABgAIAAAAIQDb4fbL7gAAAIUBAAATAAAAAAAAAAAAAAAA&#10;AAAAAABbQ29udGVudF9UeXBlc10ueG1sUEsBAi0AFAAGAAgAAAAhAFr0LFu/AAAAFQEAAAsAAAAA&#10;AAAAAAAAAAAAHwEAAF9yZWxzLy5yZWxzUEsBAi0AFAAGAAgAAAAhALROui/BAAAA3AAAAA8AAAAA&#10;AAAAAAAAAAAABwIAAGRycy9kb3ducmV2LnhtbFBLBQYAAAAAAwADALcAAAD1AgAAAAA=&#10;"/>
                    <v:shape id="AutoShape 179" o:spid="_x0000_s1071" type="#_x0000_t68" style="position:absolute;left:4608;top:9709;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0wwAAANwAAAAPAAAAZHJzL2Rvd25yZXYueG1sRI9Pi8Iw&#10;FMTvgt8hPGFvmuqCf7pGWRYEFTyoxfOjebZdm5eSxFq/vREW9jjMzG+Y5boztWjJ+cqygvEoAUGc&#10;W11xoSA7b4ZzED4ga6wtk4IneViv+r0lpto++EjtKRQiQtinqKAMoUml9HlJBv3INsTRu1pnMETp&#10;CqkdPiLc1HKSJFNpsOK4UGJDPyXlt9PdKMjr9uJmu4O+dr8bme1dtsN5ptTHoPv+AhGoC//hv/ZW&#10;K/icLOB9Jh4BuXoBAAD//wMAUEsBAi0AFAAGAAgAAAAhANvh9svuAAAAhQEAABMAAAAAAAAAAAAA&#10;AAAAAAAAAFtDb250ZW50X1R5cGVzXS54bWxQSwECLQAUAAYACAAAACEAWvQsW78AAAAVAQAACwAA&#10;AAAAAAAAAAAAAAAfAQAAX3JlbHMvLnJlbHNQSwECLQAUAAYACAAAACEA2wIftMMAAADcAAAADwAA&#10;AAAAAAAAAAAAAAAHAgAAZHJzL2Rvd25yZXYueG1sUEsFBgAAAAADAAMAtwAAAPcCAAAAAA==&#10;"/>
                    <v:shape id="AutoShape 180" o:spid="_x0000_s1072" type="#_x0000_t68" style="position:absolute;left:5904;top:9709;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SD0wQAAANwAAAAPAAAAZHJzL2Rvd25yZXYueG1sRE/Pa8Iw&#10;FL4P/B/CE3ZbUxVm6YwigrAKO6hl50fzbLs1LyXJ2u6/NwfB48f3e7ObTCcGcr61rGCRpCCIK6tb&#10;rhWU1+NbBsIHZI2dZVLwTx5229nLBnNtRz7TcAm1iCHsc1TQhNDnUvqqIYM+sT1x5G7WGQwRulpq&#10;h2MMN51cpum7NNhybGiwp0ND1e/lzyiouuHbrYsvfZt+jrI8ubLArFTqdT7tP0AEmsJT/HB/agWr&#10;VZwfz8QjILd3AAAA//8DAFBLAQItABQABgAIAAAAIQDb4fbL7gAAAIUBAAATAAAAAAAAAAAAAAAA&#10;AAAAAABbQ29udGVudF9UeXBlc10ueG1sUEsBAi0AFAAGAAgAAAAhAFr0LFu/AAAAFQEAAAsAAAAA&#10;AAAAAAAAAAAAHwEAAF9yZWxzLy5yZWxzUEsBAi0AFAAGAAgAAAAhAM/hIPTBAAAA3AAAAA8AAAAA&#10;AAAAAAAAAAAABwIAAGRycy9kb3ducmV2LnhtbFBLBQYAAAAAAwADALcAAAD1AgAAAAA=&#10;"/>
                    <v:shape id="AutoShape 181" o:spid="_x0000_s1073" type="#_x0000_t68" style="position:absolute;left:6192;top:9709;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VvxAAAANwAAAAPAAAAZHJzL2Rvd25yZXYueG1sRI9Pa8JA&#10;FMTvBb/D8gRvzcYKrURXEUEwhR6qwfMj+/JHs2/D7jZJv323UOhxmJnfMNv9ZDoxkPOtZQXLJAVB&#10;XFrdcq2guJ6e1yB8QNbYWSYF3+Rhv5s9bTHTduRPGi6hFhHCPkMFTQh9JqUvGzLoE9sTR6+yzmCI&#10;0tVSOxwj3HTyJU1fpcGW40KDPR0bKh+XL6Og7Iabe8s/dDXdT7J4d0WO60KpxXw6bEAEmsJ/+K99&#10;1gpWqyX8nolHQO5+AAAA//8DAFBLAQItABQABgAIAAAAIQDb4fbL7gAAAIUBAAATAAAAAAAAAAAA&#10;AAAAAAAAAABbQ29udGVudF9UeXBlc10ueG1sUEsBAi0AFAAGAAgAAAAhAFr0LFu/AAAAFQEAAAsA&#10;AAAAAAAAAAAAAAAAHwEAAF9yZWxzLy5yZWxzUEsBAi0AFAAGAAgAAAAhAKCthW/EAAAA3AAAAA8A&#10;AAAAAAAAAAAAAAAABwIAAGRycy9kb3ducmV2LnhtbFBLBQYAAAAAAwADALcAAAD4AgAAAAA=&#10;"/>
                    <v:shape id="AutoShape 182" o:spid="_x0000_s1074" type="#_x0000_t68" style="position:absolute;left:5184;top:9709;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sYwgAAANwAAAAPAAAAZHJzL2Rvd25yZXYueG1sRI9Bi8Iw&#10;FITvwv6H8Bb2pqkKa+kaRQRhFTyoZc+P5tlWm5eSxFr/vVkQPA4z8w0zX/amER05X1tWMB4lIIgL&#10;q2suFeSnzTAF4QOyxsYyKXiQh+XiYzDHTNs7H6g7hlJECPsMFVQhtJmUvqjIoB/Zljh6Z+sMhihd&#10;KbXDe4SbRk6S5FsarDkuVNjSuqLierwZBUXT/bnZdq/P/WUj853Lt5jmSn199qsfEIH68A6/2r9a&#10;wXQ6gf8z8QjIxRMAAP//AwBQSwECLQAUAAYACAAAACEA2+H2y+4AAACFAQAAEwAAAAAAAAAAAAAA&#10;AAAAAAAAW0NvbnRlbnRfVHlwZXNdLnhtbFBLAQItABQABgAIAAAAIQBa9CxbvwAAABUBAAALAAAA&#10;AAAAAAAAAAAAAB8BAABfcmVscy8ucmVsc1BLAQItABQABgAIAAAAIQBQfxsYwgAAANwAAAAPAAAA&#10;AAAAAAAAAAAAAAcCAABkcnMvZG93bnJldi54bWxQSwUGAAAAAAMAAwC3AAAA9gIAAAAA&#10;"/>
                    <v:shape id="AutoShape 183" o:spid="_x0000_s1075" type="#_x0000_t68" style="position:absolute;left:6480;top:9709;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6DwgAAANwAAAAPAAAAZHJzL2Rvd25yZXYueG1sRI9Bi8Iw&#10;FITvwv6H8Bb2pulaUOkaRRaEVfCgFs+P5tl2bV5KEmv990YQPA4z8w0zX/amER05X1tW8D1KQBAX&#10;VtdcKsiP6+EMhA/IGhvLpOBOHpaLj8EcM21vvKfuEEoRIewzVFCF0GZS+qIig35kW+Lona0zGKJ0&#10;pdQObxFuGjlOkok0WHNcqLCl34qKy+FqFBRNd3LTzU6f+/+1zLcu3+AsV+rrs1/9gAjUh3f41f7T&#10;CtI0heeZeATk4gEAAP//AwBQSwECLQAUAAYACAAAACEA2+H2y+4AAACFAQAAEwAAAAAAAAAAAAAA&#10;AAAAAAAAW0NvbnRlbnRfVHlwZXNdLnhtbFBLAQItABQABgAIAAAAIQBa9CxbvwAAABUBAAALAAAA&#10;AAAAAAAAAAAAAB8BAABfcmVscy8ucmVsc1BLAQItABQABgAIAAAAIQA/M76DwgAAANwAAAAPAAAA&#10;AAAAAAAAAAAAAAcCAABkcnMvZG93bnJldi54bWxQSwUGAAAAAAMAAwC3AAAA9gIAAAAA&#10;"/>
                  </v:group>
                  <v:shape id="Text Box 184" o:spid="_x0000_s1076" type="#_x0000_t202" style="position:absolute;left:5151;top:4736;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rsidR="004F5EC5" w:rsidRPr="00F0492B" w:rsidRDefault="004F5EC5" w:rsidP="004F5EC5">
                          <w:pPr>
                            <w:rPr>
                              <w:lang w:val="fr-FR"/>
                            </w:rPr>
                          </w:pPr>
                          <w:r w:rsidRPr="00F0492B">
                            <w:rPr>
                              <w:lang w:val="fr-FR"/>
                            </w:rPr>
                            <w:t xml:space="preserve"> Mixed Air</w:t>
                          </w:r>
                        </w:p>
                        <w:p w:rsidR="004F5EC5" w:rsidRDefault="004F5EC5" w:rsidP="004F5EC5"/>
                      </w:txbxContent>
                    </v:textbox>
                  </v:shape>
                </v:group>
                <v:shape id="Text Box 185" o:spid="_x0000_s1077" type="#_x0000_t202" style="position:absolute;left:7560;top:5482;width:1907;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rsidR="004F5EC5" w:rsidRDefault="004F5EC5" w:rsidP="004F5EC5">
                        <w:r w:rsidRPr="00F0492B">
                          <w:rPr>
                            <w:lang w:val="fr-FR"/>
                          </w:rPr>
                          <w:t>Air Diffuser</w:t>
                        </w:r>
                      </w:p>
                    </w:txbxContent>
                  </v:textbox>
                </v:shape>
                <v:shape id="Text Box 186" o:spid="_x0000_s1078" type="#_x0000_t202" style="position:absolute;left:1161;top:6847;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rsidR="004F5EC5" w:rsidRPr="00122806" w:rsidRDefault="004F5EC5" w:rsidP="004F5EC5">
                        <w:pPr>
                          <w:jc w:val="center"/>
                          <w:rPr>
                            <w:lang w:val="fr-FR"/>
                          </w:rPr>
                        </w:pPr>
                        <w:r>
                          <w:rPr>
                            <w:b/>
                            <w:sz w:val="28"/>
                          </w:rPr>
                          <w:t>Outdoors</w:t>
                        </w:r>
                      </w:p>
                    </w:txbxContent>
                  </v:textbox>
                </v:shape>
                <v:shape id="Text Box 187" o:spid="_x0000_s1079" type="#_x0000_t202" style="position:absolute;left:7971;top:6847;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rsidR="004F5EC5" w:rsidRPr="00122806" w:rsidRDefault="004F5EC5" w:rsidP="004F5EC5">
                        <w:pPr>
                          <w:jc w:val="center"/>
                          <w:rPr>
                            <w:lang w:val="fr-FR"/>
                          </w:rPr>
                        </w:pPr>
                        <w:r>
                          <w:rPr>
                            <w:b/>
                            <w:sz w:val="28"/>
                          </w:rPr>
                          <w:t>Indoors</w:t>
                        </w:r>
                      </w:p>
                    </w:txbxContent>
                  </v:textbox>
                </v:shape>
                <v:shape id="Text Box 188" o:spid="_x0000_s1080" type="#_x0000_t202" style="position:absolute;left:8001;top:8043;width:2962;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rsidR="004F5EC5" w:rsidRDefault="004F5EC5" w:rsidP="004F5EC5">
                        <w:r>
                          <w:t>Heating/Cooling Coil</w:t>
                        </w:r>
                      </w:p>
                    </w:txbxContent>
                  </v:textbox>
                </v:shape>
                <v:shape id="Text Box 189" o:spid="_x0000_s1081" type="#_x0000_t202" style="position:absolute;left:7641;top:94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Mt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9kE7mfiEZDZHwAAAP//AwBQSwECLQAUAAYACAAAACEA2+H2y+4AAACFAQAAEwAAAAAAAAAA&#10;AAAAAAAAAAAAW0NvbnRlbnRfVHlwZXNdLnhtbFBLAQItABQABgAIAAAAIQBa9CxbvwAAABUBAAAL&#10;AAAAAAAAAAAAAAAAAB8BAABfcmVscy8ucmVsc1BLAQItABQABgAIAAAAIQBIYPMtxQAAANwAAAAP&#10;AAAAAAAAAAAAAAAAAAcCAABkcnMvZG93bnJldi54bWxQSwUGAAAAAAMAAwC3AAAA+QIAAAAA&#10;" filled="f" stroked="f">
                  <v:textbox>
                    <w:txbxContent>
                      <w:p w:rsidR="004F5EC5" w:rsidRDefault="004F5EC5" w:rsidP="004F5EC5">
                        <w:r>
                          <w:t>Filter</w:t>
                        </w:r>
                      </w:p>
                    </w:txbxContent>
                  </v:textbox>
                </v:shape>
                <v:shape id="Text Box 190" o:spid="_x0000_s1082" type="#_x0000_t202" style="position:absolute;left:7596;top:8911;width:280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rsidR="004F5EC5" w:rsidRDefault="004F5EC5" w:rsidP="004F5EC5">
                        <w:r>
                          <w:t>Air Mixing Plenum</w:t>
                        </w:r>
                      </w:p>
                    </w:txbxContent>
                  </v:textbox>
                </v:shape>
                <v:shape id="Text Box 191" o:spid="_x0000_s1083" type="#_x0000_t202" style="position:absolute;left:8574;top:9842;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7CxAAAANwAAAAPAAAAZHJzL2Rvd25yZXYueG1sRI9Pa8JA&#10;FMTvBb/D8gRvumtNxUZXkYrgyeKfFnp7ZJ9JMPs2ZFeTfvuuIPQ4zMxvmMWqs5W4U+NLxxrGIwWC&#10;OHOm5FzD+bQdzkD4gGywckwafsnDatl7WWBqXMsHuh9DLiKEfYoaihDqVEqfFWTRj1xNHL2LayyG&#10;KJtcmgbbCLeVfFVqKi2WHBcKrOmjoOx6vFkNX/vLz3eiPvONfatb1ynJ9l1qPeh36zmIQF34Dz/b&#10;O6NhkiTwOBOPgFz+AQAA//8DAFBLAQItABQABgAIAAAAIQDb4fbL7gAAAIUBAAATAAAAAAAAAAAA&#10;AAAAAAAAAABbQ29udGVudF9UeXBlc10ueG1sUEsBAi0AFAAGAAgAAAAhAFr0LFu/AAAAFQEAAAsA&#10;AAAAAAAAAAAAAAAAHwEAAF9yZWxzLy5yZWxzUEsBAi0AFAAGAAgAAAAhAKjFzsLEAAAA3AAAAA8A&#10;AAAAAAAAAAAAAAAABwIAAGRycy9kb3ducmV2LnhtbFBLBQYAAAAAAwADALcAAAD4AgAAAAA=&#10;" filled="f" stroked="f">
                  <v:textbox>
                    <w:txbxContent>
                      <w:p w:rsidR="004F5EC5" w:rsidRDefault="004F5EC5" w:rsidP="004F5EC5">
                        <w:r>
                          <w:t>Return Air</w:t>
                        </w:r>
                      </w:p>
                    </w:txbxContent>
                  </v:textbox>
                </v:shape>
                <v:shape id="Text Box 192" o:spid="_x0000_s1084" type="#_x0000_t202" style="position:absolute;left:1613;top:9927;width:14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rsidR="004F5EC5" w:rsidRDefault="004F5EC5" w:rsidP="004F5EC5">
                        <w:r>
                          <w:t>Outdoor Air</w:t>
                        </w:r>
                      </w:p>
                    </w:txbxContent>
                  </v:textbox>
                </v:shape>
                <v:shape id="Text Box 193" o:spid="_x0000_s1085" type="#_x0000_t202" style="position:absolute;left:4732;top:11324;width:187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rsidR="004F5EC5" w:rsidRDefault="004F5EC5" w:rsidP="004F5EC5">
                        <w:pPr>
                          <w:jc w:val="center"/>
                        </w:pPr>
                        <w:r>
                          <w:t>Air Flow Control Louvers</w:t>
                        </w:r>
                      </w:p>
                    </w:txbxContent>
                  </v:textbox>
                </v:shape>
              </v:group>
            </w:pict>
          </mc:Fallback>
        </mc:AlternateContent>
      </w:r>
    </w:p>
    <w:p w:rsidR="00CB0CE1" w:rsidRPr="00CB0CE1" w:rsidRDefault="00CB0CE1" w:rsidP="00CB0CE1">
      <w:pPr>
        <w:spacing w:line="480" w:lineRule="auto"/>
        <w:jc w:val="center"/>
        <w:rPr>
          <w:rFonts w:eastAsia="Calibri"/>
          <w:b/>
          <w:sz w:val="22"/>
          <w:szCs w:val="22"/>
        </w:rPr>
      </w:pPr>
      <w:r w:rsidRPr="00CB0CE1">
        <w:rPr>
          <w:rFonts w:eastAsia="Calibri"/>
          <w:b/>
          <w:sz w:val="22"/>
          <w:szCs w:val="22"/>
        </w:rPr>
        <w:lastRenderedPageBreak/>
        <w:t>Figure 2</w:t>
      </w:r>
    </w:p>
    <w:p w:rsidR="00CB0CE1" w:rsidRPr="00CB0CE1" w:rsidRDefault="00CB0CE1" w:rsidP="00CB0CE1">
      <w:pPr>
        <w:spacing w:line="480" w:lineRule="auto"/>
        <w:jc w:val="center"/>
        <w:rPr>
          <w:rFonts w:eastAsia="Calibri"/>
          <w:b/>
          <w:sz w:val="22"/>
          <w:szCs w:val="22"/>
        </w:rPr>
      </w:pPr>
      <w:r w:rsidRPr="00CB0CE1">
        <w:rPr>
          <w:rFonts w:eastAsia="Calibri"/>
          <w:b/>
          <w:sz w:val="22"/>
          <w:szCs w:val="22"/>
        </w:rPr>
        <w:t>HVAC “Short-Circuiting” limiting air circulation across classroom</w:t>
      </w:r>
    </w:p>
    <w:p w:rsidR="00CB0CE1" w:rsidRPr="00CB0CE1" w:rsidRDefault="005216E6" w:rsidP="00CB0CE1">
      <w:pPr>
        <w:spacing w:line="480" w:lineRule="auto"/>
        <w:jc w:val="center"/>
        <w:rPr>
          <w:rFonts w:eastAsia="Calibri"/>
          <w:b/>
          <w:sz w:val="22"/>
          <w:szCs w:val="22"/>
        </w:rPr>
      </w:pPr>
      <w:r>
        <w:rPr>
          <w:noProof/>
        </w:rPr>
        <mc:AlternateContent>
          <mc:Choice Requires="wps">
            <w:drawing>
              <wp:anchor distT="0" distB="0" distL="114300" distR="114300" simplePos="0" relativeHeight="251650048" behindDoc="0" locked="0" layoutInCell="1" allowOverlap="1">
                <wp:simplePos x="0" y="0"/>
                <wp:positionH relativeFrom="column">
                  <wp:posOffset>328930</wp:posOffset>
                </wp:positionH>
                <wp:positionV relativeFrom="paragraph">
                  <wp:posOffset>769620</wp:posOffset>
                </wp:positionV>
                <wp:extent cx="5222240" cy="2399030"/>
                <wp:effectExtent l="0" t="0" r="0" b="1270"/>
                <wp:wrapNone/>
                <wp:docPr id="3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239903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5CB812" id="Rectangle 1" o:spid="_x0000_s1026" style="position:absolute;margin-left:25.9pt;margin-top:60.6pt;width:411.2pt;height:188.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uzcAIAAOEEAAAOAAAAZHJzL2Uyb0RvYy54bWysVMtu2zAQvBfoPxC8N5IfaRshcmAkSFHA&#10;SIwmRc4birKEUiRL0pbdr++QkvNqT0V1IEjucndndlbnF/tOsZ10vjW65JOTnDOphalavSn59/vr&#10;D58584F0RcpoWfKD9Pxi8f7deW8LOTWNUZV0DEG0L3pb8iYEW2SZF43syJ8YKzWMtXEdBRzdJqsc&#10;9YjeqWya5x+z3rjKOiOk97i9Gox8keLXtRThtq69DEyVHLWFtLq0PsY1W5xTsXFkm1aMZdA/VNFR&#10;q5H0KdQVBWJb1/4RqmuFM97U4USYLjN13QqZMADNJH+D5q4hKxMWkOPtE03+/4UVN7u1Y21V8lk+&#10;40xThyZ9A22kN0qySSSot76A351duwjR25URPzwM2StLPPjRZ1+7LvoCINsntg9PbMt9YAKXp1N8&#10;czRFwDadnZ3ls9SPjIrjc+t8+CJNx+Km5A51JZZpt/IhFkDF0SVm0+a6VSq1VGnWI+rpPI8JCMqq&#10;FQVsOwusXm84I7WBZEVwKaQ3qq3i8wTx4C+VYzuCaiC2yvT3qJozRT7AACjpi+SghFdPYz1X5Jvh&#10;cTKNbkrH0DKJciz/mbK4ezTVAc1wZlCpt+K6RbQVkq7JQZaAglELt1hqZYDPjDvOGuN+/e0++kMt&#10;sHLWQ+bA/nNLTgLLVw0dnU3msQUhHeann6Y4uJeWx5cWve0uDTiZYKitSNvoH9RxWzvTPWAilzEr&#10;TKQFcg8sj4fLMIwfZlrI5TK5YRYshZW+syIGjzxFHu/3D+Ts2PyADtyY40hQ8UYDg++gguU2mLpN&#10;AnnmdZQr5ig1bZz5OKgvz8nr+c+0+A0AAP//AwBQSwMEFAAGAAgAAAAhAAIY0A3iAAAACgEAAA8A&#10;AABkcnMvZG93bnJldi54bWxMj0FPwzAMhe9I/IfISNxY2mrQrTSdAGliwCTEgAO3tDFtReJUTbaV&#10;f485wc1+fnrvc7manBUHHEPvSUE6S0AgNd701Cp4e11fLECEqMlo6wkVfGOAVXV6UurC+CO94GEX&#10;W8EhFAqtoItxKKQMTYdOh5kfkPj26UenI69jK82ojxzurMyS5Eo63RM3dHrAuw6br93eKdiuH+qn&#10;blNvPnK7fb/NH++fTSClzs+mm2sQEaf4Z4ZffEaHiplqvycThFVwmTJ5ZD1LMxBsWORzHmoF8+Uy&#10;AVmV8v8L1Q8AAAD//wMAUEsBAi0AFAAGAAgAAAAhALaDOJL+AAAA4QEAABMAAAAAAAAAAAAAAAAA&#10;AAAAAFtDb250ZW50X1R5cGVzXS54bWxQSwECLQAUAAYACAAAACEAOP0h/9YAAACUAQAACwAAAAAA&#10;AAAAAAAAAAAvAQAAX3JlbHMvLnJlbHNQSwECLQAUAAYACAAAACEAIq3bs3ACAADhBAAADgAAAAAA&#10;AAAAAAAAAAAuAgAAZHJzL2Uyb0RvYy54bWxQSwECLQAUAAYACAAAACEAAhjQDeIAAAAKAQAADwAA&#10;AAAAAAAAAAAAAADKBAAAZHJzL2Rvd25yZXYueG1sUEsFBgAAAAAEAAQA8wAAANkFAAAAAA==&#10;" filled="f" strokecolor="windowText" strokeweight="2pt">
                <v:path arrowok="t"/>
              </v:rec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906780</wp:posOffset>
                </wp:positionH>
                <wp:positionV relativeFrom="paragraph">
                  <wp:posOffset>770255</wp:posOffset>
                </wp:positionV>
                <wp:extent cx="731520" cy="248920"/>
                <wp:effectExtent l="0" t="0" r="0" b="0"/>
                <wp:wrapNone/>
                <wp:docPr id="3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 cy="2489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ABCD61" id="Rectangle 2" o:spid="_x0000_s1026" style="position:absolute;margin-left:71.4pt;margin-top:60.65pt;width:57.6pt;height:1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ZaeAIAABUFAAAOAAAAZHJzL2Uyb0RvYy54bWysVEtv2zAMvg/YfxB0X+2kydoacYqsQYYB&#10;QVusHXpmZMk2ptckJU7360fJTpt0PQ3zQSDNT3x8JDW73itJdtz51uiSjs5ySrhmpmp1XdIfj6tP&#10;l5T4ALoCaTQv6TP39Hr+8cOsswUfm8bIijuCTrQvOlvSJgRbZJlnDVfgz4zlGo3COAUBVVdnlYMO&#10;vSuZjfP8c9YZV1lnGPce/y57I50n/0JwFu6E8DwQWVLMLaTTpXMTz2w+g6J2YJuWDWnAP2ShoNUY&#10;9MXVEgKQrWv/cqVa5ow3IpwxozIjRMt4qgGrGeVvqnlowPJUC5Lj7QtN/v+5Zbe7e0faqqTn+ZgS&#10;DQqb9B1pA11LTsaRoM76AnEP9t7FEr1dG/bToyE7sUTFD5i9cCpisUCyT2w/v7DN94Ew/HlxPpqO&#10;sScMTePJ5RXK0ScUh8vW+fCVG0WiUFKHWSWOYbf2oYceICkvI9tq1UqZFFdvbqQjO8DGT1aXoy/L&#10;wbs/hklNOow+neQxEcABFBICisoiJV7XlICscbJZcCn2yW3/TpAUvIGK96GnOX6HyD081XjiJ1ax&#10;BN/0V5JpuCJ19MfTIA9Fv9IcpY2pnrGBzvST7S1btehtDT7cg8NRxrpwPcMdHkIaLNYMEiWNcb/f&#10;+x/xOGFopaTD1UAifm3BcUrkN42zdzWaTOIuJWUyvYhNdMeWzbFFb9WNwSaM8CGwLIkRH+RBFM6o&#10;J9ziRYyKJtAMY/eUD8pN6FcW3wHGF4sEw/2xENb6wbLoPPIUeXzcP4Gzw8gEnLVbc1gjKN5MTo+N&#10;N7VZbIMRbRqrV16HEcfdS00b3om43Md6Qr2+ZvM/AAAA//8DAFBLAwQUAAYACAAAACEA+ButK+EA&#10;AAALAQAADwAAAGRycy9kb3ducmV2LnhtbEyPQUvDQBCF74L/YRnBi9hNow01ZlNU8CBCoFFoj5vs&#10;mASzsyG7aeK/dzzV27yZx5vvZbvF9uKEo+8cKVivIhBItTMdNQo+P15vtyB80GR07wgV/KCHXX55&#10;kenUuJn2eCpDIziEfKoVtCEMqZS+btFqv3IDEt++3Gh1YDk20ox65nDbyziKEml1R/yh1QO+tFh/&#10;l5NV8FCUzY3D90NSPft4PlbFvniblLq+Wp4eQQRcwtkMf/iMDjkzVW4i40XP+j5m9MBDvL4DwY54&#10;s+V2FW+SaAMyz+T/DvkvAAAA//8DAFBLAQItABQABgAIAAAAIQC2gziS/gAAAOEBAAATAAAAAAAA&#10;AAAAAAAAAAAAAABbQ29udGVudF9UeXBlc10ueG1sUEsBAi0AFAAGAAgAAAAhADj9If/WAAAAlAEA&#10;AAsAAAAAAAAAAAAAAAAALwEAAF9yZWxzLy5yZWxzUEsBAi0AFAAGAAgAAAAhAIhvFlp4AgAAFQUA&#10;AA4AAAAAAAAAAAAAAAAALgIAAGRycy9lMm9Eb2MueG1sUEsBAi0AFAAGAAgAAAAhAPgbrSvhAAAA&#10;CwEAAA8AAAAAAAAAAAAAAAAA0gQAAGRycy9kb3ducmV2LnhtbFBLBQYAAAAABAAEAPMAAADgBQAA&#10;AAA=&#10;" fillcolor="#4f81bd" strokecolor="#385d8a" strokeweight="2pt">
                <v:path arrowok="t"/>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3460115</wp:posOffset>
                </wp:positionH>
                <wp:positionV relativeFrom="paragraph">
                  <wp:posOffset>770255</wp:posOffset>
                </wp:positionV>
                <wp:extent cx="1243330" cy="248920"/>
                <wp:effectExtent l="0" t="0" r="0" b="0"/>
                <wp:wrapNone/>
                <wp:docPr id="3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330" cy="24892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917CF7" id="Rectangle 3" o:spid="_x0000_s1026" style="position:absolute;margin-left:272.45pt;margin-top:60.65pt;width:97.9pt;height:1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gneQIAABYFAAAOAAAAZHJzL2Uyb0RvYy54bWysVMlu2zAQvRfoPxC8N5JtpU2EyIEbw0UB&#10;IwmaFDmPKVISyq0kbTn9+g4pOXGWU1EdCI5mf/OGF5d7JcmOO98ZXdHJSU4J18zUnW4q+vN+9emM&#10;Eh9A1yCN5hV95J5ezj9+uOhtyaemNbLmjmAQ7cveVrQNwZZZ5lnLFfgTY7lGpTBOQUDRNVntoMfo&#10;SmbTPP+c9cbV1hnGvce/y0FJ5ym+EJyFGyE8D0RWFGsL6XTp3MQzm19A2TiwbcfGMuAfqlDQaUz6&#10;FGoJAcjWdW9CqY45440IJ8yozAjRMZ56wG4m+atu7lqwPPWC4Hj7BJP/f2HZ9e7Wka6u6CyfUKJB&#10;4ZB+IGygG8nJLALUW1+i3Z29dbFFb9eG/fKoyF5oouBHm71wKtpig2Sf0H58QpvvA2H4czItZrMZ&#10;DoWhblqcnU/TODIoD97W+fCNG0XipaIOy0ogw27tQ8wP5cEkFWZkV686KZPgms2VdGQHOPlidTb5&#10;uoy9oIs/NpOa9Jj9tMhjIYAMFBICXpVFTLxuKAHZILVZcCn3C2//TpKUvIWaD6lPc/wOmQfzt1XE&#10;Lpbg28ElpRhdpI7xeGLy2PQzzvG2MfUjTtCZgdreslWH0dbgwy045DL2hfsZbvAQ0mCzZrxR0hr3&#10;573/0R4phlpKetwNBOL3FhynRH7XSL7zSVHEZUpCcfoFB0fcsWZzrNFbdWVwCEgvrC5do32Qh6tw&#10;Rj3gGi9iVlSBZph7gHwUrsKws/gQML5YJDNcIAthre8si8EjThHH+/0DODtSJiDZrs1hj6B8xZzB&#10;Nnpqs9gGI7pEq2dcR47j8qWhjQ9F3O5jOVk9P2fzvwAAAP//AwBQSwMEFAAGAAgAAAAhAJeVPQvi&#10;AAAACwEAAA8AAABkcnMvZG93bnJldi54bWxMj8FOhDAQhu8mvkMzJl6M2y6yrIuUjZp4MCYkiya7&#10;x0JHINKW0LLg2zue9Djzf/nnm2y/mJ6dcfSdsxLWKwEMbe10ZxsJH+8vt/fAfFBWq95ZlPCNHvb5&#10;5UWmUu1me8BzGRpGJdanSkIbwpBy7usWjfIrN6Cl7NONRgUax4brUc1UbnoeCZFwozpLF1o14HOL&#10;9Vc5GQm7omxuHL4dk+rJR/OpKg7F6yTl9dXy+AAs4BL+YPjVJ3XIyalyk9We9RI2cbwjlIJofQeM&#10;iG0stsAq2iRiAzzP+P8f8h8AAAD//wMAUEsBAi0AFAAGAAgAAAAhALaDOJL+AAAA4QEAABMAAAAA&#10;AAAAAAAAAAAAAAAAAFtDb250ZW50X1R5cGVzXS54bWxQSwECLQAUAAYACAAAACEAOP0h/9YAAACU&#10;AQAACwAAAAAAAAAAAAAAAAAvAQAAX3JlbHMvLnJlbHNQSwECLQAUAAYACAAAACEAa/DoJ3kCAAAW&#10;BQAADgAAAAAAAAAAAAAAAAAuAgAAZHJzL2Uyb0RvYy54bWxQSwECLQAUAAYACAAAACEAl5U9C+IA&#10;AAALAQAADwAAAAAAAAAAAAAAAADTBAAAZHJzL2Rvd25yZXYueG1sUEsFBgAAAAAEAAQA8wAAAOIF&#10;AAAAAA==&#10;" fillcolor="#4f81bd" strokecolor="#385d8a" strokeweight="2pt">
                <v:path arrowok="t"/>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3869690</wp:posOffset>
                </wp:positionH>
                <wp:positionV relativeFrom="paragraph">
                  <wp:posOffset>1017905</wp:posOffset>
                </wp:positionV>
                <wp:extent cx="424180" cy="496570"/>
                <wp:effectExtent l="228600" t="228600" r="223520" b="208280"/>
                <wp:wrapNone/>
                <wp:docPr id="300" name="Ben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24180" cy="496570"/>
                        </a:xfrm>
                        <a:prstGeom prst="bentArrow">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3BFAD2" id="Bent Arrow 4" o:spid="_x0000_s1026" style="position:absolute;margin-left:304.7pt;margin-top:80.15pt;width:33.4pt;height:39.1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424180,4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DHsgIAAKcFAAAOAAAAZHJzL2Uyb0RvYy54bWysVEtv2zAMvg/YfxB0X21nTpsGdYq0QYYB&#10;WVugHXpmZDk2JksapcTpfv0o2W3T12WYD4YoUuTHj4+z832r2E6ia4wueHaUcia1MGWjNwX/ebf8&#10;MuHMedAlKKNlwR+k4+ezz5/OOjuVI1MbVUpk5ES7aWcLXntvp0niRC1bcEfGSk3KymALnkTcJCVC&#10;R95blYzS9DjpDJYWjZDO0e2iV/JZ9F9VUvjrqnLSM1VwwubjH+N/Hf7J7AymGwRbN2KAAf+AooVG&#10;U9AnVwvwwLbYvHHVNgKNM5U/EqZNTFU1QsYcKJssfZXNbQ1WxlyIHGefaHL/z6242t0ga8qCf02J&#10;Hw0tFelCas/miKZjeWCos25Khrf2BkOOzq6M+OVIkbzQBMENNvsKW4aG+M7SSRq+SA8lzPaR/Ycn&#10;9uXeM0GX+SjPJoRBkCo/PR6fxOokMA2+QlyLzn+TpmXhUPA1oYwgo2fYrZwPkJ7tIlajmnLZKBUF&#10;3KwvFbIdUDfky0l2sQjp0RN3aKY06wo+GueBEQHUlZUCT8fWEk9ObzgDtaF2Fx5j7Bev3TtBYvAa&#10;StmHHkc+hsi9+VsUIckFuLp/EkMMYJUO/mTsbko6CBtFtUIgeKPR5Hgg+0Mk4H+YsvebnQQw/RiA&#10;sjUM5HyAMMSJUA+ixybo6x46YG3KB2qpWHviz1mxbCiVFTh/A0jDRZe0MPw1/SpyV3AznDirDf55&#10;7z7YU8+TlrOOhpWq8HsLKDlT3zVNw2mW5+TWRyEfn4xIwEPN+lCjt+2loQ7IIrp4DPZePR4rNO09&#10;7ZV5iEoq0IJi9/UehEvfLxHaTELO59GMJtqCX+lbK4LzUJdQxLv9PaAdmtZTt1+Zx8GG6au27W3D&#10;S23mW2+qJvb0M69EfhBoG8QyDJsrrJtDOVo979fZXwAAAP//AwBQSwMEFAAGAAgAAAAhABZZIhzg&#10;AAAACwEAAA8AAABkcnMvZG93bnJldi54bWxMj0FOwzAQRfdI3MEaJHbUJqVuG+JUUAl1gZCg9ABu&#10;PE2i2uPIdtv09pgVLEf/6f831Wp0lp0xxN6TgseJAIbUeNNTq2D3/fawABaTJqOtJ1RwxQir+vam&#10;0qXxF/rC8za1LJdQLLWCLqWh5Dw2HTodJ35AytnBB6dTPkPLTdCXXO4sL4SQ3Ome8kKnB1x32By3&#10;J6cgfAZ+3MhNeHUf7ztaz22cXa1S93fjyzOwhGP6g+FXP6tDnZ32/kQmMqtAiuVTRnMgxRRYJuRc&#10;FsD2CorpYga8rvj/H+ofAAAA//8DAFBLAQItABQABgAIAAAAIQC2gziS/gAAAOEBAAATAAAAAAAA&#10;AAAAAAAAAAAAAABbQ29udGVudF9UeXBlc10ueG1sUEsBAi0AFAAGAAgAAAAhADj9If/WAAAAlAEA&#10;AAsAAAAAAAAAAAAAAAAALwEAAF9yZWxzLy5yZWxzUEsBAi0AFAAGAAgAAAAhAM7ioMeyAgAApwUA&#10;AA4AAAAAAAAAAAAAAAAALgIAAGRycy9lMm9Eb2MueG1sUEsBAi0AFAAGAAgAAAAhABZZIhzgAAAA&#10;CwEAAA8AAAAAAAAAAAAAAAAADAUAAGRycy9kb3ducmV2LnhtbFBLBQYAAAAABAAEAPMAAAAZBgAA&#10;AAA=&#10;" path="m,496570l,238601c,136109,83087,53022,185579,53022r132556,1l318135,,424180,106045,318135,212090r,-53022l185579,159068v-43925,,-79534,35609,-79534,79534l106045,496570,,496570xe" fillcolor="#4f81bd" strokecolor="#385d8a" strokeweight="2pt">
                <v:path arrowok="t" o:connecttype="custom" o:connectlocs="0,496570;0,238601;185579,53022;318135,53023;318135,0;424180,106045;318135,212090;318135,159068;185579,159068;106045,238602;106045,496570;0,496570" o:connectangles="0,0,0,0,0,0,0,0,0,0,0,0"/>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1184275</wp:posOffset>
                </wp:positionH>
                <wp:positionV relativeFrom="paragraph">
                  <wp:posOffset>1031875</wp:posOffset>
                </wp:positionV>
                <wp:extent cx="467995" cy="438785"/>
                <wp:effectExtent l="205105" t="213995" r="232410" b="232410"/>
                <wp:wrapNone/>
                <wp:docPr id="299" name="Ben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7995" cy="438785"/>
                        </a:xfrm>
                        <a:prstGeom prst="bentArrow">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DFF778" id="Bent Arrow 6" o:spid="_x0000_s1026" style="position:absolute;margin-left:93.25pt;margin-top:81.25pt;width:36.85pt;height:34.5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67995,43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DswIAAKcFAAAOAAAAZHJzL2Uyb0RvYy54bWysVEtv2zAMvg/YfxB0X51keRp1irRBhgFZ&#10;W6AdemZkOTYmSxqlxOl+/SjZaZOtvQzzQRBF+iP58XF5dagV20t0ldEZ71/0OJNamLzS24x/f1x9&#10;mnLmPOgclNEy48/S8av5xw+XjU3lwJRG5RIZgWiXNjbjpfc2TRInSlmDuzBWalIWBmvwJOI2yREa&#10;Qq9VMuj1xkljMLdohHSOXpetks8jflFI4e+KwknPVMYpNh9PjOcmnMn8EtItgi0r0YUB/xBFDZUm&#10;py9QS/DAdlj9BVVXAo0zhb8Qpk5MUVRCxhwom37vj2weSrAy5kLkOPtCk/t/sOJ2f4+syjM+mM04&#10;01BTka6l9myBaBo2Dgw11qVk+GDvMeTo7NqIH44UyZkmCK6zORRYMzTEd39MdaIv0kMJs0Nk//mF&#10;fXnwTNDjcDyZzUacCVINP08n01HwnUAasIJfi85/kaZm4ZLxDUUZg4zIsF8739of7WKsRlX5qlIq&#10;Crjd3Chke6BuGK6m/etl58KdminNGuJjNKSgmQDqykKBp2ttiSent5yB2lK7C4/R99nf7g0n0XkJ&#10;uWxdjyIfbbCdeUz0DCdksQRXtr9EVRes0gFPxu6mpIOwVVQrhFDGwXTckf1uJOC/mbzF7U9CMAEY&#10;UlC2hI6cdyIMfmKoJ95jE7R1Dx2wMfkztVSsPfHnrFhVlMoanL8HpOGiR1oY/o6OguAybrobZ6XB&#10;X2+9B3vqedJy1tCwUhV+7gAlZ+qrpmmY9YfDMN1RGI4mAxLwVLM51ehdfWOoA/oxungN9l4drwWa&#10;+on2yiJ4JRVoQb7benfCjW+XCG0mIReLaEYTbcGv9YMVATxQGor4eHgCtF3Teur2W3McbOL8vG1b&#10;2/CnNoudN0UVe/qV127maBvEMnSbK6ybUzlave7X+W8AAAD//wMAUEsDBBQABgAIAAAAIQDJ6Swk&#10;4gAAAAsBAAAPAAAAZHJzL2Rvd25yZXYueG1sTI/NTsMwEITvSLyDtUhcEHV+oKQhToWQ2gvqgQIH&#10;bq7jxAF7HcVuGnh6lhPcZrSj2W+q9ewsm/QYeo8C0kUCTKPyTY+dgNeXzXUBLESJjbQetYAvHWBd&#10;n59Vsmz8CZ/1tI8doxIMpRRgYhxKzoMy2smw8INGurV+dDKSHTvejPJE5c7yLEmW3Mke6YORg340&#10;Wn3uj07A9sZcbe1OfbfvKm+nzcdb2j2lQlxezA/3wKKe418YfvEJHWpiOvgjNoFZ8kVB6JHEMsmA&#10;USK7vVsBO5DI8xXwuuL/N9Q/AAAA//8DAFBLAQItABQABgAIAAAAIQC2gziS/gAAAOEBAAATAAAA&#10;AAAAAAAAAAAAAAAAAABbQ29udGVudF9UeXBlc10ueG1sUEsBAi0AFAAGAAgAAAAhADj9If/WAAAA&#10;lAEAAAsAAAAAAAAAAAAAAAAALwEAAF9yZWxzLy5yZWxzUEsBAi0AFAAGAAgAAAAhAJ1434OzAgAA&#10;pwUAAA4AAAAAAAAAAAAAAAAALgIAAGRycy9lMm9Eb2MueG1sUEsBAi0AFAAGAAgAAAAhAMnpLCTi&#10;AAAACwEAAA8AAAAAAAAAAAAAAAAADQUAAGRycy9kb3ducmV2LnhtbFBLBQYAAAAABAAEAPMAAAAc&#10;BgAAAAA=&#10;" path="m,438785l,246817c,140796,85947,54849,191968,54849r166331,-1l358299,,467995,109696,358299,219393r,-54849l191968,164544v-45438,,-82272,36834,-82272,82272l109696,438785,,438785xe" fillcolor="#4f81bd" strokecolor="#385d8a" strokeweight="2pt">
                <v:path arrowok="t" o:connecttype="custom" o:connectlocs="0,438785;0,246817;191968,54849;358299,54848;358299,0;467995,109696;358299,219393;358299,164544;191968,164544;109696,246816;109696,438785;0,438785" o:connectangles="0,0,0,0,0,0,0,0,0,0,0,0"/>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1872615</wp:posOffset>
                </wp:positionH>
                <wp:positionV relativeFrom="paragraph">
                  <wp:posOffset>1274445</wp:posOffset>
                </wp:positionV>
                <wp:extent cx="1821180" cy="241300"/>
                <wp:effectExtent l="228600" t="209550" r="236220" b="215900"/>
                <wp:wrapNone/>
                <wp:docPr id="298"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241300"/>
                        </a:xfrm>
                        <a:prstGeom prst="leftArrow">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255D4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147.45pt;margin-top:100.35pt;width:143.4pt;height: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86rAIAAJkFAAAOAAAAZHJzL2Uyb0RvYy54bWysVN9P2zAQfp+0/8Hy+0iTFSgRKeqoOk3q&#10;oBJMPF8dp4nm2N7Zbcr++p2dFMqAl2l5iHy+X9/dd77Lq32r2E6ia4wueHoy4kxqYcpGbwr+437x&#10;acKZ86BLUEbLgj9Kx6+mHz9cdjaXmamNKiUyCqJd3tmC197bPEmcqGUL7sRYqUlZGWzBk4ibpETo&#10;KHqrkmw0Oks6g6VFI6RzdDvvlXwa41eVFP62qpz0TBWcsPn4x/hfh38yvYR8g2DrRgww4B9QtNBo&#10;SvoUag4e2BabV6HaRqBxpvInwrSJqapGyFgDVZOO/qrmrgYrYy3UHGef2uT+X1hxs1sha8qCZxdE&#10;lYaWSFrKyrMZounYeehQZ11Ohnd2haFGZ5dG/HSkSF5oguAGm32FbbClCtk+tvvxqd1y75mgy3SS&#10;pemEWBGky8bp51HkI4H84G3R+a/StCwcCq4IV4QVWw27pfMBBOQHu4jOqKZcNEpFATfra4VsB8T/&#10;eDFJv8xDQeTijs2UZh1BOB0TAiaA5rBS4OnYWuqM0xvOQG1owIXHmPuFt3sjSUxeQyn71Kcj+g6Z&#10;e/PXKEIVc3B17xJTDC5Kh3gyzjMVHYSNInYQAnHZ5IyCv1duvAf/3ZR93PQ8gAmBIQdlaxia8w7C&#10;kCdCPcoeae+ZDpyvTflIQ4SGKKL+OSsWDZWyBOdXgPSc6JJWhL+lX0XhCm6GE2e1wd9v3Qd7mnLS&#10;ctbR8yQWfm0BJWfqm6b5v0jHYwrrozA+Pc9IwGPN+lijt+21oQlII7p4DPZeHY4VmvaBNsksZCUV&#10;aEG5e74H4dr3a4N2kZCzWTSjN2zBL/WdFSF4aGkg8X7/AGiHofU07jfm8JSp5y/HtrcNntrMtt5U&#10;TZzp575S84NA7z/SMOyqsGCO5Wj1vFGnfwAAAP//AwBQSwMEFAAGAAgAAAAhAFyJ+0zfAAAACwEA&#10;AA8AAABkcnMvZG93bnJldi54bWxMj0FPg0AQhe8m/ofNmHizS6sWSlkaxejBkxa9b9kpENlZZJdC&#10;/73jSW9v5r28+SbbzbYTJxx860jBchGBQKqcaalW8FE+3yQgfNBkdOcIFZzRwy6/vMh0atxE73ja&#10;h1pwCflUK2hC6FMpfdWg1X7heiT2jm6wOvA41NIMeuJy28lVFK2l1S3xhUb3WDRYfe1Hq6AoxrPz&#10;cfL6+fL4ZtZhKv13+aTU9dX8sAURcA5/YfjFZ3TImengRjJedApWm7sNR1lEUQyCE/fJksWBN7dJ&#10;DDLP5P8f8h8AAAD//wMAUEsBAi0AFAAGAAgAAAAhALaDOJL+AAAA4QEAABMAAAAAAAAAAAAAAAAA&#10;AAAAAFtDb250ZW50X1R5cGVzXS54bWxQSwECLQAUAAYACAAAACEAOP0h/9YAAACUAQAACwAAAAAA&#10;AAAAAAAAAAAvAQAAX3JlbHMvLnJlbHNQSwECLQAUAAYACAAAACEAL0y/OqwCAACZBQAADgAAAAAA&#10;AAAAAAAAAAAuAgAAZHJzL2Uyb0RvYy54bWxQSwECLQAUAAYACAAAACEAXIn7TN8AAAALAQAADwAA&#10;AAAAAAAAAAAAAAAGBQAAZHJzL2Rvd25yZXYueG1sUEsFBgAAAAAEAAQA8wAAABIGAAAAAA==&#10;" adj="1431" fillcolor="#4f81bd" strokecolor="#385d8a" strokeweight="2pt">
                <v:path arrowok="t"/>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943610</wp:posOffset>
                </wp:positionH>
                <wp:positionV relativeFrom="paragraph">
                  <wp:posOffset>2021205</wp:posOffset>
                </wp:positionV>
                <wp:extent cx="4154805" cy="819150"/>
                <wp:effectExtent l="0" t="0" r="0" b="0"/>
                <wp:wrapNone/>
                <wp:docPr id="2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5" cy="819150"/>
                        </a:xfrm>
                        <a:prstGeom prst="rect">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A6CCC" id="Rectangle 8" o:spid="_x0000_s1026" style="position:absolute;margin-left:74.3pt;margin-top:159.15pt;width:327.1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VO4QIAAEsGAAAOAAAAZHJzL2Uyb0RvYy54bWysVW1v0zAQ/o7Ef7D8nSUp6eiitVNZVYRU&#10;tokN7fPVcRILxza2+zJ+PWc73cpAAia+WPbd5V6ee+5yfrHvJdly64RWU1qc5JRwxXQtVDulX+6W&#10;byaUOA+qBqkVn9IH7ujF7PWr852p+Eh3WtbcEnSiXLUzU9p5b6osc6zjPbgTbbhCZaNtDx6fts1q&#10;Czv03stslOen2U7b2ljNuHMoXSQlnUX/TcOZv24axz2RU4q5+XjaeK7Dmc3OoWotmE6wIQ14QRY9&#10;CIVBH10twAPZWPGLq14wq51u/AnTfaabRjAea8BqivxZNbcdGB5rQXCceYTJ/T+37Gp7Y4mop3R0&#10;9o4SBT026TPCBqqVnEwCQDvjKrS7NTc2lOjMSrOvDhXZT5rwcIPNvrF9sMUCyT6i/fCINt97wlBY&#10;FuNyko8pYaibFGfFOLYjg+rwtbHOf+C6J+EypRbTiiDDduV8iA/VwWTAvl4KKUkjBVJJIeEosdrf&#10;C99FKJGgqUkOv49fOGI0oplHsbPt+lJasgUkS7mcFO8XUe6F8kl4eprnA2cc+E+6TuIiiA/JD15i&#10;dq07jjKOVkHy50hlidaJnS+IVIRIf1vU6O2/h0Lk2wOIUiiCbEFw80mKSxwDyZFTRarAC8kDp1LL&#10;cNpimwIQUpEdUm9cYraEAXatkeDx2hv83KmWEpAtbhbmbeyF0qHD6Ci1fgGuSz1wWoo6hMPUpAp6&#10;Hsd/YMoTOcNtresHpD1yI3LTGbYUSLEVOH8DFhcAZoNLzV/j0UiNKerhRkmn7fffyYM9ziVqKdnh&#10;QsH0v23AIgXlR4UcOyvKMmyg+CjH70b4sMea9bFGbfpLjTQscH0aFq/B3svDtbG6v8fdNw9RUQWK&#10;YewE1PC49GnR4fZkfD6PZrh1DPiVujXsMA1hhO7292DNMGceJ/RKH5YPVM/GLdkGhJWeb7xuRGzs&#10;E67DYsCNlYYgbdewEo/f0erpHzD7AQAA//8DAFBLAwQUAAYACAAAACEAcmx+8eEAAAALAQAADwAA&#10;AGRycy9kb3ducmV2LnhtbEyPQUvDQBCF74L/YRnBi7SbNiHGmE0RaU+CxVrB4zY7TUKzsyG7bdJ/&#10;73jS42M+3vumWE22ExccfOtIwWIegUCqnGmpVrD/3MwyED5oMrpzhAqu6GFV3t4UOjdupA+87EIt&#10;uIR8rhU0IfS5lL5q0Go/dz0S345usDpwHGppBj1yue3kMopSaXVLvNDoHl8brE67s1XwdcKr3tbj&#10;uzHp+pvWDxs8vnVK3d9NL88gAk7hD4ZffVaHkp0O7kzGi45zkqWMKogXWQyCiSxaPoE4KEiSxxhk&#10;Wcj/P5Q/AAAA//8DAFBLAQItABQABgAIAAAAIQC2gziS/gAAAOEBAAATAAAAAAAAAAAAAAAAAAAA&#10;AABbQ29udGVudF9UeXBlc10ueG1sUEsBAi0AFAAGAAgAAAAhADj9If/WAAAAlAEAAAsAAAAAAAAA&#10;AAAAAAAALwEAAF9yZWxzLy5yZWxzUEsBAi0AFAAGAAgAAAAhAOgqVU7hAgAASwYAAA4AAAAAAAAA&#10;AAAAAAAALgIAAGRycy9lMm9Eb2MueG1sUEsBAi0AFAAGAAgAAAAhAHJsfvHhAAAACwEAAA8AAAAA&#10;AAAAAAAAAAAAOwUAAGRycy9kb3ducmV2LnhtbFBLBQYAAAAABAAEAPMAAABJBgAAAAA=&#10;" fillcolor="#9ab5e4" stroked="f" strokeweight="2pt">
                <v:fill color2="#e1e8f5" rotate="t" angle="270" colors="0 #9ab5e4;.5 #c2d1ed;1 #e1e8f5" focus="100%" type="gradient"/>
                <v:path arrowok="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0</wp:posOffset>
                </wp:positionV>
                <wp:extent cx="4645025" cy="28511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025" cy="285115"/>
                        </a:xfrm>
                        <a:prstGeom prst="rect">
                          <a:avLst/>
                        </a:prstGeom>
                        <a:noFill/>
                        <a:ln w="9525">
                          <a:noFill/>
                          <a:miter lim="800000"/>
                          <a:headEnd/>
                          <a:tailEnd/>
                        </a:ln>
                      </wps:spPr>
                      <wps:txbx>
                        <w:txbxContent>
                          <w:p w:rsidR="00CB0CE1" w:rsidRDefault="00CB0CE1" w:rsidP="00CB0CE1">
                            <w:r>
                              <w:t>Univent Exhaust</w:t>
                            </w:r>
                            <w:r>
                              <w:tab/>
                            </w:r>
                            <w:r>
                              <w:tab/>
                            </w:r>
                            <w:r>
                              <w:tab/>
                            </w:r>
                            <w:r>
                              <w:tab/>
                            </w:r>
                            <w:r>
                              <w:tab/>
                              <w:t>Univent</w:t>
                            </w:r>
                          </w:p>
                          <w:p w:rsidR="00CB0CE1" w:rsidRDefault="00CB0CE1" w:rsidP="00CB0CE1">
                            <w:r>
                              <w:t>E</w:t>
                            </w:r>
                          </w:p>
                          <w:p w:rsidR="00CB0CE1" w:rsidRDefault="00CB0CE1" w:rsidP="00CB0C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0;margin-top:0;width:365.75pt;height:22.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wxDgIAAPwDAAAOAAAAZHJzL2Uyb0RvYy54bWysU9uO2yAQfa/Uf0C8N740ThMrzmq7260q&#10;bS/Sbj+AYByjAkOBxE6/vgNO0mj7VpUHNDDDmTlnhvXNqBU5COclmIYWs5wSYTi00uwa+v354c2S&#10;Eh+YaZkCIxp6FJ7ebF6/Wg+2FiX0oFrhCIIYXw+2oX0Its4yz3uhmZ+BFQadHTjNAh7dLmsdGxBd&#10;q6zM80U2gGutAy68x9v7yUk3Cb/rBA9fu86LQFRDsbaQdpf2bdyzzZrVO8dsL/mpDPYPVWgmDSa9&#10;QN2zwMjeyb+gtOQOPHRhxkFn0HWSi8QB2RT5CzZPPbMicUFxvL3I5P8fLP9y+OaIbBtarhaUGKax&#10;Sc9iDOQ9jKSM+gzW1xj2ZDEwjHiNfU5cvX0E/sMTA3c9Mztx6xwMvWAt1lfEl9nV0wnHR5Dt8Bla&#10;TMP2ARLQ2DkdxUM5CKJjn46X3sRSOF7OF/MqLytKOPrKZVUUVUrB6vNr63z4KECTaDTUYe8TOjs8&#10;+hCrYfU5JCYz8CCVSv1XhgwNXVUI/8KjZcDxVFI3dJnHNQ1MJPnBtOlxYFJNNiZQ5sQ6Ep0oh3E7&#10;JoGLt2c1t9AeUQcH0zji90GjB/eLkgFHsaH+5545QYn6ZFDLVTGfx9lNh3n1rsSDu/Zsrz3McIRq&#10;aKBkMu9CmveJ2S1q3skkR2zOVMmpZhyxpNLpO8QZvj6nqD+fdvMbAAD//wMAUEsDBBQABgAIAAAA&#10;IQD7iCqE2gAAAAQBAAAPAAAAZHJzL2Rvd25yZXYueG1sTI/BTsMwEETvSPyDtUjcqF1IgYZsKgTi&#10;CqLQStzceJtExOsodpvw9yxc4LLSaEYzb4vV5Dt1pCG2gRHmMwOKuAqu5Rrh/e3p4hZUTJad7QIT&#10;whdFWJWnJ4XNXRj5lY7rVCsp4ZhbhCalPtc6Vg15G2ehJxZvHwZvk8ih1m6wo5T7Tl8ac629bVkW&#10;GtvTQ0PV5/rgETbP+49tZl7qR7/oxzAZzX6pEc/Ppvs7UImm9BeGH3xBh1KYduHALqoOQR5Jv1e8&#10;m6v5AtQOIcuWoMtC/4cvvwEAAP//AwBQSwECLQAUAAYACAAAACEAtoM4kv4AAADhAQAAEwAAAAAA&#10;AAAAAAAAAAAAAAAAW0NvbnRlbnRfVHlwZXNdLnhtbFBLAQItABQABgAIAAAAIQA4/SH/1gAAAJQB&#10;AAALAAAAAAAAAAAAAAAAAC8BAABfcmVscy8ucmVsc1BLAQItABQABgAIAAAAIQA2FwwxDgIAAPwD&#10;AAAOAAAAAAAAAAAAAAAAAC4CAABkcnMvZTJvRG9jLnhtbFBLAQItABQABgAIAAAAIQD7iCqE2gAA&#10;AAQBAAAPAAAAAAAAAAAAAAAAAGgEAABkcnMvZG93bnJldi54bWxQSwUGAAAAAAQABADzAAAAbwUA&#10;AAAA&#10;" filled="f" stroked="f">
                <v:textbox>
                  <w:txbxContent>
                    <w:p w:rsidR="00CB0CE1" w:rsidRDefault="00CB0CE1" w:rsidP="00CB0CE1">
                      <w:r>
                        <w:t>Univent Exhaust</w:t>
                      </w:r>
                      <w:r>
                        <w:tab/>
                      </w:r>
                      <w:r>
                        <w:tab/>
                      </w:r>
                      <w:r>
                        <w:tab/>
                      </w:r>
                      <w:r>
                        <w:tab/>
                      </w:r>
                      <w:r>
                        <w:tab/>
                        <w:t>Univent</w:t>
                      </w:r>
                    </w:p>
                    <w:p w:rsidR="00CB0CE1" w:rsidRDefault="00CB0CE1" w:rsidP="00CB0CE1">
                      <w:r>
                        <w:t>E</w:t>
                      </w:r>
                    </w:p>
                    <w:p w:rsidR="00CB0CE1" w:rsidRDefault="00CB0CE1" w:rsidP="00CB0CE1"/>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3968750</wp:posOffset>
                </wp:positionH>
                <wp:positionV relativeFrom="paragraph">
                  <wp:posOffset>316230</wp:posOffset>
                </wp:positionV>
                <wp:extent cx="484505" cy="406400"/>
                <wp:effectExtent l="19050" t="0" r="0" b="12700"/>
                <wp:wrapNone/>
                <wp:docPr id="29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CD4A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12.5pt;margin-top:24.9pt;width:38.15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nMegIAABsFAAAOAAAAZHJzL2Uyb0RvYy54bWysVEtv2zAMvg/YfxB0X+wETtcadYosQYYB&#10;QRugHXpmZDk2JouapMTpfv0o2WnTx2mYD4Jovj9+1PXNsVXsIK1rUBd8PEo5k1pg2ehdwX8+rL5c&#10;cuY86BIUalnwJ+n4zezzp+vO5HKCNapSWkZBtMs7U/Dae5MniRO1bMGN0EhNygptC55Eu0tKCx1F&#10;b1UySdOLpENbGotCOkd/l72Sz2L8qpLC31WVk56pglNtPp42nttwJrNryHcWTN2IoQz4hypaaDQl&#10;fQ61BA9sb5t3odpGWHRY+ZHANsGqaoSMPVA34/RNN/c1GBl7IXCceYbJ/b+w4vawsawpCz65mnKm&#10;oaUhLbHTbG4tdmwaEOqMy8nw3mxs6NGZNYpfjhTJK00Q3GBzrGwbbKlDdoxwPz3DLY+eCfqZXWbT&#10;lJIKUmXpRZbGcSSQn5yNdf67xJaFS8FLKitWFZGGw9r5UAPkJ7tYHKqmXDVKRcHutgtl2QFo/Nnq&#10;cvxtGfohF3dupjTrCIBpqIAJIBpWCjxdW0PAOL3jDNSO+C28jblfebsPksTkNZSyTz1N6Ttl7s3f&#10;VxG6WIKre5eYYnBROsSTkc5D0y9Yh9sWyycao8We386IVUPR1uD8BiwRmvqiJfV3dFQKqVkcbpzV&#10;aP989D/YE89Iy1lHC0JA/N6DlZypH5oYeDXOsrBRUcimXyck2HPN9lyj9+0CaQhjeg6MiNdg79Xp&#10;WllsH2mX5yErqUALyt1DPggL3y8uvQZCzufRjLbIgF/reyNC8IBTwPHh+AjWDLzxRLhbPC0T5G+Y&#10;09sGT43zvceqibR6wXXgOW1gHNrwWoQVP5ej1cubNvsLAAD//wMAUEsDBBQABgAIAAAAIQAznrd6&#10;4gAAAAoBAAAPAAAAZHJzL2Rvd25yZXYueG1sTI9BT4NAEIXvJv6HzZh4swutYkWWxlCN8eDBtmnj&#10;bcuOQGRnCbtQ9Nc7nvQ4mZf3vi9bTbYVI/a+caQgnkUgkEpnGqoU7LZPV0sQPmgyunWECr7Qwyo/&#10;P8t0atyJ3nDchEpwCflUK6hD6FIpfVmj1X7mOiT+fbje6sBnX0nT6xOX21bOoyiRVjfEC7XusKix&#10;/NwMVsHjc/N6GMPwvnfTPjHr4vtlW6yVuryYHu5BBJzCXxh+8RkdcmY6uoGMF62CZH7DLkHB9R0r&#10;cOA2ihcgjpyMF0uQeSb/K+Q/AAAA//8DAFBLAQItABQABgAIAAAAIQC2gziS/gAAAOEBAAATAAAA&#10;AAAAAAAAAAAAAAAAAABbQ29udGVudF9UeXBlc10ueG1sUEsBAi0AFAAGAAgAAAAhADj9If/WAAAA&#10;lAEAAAsAAAAAAAAAAAAAAAAALwEAAF9yZWxzLy5yZWxzUEsBAi0AFAAGAAgAAAAhAGbxacx6AgAA&#10;GwUAAA4AAAAAAAAAAAAAAAAALgIAAGRycy9lMm9Eb2MueG1sUEsBAi0AFAAGAAgAAAAhADOet3ri&#10;AAAACgEAAA8AAAAAAAAAAAAAAAAA1AQAAGRycy9kb3ducmV2LnhtbFBLBQYAAAAABAAEAPMAAADj&#10;BQAAAAA=&#10;" adj="10800" fillcolor="#4f81bd" strokecolor="#385d8a" strokeweight="2pt">
                <v:path arrowok="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283845</wp:posOffset>
                </wp:positionV>
                <wp:extent cx="484505" cy="406400"/>
                <wp:effectExtent l="19050" t="19050" r="0" b="0"/>
                <wp:wrapNone/>
                <wp:docPr id="294"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406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1E0955" id="Down Arrow 9" o:spid="_x0000_s1026" type="#_x0000_t67" style="position:absolute;margin-left:79.5pt;margin-top:22.35pt;width:38.15pt;height:3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1KggIAACoFAAAOAAAAZHJzL2Uyb0RvYy54bWysVMFu2zAMvQ/YPwi6r3YCp0uNOkXWIMOA&#10;oCvQDj0zshQbk0VNUuJ0Xz9Kdtu062mYD4IoUo/k06Mvr46dZgfpfIum4pOznDNpBNat2VX8x/36&#10;05wzH8DUoNHIij9Kz68WHz9c9raUU2xQ19IxAjG+7G3FmxBsmWVeNLIDf4ZWGnIqdB0EMt0uqx30&#10;hN7pbJrn51mPrrYOhfSeTleDky8SvlJShO9KeRmYrjjVFtLq0rqNa7a4hHLnwDatGMuAf6iig9ZQ&#10;0meoFQRge9f+BdW1wqFHFc4Edhkq1QqZeqBuJvmbbu4asDL1QuR4+0yT/3+w4uZw61hbV3x6UXBm&#10;oKNHWmFv2NI57NlFZKi3vqTAO3vrYo/eblD89OTIXnmi4ceYo3Idc0h8T/J5Hr9EDzXMjon9x2f2&#10;5TEwQYfFvJjlM84EuYr8vKArMQWUESvmtc6HrxI7FjcVr6nKVGRChsPGhyH+KS7Virqt163WyXC7&#10;7bV27ACkhmI9n3xZjSn8aZg2rCc+ZrECJoBUqTQE2naWePJmxxnoHcldBJdyv7rt30mSkjdQyyH1&#10;LPExFDuGp0Zf4cQuVuCb4UpyjcVqE/FkUvfY9Av1cbfF+pFeNdFPLXgr1i2hbcCHW3CkbzqkmQ3f&#10;aVEaqVkcd5w16H6/dx7jSXbk5ayneSEifu3BSc70N0OCvJgURRywZBSzz1My3Klne+ox++4a6REm&#10;qbq0jfFBP22Vw+6BRnsZs5ILjKDcA+WjcR2GOaafg5DLZQqjobIQNubOiggeeYo83h8fwNlRN4EE&#10;d4NPswXlG+UMsfGmweU+oGqTrF54HWVPA5kebfx5xIk/tVPUyy9u8QcAAP//AwBQSwMEFAAGAAgA&#10;AAAhAGO57tXgAAAACgEAAA8AAABkcnMvZG93bnJldi54bWxMj8FOwzAQRO9I/IO1SFwQdWha0oY4&#10;FQJF6qGXtiCubrwkofY6it02/D3LCY6jGc28KVajs+KMQ+g8KXiYJCCQam86ahS87av7BYgQNRlt&#10;PaGCbwywKq+vCp0bf6EtnnexEVxCIdcK2hj7XMpQt+h0mPgeib1PPzgdWQ6NNIO+cLmzcpokj9Lp&#10;jnih1T2+tFgfdyen4G79hW5d1Xvzsd0cs3RpX9/rSqnbm/H5CUTEMf6F4Ref0aFkpoM/kQnCsp4v&#10;+UtUMJtlIDgwTecpiAM7ySIDWRby/4XyBwAA//8DAFBLAQItABQABgAIAAAAIQC2gziS/gAAAOEB&#10;AAATAAAAAAAAAAAAAAAAAAAAAABbQ29udGVudF9UeXBlc10ueG1sUEsBAi0AFAAGAAgAAAAhADj9&#10;If/WAAAAlAEAAAsAAAAAAAAAAAAAAAAALwEAAF9yZWxzLy5yZWxzUEsBAi0AFAAGAAgAAAAhAJBB&#10;TUqCAgAAKgUAAA4AAAAAAAAAAAAAAAAALgIAAGRycy9lMm9Eb2MueG1sUEsBAi0AFAAGAAgAAAAh&#10;AGO57tXgAAAACgEAAA8AAAAAAAAAAAAAAAAA3AQAAGRycy9kb3ducmV2LnhtbFBLBQYAAAAABAAE&#10;APMAAADpBQAAAAA=&#10;" adj="10800" fillcolor="#4f81bd" strokecolor="#385d8a" strokeweight="2pt">
                <v:path arrowok="t"/>
              </v:shape>
            </w:pict>
          </mc:Fallback>
        </mc:AlternateContent>
      </w:r>
    </w:p>
    <w:p w:rsidR="00CB0CE1" w:rsidRPr="00CB0CE1" w:rsidRDefault="00CB0CE1" w:rsidP="00CB0CE1">
      <w:pPr>
        <w:spacing w:line="480" w:lineRule="auto"/>
        <w:rPr>
          <w:rFonts w:eastAsia="Calibri"/>
          <w:sz w:val="22"/>
          <w:szCs w:val="22"/>
        </w:rPr>
      </w:pPr>
    </w:p>
    <w:p w:rsidR="00CB0CE1" w:rsidRDefault="00CB0CE1" w:rsidP="00CB0CE1">
      <w:pPr>
        <w:pStyle w:val="References"/>
      </w:pPr>
    </w:p>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Pr="00CB0CE1" w:rsidRDefault="00CB0CE1" w:rsidP="00CB0CE1"/>
    <w:p w:rsidR="00CB0CE1" w:rsidRDefault="00CB0CE1" w:rsidP="00CB0CE1"/>
    <w:p w:rsidR="00CB0CE1" w:rsidRDefault="00CB0CE1" w:rsidP="00CB0CE1">
      <w:pPr>
        <w:jc w:val="right"/>
        <w:sectPr w:rsidR="00CB0CE1" w:rsidSect="00221FD4">
          <w:footerReference w:type="default" r:id="rId34"/>
          <w:pgSz w:w="12240" w:h="15840"/>
          <w:pgMar w:top="1440" w:right="1800" w:bottom="1440" w:left="1800" w:header="720" w:footer="720" w:gutter="0"/>
          <w:cols w:space="720"/>
        </w:sectPr>
      </w:pP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1</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4381246" cy="3295650"/>
            <wp:effectExtent l="0" t="0" r="0" b="0"/>
            <wp:docPr id="3" name="Picture 1" descr="Classroom univent "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Classroom univent " title="Picture 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0865" cy="329565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 xml:space="preserve">Classroom univent </w:t>
      </w:r>
    </w:p>
    <w:p w:rsidR="00CB0CE1" w:rsidRPr="00CB0CE1" w:rsidRDefault="00CB0CE1" w:rsidP="00CB0CE1">
      <w:pPr>
        <w:spacing w:after="200" w:line="276" w:lineRule="auto"/>
        <w:rPr>
          <w:rFonts w:eastAsia="Calibri"/>
          <w:b/>
          <w:szCs w:val="24"/>
        </w:rPr>
      </w:pPr>
      <w:r w:rsidRPr="00CB0CE1">
        <w:rPr>
          <w:rFonts w:eastAsia="Calibri"/>
          <w:b/>
          <w:szCs w:val="24"/>
        </w:rPr>
        <w:t>Picture 2</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3702050" cy="3295650"/>
            <wp:effectExtent l="0" t="0" r="0" b="0"/>
            <wp:docPr id="4" name="Picture 2" descr="Intake and exhaust vents for univents/unit exhaust ventilators"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Intake and exhaust vents for univents/unit exhaust ventilators" title="Picture 2"/>
                    <pic:cNvPicPr/>
                  </pic:nvPicPr>
                  <pic:blipFill rotWithShape="1">
                    <a:blip r:embed="rId36" cstate="email">
                      <a:extLst>
                        <a:ext uri="{28A0092B-C50C-407E-A947-70E740481C1C}">
                          <a14:useLocalDpi xmlns:a14="http://schemas.microsoft.com/office/drawing/2010/main"/>
                        </a:ext>
                      </a:extLst>
                    </a:blip>
                    <a:srcRect/>
                    <a:stretch/>
                  </pic:blipFill>
                  <pic:spPr bwMode="auto">
                    <a:xfrm>
                      <a:off x="0" y="0"/>
                      <a:ext cx="37020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Intake and exhaust vents for univents/unit exhaust ventilators</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3</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4171950" cy="3289300"/>
            <wp:effectExtent l="0" t="0" r="0" b="0"/>
            <wp:docPr id="5" name="Picture 3" descr="Items on top/front of univent obstructing airflow"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Items on top/front of univent obstructing airflow" title="Picture 3"/>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41719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Items on top/front of univent obstructing airflow</w:t>
      </w:r>
    </w:p>
    <w:p w:rsidR="00CB0CE1" w:rsidRPr="00CB0CE1" w:rsidRDefault="00CB0CE1" w:rsidP="00CB0CE1">
      <w:pPr>
        <w:spacing w:after="200" w:line="276" w:lineRule="auto"/>
        <w:rPr>
          <w:rFonts w:eastAsia="Calibri"/>
          <w:b/>
          <w:szCs w:val="24"/>
        </w:rPr>
      </w:pPr>
      <w:r w:rsidRPr="00CB0CE1">
        <w:rPr>
          <w:rFonts w:eastAsia="Calibri"/>
          <w:b/>
          <w:szCs w:val="24"/>
        </w:rPr>
        <w:t>Picture 4</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4381246" cy="3295650"/>
            <wp:effectExtent l="0" t="0" r="0" b="0"/>
            <wp:docPr id="6" name="Picture 4" descr="Items on top/front of univent obstructing airflow"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descr="Items on top/front of univent obstructing airflow" title="Picture 4"/>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80865" cy="329565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Items on top/front of univent obstructing airflow</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5</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4381246" cy="3295650"/>
            <wp:effectExtent l="0" t="0" r="0" b="0"/>
            <wp:docPr id="7" name="Picture 5" descr="Unit exhaust ventilator, note items on top/front obstructing airflow"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descr="Unit exhaust ventilator, note items on top/front obstructing airflow" title="Picture 5"/>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4380865" cy="329565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Unit exhaust ventilator, note items on top/front obstructing airflow</w:t>
      </w:r>
    </w:p>
    <w:p w:rsidR="00CB0CE1" w:rsidRPr="00CB0CE1" w:rsidRDefault="00CB0CE1" w:rsidP="00CB0CE1">
      <w:pPr>
        <w:spacing w:after="200" w:line="276" w:lineRule="auto"/>
        <w:rPr>
          <w:rFonts w:eastAsia="Calibri"/>
          <w:b/>
          <w:szCs w:val="24"/>
        </w:rPr>
      </w:pPr>
      <w:r w:rsidRPr="00CB0CE1">
        <w:rPr>
          <w:rFonts w:eastAsia="Calibri"/>
          <w:b/>
          <w:szCs w:val="24"/>
        </w:rPr>
        <w:t>Picture 6</w:t>
      </w:r>
    </w:p>
    <w:p w:rsidR="00CB0CE1" w:rsidRPr="00CB0CE1" w:rsidRDefault="005216E6" w:rsidP="00CB0CE1">
      <w:pPr>
        <w:spacing w:after="200" w:line="276" w:lineRule="auto"/>
        <w:jc w:val="center"/>
        <w:rPr>
          <w:rFonts w:eastAsia="Calibri"/>
          <w:b/>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2569210</wp:posOffset>
                </wp:positionH>
                <wp:positionV relativeFrom="paragraph">
                  <wp:posOffset>842645</wp:posOffset>
                </wp:positionV>
                <wp:extent cx="321945" cy="313690"/>
                <wp:effectExtent l="19050" t="19050" r="40005" b="29210"/>
                <wp:wrapNone/>
                <wp:docPr id="33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945" cy="31369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EA55F9F" id="_x0000_t32" coordsize="21600,21600" o:spt="32" o:oned="t" path="m,l21600,21600e" filled="f">
                <v:path arrowok="t" fillok="f" o:connecttype="none"/>
                <o:lock v:ext="edit" shapetype="t"/>
              </v:shapetype>
              <v:shape id="Straight Arrow Connector 15" o:spid="_x0000_s1026" type="#_x0000_t32" style="position:absolute;margin-left:202.3pt;margin-top:66.35pt;width:25.3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4x7wEAAMIDAAAOAAAAZHJzL2Uyb0RvYy54bWysU01v2zAMvQ/YfxB0X2wna9EacYohWXcp&#10;tgDpfgAry7YwWRJILU7+/SjlY+12G+aDIIniI9/j8/LhMFqx10jGu0ZWs1IK7ZRvjesb+f358cOd&#10;FBTBtWC90408apIPq/fvllOo9dwP3rYaBYM4qqfQyCHGUBcFqUGPQDMftONg53GEyEfsixZhYvTR&#10;FvOyvC0mj21ArzQR325OQbnK+F2nVfzWdaSjsI3k3mJeMa8vaS1WS6h7hDAYdW4D/qGLEYzjoleo&#10;DUQQP9H8BTUahZ58F2fKj4XvOqN05sBsqvIPNrsBgs5cWBwKV5no/8Gqr/stCtM2crHgUTkYeUi7&#10;iGD6IYpPiH4Sa+8cC+lRVDdJsClQzXlrt8VEWR3cLjx59YM4VrwJpgOF07NDh2N6zpzFIQ/geB2A&#10;PkSh+HIxr+4/3kihOLSoFrf3eUAF1JfkgBS/aD+KtGkknRu9dljlIcD+iWJqBupLQqrs/KOxNk/c&#10;OjFxibuqZFMoYON1FiJvx8BSkOulANuzo1XEDEnemjalJyA60tqi2AObir3Y+umZGUhhgSIHmFb+&#10;klbcwpvU1M8GaDgl59DJgxGM/exaEY+BJwBJ+HO+dammzmY+8/qta9q9+Pa4xYv4bJRc9mzq5MTX&#10;Z96//vVWvwAAAP//AwBQSwMEFAAGAAgAAAAhAAdqn4ngAAAACwEAAA8AAABkcnMvZG93bnJldi54&#10;bWxMj8tOwzAQRfdI/IM1SOyo82qJQpwKIhAS6gLSSmzdeIgjYjuK3TT8PcOqLGfu1Zkz5XYxA5tx&#10;8r2zAuJVBAxt61RvOwGH/ctdDswHaZUcnEUBP+hhW11flbJQ7mw/cG5CxwhifSEF6BDGgnPfajTS&#10;r9yIlrIvNxkZaJw6riZ5JrgZeBJFG25kb+mCliPWGtvv5mQEZLu3ONefjd+l/fuTrue0fg6vQtze&#10;LI8PwAIu4VKGP31Sh4qcju5klWcDMaJsQ1UK0uQeGDWy9ToFdqRNnsTAq5L//6H6BQAA//8DAFBL&#10;AQItABQABgAIAAAAIQC2gziS/gAAAOEBAAATAAAAAAAAAAAAAAAAAAAAAABbQ29udGVudF9UeXBl&#10;c10ueG1sUEsBAi0AFAAGAAgAAAAhADj9If/WAAAAlAEAAAsAAAAAAAAAAAAAAAAALwEAAF9yZWxz&#10;Ly5yZWxzUEsBAi0AFAAGAAgAAAAhAHKQDjHvAQAAwgMAAA4AAAAAAAAAAAAAAAAALgIAAGRycy9l&#10;Mm9Eb2MueG1sUEsBAi0AFAAGAAgAAAAhAAdqn4ngAAAACwEAAA8AAAAAAAAAAAAAAAAASQQAAGRy&#10;cy9kb3ducmV2LnhtbFBLBQYAAAAABAAEAPMAAABWBQAAAAA=&#10;" strokecolor="windowText" strokeweight="3pt">
                <v:stroke endarrow="open"/>
                <o:lock v:ext="edit" shapetype="f"/>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2568575</wp:posOffset>
                </wp:positionH>
                <wp:positionV relativeFrom="paragraph">
                  <wp:posOffset>389255</wp:posOffset>
                </wp:positionV>
                <wp:extent cx="626110" cy="452755"/>
                <wp:effectExtent l="19050" t="38100" r="21590" b="4445"/>
                <wp:wrapNone/>
                <wp:docPr id="33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110" cy="45275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E1999E" id="Straight Arrow Connector 14" o:spid="_x0000_s1026" type="#_x0000_t32" style="position:absolute;margin-left:202.25pt;margin-top:30.65pt;width:49.3pt;height:35.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K9AEAAMwDAAAOAAAAZHJzL2Uyb0RvYy54bWysU01v2zAMvQ/YfxB0XxynTVoYcYohWXcp&#10;tgDpdmdl2RamL4hanPz7UbKbrtutqA+CJPqR75FP67uT0ewoAypna17O5pxJK1yjbFfzH4/3n245&#10;wwi2Ae2srPlZIr/bfPywHnwlF653upGBURKL1eBr3sfoq6JA0UsDOHNeWgq2LhiIdAxd0QQYKLvR&#10;xWI+XxWDC40PTkhEut2NQb7J+dtWivi9bVFGpmtO3GJeQ16f0lps1lB1AXyvxEQD3sDCgLJU9JJq&#10;BxHY76D+S2WUCA5dG2fCmcK1rRIyayA15fwfNYcevMxaqDnoL23C90srvh33gamm5ldXN5xZMDSk&#10;Qwyguj6yzyG4gW2dtdRIF1h5nRo2eKwIt7X7kCSLkz34Byd+IcWKV8F0QD/+dmqDYa1W/if5JPeK&#10;1LNTHsX5Mgp5ikzQ5WqxKksamKDQ9XJxs1ymygVUKU2q6gPGr9IZljY1x4nyhetYAo4PGEfgMyCB&#10;rbtXWtM9VNqygcTflvNUDciCrYZIW+OpKWg7zkB35G0RQ2aNTqsmwRMaz7jVgR2B7EWubNzwSAo4&#10;04CRAiQrfxP3V9DEZwfYj+AcGt0YQekvtmHx7GkWkEYw4bVNNWW29aTrpcNp9+Sa8z48j4Esk1s2&#10;2Tt58u9zHtbLI9z8AQAA//8DAFBLAwQUAAYACAAAACEA79hpKOIAAAAKAQAADwAAAGRycy9kb3du&#10;cmV2LnhtbEyPUUvDMBSF3wX/Q7iCL8MlXbcyatOhgnsQGdjJ9po117bYJKXJuuiv9/qkj5fzcc53&#10;i000PZtw9J2zEpK5AIa2drqzjYT3/fPdGpgPymrVO4sSvtDDpry+KlSu3cW+4VSFhlGJ9bmS0IYw&#10;5Jz7ukWj/NwNaCn7cKNRgc6x4XpUFyo3PV8IkXGjOksLrRrwqcX6szobCe6xy2YvcRr229fD8XsX&#10;t7OKH6S8vYkP98ACxvAHw68+qUNJTid3ttqzXsJSLFeESsiSFBgBK5EmwE5EposMeFnw/y+UPwAA&#10;AP//AwBQSwECLQAUAAYACAAAACEAtoM4kv4AAADhAQAAEwAAAAAAAAAAAAAAAAAAAAAAW0NvbnRl&#10;bnRfVHlwZXNdLnhtbFBLAQItABQABgAIAAAAIQA4/SH/1gAAAJQBAAALAAAAAAAAAAAAAAAAAC8B&#10;AABfcmVscy8ucmVsc1BLAQItABQABgAIAAAAIQA2/hLK9AEAAMwDAAAOAAAAAAAAAAAAAAAAAC4C&#10;AABkcnMvZTJvRG9jLnhtbFBLAQItABQABgAIAAAAIQDv2Gko4gAAAAoBAAAPAAAAAAAAAAAAAAAA&#10;AE4EAABkcnMvZG93bnJldi54bWxQSwUGAAAAAAQABADzAAAAXQUAAAAA&#10;" strokecolor="windowText" strokeweight="3pt">
                <v:stroke endarrow="open"/>
                <o:lock v:ext="edit" shapetype="f"/>
              </v:shape>
            </w:pict>
          </mc:Fallback>
        </mc:AlternateContent>
      </w:r>
      <w:r w:rsidRPr="00CB0CE1">
        <w:rPr>
          <w:rFonts w:eastAsia="Calibri"/>
          <w:b/>
          <w:noProof/>
          <w:szCs w:val="24"/>
        </w:rPr>
        <w:drawing>
          <wp:inline distT="0" distB="0" distL="0" distR="0">
            <wp:extent cx="2855342" cy="3292731"/>
            <wp:effectExtent l="0" t="0" r="0" b="0"/>
            <wp:docPr id="8" name="Picture 6" descr="Proximity of ceiling-mounted exhaust vent near open classroom/hallway door (arrow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descr="Proximity of ceiling-mounted exhaust vent near open classroom/hallway door (arrows)" title="Picture 6"/>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2854960" cy="3292475"/>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Proximity of ceiling-mounted exhaust vent near open classroom/hallway door (arrows)</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7</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3561460" cy="3289300"/>
            <wp:effectExtent l="0" t="0" r="0" b="0"/>
            <wp:docPr id="9" name="Picture 7" descr="Ceiling-mounted AHU in gym"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7" descr="Ceiling-mounted AHU in gym" title="Picture 7"/>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356108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Ceiling-mounted AHU in gym</w:t>
      </w:r>
    </w:p>
    <w:p w:rsidR="00CB0CE1" w:rsidRPr="00CB0CE1" w:rsidRDefault="00CB0CE1" w:rsidP="00CB0CE1">
      <w:pPr>
        <w:spacing w:after="200" w:line="276" w:lineRule="auto"/>
        <w:rPr>
          <w:rFonts w:eastAsia="Calibri"/>
          <w:b/>
          <w:szCs w:val="24"/>
        </w:rPr>
      </w:pPr>
      <w:r w:rsidRPr="00CB0CE1">
        <w:rPr>
          <w:rFonts w:eastAsia="Calibri"/>
          <w:b/>
          <w:szCs w:val="24"/>
        </w:rPr>
        <w:t>Picture 8</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3879469" cy="3295650"/>
            <wp:effectExtent l="0" t="0" r="0" b="0"/>
            <wp:docPr id="10" name="Picture 8" descr="Water-damaged ceiling tiles in 5th grade hallway"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8" descr="Water-damaged ceiling tiles in 5th grade hallway" title="Picture 8"/>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387921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Water-damaged ceiling tiles in 5th grade hallway</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9</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2717800" cy="3295650"/>
            <wp:effectExtent l="0" t="0" r="0" b="0"/>
            <wp:docPr id="11" name="Picture 9" descr="Portable air conditioner (AC)"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9" descr="Portable air conditioner (AC)" title="Picture 9"/>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271780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Portable air conditioner (AC)</w:t>
      </w:r>
    </w:p>
    <w:p w:rsidR="00CB0CE1" w:rsidRPr="00CB0CE1" w:rsidRDefault="00CB0CE1" w:rsidP="00CB0CE1">
      <w:pPr>
        <w:spacing w:after="200" w:line="276" w:lineRule="auto"/>
        <w:rPr>
          <w:rFonts w:eastAsia="Calibri"/>
          <w:b/>
          <w:szCs w:val="24"/>
        </w:rPr>
      </w:pPr>
      <w:r w:rsidRPr="00CB0CE1">
        <w:rPr>
          <w:rFonts w:eastAsia="Calibri"/>
          <w:b/>
          <w:szCs w:val="24"/>
        </w:rPr>
        <w:t>Picture 10</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4641850" cy="3295650"/>
            <wp:effectExtent l="0" t="0" r="0" b="0"/>
            <wp:docPr id="12" name="Picture 10" descr="Drainage tube for AC in classroom 110"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0" descr="Drainage tube for AC in classroom 110" title="Picture 10"/>
                    <pic:cNvPicPr/>
                  </pic:nvPicPr>
                  <pic:blipFill rotWithShape="1">
                    <a:blip r:embed="rId44" cstate="email">
                      <a:extLst>
                        <a:ext uri="{28A0092B-C50C-407E-A947-70E740481C1C}">
                          <a14:useLocalDpi xmlns:a14="http://schemas.microsoft.com/office/drawing/2010/main"/>
                        </a:ext>
                      </a:extLst>
                    </a:blip>
                    <a:srcRect/>
                    <a:stretch/>
                  </pic:blipFill>
                  <pic:spPr bwMode="auto">
                    <a:xfrm>
                      <a:off x="0" y="0"/>
                      <a:ext cx="46418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Drainage tube for AC in classroom 110</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11</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4381246" cy="3295650"/>
            <wp:effectExtent l="0" t="0" r="0" b="0"/>
            <wp:docPr id="13" name="Picture 11" descr="Mesh univent filters"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1" descr="Mesh univent filters" title="Picture 1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4380865" cy="3295650"/>
                    </a:xfrm>
                    <a:prstGeom prst="rect">
                      <a:avLst/>
                    </a:prstGeom>
                    <a:noFill/>
                    <a:ln>
                      <a:noFill/>
                    </a:ln>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Mesh univent filters</w:t>
      </w:r>
    </w:p>
    <w:p w:rsidR="00CB0CE1" w:rsidRPr="00CB0CE1" w:rsidRDefault="00CB0CE1" w:rsidP="00CB0CE1">
      <w:pPr>
        <w:spacing w:after="200" w:line="276" w:lineRule="auto"/>
        <w:rPr>
          <w:rFonts w:eastAsia="Calibri"/>
          <w:b/>
          <w:szCs w:val="24"/>
        </w:rPr>
      </w:pPr>
      <w:r w:rsidRPr="00CB0CE1">
        <w:rPr>
          <w:rFonts w:eastAsia="Calibri"/>
          <w:b/>
          <w:szCs w:val="24"/>
        </w:rPr>
        <w:t>Picture 12</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3522472" cy="3295650"/>
            <wp:effectExtent l="0" t="0" r="0" b="0"/>
            <wp:docPr id="14" name="Picture 13" descr="Dust/debris accumulation on fan blade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3" descr="Dust/debris accumulation on fan blades" title="Picture 12"/>
                    <pic:cNvPicPr/>
                  </pic:nvPicPr>
                  <pic:blipFill rotWithShape="1">
                    <a:blip r:embed="rId46" cstate="email">
                      <a:extLst>
                        <a:ext uri="{28A0092B-C50C-407E-A947-70E740481C1C}">
                          <a14:useLocalDpi xmlns:a14="http://schemas.microsoft.com/office/drawing/2010/main"/>
                        </a:ext>
                      </a:extLst>
                    </a:blip>
                    <a:srcRect/>
                    <a:stretch/>
                  </pic:blipFill>
                  <pic:spPr bwMode="auto">
                    <a:xfrm>
                      <a:off x="0" y="0"/>
                      <a:ext cx="352234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Dust/debris accumulation on fan blades</w:t>
      </w:r>
    </w:p>
    <w:p w:rsidR="00CB0CE1" w:rsidRPr="00CB0CE1" w:rsidRDefault="00CB0CE1" w:rsidP="00CB0CE1">
      <w:pPr>
        <w:spacing w:after="200" w:line="276" w:lineRule="auto"/>
        <w:rPr>
          <w:rFonts w:eastAsia="Calibri"/>
          <w:b/>
          <w:szCs w:val="24"/>
        </w:rPr>
      </w:pPr>
      <w:r w:rsidRPr="00CB0CE1">
        <w:rPr>
          <w:rFonts w:eastAsia="Calibri"/>
          <w:b/>
          <w:szCs w:val="24"/>
        </w:rPr>
        <w:lastRenderedPageBreak/>
        <w:t>Picture 13</w:t>
      </w:r>
    </w:p>
    <w:p w:rsidR="00CB0CE1" w:rsidRPr="00CB0CE1" w:rsidRDefault="005216E6" w:rsidP="00CB0CE1">
      <w:pPr>
        <w:spacing w:after="200" w:line="276" w:lineRule="auto"/>
        <w:jc w:val="center"/>
        <w:rPr>
          <w:rFonts w:eastAsia="Calibri"/>
          <w:b/>
          <w:szCs w:val="24"/>
        </w:rPr>
      </w:pPr>
      <w:r w:rsidRPr="00CB0CE1">
        <w:rPr>
          <w:rFonts w:eastAsia="Calibri"/>
          <w:b/>
          <w:noProof/>
          <w:szCs w:val="24"/>
        </w:rPr>
        <w:drawing>
          <wp:inline distT="0" distB="0" distL="0" distR="0">
            <wp:extent cx="3771900" cy="3292731"/>
            <wp:effectExtent l="0" t="0" r="0" b="0"/>
            <wp:docPr id="15" name="Picture 17" descr="Loose/pink fiberglass inside univent cabinet in classroom 110"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7" descr="Loose/pink fiberglass inside univent cabinet in classroom 110" title="Picture 13"/>
                    <pic:cNvPicPr/>
                  </pic:nvPicPr>
                  <pic:blipFill rotWithShape="1">
                    <a:blip r:embed="rId47" cstate="email">
                      <a:extLst>
                        <a:ext uri="{28A0092B-C50C-407E-A947-70E740481C1C}">
                          <a14:useLocalDpi xmlns:a14="http://schemas.microsoft.com/office/drawing/2010/main"/>
                        </a:ext>
                      </a:extLst>
                    </a:blip>
                    <a:srcRect/>
                    <a:stretch/>
                  </pic:blipFill>
                  <pic:spPr bwMode="auto">
                    <a:xfrm>
                      <a:off x="0" y="0"/>
                      <a:ext cx="3771900" cy="3292475"/>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Pr="00CB0CE1" w:rsidRDefault="00CB0CE1" w:rsidP="00CB0CE1">
      <w:pPr>
        <w:spacing w:after="200" w:line="276" w:lineRule="auto"/>
        <w:jc w:val="center"/>
        <w:rPr>
          <w:rFonts w:eastAsia="Calibri"/>
          <w:b/>
          <w:szCs w:val="24"/>
        </w:rPr>
      </w:pPr>
      <w:r w:rsidRPr="00CB0CE1">
        <w:rPr>
          <w:rFonts w:eastAsia="Calibri"/>
          <w:b/>
          <w:szCs w:val="24"/>
        </w:rPr>
        <w:t>Loose/pink fiberglass inside univent cabinet in classroom 110</w:t>
      </w:r>
    </w:p>
    <w:p w:rsidR="00CB0CE1" w:rsidRPr="00CB0CE1" w:rsidRDefault="00CB0CE1" w:rsidP="00CB0CE1">
      <w:pPr>
        <w:spacing w:after="200" w:line="276" w:lineRule="auto"/>
        <w:rPr>
          <w:rFonts w:eastAsia="Calibri"/>
          <w:b/>
          <w:szCs w:val="24"/>
        </w:rPr>
      </w:pPr>
      <w:r w:rsidRPr="00CB0CE1">
        <w:rPr>
          <w:rFonts w:eastAsia="Calibri"/>
          <w:b/>
          <w:szCs w:val="24"/>
        </w:rPr>
        <w:t>Picture 14</w:t>
      </w:r>
    </w:p>
    <w:p w:rsidR="00CB0CE1" w:rsidRPr="00CB0CE1" w:rsidRDefault="005216E6" w:rsidP="00CB0CE1">
      <w:pPr>
        <w:spacing w:after="200" w:line="276" w:lineRule="auto"/>
        <w:jc w:val="center"/>
        <w:rPr>
          <w:rFonts w:eastAsia="Calibri"/>
          <w:b/>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1819910</wp:posOffset>
                </wp:positionH>
                <wp:positionV relativeFrom="paragraph">
                  <wp:posOffset>150495</wp:posOffset>
                </wp:positionV>
                <wp:extent cx="713740" cy="853440"/>
                <wp:effectExtent l="19050" t="19050" r="48260" b="22860"/>
                <wp:wrapNone/>
                <wp:docPr id="33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740" cy="85344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63F6CE" id="Straight Arrow Connector 16" o:spid="_x0000_s1026" type="#_x0000_t32" style="position:absolute;margin-left:143.3pt;margin-top:11.85pt;width:56.2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Rl7AEAAMIDAAAOAAAAZHJzL2Uyb0RvYy54bWysU8Fu2zAMvQ/YPwi6L46bLg2MOMWQrLsU&#10;W4F0H8DKsi1MlgRSi5O/H6U46brdhvkgSKIeyff4vL4/DlYcNJLxrpblbC6Fdso3xnW1/P788GEl&#10;BUVwDVjvdC1PmuT95v279RgqfeN7bxuNgpM4qsZQyz7GUBUFqV4PQDMftONg63GAyEfsigZh5OyD&#10;LW7m82UxemwCeqWJ+HZ3DspNzt+2WsVvbUs6CltL7i3mFfP6ktZis4aqQwi9UVMb8A9dDGAcF72m&#10;2kEE8RPNX6kGo9CTb+NM+aHwbWuUzhyYTTn/g82+h6AzFxaHwlUm+n9p1dfDEwrT1HKxWErhYOAh&#10;7SOC6fooPiH6UWy9cyykR1Euk2BjoIpxW/eEibI6un149OoHcax4E0wHCudnxxaH9Jw5i2MewOk6&#10;AH2MQvHlXbm4u+UxKQ6tPi5ueZ9yQnUBB6T4RftBpE0taWr02mGZhwCHR4pn4AWQKjv/YKzle6is&#10;EyNTXpXzVA3YeK2FyNshsBTkOinAduxoFTGnJG9Nk+AJTSfaWhQHYFOxFxs/PjMDKSxQ5ADTyt/U&#10;+xto6mcH1J/BOXT2YARjP7tGxFPgCUASfsJbl2rqbOaJ16uuaffim9MTXsRno2TJJlMnJ/5+ziN6&#10;/fU2vwAAAP//AwBQSwMEFAAGAAgAAAAhAKWaPnnfAAAACgEAAA8AAABkcnMvZG93bnJldi54bWxM&#10;j8FOhDAQhu8mvkMzJt7cwqLIImWjRGOy2YOiidcujJRIp4R2WXx7x5PeZjJf/vn+YrvYQcw4+d6R&#10;gngVgUBqXNtTp+D97ekqA+GDplYPjlDBN3rYludnhc5bd6JXnOvQCQ4hn2sFJoQxl9I3Bq32Kzci&#10;8e3TTVYHXqdOtpM+cbgd5DqKUml1T/zB6BErg81XfbQKrve7ODMftd8n/cuDqeakegzPSl1eLPd3&#10;IAIu4Q+GX31Wh5KdDu5IrReDgnWWpozykNyCYCDZbLjcgcmbLAZZFvJ/hfIHAAD//wMAUEsBAi0A&#10;FAAGAAgAAAAhALaDOJL+AAAA4QEAABMAAAAAAAAAAAAAAAAAAAAAAFtDb250ZW50X1R5cGVzXS54&#10;bWxQSwECLQAUAAYACAAAACEAOP0h/9YAAACUAQAACwAAAAAAAAAAAAAAAAAvAQAAX3JlbHMvLnJl&#10;bHNQSwECLQAUAAYACAAAACEAgdMkZewBAADCAwAADgAAAAAAAAAAAAAAAAAuAgAAZHJzL2Uyb0Rv&#10;Yy54bWxQSwECLQAUAAYACAAAACEApZo+ed8AAAAKAQAADwAAAAAAAAAAAAAAAABGBAAAZHJzL2Rv&#10;d25yZXYueG1sUEsFBgAAAAAEAAQA8wAAAFIFAAAAAA==&#10;" strokecolor="windowText" strokeweight="3pt">
                <v:stroke endarrow="open"/>
                <o:lock v:ext="edit" shapetype="f"/>
              </v:shape>
            </w:pict>
          </mc:Fallback>
        </mc:AlternateContent>
      </w:r>
      <w:r w:rsidRPr="00CB0CE1">
        <w:rPr>
          <w:rFonts w:eastAsia="Calibri"/>
          <w:b/>
          <w:noProof/>
          <w:szCs w:val="24"/>
        </w:rPr>
        <w:drawing>
          <wp:inline distT="0" distB="0" distL="0" distR="0">
            <wp:extent cx="4094988" cy="3295650"/>
            <wp:effectExtent l="0" t="0" r="0" b="0"/>
            <wp:docPr id="16" name="Picture 12" descr="Radon mitigation system (arrow) outside room 101"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2" descr="Radon mitigation system (arrow) outside room 101" title="Picture 14"/>
                    <pic:cNvPicPr/>
                  </pic:nvPicPr>
                  <pic:blipFill rotWithShape="1">
                    <a:blip r:embed="rId48" cstate="email">
                      <a:extLst>
                        <a:ext uri="{28A0092B-C50C-407E-A947-70E740481C1C}">
                          <a14:useLocalDpi xmlns:a14="http://schemas.microsoft.com/office/drawing/2010/main"/>
                        </a:ext>
                      </a:extLst>
                    </a:blip>
                    <a:srcRect/>
                    <a:stretch/>
                  </pic:blipFill>
                  <pic:spPr bwMode="auto">
                    <a:xfrm>
                      <a:off x="0" y="0"/>
                      <a:ext cx="409448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B0CE1" w:rsidRDefault="00CB0CE1" w:rsidP="00CB0CE1">
      <w:pPr>
        <w:spacing w:after="200" w:line="276" w:lineRule="auto"/>
        <w:jc w:val="center"/>
        <w:rPr>
          <w:rFonts w:eastAsia="Calibri"/>
          <w:b/>
          <w:szCs w:val="24"/>
        </w:rPr>
        <w:sectPr w:rsidR="00CB0CE1" w:rsidSect="00CB0CE1">
          <w:pgSz w:w="12240" w:h="15840"/>
          <w:pgMar w:top="1440" w:right="1440" w:bottom="1440" w:left="1440" w:header="720" w:footer="720" w:gutter="0"/>
          <w:cols w:space="720"/>
          <w:docGrid w:linePitch="326"/>
        </w:sectPr>
      </w:pPr>
      <w:r w:rsidRPr="00CB0CE1">
        <w:rPr>
          <w:rFonts w:eastAsia="Calibri"/>
          <w:b/>
          <w:szCs w:val="24"/>
        </w:rPr>
        <w:t>Radon mitigation system (arrow) outside room 101</w:t>
      </w:r>
    </w:p>
    <w:tbl>
      <w:tblPr>
        <w:tblW w:w="149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1260"/>
        <w:gridCol w:w="891"/>
        <w:gridCol w:w="9"/>
        <w:gridCol w:w="990"/>
        <w:gridCol w:w="2471"/>
      </w:tblGrid>
      <w:tr w:rsidR="00CB0CE1" w:rsidRPr="004A7B5E" w:rsidTr="00E10FE2">
        <w:tblPrEx>
          <w:tblCellMar>
            <w:top w:w="0" w:type="dxa"/>
            <w:bottom w:w="0" w:type="dxa"/>
          </w:tblCellMar>
        </w:tblPrEx>
        <w:trPr>
          <w:cantSplit/>
          <w:trHeight w:val="350"/>
          <w:tblHeader/>
          <w:jc w:val="center"/>
        </w:trPr>
        <w:tc>
          <w:tcPr>
            <w:tcW w:w="1909" w:type="dxa"/>
            <w:vMerge w:val="restart"/>
            <w:tcBorders>
              <w:top w:val="single" w:sz="12" w:space="0" w:color="000000"/>
            </w:tcBorders>
            <w:vAlign w:val="bottom"/>
          </w:tcPr>
          <w:p w:rsidR="00CB0CE1" w:rsidRPr="00243E26" w:rsidRDefault="00CB0CE1" w:rsidP="00E10FE2">
            <w:pPr>
              <w:pStyle w:val="Heading1"/>
            </w:pPr>
            <w:r w:rsidRPr="00243E26">
              <w:lastRenderedPageBreak/>
              <w:t>Location</w:t>
            </w:r>
          </w:p>
        </w:tc>
        <w:tc>
          <w:tcPr>
            <w:tcW w:w="92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Carbon</w:t>
            </w:r>
          </w:p>
          <w:p w:rsidR="00CB0CE1" w:rsidRPr="00243E26" w:rsidRDefault="00CB0CE1" w:rsidP="00E10FE2">
            <w:pPr>
              <w:jc w:val="center"/>
              <w:rPr>
                <w:b/>
                <w:sz w:val="20"/>
              </w:rPr>
            </w:pPr>
            <w:r w:rsidRPr="00243E26">
              <w:rPr>
                <w:b/>
                <w:sz w:val="20"/>
              </w:rPr>
              <w:t>Dioxide</w:t>
            </w:r>
          </w:p>
          <w:p w:rsidR="00CB0CE1" w:rsidRPr="00243E26" w:rsidRDefault="00CB0CE1" w:rsidP="00E10FE2">
            <w:pPr>
              <w:jc w:val="center"/>
              <w:rPr>
                <w:b/>
                <w:sz w:val="20"/>
              </w:rPr>
            </w:pPr>
            <w:r w:rsidRPr="00243E26">
              <w:rPr>
                <w:b/>
                <w:sz w:val="20"/>
              </w:rPr>
              <w:t>(ppm)</w:t>
            </w:r>
          </w:p>
        </w:tc>
        <w:tc>
          <w:tcPr>
            <w:tcW w:w="1136" w:type="dxa"/>
            <w:vMerge w:val="restart"/>
            <w:tcBorders>
              <w:top w:val="single" w:sz="12" w:space="0" w:color="000000"/>
            </w:tcBorders>
          </w:tcPr>
          <w:p w:rsidR="00CB0CE1" w:rsidRPr="00243E26" w:rsidRDefault="00CB0CE1" w:rsidP="00E10FE2">
            <w:pPr>
              <w:jc w:val="center"/>
              <w:rPr>
                <w:b/>
                <w:sz w:val="20"/>
              </w:rPr>
            </w:pPr>
            <w:r w:rsidRPr="00243E26">
              <w:rPr>
                <w:b/>
                <w:sz w:val="20"/>
              </w:rPr>
              <w:t>Carbon Monoxide</w:t>
            </w:r>
          </w:p>
          <w:p w:rsidR="00CB0CE1" w:rsidRPr="00243E26" w:rsidRDefault="00CB0CE1" w:rsidP="00E10FE2">
            <w:pPr>
              <w:jc w:val="center"/>
              <w:rPr>
                <w:b/>
                <w:sz w:val="20"/>
              </w:rPr>
            </w:pPr>
            <w:r w:rsidRPr="00243E26">
              <w:rPr>
                <w:b/>
                <w:sz w:val="20"/>
              </w:rPr>
              <w:t>(ppm)</w:t>
            </w:r>
          </w:p>
        </w:tc>
        <w:tc>
          <w:tcPr>
            <w:tcW w:w="81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Temp</w:t>
            </w:r>
          </w:p>
          <w:p w:rsidR="00CB0CE1" w:rsidRPr="00243E26" w:rsidRDefault="00CB0CE1" w:rsidP="00E10FE2">
            <w:pPr>
              <w:jc w:val="center"/>
              <w:rPr>
                <w:b/>
                <w:sz w:val="20"/>
              </w:rPr>
            </w:pPr>
            <w:r w:rsidRPr="00243E26">
              <w:rPr>
                <w:b/>
                <w:sz w:val="20"/>
              </w:rPr>
              <w:t>(°F)</w:t>
            </w:r>
          </w:p>
        </w:tc>
        <w:tc>
          <w:tcPr>
            <w:tcW w:w="108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Relative</w:t>
            </w:r>
          </w:p>
          <w:p w:rsidR="00CB0CE1" w:rsidRPr="00243E26" w:rsidRDefault="00CB0CE1" w:rsidP="00E10FE2">
            <w:pPr>
              <w:jc w:val="center"/>
              <w:rPr>
                <w:b/>
                <w:sz w:val="20"/>
              </w:rPr>
            </w:pPr>
            <w:r w:rsidRPr="00243E26">
              <w:rPr>
                <w:b/>
                <w:sz w:val="20"/>
              </w:rPr>
              <w:t>Humidity</w:t>
            </w:r>
          </w:p>
          <w:p w:rsidR="00CB0CE1" w:rsidRPr="00243E26" w:rsidRDefault="00CB0CE1" w:rsidP="00E10FE2">
            <w:pPr>
              <w:jc w:val="center"/>
              <w:rPr>
                <w:b/>
                <w:sz w:val="20"/>
              </w:rPr>
            </w:pPr>
            <w:r w:rsidRPr="00243E26">
              <w:rPr>
                <w:b/>
                <w:sz w:val="20"/>
              </w:rPr>
              <w:t>(%)</w:t>
            </w:r>
          </w:p>
        </w:tc>
        <w:tc>
          <w:tcPr>
            <w:tcW w:w="954"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PM2.5</w:t>
            </w:r>
          </w:p>
          <w:p w:rsidR="00CB0CE1" w:rsidRPr="00243E26" w:rsidRDefault="00CB0CE1" w:rsidP="00E10FE2">
            <w:pPr>
              <w:jc w:val="center"/>
              <w:rPr>
                <w:b/>
                <w:sz w:val="20"/>
              </w:rPr>
            </w:pPr>
            <w:r w:rsidRPr="00243E26">
              <w:rPr>
                <w:b/>
                <w:sz w:val="20"/>
              </w:rPr>
              <w:t>(µg/m</w:t>
            </w:r>
            <w:r w:rsidRPr="00243E26">
              <w:rPr>
                <w:rFonts w:ascii="Times" w:hAnsi="Times" w:cs="Times"/>
                <w:sz w:val="20"/>
                <w:vertAlign w:val="superscript"/>
              </w:rPr>
              <w:t>3</w:t>
            </w:r>
            <w:r w:rsidRPr="00243E26">
              <w:rPr>
                <w:b/>
                <w:sz w:val="20"/>
              </w:rPr>
              <w:t>)</w:t>
            </w:r>
          </w:p>
        </w:tc>
        <w:tc>
          <w:tcPr>
            <w:tcW w:w="126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TVOCs</w:t>
            </w:r>
          </w:p>
          <w:p w:rsidR="00CB0CE1" w:rsidRPr="00243E26" w:rsidRDefault="00CB0CE1" w:rsidP="00E10FE2">
            <w:pPr>
              <w:jc w:val="center"/>
              <w:rPr>
                <w:b/>
                <w:sz w:val="20"/>
              </w:rPr>
            </w:pPr>
            <w:r w:rsidRPr="00243E26">
              <w:rPr>
                <w:b/>
                <w:sz w:val="20"/>
              </w:rPr>
              <w:t>(ppm)</w:t>
            </w:r>
          </w:p>
        </w:tc>
        <w:tc>
          <w:tcPr>
            <w:tcW w:w="126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Occupants</w:t>
            </w:r>
          </w:p>
          <w:p w:rsidR="00CB0CE1" w:rsidRPr="00243E26" w:rsidRDefault="00CB0CE1" w:rsidP="00E10FE2">
            <w:pPr>
              <w:jc w:val="center"/>
              <w:rPr>
                <w:b/>
                <w:sz w:val="20"/>
              </w:rPr>
            </w:pPr>
            <w:r w:rsidRPr="00243E26">
              <w:rPr>
                <w:b/>
                <w:sz w:val="20"/>
              </w:rPr>
              <w:t>in Room</w:t>
            </w:r>
          </w:p>
        </w:tc>
        <w:tc>
          <w:tcPr>
            <w:tcW w:w="1260"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Windows</w:t>
            </w:r>
          </w:p>
          <w:p w:rsidR="00CB0CE1" w:rsidRPr="00243E26" w:rsidRDefault="00CB0CE1" w:rsidP="00E10FE2">
            <w:pPr>
              <w:jc w:val="center"/>
              <w:rPr>
                <w:b/>
                <w:sz w:val="20"/>
              </w:rPr>
            </w:pPr>
            <w:r w:rsidRPr="00243E26">
              <w:rPr>
                <w:b/>
                <w:sz w:val="20"/>
              </w:rPr>
              <w:t>Openable</w:t>
            </w:r>
          </w:p>
        </w:tc>
        <w:tc>
          <w:tcPr>
            <w:tcW w:w="1890" w:type="dxa"/>
            <w:gridSpan w:val="3"/>
            <w:tcBorders>
              <w:top w:val="single" w:sz="12" w:space="0" w:color="000000"/>
              <w:left w:val="nil"/>
              <w:bottom w:val="nil"/>
            </w:tcBorders>
            <w:vAlign w:val="bottom"/>
          </w:tcPr>
          <w:p w:rsidR="00CB0CE1" w:rsidRPr="00243E26" w:rsidRDefault="00CB0CE1" w:rsidP="00E10FE2">
            <w:pPr>
              <w:ind w:left="-105"/>
              <w:jc w:val="center"/>
              <w:rPr>
                <w:b/>
                <w:sz w:val="20"/>
              </w:rPr>
            </w:pPr>
            <w:r w:rsidRPr="00243E26">
              <w:rPr>
                <w:b/>
                <w:sz w:val="20"/>
              </w:rPr>
              <w:t>Ventilation</w:t>
            </w:r>
          </w:p>
        </w:tc>
        <w:tc>
          <w:tcPr>
            <w:tcW w:w="2471" w:type="dxa"/>
            <w:vMerge w:val="restart"/>
            <w:tcBorders>
              <w:top w:val="single" w:sz="12" w:space="0" w:color="000000"/>
            </w:tcBorders>
            <w:vAlign w:val="bottom"/>
          </w:tcPr>
          <w:p w:rsidR="00CB0CE1" w:rsidRPr="00243E26" w:rsidRDefault="00CB0CE1" w:rsidP="00E10FE2">
            <w:pPr>
              <w:jc w:val="center"/>
              <w:rPr>
                <w:b/>
                <w:sz w:val="20"/>
              </w:rPr>
            </w:pPr>
            <w:r w:rsidRPr="00243E26">
              <w:rPr>
                <w:b/>
                <w:sz w:val="20"/>
              </w:rPr>
              <w:t>Remarks</w:t>
            </w:r>
          </w:p>
        </w:tc>
      </w:tr>
      <w:tr w:rsidR="00CB0CE1" w:rsidRPr="004A7B5E" w:rsidTr="00E10FE2">
        <w:tblPrEx>
          <w:tblCellMar>
            <w:top w:w="0" w:type="dxa"/>
            <w:bottom w:w="0" w:type="dxa"/>
          </w:tblCellMar>
        </w:tblPrEx>
        <w:trPr>
          <w:cantSplit/>
          <w:trHeight w:val="350"/>
          <w:tblHeader/>
          <w:jc w:val="center"/>
        </w:trPr>
        <w:tc>
          <w:tcPr>
            <w:tcW w:w="1909" w:type="dxa"/>
            <w:vMerge/>
            <w:vAlign w:val="bottom"/>
          </w:tcPr>
          <w:p w:rsidR="00CB0CE1" w:rsidRPr="00243E26" w:rsidRDefault="00CB0CE1" w:rsidP="00E10FE2">
            <w:pPr>
              <w:pStyle w:val="Heading1"/>
              <w:rPr>
                <w:sz w:val="20"/>
              </w:rPr>
            </w:pPr>
          </w:p>
        </w:tc>
        <w:tc>
          <w:tcPr>
            <w:tcW w:w="920" w:type="dxa"/>
            <w:vMerge/>
            <w:vAlign w:val="bottom"/>
          </w:tcPr>
          <w:p w:rsidR="00CB0CE1" w:rsidRPr="00243E26" w:rsidRDefault="00CB0CE1" w:rsidP="00E10FE2">
            <w:pPr>
              <w:jc w:val="center"/>
              <w:rPr>
                <w:b/>
                <w:sz w:val="20"/>
              </w:rPr>
            </w:pPr>
          </w:p>
        </w:tc>
        <w:tc>
          <w:tcPr>
            <w:tcW w:w="1136" w:type="dxa"/>
            <w:vMerge/>
          </w:tcPr>
          <w:p w:rsidR="00CB0CE1" w:rsidRPr="00243E26" w:rsidRDefault="00CB0CE1" w:rsidP="00E10FE2">
            <w:pPr>
              <w:jc w:val="center"/>
              <w:rPr>
                <w:b/>
                <w:sz w:val="20"/>
              </w:rPr>
            </w:pPr>
          </w:p>
        </w:tc>
        <w:tc>
          <w:tcPr>
            <w:tcW w:w="810" w:type="dxa"/>
            <w:vMerge/>
            <w:vAlign w:val="bottom"/>
          </w:tcPr>
          <w:p w:rsidR="00CB0CE1" w:rsidRPr="00243E26" w:rsidRDefault="00CB0CE1" w:rsidP="00E10FE2">
            <w:pPr>
              <w:jc w:val="center"/>
              <w:rPr>
                <w:b/>
                <w:sz w:val="20"/>
              </w:rPr>
            </w:pPr>
          </w:p>
        </w:tc>
        <w:tc>
          <w:tcPr>
            <w:tcW w:w="1080" w:type="dxa"/>
            <w:vMerge/>
            <w:vAlign w:val="bottom"/>
          </w:tcPr>
          <w:p w:rsidR="00CB0CE1" w:rsidRPr="00243E26" w:rsidRDefault="00CB0CE1" w:rsidP="00E10FE2">
            <w:pPr>
              <w:jc w:val="center"/>
              <w:rPr>
                <w:b/>
                <w:sz w:val="20"/>
              </w:rPr>
            </w:pPr>
          </w:p>
        </w:tc>
        <w:tc>
          <w:tcPr>
            <w:tcW w:w="954" w:type="dxa"/>
            <w:vMerge/>
          </w:tcPr>
          <w:p w:rsidR="00CB0CE1" w:rsidRPr="00243E26" w:rsidRDefault="00CB0CE1" w:rsidP="00E10FE2">
            <w:pPr>
              <w:jc w:val="center"/>
              <w:rPr>
                <w:b/>
                <w:sz w:val="20"/>
              </w:rPr>
            </w:pPr>
          </w:p>
        </w:tc>
        <w:tc>
          <w:tcPr>
            <w:tcW w:w="1260" w:type="dxa"/>
            <w:vMerge/>
          </w:tcPr>
          <w:p w:rsidR="00CB0CE1" w:rsidRPr="00243E26" w:rsidRDefault="00CB0CE1" w:rsidP="00E10FE2">
            <w:pPr>
              <w:jc w:val="center"/>
              <w:rPr>
                <w:b/>
                <w:sz w:val="20"/>
              </w:rPr>
            </w:pPr>
          </w:p>
        </w:tc>
        <w:tc>
          <w:tcPr>
            <w:tcW w:w="1260" w:type="dxa"/>
            <w:vMerge/>
            <w:vAlign w:val="bottom"/>
          </w:tcPr>
          <w:p w:rsidR="00CB0CE1" w:rsidRPr="00243E26" w:rsidRDefault="00CB0CE1" w:rsidP="00E10FE2">
            <w:pPr>
              <w:jc w:val="center"/>
              <w:rPr>
                <w:b/>
                <w:sz w:val="20"/>
              </w:rPr>
            </w:pPr>
          </w:p>
        </w:tc>
        <w:tc>
          <w:tcPr>
            <w:tcW w:w="1260" w:type="dxa"/>
            <w:vMerge/>
            <w:vAlign w:val="bottom"/>
          </w:tcPr>
          <w:p w:rsidR="00CB0CE1" w:rsidRPr="00243E26" w:rsidRDefault="00CB0CE1" w:rsidP="00E10FE2">
            <w:pPr>
              <w:jc w:val="center"/>
              <w:rPr>
                <w:b/>
                <w:sz w:val="20"/>
              </w:rPr>
            </w:pPr>
          </w:p>
        </w:tc>
        <w:tc>
          <w:tcPr>
            <w:tcW w:w="891" w:type="dxa"/>
            <w:tcBorders>
              <w:left w:val="nil"/>
              <w:bottom w:val="nil"/>
            </w:tcBorders>
            <w:vAlign w:val="bottom"/>
          </w:tcPr>
          <w:p w:rsidR="00CB0CE1" w:rsidRPr="00243E26" w:rsidRDefault="00CB0CE1" w:rsidP="00E10FE2">
            <w:pPr>
              <w:ind w:left="-105"/>
              <w:jc w:val="center"/>
              <w:rPr>
                <w:b/>
                <w:sz w:val="20"/>
              </w:rPr>
            </w:pPr>
            <w:r w:rsidRPr="00243E26">
              <w:rPr>
                <w:b/>
                <w:sz w:val="20"/>
              </w:rPr>
              <w:t>Intake</w:t>
            </w:r>
          </w:p>
        </w:tc>
        <w:tc>
          <w:tcPr>
            <w:tcW w:w="999" w:type="dxa"/>
            <w:gridSpan w:val="2"/>
            <w:tcBorders>
              <w:left w:val="nil"/>
              <w:bottom w:val="nil"/>
            </w:tcBorders>
            <w:vAlign w:val="bottom"/>
          </w:tcPr>
          <w:p w:rsidR="00CB0CE1" w:rsidRPr="00243E26" w:rsidRDefault="00CB0CE1" w:rsidP="00E10FE2">
            <w:pPr>
              <w:ind w:left="-105"/>
              <w:jc w:val="center"/>
              <w:rPr>
                <w:b/>
                <w:sz w:val="20"/>
              </w:rPr>
            </w:pPr>
            <w:r w:rsidRPr="00243E26">
              <w:rPr>
                <w:b/>
                <w:sz w:val="20"/>
              </w:rPr>
              <w:t>Exhaust</w:t>
            </w:r>
          </w:p>
        </w:tc>
        <w:tc>
          <w:tcPr>
            <w:tcW w:w="2471" w:type="dxa"/>
            <w:vMerge/>
            <w:vAlign w:val="bottom"/>
          </w:tcPr>
          <w:p w:rsidR="00CB0CE1" w:rsidRPr="00243E26" w:rsidRDefault="00CB0CE1" w:rsidP="00E10FE2">
            <w:pPr>
              <w:jc w:val="center"/>
              <w:rPr>
                <w:b/>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sidRPr="00243E26">
              <w:rPr>
                <w:sz w:val="20"/>
              </w:rPr>
              <w:t>Background</w:t>
            </w:r>
          </w:p>
        </w:tc>
        <w:tc>
          <w:tcPr>
            <w:tcW w:w="920" w:type="dxa"/>
            <w:vAlign w:val="center"/>
          </w:tcPr>
          <w:p w:rsidR="00CB0CE1" w:rsidRPr="00243E26" w:rsidRDefault="00CB0CE1" w:rsidP="00E10FE2">
            <w:pPr>
              <w:spacing w:before="60" w:after="60"/>
              <w:jc w:val="center"/>
              <w:rPr>
                <w:sz w:val="20"/>
              </w:rPr>
            </w:pPr>
            <w:r>
              <w:rPr>
                <w:sz w:val="20"/>
              </w:rPr>
              <w:t>398</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&lt;32</w:t>
            </w:r>
          </w:p>
        </w:tc>
        <w:tc>
          <w:tcPr>
            <w:tcW w:w="1080" w:type="dxa"/>
            <w:vAlign w:val="center"/>
          </w:tcPr>
          <w:p w:rsidR="00CB0CE1" w:rsidRPr="00243E26" w:rsidRDefault="00CB0CE1" w:rsidP="00E10FE2">
            <w:pPr>
              <w:spacing w:before="60" w:after="60"/>
              <w:jc w:val="center"/>
              <w:rPr>
                <w:sz w:val="20"/>
              </w:rPr>
            </w:pPr>
            <w:r>
              <w:rPr>
                <w:sz w:val="20"/>
              </w:rPr>
              <w:t>33</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900" w:type="dxa"/>
            <w:gridSpan w:val="2"/>
            <w:vAlign w:val="center"/>
          </w:tcPr>
          <w:p w:rsidR="00CB0CE1" w:rsidRPr="00243E26" w:rsidRDefault="00CB0CE1" w:rsidP="00E10FE2">
            <w:pPr>
              <w:spacing w:before="60" w:after="60"/>
              <w:jc w:val="center"/>
              <w:rPr>
                <w:sz w:val="20"/>
              </w:rPr>
            </w:pPr>
          </w:p>
        </w:tc>
        <w:tc>
          <w:tcPr>
            <w:tcW w:w="990" w:type="dxa"/>
            <w:vAlign w:val="center"/>
          </w:tcPr>
          <w:p w:rsidR="00CB0CE1" w:rsidRPr="00243E26" w:rsidRDefault="00CB0CE1" w:rsidP="00E10FE2">
            <w:pPr>
              <w:spacing w:before="60" w:after="60"/>
              <w:jc w:val="center"/>
              <w:rPr>
                <w:sz w:val="20"/>
              </w:rPr>
            </w:pP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Cold, c</w:t>
            </w:r>
            <w:r w:rsidRPr="00243E26">
              <w:rPr>
                <w:sz w:val="20"/>
              </w:rPr>
              <w:t xml:space="preserve">lear, </w:t>
            </w:r>
            <w:r>
              <w:rPr>
                <w:sz w:val="20"/>
              </w:rPr>
              <w:t>windy</w:t>
            </w:r>
          </w:p>
        </w:tc>
      </w:tr>
      <w:tr w:rsidR="00CB0CE1" w:rsidRPr="006B2D63" w:rsidTr="00E10FE2">
        <w:tblPrEx>
          <w:tblCellMar>
            <w:top w:w="0" w:type="dxa"/>
            <w:bottom w:w="0" w:type="dxa"/>
          </w:tblCellMar>
        </w:tblPrEx>
        <w:trPr>
          <w:trHeight w:val="570"/>
          <w:jc w:val="center"/>
        </w:trPr>
        <w:tc>
          <w:tcPr>
            <w:tcW w:w="1909" w:type="dxa"/>
            <w:shd w:val="clear" w:color="auto" w:fill="D9D9D9"/>
            <w:vAlign w:val="center"/>
          </w:tcPr>
          <w:p w:rsidR="00CB0CE1" w:rsidRPr="00936CE3" w:rsidRDefault="00CB0CE1" w:rsidP="00E10FE2">
            <w:pPr>
              <w:spacing w:before="60" w:after="60"/>
              <w:rPr>
                <w:b/>
                <w:sz w:val="20"/>
              </w:rPr>
            </w:pPr>
            <w:r w:rsidRPr="00936CE3">
              <w:rPr>
                <w:b/>
                <w:sz w:val="20"/>
              </w:rPr>
              <w:t>2</w:t>
            </w:r>
            <w:r w:rsidRPr="00936CE3">
              <w:rPr>
                <w:b/>
                <w:sz w:val="20"/>
                <w:vertAlign w:val="superscript"/>
              </w:rPr>
              <w:t>nd</w:t>
            </w:r>
            <w:r w:rsidRPr="00936CE3">
              <w:rPr>
                <w:b/>
                <w:sz w:val="20"/>
              </w:rPr>
              <w:t xml:space="preserve"> Floor</w:t>
            </w:r>
          </w:p>
        </w:tc>
        <w:tc>
          <w:tcPr>
            <w:tcW w:w="920" w:type="dxa"/>
            <w:shd w:val="clear" w:color="auto" w:fill="D9D9D9"/>
            <w:vAlign w:val="center"/>
          </w:tcPr>
          <w:p w:rsidR="00CB0CE1" w:rsidRPr="00936CE3" w:rsidRDefault="00CB0CE1" w:rsidP="00E10FE2">
            <w:pPr>
              <w:spacing w:before="60" w:after="60"/>
              <w:jc w:val="center"/>
              <w:rPr>
                <w:b/>
                <w:sz w:val="20"/>
              </w:rPr>
            </w:pPr>
          </w:p>
        </w:tc>
        <w:tc>
          <w:tcPr>
            <w:tcW w:w="1136" w:type="dxa"/>
            <w:shd w:val="clear" w:color="auto" w:fill="D9D9D9"/>
            <w:vAlign w:val="center"/>
          </w:tcPr>
          <w:p w:rsidR="00CB0CE1" w:rsidRPr="00936CE3" w:rsidRDefault="00CB0CE1" w:rsidP="00E10FE2">
            <w:pPr>
              <w:spacing w:before="60" w:after="60"/>
              <w:jc w:val="center"/>
              <w:rPr>
                <w:b/>
                <w:sz w:val="20"/>
              </w:rPr>
            </w:pPr>
          </w:p>
        </w:tc>
        <w:tc>
          <w:tcPr>
            <w:tcW w:w="810" w:type="dxa"/>
            <w:shd w:val="clear" w:color="auto" w:fill="D9D9D9"/>
            <w:vAlign w:val="center"/>
          </w:tcPr>
          <w:p w:rsidR="00CB0CE1" w:rsidRPr="00936CE3" w:rsidRDefault="00CB0CE1" w:rsidP="00E10FE2">
            <w:pPr>
              <w:spacing w:before="60" w:after="60"/>
              <w:jc w:val="center"/>
              <w:rPr>
                <w:b/>
                <w:sz w:val="20"/>
              </w:rPr>
            </w:pPr>
          </w:p>
        </w:tc>
        <w:tc>
          <w:tcPr>
            <w:tcW w:w="1080" w:type="dxa"/>
            <w:shd w:val="clear" w:color="auto" w:fill="D9D9D9"/>
            <w:vAlign w:val="center"/>
          </w:tcPr>
          <w:p w:rsidR="00CB0CE1" w:rsidRPr="00936CE3" w:rsidRDefault="00CB0CE1" w:rsidP="00E10FE2">
            <w:pPr>
              <w:spacing w:before="60" w:after="60"/>
              <w:jc w:val="center"/>
              <w:rPr>
                <w:b/>
                <w:sz w:val="20"/>
              </w:rPr>
            </w:pPr>
          </w:p>
        </w:tc>
        <w:tc>
          <w:tcPr>
            <w:tcW w:w="954" w:type="dxa"/>
            <w:shd w:val="clear" w:color="auto" w:fill="D9D9D9"/>
            <w:vAlign w:val="center"/>
          </w:tcPr>
          <w:p w:rsidR="00CB0CE1" w:rsidRPr="00936CE3" w:rsidRDefault="00CB0CE1" w:rsidP="00E10FE2">
            <w:pPr>
              <w:spacing w:before="60" w:after="60"/>
              <w:jc w:val="center"/>
              <w:rPr>
                <w:b/>
                <w:sz w:val="20"/>
              </w:rPr>
            </w:pPr>
          </w:p>
        </w:tc>
        <w:tc>
          <w:tcPr>
            <w:tcW w:w="1260" w:type="dxa"/>
            <w:shd w:val="clear" w:color="auto" w:fill="D9D9D9"/>
            <w:vAlign w:val="center"/>
          </w:tcPr>
          <w:p w:rsidR="00CB0CE1" w:rsidRPr="00936CE3" w:rsidRDefault="00CB0CE1" w:rsidP="00E10FE2">
            <w:pPr>
              <w:spacing w:before="60" w:after="60"/>
              <w:jc w:val="center"/>
              <w:rPr>
                <w:b/>
                <w:sz w:val="20"/>
              </w:rPr>
            </w:pPr>
          </w:p>
        </w:tc>
        <w:tc>
          <w:tcPr>
            <w:tcW w:w="1260" w:type="dxa"/>
            <w:shd w:val="clear" w:color="auto" w:fill="D9D9D9"/>
            <w:vAlign w:val="center"/>
          </w:tcPr>
          <w:p w:rsidR="00CB0CE1" w:rsidRPr="00936CE3" w:rsidRDefault="00CB0CE1" w:rsidP="00E10FE2">
            <w:pPr>
              <w:spacing w:before="60" w:after="60"/>
              <w:jc w:val="center"/>
              <w:rPr>
                <w:b/>
                <w:sz w:val="20"/>
              </w:rPr>
            </w:pPr>
          </w:p>
        </w:tc>
        <w:tc>
          <w:tcPr>
            <w:tcW w:w="1260" w:type="dxa"/>
            <w:shd w:val="clear" w:color="auto" w:fill="D9D9D9"/>
            <w:vAlign w:val="center"/>
          </w:tcPr>
          <w:p w:rsidR="00CB0CE1" w:rsidRPr="00936CE3" w:rsidRDefault="00CB0CE1" w:rsidP="00E10FE2">
            <w:pPr>
              <w:spacing w:before="60" w:after="60"/>
              <w:jc w:val="center"/>
              <w:rPr>
                <w:b/>
                <w:sz w:val="20"/>
              </w:rPr>
            </w:pPr>
          </w:p>
        </w:tc>
        <w:tc>
          <w:tcPr>
            <w:tcW w:w="900" w:type="dxa"/>
            <w:gridSpan w:val="2"/>
            <w:shd w:val="clear" w:color="auto" w:fill="D9D9D9"/>
            <w:vAlign w:val="center"/>
          </w:tcPr>
          <w:p w:rsidR="00CB0CE1" w:rsidRPr="00936CE3" w:rsidRDefault="00CB0CE1" w:rsidP="00E10FE2">
            <w:pPr>
              <w:spacing w:before="60" w:after="60"/>
              <w:jc w:val="center"/>
              <w:rPr>
                <w:b/>
                <w:sz w:val="20"/>
              </w:rPr>
            </w:pPr>
          </w:p>
        </w:tc>
        <w:tc>
          <w:tcPr>
            <w:tcW w:w="990" w:type="dxa"/>
            <w:shd w:val="clear" w:color="auto" w:fill="D9D9D9"/>
            <w:vAlign w:val="center"/>
          </w:tcPr>
          <w:p w:rsidR="00CB0CE1" w:rsidRPr="00936CE3" w:rsidRDefault="00CB0CE1" w:rsidP="00E10FE2">
            <w:pPr>
              <w:spacing w:before="60" w:after="60"/>
              <w:jc w:val="center"/>
              <w:rPr>
                <w:b/>
                <w:sz w:val="20"/>
              </w:rPr>
            </w:pPr>
          </w:p>
        </w:tc>
        <w:tc>
          <w:tcPr>
            <w:tcW w:w="2471" w:type="dxa"/>
            <w:tcBorders>
              <w:left w:val="nil"/>
            </w:tcBorders>
            <w:shd w:val="clear" w:color="auto" w:fill="D9D9D9"/>
            <w:vAlign w:val="center"/>
          </w:tcPr>
          <w:p w:rsidR="00CB0CE1" w:rsidRPr="00936CE3" w:rsidRDefault="00CB0CE1" w:rsidP="00E10FE2">
            <w:pPr>
              <w:pStyle w:val="Header"/>
              <w:tabs>
                <w:tab w:val="clear" w:pos="4320"/>
                <w:tab w:val="clear" w:pos="8640"/>
              </w:tabs>
              <w:spacing w:before="60" w:after="60"/>
              <w:rPr>
                <w:b/>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201</w:t>
            </w:r>
          </w:p>
        </w:tc>
        <w:tc>
          <w:tcPr>
            <w:tcW w:w="920" w:type="dxa"/>
            <w:vAlign w:val="center"/>
          </w:tcPr>
          <w:p w:rsidR="00CB0CE1" w:rsidRPr="00243E26" w:rsidRDefault="00CB0CE1" w:rsidP="00E10FE2">
            <w:pPr>
              <w:spacing w:before="60" w:after="60"/>
              <w:jc w:val="center"/>
              <w:rPr>
                <w:sz w:val="20"/>
              </w:rPr>
            </w:pPr>
            <w:r>
              <w:rPr>
                <w:sz w:val="20"/>
              </w:rPr>
              <w:t>1383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202</w:t>
            </w:r>
          </w:p>
        </w:tc>
        <w:tc>
          <w:tcPr>
            <w:tcW w:w="920" w:type="dxa"/>
            <w:vAlign w:val="center"/>
          </w:tcPr>
          <w:p w:rsidR="00CB0CE1" w:rsidRPr="00243E26" w:rsidRDefault="00CB0CE1" w:rsidP="00E10FE2">
            <w:pPr>
              <w:spacing w:before="60" w:after="60"/>
              <w:jc w:val="center"/>
              <w:rPr>
                <w:sz w:val="20"/>
              </w:rPr>
            </w:pPr>
            <w:r>
              <w:rPr>
                <w:sz w:val="20"/>
              </w:rPr>
              <w:t>1906</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20</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on/around UV/exhaust unit, missing CT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203</w:t>
            </w:r>
          </w:p>
        </w:tc>
        <w:tc>
          <w:tcPr>
            <w:tcW w:w="920" w:type="dxa"/>
            <w:vAlign w:val="center"/>
          </w:tcPr>
          <w:p w:rsidR="00CB0CE1" w:rsidRPr="00243E26" w:rsidRDefault="00CB0CE1" w:rsidP="00E10FE2">
            <w:pPr>
              <w:spacing w:before="60" w:after="60"/>
              <w:jc w:val="center"/>
              <w:rPr>
                <w:sz w:val="20"/>
              </w:rPr>
            </w:pPr>
            <w:r>
              <w:rPr>
                <w:sz w:val="20"/>
              </w:rPr>
              <w:t>1300</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18</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DO,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204</w:t>
            </w:r>
          </w:p>
        </w:tc>
        <w:tc>
          <w:tcPr>
            <w:tcW w:w="920" w:type="dxa"/>
            <w:vAlign w:val="center"/>
          </w:tcPr>
          <w:p w:rsidR="00CB0CE1" w:rsidRPr="00243E26" w:rsidRDefault="00CB0CE1" w:rsidP="00E10FE2">
            <w:pPr>
              <w:spacing w:before="60" w:after="60"/>
              <w:jc w:val="center"/>
              <w:rPr>
                <w:sz w:val="20"/>
              </w:rPr>
            </w:pPr>
            <w:r>
              <w:rPr>
                <w:sz w:val="20"/>
              </w:rPr>
              <w:t>1356</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24</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205</w:t>
            </w:r>
          </w:p>
        </w:tc>
        <w:tc>
          <w:tcPr>
            <w:tcW w:w="920" w:type="dxa"/>
            <w:vAlign w:val="center"/>
          </w:tcPr>
          <w:p w:rsidR="00CB0CE1" w:rsidRPr="00243E26" w:rsidRDefault="00CB0CE1" w:rsidP="00E10FE2">
            <w:pPr>
              <w:spacing w:before="60" w:after="60"/>
              <w:jc w:val="center"/>
              <w:rPr>
                <w:sz w:val="20"/>
              </w:rPr>
            </w:pPr>
            <w:r>
              <w:rPr>
                <w:sz w:val="20"/>
              </w:rPr>
              <w:t>993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14</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13</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PF, 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206</w:t>
            </w:r>
          </w:p>
        </w:tc>
        <w:tc>
          <w:tcPr>
            <w:tcW w:w="920" w:type="dxa"/>
            <w:vAlign w:val="center"/>
          </w:tcPr>
          <w:p w:rsidR="00CB0CE1" w:rsidRPr="00243E26" w:rsidRDefault="00CB0CE1" w:rsidP="00E10FE2">
            <w:pPr>
              <w:spacing w:before="60" w:after="60"/>
              <w:jc w:val="center"/>
              <w:rPr>
                <w:sz w:val="20"/>
              </w:rPr>
            </w:pPr>
            <w:r>
              <w:rPr>
                <w:sz w:val="20"/>
              </w:rPr>
              <w:t>788</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5</w:t>
            </w:r>
            <w:r w:rsidRPr="000A16F6">
              <w:rPr>
                <w:sz w:val="20"/>
                <w:vertAlign w:val="superscript"/>
              </w:rPr>
              <w:t>th</w:t>
            </w:r>
            <w:r>
              <w:rPr>
                <w:sz w:val="20"/>
              </w:rPr>
              <w:t xml:space="preserve"> Grade Hallway</w:t>
            </w:r>
          </w:p>
        </w:tc>
        <w:tc>
          <w:tcPr>
            <w:tcW w:w="920" w:type="dxa"/>
            <w:vAlign w:val="center"/>
          </w:tcPr>
          <w:p w:rsidR="00CB0CE1" w:rsidRPr="00243E26" w:rsidRDefault="00CB0CE1" w:rsidP="00E10FE2">
            <w:pPr>
              <w:spacing w:before="60" w:after="60"/>
              <w:jc w:val="center"/>
              <w:rPr>
                <w:sz w:val="20"/>
              </w:rPr>
            </w:pPr>
          </w:p>
        </w:tc>
        <w:tc>
          <w:tcPr>
            <w:tcW w:w="1136" w:type="dxa"/>
            <w:vAlign w:val="center"/>
          </w:tcPr>
          <w:p w:rsidR="00CB0CE1" w:rsidRPr="00243E26" w:rsidRDefault="00CB0CE1" w:rsidP="00E10FE2">
            <w:pPr>
              <w:spacing w:before="60" w:after="60"/>
              <w:jc w:val="center"/>
              <w:rPr>
                <w:sz w:val="20"/>
              </w:rPr>
            </w:pPr>
          </w:p>
        </w:tc>
        <w:tc>
          <w:tcPr>
            <w:tcW w:w="810" w:type="dxa"/>
            <w:vAlign w:val="center"/>
          </w:tcPr>
          <w:p w:rsidR="00CB0CE1" w:rsidRPr="00243E26" w:rsidRDefault="00CB0CE1" w:rsidP="00E10FE2">
            <w:pPr>
              <w:spacing w:before="60" w:after="60"/>
              <w:jc w:val="center"/>
              <w:rPr>
                <w:sz w:val="20"/>
              </w:rPr>
            </w:pPr>
          </w:p>
        </w:tc>
        <w:tc>
          <w:tcPr>
            <w:tcW w:w="1080" w:type="dxa"/>
            <w:vAlign w:val="center"/>
          </w:tcPr>
          <w:p w:rsidR="00CB0CE1" w:rsidRPr="00243E26" w:rsidRDefault="00CB0CE1" w:rsidP="00E10FE2">
            <w:pPr>
              <w:spacing w:before="60" w:after="60"/>
              <w:jc w:val="center"/>
              <w:rPr>
                <w:sz w:val="20"/>
              </w:rPr>
            </w:pPr>
          </w:p>
        </w:tc>
        <w:tc>
          <w:tcPr>
            <w:tcW w:w="954"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1260" w:type="dxa"/>
            <w:vAlign w:val="center"/>
          </w:tcPr>
          <w:p w:rsidR="00CB0CE1" w:rsidRPr="00243E26" w:rsidRDefault="00CB0CE1" w:rsidP="00E10FE2">
            <w:pPr>
              <w:spacing w:before="60" w:after="60"/>
              <w:jc w:val="center"/>
              <w:rPr>
                <w:sz w:val="20"/>
              </w:rPr>
            </w:pPr>
          </w:p>
        </w:tc>
        <w:tc>
          <w:tcPr>
            <w:tcW w:w="900" w:type="dxa"/>
            <w:gridSpan w:val="2"/>
            <w:vAlign w:val="center"/>
          </w:tcPr>
          <w:p w:rsidR="00CB0CE1" w:rsidRPr="00243E26" w:rsidRDefault="00CB0CE1" w:rsidP="00E10FE2">
            <w:pPr>
              <w:spacing w:before="60" w:after="60"/>
              <w:jc w:val="center"/>
              <w:rPr>
                <w:sz w:val="20"/>
              </w:rPr>
            </w:pPr>
          </w:p>
        </w:tc>
        <w:tc>
          <w:tcPr>
            <w:tcW w:w="990" w:type="dxa"/>
            <w:vAlign w:val="center"/>
          </w:tcPr>
          <w:p w:rsidR="00CB0CE1" w:rsidRPr="00243E26" w:rsidRDefault="00CB0CE1" w:rsidP="00E10FE2">
            <w:pPr>
              <w:spacing w:before="60" w:after="60"/>
              <w:jc w:val="center"/>
              <w:rPr>
                <w:sz w:val="20"/>
              </w:rPr>
            </w:pP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WD CTs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207</w:t>
            </w:r>
          </w:p>
        </w:tc>
        <w:tc>
          <w:tcPr>
            <w:tcW w:w="920" w:type="dxa"/>
            <w:vAlign w:val="center"/>
          </w:tcPr>
          <w:p w:rsidR="00CB0CE1" w:rsidRPr="00243E26" w:rsidRDefault="00CB0CE1" w:rsidP="00E10FE2">
            <w:pPr>
              <w:spacing w:before="60" w:after="60"/>
              <w:jc w:val="center"/>
              <w:rPr>
                <w:sz w:val="20"/>
              </w:rPr>
            </w:pPr>
            <w:r>
              <w:rPr>
                <w:sz w:val="20"/>
              </w:rPr>
              <w:t>972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11</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17</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¼</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Pet mouse, area rug, items on/front UV and exhaust unit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208</w:t>
            </w:r>
          </w:p>
        </w:tc>
        <w:tc>
          <w:tcPr>
            <w:tcW w:w="920" w:type="dxa"/>
            <w:vAlign w:val="center"/>
          </w:tcPr>
          <w:p w:rsidR="00CB0CE1" w:rsidRPr="00243E26" w:rsidRDefault="00CB0CE1" w:rsidP="00E10FE2">
            <w:pPr>
              <w:spacing w:before="60" w:after="60"/>
              <w:jc w:val="center"/>
              <w:rPr>
                <w:sz w:val="20"/>
              </w:rPr>
            </w:pPr>
            <w:r>
              <w:rPr>
                <w:sz w:val="20"/>
              </w:rPr>
              <w:t>1382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PF, DO, HS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209</w:t>
            </w:r>
          </w:p>
        </w:tc>
        <w:tc>
          <w:tcPr>
            <w:tcW w:w="920" w:type="dxa"/>
            <w:vAlign w:val="center"/>
          </w:tcPr>
          <w:p w:rsidR="00CB0CE1" w:rsidRPr="00243E26" w:rsidRDefault="00CB0CE1" w:rsidP="00E10FE2">
            <w:pPr>
              <w:spacing w:before="60" w:after="60"/>
              <w:jc w:val="center"/>
              <w:rPr>
                <w:sz w:val="20"/>
              </w:rPr>
            </w:pPr>
            <w:r>
              <w:rPr>
                <w:sz w:val="20"/>
              </w:rPr>
              <w:t>1703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74</w:t>
            </w:r>
          </w:p>
        </w:tc>
        <w:tc>
          <w:tcPr>
            <w:tcW w:w="1080" w:type="dxa"/>
            <w:vAlign w:val="center"/>
          </w:tcPr>
          <w:p w:rsidR="00CB0CE1" w:rsidRPr="00243E26" w:rsidRDefault="00CB0CE1" w:rsidP="00E10FE2">
            <w:pPr>
              <w:spacing w:before="60" w:after="60"/>
              <w:jc w:val="center"/>
              <w:rPr>
                <w:sz w:val="20"/>
              </w:rPr>
            </w:pPr>
            <w:r>
              <w:rPr>
                <w:sz w:val="20"/>
              </w:rPr>
              <w:t>18</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 xml:space="preserve">DO, PF, </w:t>
            </w:r>
            <w:r w:rsidRPr="00A8375D">
              <w:rPr>
                <w:sz w:val="20"/>
              </w:rPr>
              <w:t>missing CT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210</w:t>
            </w:r>
          </w:p>
        </w:tc>
        <w:tc>
          <w:tcPr>
            <w:tcW w:w="920" w:type="dxa"/>
            <w:vAlign w:val="center"/>
          </w:tcPr>
          <w:p w:rsidR="00CB0CE1" w:rsidRPr="00243E26" w:rsidRDefault="00CB0CE1" w:rsidP="00E10FE2">
            <w:pPr>
              <w:spacing w:before="60" w:after="60"/>
              <w:jc w:val="center"/>
              <w:rPr>
                <w:sz w:val="20"/>
              </w:rPr>
            </w:pPr>
            <w:r>
              <w:rPr>
                <w:sz w:val="20"/>
              </w:rPr>
              <w:t>792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11</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Occupants at lunch, items on/front UV and exhaust unit,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211 Art</w:t>
            </w:r>
          </w:p>
        </w:tc>
        <w:tc>
          <w:tcPr>
            <w:tcW w:w="920" w:type="dxa"/>
            <w:vAlign w:val="center"/>
          </w:tcPr>
          <w:p w:rsidR="00CB0CE1" w:rsidRPr="00243E26" w:rsidRDefault="00CB0CE1" w:rsidP="00E10FE2">
            <w:pPr>
              <w:spacing w:before="60" w:after="60"/>
              <w:jc w:val="center"/>
              <w:rPr>
                <w:sz w:val="20"/>
              </w:rPr>
            </w:pPr>
            <w:r>
              <w:rPr>
                <w:sz w:val="20"/>
              </w:rPr>
              <w:t>1387</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77</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¼</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~20 occupants gone~20 mins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212</w:t>
            </w:r>
          </w:p>
        </w:tc>
        <w:tc>
          <w:tcPr>
            <w:tcW w:w="920" w:type="dxa"/>
            <w:vAlign w:val="center"/>
          </w:tcPr>
          <w:p w:rsidR="00CB0CE1" w:rsidRPr="00243E26" w:rsidRDefault="00CB0CE1" w:rsidP="00E10FE2">
            <w:pPr>
              <w:spacing w:before="60" w:after="60"/>
              <w:jc w:val="center"/>
              <w:rPr>
                <w:sz w:val="20"/>
              </w:rPr>
            </w:pPr>
            <w:r>
              <w:rPr>
                <w:sz w:val="20"/>
              </w:rPr>
              <w:t>1223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13</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¼</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3 occupants gone ~ 10 mins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213</w:t>
            </w:r>
          </w:p>
        </w:tc>
        <w:tc>
          <w:tcPr>
            <w:tcW w:w="920" w:type="dxa"/>
            <w:vAlign w:val="center"/>
          </w:tcPr>
          <w:p w:rsidR="00CB0CE1" w:rsidRPr="00243E26" w:rsidRDefault="00CB0CE1" w:rsidP="00E10FE2">
            <w:pPr>
              <w:spacing w:before="60" w:after="60"/>
              <w:jc w:val="center"/>
              <w:rPr>
                <w:sz w:val="20"/>
              </w:rPr>
            </w:pPr>
            <w:r>
              <w:rPr>
                <w:sz w:val="20"/>
              </w:rPr>
              <w:t>907</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2/2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PF, CP</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216</w:t>
            </w:r>
          </w:p>
        </w:tc>
        <w:tc>
          <w:tcPr>
            <w:tcW w:w="920" w:type="dxa"/>
            <w:vAlign w:val="center"/>
          </w:tcPr>
          <w:p w:rsidR="00CB0CE1" w:rsidRPr="00243E26" w:rsidRDefault="00CB0CE1" w:rsidP="00E10FE2">
            <w:pPr>
              <w:spacing w:before="60" w:after="60"/>
              <w:jc w:val="center"/>
              <w:rPr>
                <w:sz w:val="20"/>
              </w:rPr>
            </w:pPr>
            <w:r>
              <w:rPr>
                <w:sz w:val="20"/>
              </w:rPr>
              <w:t>1071</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21</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air deodorizer, exhaust near hallway door</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217</w:t>
            </w:r>
          </w:p>
        </w:tc>
        <w:tc>
          <w:tcPr>
            <w:tcW w:w="920" w:type="dxa"/>
            <w:vAlign w:val="center"/>
          </w:tcPr>
          <w:p w:rsidR="00CB0CE1" w:rsidRPr="00243E26" w:rsidRDefault="00CB0CE1" w:rsidP="00E10FE2">
            <w:pPr>
              <w:spacing w:before="60" w:after="60"/>
              <w:jc w:val="center"/>
              <w:rPr>
                <w:sz w:val="20"/>
              </w:rPr>
            </w:pPr>
            <w:r>
              <w:rPr>
                <w:sz w:val="20"/>
              </w:rPr>
              <w:t>825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7</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w:t>
            </w:r>
            <w:r w:rsidRPr="00A8375D">
              <w:rPr>
                <w:sz w:val="20"/>
              </w:rPr>
              <w:t>ir deodorizer</w:t>
            </w:r>
            <w:r>
              <w:rPr>
                <w:sz w:val="20"/>
              </w:rPr>
              <w:t>, HS, DO, exhaust near hallway door</w:t>
            </w:r>
          </w:p>
        </w:tc>
      </w:tr>
      <w:tr w:rsidR="00CB0CE1" w:rsidRPr="006B2D63" w:rsidTr="00E10FE2">
        <w:tblPrEx>
          <w:tblCellMar>
            <w:top w:w="0" w:type="dxa"/>
            <w:bottom w:w="0" w:type="dxa"/>
          </w:tblCellMar>
        </w:tblPrEx>
        <w:trPr>
          <w:trHeight w:val="570"/>
          <w:jc w:val="center"/>
        </w:trPr>
        <w:tc>
          <w:tcPr>
            <w:tcW w:w="1909" w:type="dxa"/>
            <w:shd w:val="clear" w:color="auto" w:fill="D9D9D9"/>
            <w:vAlign w:val="center"/>
          </w:tcPr>
          <w:p w:rsidR="00CB0CE1" w:rsidRPr="00CF64AD" w:rsidRDefault="00CB0CE1" w:rsidP="00E10FE2">
            <w:pPr>
              <w:spacing w:before="60" w:after="60"/>
              <w:rPr>
                <w:b/>
                <w:sz w:val="20"/>
              </w:rPr>
            </w:pPr>
            <w:r w:rsidRPr="00CF64AD">
              <w:rPr>
                <w:b/>
                <w:sz w:val="20"/>
              </w:rPr>
              <w:t>First Floor</w:t>
            </w:r>
          </w:p>
        </w:tc>
        <w:tc>
          <w:tcPr>
            <w:tcW w:w="920" w:type="dxa"/>
            <w:shd w:val="clear" w:color="auto" w:fill="D9D9D9"/>
            <w:vAlign w:val="center"/>
          </w:tcPr>
          <w:p w:rsidR="00CB0CE1" w:rsidRPr="00CF64AD" w:rsidRDefault="00CB0CE1" w:rsidP="00E10FE2">
            <w:pPr>
              <w:spacing w:before="60" w:after="60"/>
              <w:jc w:val="center"/>
              <w:rPr>
                <w:b/>
                <w:sz w:val="20"/>
              </w:rPr>
            </w:pPr>
          </w:p>
        </w:tc>
        <w:tc>
          <w:tcPr>
            <w:tcW w:w="1136" w:type="dxa"/>
            <w:shd w:val="clear" w:color="auto" w:fill="D9D9D9"/>
            <w:vAlign w:val="center"/>
          </w:tcPr>
          <w:p w:rsidR="00CB0CE1" w:rsidRPr="00CF64AD" w:rsidRDefault="00CB0CE1" w:rsidP="00E10FE2">
            <w:pPr>
              <w:jc w:val="center"/>
              <w:rPr>
                <w:b/>
                <w:sz w:val="20"/>
              </w:rPr>
            </w:pPr>
          </w:p>
        </w:tc>
        <w:tc>
          <w:tcPr>
            <w:tcW w:w="810" w:type="dxa"/>
            <w:shd w:val="clear" w:color="auto" w:fill="D9D9D9"/>
            <w:vAlign w:val="center"/>
          </w:tcPr>
          <w:p w:rsidR="00CB0CE1" w:rsidRPr="00CF64AD" w:rsidRDefault="00CB0CE1" w:rsidP="00E10FE2">
            <w:pPr>
              <w:spacing w:before="60" w:after="60"/>
              <w:jc w:val="center"/>
              <w:rPr>
                <w:b/>
                <w:sz w:val="20"/>
              </w:rPr>
            </w:pPr>
          </w:p>
        </w:tc>
        <w:tc>
          <w:tcPr>
            <w:tcW w:w="1080" w:type="dxa"/>
            <w:shd w:val="clear" w:color="auto" w:fill="D9D9D9"/>
            <w:vAlign w:val="center"/>
          </w:tcPr>
          <w:p w:rsidR="00CB0CE1" w:rsidRPr="00CF64AD" w:rsidRDefault="00CB0CE1" w:rsidP="00E10FE2">
            <w:pPr>
              <w:spacing w:before="60" w:after="60"/>
              <w:jc w:val="center"/>
              <w:rPr>
                <w:b/>
                <w:sz w:val="20"/>
              </w:rPr>
            </w:pPr>
          </w:p>
        </w:tc>
        <w:tc>
          <w:tcPr>
            <w:tcW w:w="954" w:type="dxa"/>
            <w:shd w:val="clear" w:color="auto" w:fill="D9D9D9"/>
            <w:vAlign w:val="center"/>
          </w:tcPr>
          <w:p w:rsidR="00CB0CE1" w:rsidRPr="00CF64AD" w:rsidRDefault="00CB0CE1" w:rsidP="00E10FE2">
            <w:pPr>
              <w:spacing w:before="60" w:after="60"/>
              <w:jc w:val="center"/>
              <w:rPr>
                <w:b/>
                <w:sz w:val="20"/>
              </w:rPr>
            </w:pPr>
          </w:p>
        </w:tc>
        <w:tc>
          <w:tcPr>
            <w:tcW w:w="1260" w:type="dxa"/>
            <w:shd w:val="clear" w:color="auto" w:fill="D9D9D9"/>
            <w:vAlign w:val="center"/>
          </w:tcPr>
          <w:p w:rsidR="00CB0CE1" w:rsidRPr="00CF64AD" w:rsidRDefault="00CB0CE1" w:rsidP="00E10FE2">
            <w:pPr>
              <w:jc w:val="center"/>
              <w:rPr>
                <w:b/>
                <w:sz w:val="20"/>
              </w:rPr>
            </w:pPr>
          </w:p>
        </w:tc>
        <w:tc>
          <w:tcPr>
            <w:tcW w:w="1260" w:type="dxa"/>
            <w:shd w:val="clear" w:color="auto" w:fill="D9D9D9"/>
            <w:vAlign w:val="center"/>
          </w:tcPr>
          <w:p w:rsidR="00CB0CE1" w:rsidRPr="00CF64AD" w:rsidRDefault="00CB0CE1" w:rsidP="00E10FE2">
            <w:pPr>
              <w:spacing w:before="60" w:after="60"/>
              <w:jc w:val="center"/>
              <w:rPr>
                <w:b/>
                <w:sz w:val="20"/>
              </w:rPr>
            </w:pPr>
          </w:p>
        </w:tc>
        <w:tc>
          <w:tcPr>
            <w:tcW w:w="1260" w:type="dxa"/>
            <w:shd w:val="clear" w:color="auto" w:fill="D9D9D9"/>
            <w:vAlign w:val="center"/>
          </w:tcPr>
          <w:p w:rsidR="00CB0CE1" w:rsidRPr="00CF64AD" w:rsidRDefault="00CB0CE1" w:rsidP="00E10FE2">
            <w:pPr>
              <w:spacing w:before="60" w:after="60"/>
              <w:jc w:val="center"/>
              <w:rPr>
                <w:b/>
                <w:sz w:val="20"/>
              </w:rPr>
            </w:pPr>
          </w:p>
        </w:tc>
        <w:tc>
          <w:tcPr>
            <w:tcW w:w="900" w:type="dxa"/>
            <w:gridSpan w:val="2"/>
            <w:shd w:val="clear" w:color="auto" w:fill="D9D9D9"/>
            <w:vAlign w:val="center"/>
          </w:tcPr>
          <w:p w:rsidR="00CB0CE1" w:rsidRPr="00CF64AD" w:rsidRDefault="00CB0CE1" w:rsidP="00E10FE2">
            <w:pPr>
              <w:spacing w:before="60" w:after="60"/>
              <w:jc w:val="center"/>
              <w:rPr>
                <w:b/>
                <w:sz w:val="20"/>
              </w:rPr>
            </w:pPr>
          </w:p>
        </w:tc>
        <w:tc>
          <w:tcPr>
            <w:tcW w:w="990" w:type="dxa"/>
            <w:shd w:val="clear" w:color="auto" w:fill="D9D9D9"/>
            <w:vAlign w:val="center"/>
          </w:tcPr>
          <w:p w:rsidR="00CB0CE1" w:rsidRPr="00CF64AD" w:rsidRDefault="00CB0CE1" w:rsidP="00E10FE2">
            <w:pPr>
              <w:spacing w:before="60" w:after="60"/>
              <w:jc w:val="center"/>
              <w:rPr>
                <w:b/>
                <w:sz w:val="20"/>
              </w:rPr>
            </w:pPr>
          </w:p>
        </w:tc>
        <w:tc>
          <w:tcPr>
            <w:tcW w:w="2471" w:type="dxa"/>
            <w:tcBorders>
              <w:left w:val="nil"/>
            </w:tcBorders>
            <w:shd w:val="clear" w:color="auto" w:fill="D9D9D9"/>
            <w:vAlign w:val="center"/>
          </w:tcPr>
          <w:p w:rsidR="00CB0CE1" w:rsidRPr="00CF64AD" w:rsidRDefault="00CB0CE1" w:rsidP="00E10FE2">
            <w:pPr>
              <w:pStyle w:val="Header"/>
              <w:tabs>
                <w:tab w:val="clear" w:pos="4320"/>
                <w:tab w:val="clear" w:pos="8640"/>
              </w:tabs>
              <w:spacing w:before="60" w:after="60"/>
              <w:rPr>
                <w:b/>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101</w:t>
            </w:r>
          </w:p>
        </w:tc>
        <w:tc>
          <w:tcPr>
            <w:tcW w:w="920" w:type="dxa"/>
            <w:vAlign w:val="center"/>
          </w:tcPr>
          <w:p w:rsidR="00CB0CE1" w:rsidRPr="00243E26" w:rsidRDefault="00CB0CE1" w:rsidP="00E10FE2">
            <w:pPr>
              <w:spacing w:before="60" w:after="60"/>
              <w:jc w:val="center"/>
              <w:rPr>
                <w:sz w:val="20"/>
              </w:rPr>
            </w:pPr>
            <w:r>
              <w:rPr>
                <w:sz w:val="20"/>
              </w:rPr>
              <w:t>1496</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front of UV, area rug, DO, radon mitigation system/pipe, portable AC, HS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102</w:t>
            </w:r>
          </w:p>
        </w:tc>
        <w:tc>
          <w:tcPr>
            <w:tcW w:w="920" w:type="dxa"/>
            <w:vAlign w:val="center"/>
          </w:tcPr>
          <w:p w:rsidR="00CB0CE1" w:rsidRPr="00243E26" w:rsidRDefault="00CB0CE1" w:rsidP="00E10FE2">
            <w:pPr>
              <w:spacing w:before="60" w:after="60"/>
              <w:jc w:val="center"/>
              <w:rPr>
                <w:sz w:val="20"/>
              </w:rPr>
            </w:pPr>
            <w:r>
              <w:rPr>
                <w:sz w:val="20"/>
              </w:rPr>
              <w:t>1315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17</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front of UV and exhaust unit, AP, PF, DO</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103</w:t>
            </w:r>
          </w:p>
        </w:tc>
        <w:tc>
          <w:tcPr>
            <w:tcW w:w="920" w:type="dxa"/>
            <w:vAlign w:val="center"/>
          </w:tcPr>
          <w:p w:rsidR="00CB0CE1" w:rsidRPr="00243E26" w:rsidRDefault="00CB0CE1" w:rsidP="00E10FE2">
            <w:pPr>
              <w:spacing w:before="60" w:after="60"/>
              <w:jc w:val="center"/>
              <w:rPr>
                <w:sz w:val="20"/>
              </w:rPr>
            </w:pPr>
            <w:r>
              <w:rPr>
                <w:sz w:val="20"/>
              </w:rPr>
              <w:t>925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DO,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104</w:t>
            </w:r>
          </w:p>
        </w:tc>
        <w:tc>
          <w:tcPr>
            <w:tcW w:w="920" w:type="dxa"/>
            <w:vAlign w:val="center"/>
          </w:tcPr>
          <w:p w:rsidR="00CB0CE1" w:rsidRPr="00243E26" w:rsidRDefault="00CB0CE1" w:rsidP="00E10FE2">
            <w:pPr>
              <w:spacing w:before="60" w:after="60"/>
              <w:jc w:val="center"/>
              <w:rPr>
                <w:sz w:val="20"/>
              </w:rPr>
            </w:pPr>
            <w:r>
              <w:rPr>
                <w:sz w:val="20"/>
              </w:rPr>
              <w:t>1301</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N</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Portable AC, DO, items on UV</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105 Music</w:t>
            </w:r>
          </w:p>
        </w:tc>
        <w:tc>
          <w:tcPr>
            <w:tcW w:w="920" w:type="dxa"/>
            <w:vAlign w:val="center"/>
          </w:tcPr>
          <w:p w:rsidR="00CB0CE1" w:rsidRPr="00243E26" w:rsidRDefault="00CB0CE1" w:rsidP="00E10FE2">
            <w:pPr>
              <w:spacing w:before="60" w:after="60"/>
              <w:jc w:val="center"/>
              <w:rPr>
                <w:sz w:val="20"/>
              </w:rPr>
            </w:pPr>
            <w:r>
              <w:rPr>
                <w:sz w:val="20"/>
              </w:rPr>
              <w:t>1333</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70</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8</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on UV, area rug, PF</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106</w:t>
            </w:r>
          </w:p>
        </w:tc>
        <w:tc>
          <w:tcPr>
            <w:tcW w:w="920" w:type="dxa"/>
            <w:vAlign w:val="center"/>
          </w:tcPr>
          <w:p w:rsidR="00CB0CE1" w:rsidRPr="00243E26" w:rsidRDefault="00CB0CE1" w:rsidP="00E10FE2">
            <w:pPr>
              <w:spacing w:before="60" w:after="60"/>
              <w:jc w:val="center"/>
              <w:rPr>
                <w:sz w:val="20"/>
              </w:rPr>
            </w:pPr>
            <w:r>
              <w:rPr>
                <w:sz w:val="20"/>
              </w:rPr>
              <w:t>1334</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CP, 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107</w:t>
            </w:r>
          </w:p>
        </w:tc>
        <w:tc>
          <w:tcPr>
            <w:tcW w:w="920" w:type="dxa"/>
            <w:vAlign w:val="center"/>
          </w:tcPr>
          <w:p w:rsidR="00CB0CE1" w:rsidRPr="00243E26" w:rsidRDefault="00CB0CE1" w:rsidP="00E10FE2">
            <w:pPr>
              <w:spacing w:before="60" w:after="60"/>
              <w:jc w:val="center"/>
              <w:rPr>
                <w:sz w:val="20"/>
              </w:rPr>
            </w:pPr>
            <w:r>
              <w:rPr>
                <w:sz w:val="20"/>
              </w:rPr>
              <w:t>1376</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17</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items on/front UV and exhaust unit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108</w:t>
            </w:r>
          </w:p>
        </w:tc>
        <w:tc>
          <w:tcPr>
            <w:tcW w:w="920" w:type="dxa"/>
            <w:vAlign w:val="center"/>
          </w:tcPr>
          <w:p w:rsidR="00CB0CE1" w:rsidRPr="00243E26" w:rsidRDefault="00CB0CE1" w:rsidP="00E10FE2">
            <w:pPr>
              <w:spacing w:before="60" w:after="60"/>
              <w:jc w:val="center"/>
              <w:rPr>
                <w:sz w:val="20"/>
              </w:rPr>
            </w:pPr>
            <w:r>
              <w:rPr>
                <w:sz w:val="20"/>
              </w:rPr>
              <w:t>1400</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Items on UV</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109</w:t>
            </w:r>
          </w:p>
        </w:tc>
        <w:tc>
          <w:tcPr>
            <w:tcW w:w="920" w:type="dxa"/>
            <w:vAlign w:val="center"/>
          </w:tcPr>
          <w:p w:rsidR="00CB0CE1" w:rsidRPr="00243E26" w:rsidRDefault="00CB0CE1" w:rsidP="00E10FE2">
            <w:pPr>
              <w:spacing w:before="60" w:after="60"/>
              <w:jc w:val="center"/>
              <w:rPr>
                <w:sz w:val="20"/>
              </w:rPr>
            </w:pPr>
            <w:r>
              <w:rPr>
                <w:sz w:val="20"/>
              </w:rPr>
              <w:t>1173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14</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WD CTs along inside wall, items on UV and exhaust unit, 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110</w:t>
            </w:r>
          </w:p>
        </w:tc>
        <w:tc>
          <w:tcPr>
            <w:tcW w:w="920" w:type="dxa"/>
            <w:vAlign w:val="center"/>
          </w:tcPr>
          <w:p w:rsidR="00CB0CE1" w:rsidRPr="00243E26" w:rsidRDefault="00CB0CE1" w:rsidP="00E10FE2">
            <w:pPr>
              <w:spacing w:before="60" w:after="60"/>
              <w:jc w:val="center"/>
              <w:rPr>
                <w:sz w:val="20"/>
              </w:rPr>
            </w:pPr>
            <w:r>
              <w:rPr>
                <w:sz w:val="20"/>
              </w:rPr>
              <w:t>1477</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74</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19</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Portable AC, ‘black debris” reported from UV, fiberglass insulation in UV cabinet, urine odors reported in bathroom-weak exhaust, floor drain</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111</w:t>
            </w:r>
          </w:p>
        </w:tc>
        <w:tc>
          <w:tcPr>
            <w:tcW w:w="920" w:type="dxa"/>
            <w:vAlign w:val="center"/>
          </w:tcPr>
          <w:p w:rsidR="00CB0CE1" w:rsidRPr="00243E26" w:rsidRDefault="00CB0CE1" w:rsidP="00E10FE2">
            <w:pPr>
              <w:spacing w:before="60" w:after="60"/>
              <w:jc w:val="center"/>
              <w:rPr>
                <w:sz w:val="20"/>
              </w:rPr>
            </w:pPr>
            <w:r>
              <w:rPr>
                <w:sz w:val="20"/>
              </w:rPr>
              <w:t>983</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74</w:t>
            </w:r>
          </w:p>
        </w:tc>
        <w:tc>
          <w:tcPr>
            <w:tcW w:w="1080" w:type="dxa"/>
            <w:vAlign w:val="center"/>
          </w:tcPr>
          <w:p w:rsidR="00CB0CE1" w:rsidRPr="00243E26" w:rsidRDefault="00CB0CE1" w:rsidP="00E10FE2">
            <w:pPr>
              <w:spacing w:before="60" w:after="60"/>
              <w:jc w:val="center"/>
              <w:rPr>
                <w:sz w:val="20"/>
              </w:rPr>
            </w:pPr>
            <w:r>
              <w:rPr>
                <w:sz w:val="20"/>
              </w:rPr>
              <w:t>14</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1/3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16 occupants gone~ 30 mins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112</w:t>
            </w:r>
          </w:p>
        </w:tc>
        <w:tc>
          <w:tcPr>
            <w:tcW w:w="920" w:type="dxa"/>
            <w:vAlign w:val="center"/>
          </w:tcPr>
          <w:p w:rsidR="00CB0CE1" w:rsidRPr="00243E26" w:rsidRDefault="00CB0CE1" w:rsidP="00E10FE2">
            <w:pPr>
              <w:spacing w:before="60" w:after="60"/>
              <w:jc w:val="center"/>
              <w:rPr>
                <w:sz w:val="20"/>
              </w:rPr>
            </w:pPr>
            <w:r>
              <w:rPr>
                <w:sz w:val="20"/>
              </w:rPr>
              <w:t>908</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113</w:t>
            </w:r>
          </w:p>
        </w:tc>
        <w:tc>
          <w:tcPr>
            <w:tcW w:w="920" w:type="dxa"/>
            <w:vAlign w:val="center"/>
          </w:tcPr>
          <w:p w:rsidR="00CB0CE1" w:rsidRPr="00243E26" w:rsidRDefault="00CB0CE1" w:rsidP="00E10FE2">
            <w:pPr>
              <w:spacing w:before="60" w:after="60"/>
              <w:jc w:val="center"/>
              <w:rPr>
                <w:sz w:val="20"/>
              </w:rPr>
            </w:pPr>
            <w:r>
              <w:rPr>
                <w:sz w:val="20"/>
              </w:rPr>
              <w:t>771</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70</w:t>
            </w:r>
          </w:p>
        </w:tc>
        <w:tc>
          <w:tcPr>
            <w:tcW w:w="1080" w:type="dxa"/>
            <w:vAlign w:val="center"/>
          </w:tcPr>
          <w:p w:rsidR="00CB0CE1" w:rsidRPr="00243E26" w:rsidRDefault="00CB0CE1" w:rsidP="00E10FE2">
            <w:pPr>
              <w:spacing w:before="60" w:after="60"/>
              <w:jc w:val="center"/>
              <w:rPr>
                <w:sz w:val="20"/>
              </w:rPr>
            </w:pPr>
            <w:r>
              <w:rPr>
                <w:sz w:val="20"/>
              </w:rPr>
              <w:t>9</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15</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exhaust near door, DO, occupants just left for lunch</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114</w:t>
            </w:r>
          </w:p>
        </w:tc>
        <w:tc>
          <w:tcPr>
            <w:tcW w:w="920" w:type="dxa"/>
            <w:vAlign w:val="center"/>
          </w:tcPr>
          <w:p w:rsidR="00CB0CE1" w:rsidRPr="00243E26" w:rsidRDefault="00CB0CE1" w:rsidP="00E10FE2">
            <w:pPr>
              <w:spacing w:before="60" w:after="60"/>
              <w:jc w:val="center"/>
              <w:rPr>
                <w:sz w:val="20"/>
              </w:rPr>
            </w:pPr>
            <w:r>
              <w:rPr>
                <w:sz w:val="20"/>
              </w:rPr>
              <w:t>987</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70</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17</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exhaust near door, DO</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115</w:t>
            </w:r>
          </w:p>
        </w:tc>
        <w:tc>
          <w:tcPr>
            <w:tcW w:w="920" w:type="dxa"/>
            <w:vAlign w:val="center"/>
          </w:tcPr>
          <w:p w:rsidR="00CB0CE1" w:rsidRPr="00243E26" w:rsidRDefault="00CB0CE1" w:rsidP="00E10FE2">
            <w:pPr>
              <w:spacing w:before="60" w:after="60"/>
              <w:jc w:val="center"/>
              <w:rPr>
                <w:sz w:val="20"/>
              </w:rPr>
            </w:pPr>
            <w:r>
              <w:rPr>
                <w:sz w:val="20"/>
              </w:rPr>
              <w:t>823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72</w:t>
            </w:r>
          </w:p>
        </w:tc>
        <w:tc>
          <w:tcPr>
            <w:tcW w:w="1080" w:type="dxa"/>
            <w:vAlign w:val="center"/>
          </w:tcPr>
          <w:p w:rsidR="00CB0CE1" w:rsidRPr="00243E26" w:rsidRDefault="00CB0CE1" w:rsidP="00E10FE2">
            <w:pPr>
              <w:spacing w:before="60" w:after="60"/>
              <w:jc w:val="center"/>
              <w:rPr>
                <w:sz w:val="20"/>
              </w:rPr>
            </w:pPr>
            <w:r>
              <w:rPr>
                <w:sz w:val="20"/>
              </w:rPr>
              <w:t>10</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0/4</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Area rug, exhaust near door, DO, 3 WD CTs</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Nurse’s Office</w:t>
            </w:r>
          </w:p>
        </w:tc>
        <w:tc>
          <w:tcPr>
            <w:tcW w:w="920" w:type="dxa"/>
            <w:vAlign w:val="center"/>
          </w:tcPr>
          <w:p w:rsidR="00CB0CE1" w:rsidRPr="00243E26" w:rsidRDefault="00CB0CE1" w:rsidP="00E10FE2">
            <w:pPr>
              <w:spacing w:before="60" w:after="60"/>
              <w:jc w:val="center"/>
              <w:rPr>
                <w:sz w:val="20"/>
              </w:rPr>
            </w:pPr>
            <w:r>
              <w:rPr>
                <w:sz w:val="20"/>
              </w:rPr>
              <w:t>963</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77</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Wall AC</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Martin</w:t>
            </w:r>
          </w:p>
        </w:tc>
        <w:tc>
          <w:tcPr>
            <w:tcW w:w="920" w:type="dxa"/>
            <w:vAlign w:val="center"/>
          </w:tcPr>
          <w:p w:rsidR="00CB0CE1" w:rsidRPr="00243E26" w:rsidRDefault="00CB0CE1" w:rsidP="00E10FE2">
            <w:pPr>
              <w:spacing w:before="60" w:after="60"/>
              <w:jc w:val="center"/>
              <w:rPr>
                <w:sz w:val="20"/>
              </w:rPr>
            </w:pPr>
            <w:r>
              <w:rPr>
                <w:sz w:val="20"/>
              </w:rPr>
              <w:t>1108</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22</w:t>
            </w:r>
          </w:p>
        </w:tc>
        <w:tc>
          <w:tcPr>
            <w:tcW w:w="1260" w:type="dxa"/>
            <w:vAlign w:val="center"/>
          </w:tcPr>
          <w:p w:rsidR="00CB0CE1" w:rsidRDefault="00CB0CE1" w:rsidP="00E10FE2">
            <w:pPr>
              <w:spacing w:before="60" w:after="60"/>
              <w:jc w:val="center"/>
              <w:rPr>
                <w:sz w:val="20"/>
              </w:rPr>
            </w:pPr>
            <w:r w:rsidRPr="00243E26">
              <w:rPr>
                <w:sz w:val="20"/>
              </w:rPr>
              <w:t>Y</w:t>
            </w:r>
          </w:p>
          <w:p w:rsidR="00CB0CE1" w:rsidRPr="00243E26" w:rsidRDefault="00CB0CE1" w:rsidP="00E10FE2">
            <w:pPr>
              <w:spacing w:before="60" w:after="60"/>
              <w:jc w:val="center"/>
              <w:rPr>
                <w:sz w:val="20"/>
              </w:rPr>
            </w:pPr>
            <w:r>
              <w:rPr>
                <w:sz w:val="20"/>
              </w:rPr>
              <w:t>0/2</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Pr>
                <w:sz w:val="20"/>
              </w:rPr>
              <w:t>N</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Cafeteria</w:t>
            </w:r>
          </w:p>
        </w:tc>
        <w:tc>
          <w:tcPr>
            <w:tcW w:w="920" w:type="dxa"/>
            <w:vAlign w:val="center"/>
          </w:tcPr>
          <w:p w:rsidR="00CB0CE1" w:rsidRPr="00243E26" w:rsidRDefault="00CB0CE1" w:rsidP="00E10FE2">
            <w:pPr>
              <w:spacing w:before="60" w:after="60"/>
              <w:jc w:val="center"/>
              <w:rPr>
                <w:sz w:val="20"/>
              </w:rPr>
            </w:pPr>
            <w:r>
              <w:rPr>
                <w:sz w:val="20"/>
              </w:rPr>
              <w:t>1099</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Gym</w:t>
            </w:r>
          </w:p>
        </w:tc>
        <w:tc>
          <w:tcPr>
            <w:tcW w:w="920" w:type="dxa"/>
            <w:vAlign w:val="center"/>
          </w:tcPr>
          <w:p w:rsidR="00CB0CE1" w:rsidRPr="00243E26" w:rsidRDefault="00CB0CE1" w:rsidP="00E10FE2">
            <w:pPr>
              <w:spacing w:before="60" w:after="60"/>
              <w:jc w:val="center"/>
              <w:rPr>
                <w:sz w:val="20"/>
              </w:rPr>
            </w:pPr>
            <w:r>
              <w:rPr>
                <w:sz w:val="20"/>
              </w:rPr>
              <w:t>1331</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69</w:t>
            </w:r>
          </w:p>
        </w:tc>
        <w:tc>
          <w:tcPr>
            <w:tcW w:w="1080" w:type="dxa"/>
            <w:vAlign w:val="center"/>
          </w:tcPr>
          <w:p w:rsidR="00CB0CE1" w:rsidRPr="00243E26" w:rsidRDefault="00CB0CE1" w:rsidP="00E10FE2">
            <w:pPr>
              <w:spacing w:before="60" w:after="60"/>
              <w:jc w:val="center"/>
              <w:rPr>
                <w:sz w:val="20"/>
              </w:rPr>
            </w:pPr>
            <w:r>
              <w:rPr>
                <w:sz w:val="20"/>
              </w:rPr>
              <w:t>23</w:t>
            </w:r>
          </w:p>
        </w:tc>
        <w:tc>
          <w:tcPr>
            <w:tcW w:w="954" w:type="dxa"/>
            <w:vAlign w:val="center"/>
          </w:tcPr>
          <w:p w:rsidR="00CB0CE1" w:rsidRPr="00243E26" w:rsidRDefault="00CB0CE1" w:rsidP="00E10FE2">
            <w:pPr>
              <w:spacing w:before="60" w:after="60"/>
              <w:jc w:val="center"/>
              <w:rPr>
                <w:sz w:val="20"/>
              </w:rPr>
            </w:pPr>
            <w:r>
              <w:rPr>
                <w:sz w:val="20"/>
              </w:rPr>
              <w:t>10</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20</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Ventilation not operating</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Gym Office</w:t>
            </w:r>
          </w:p>
        </w:tc>
        <w:tc>
          <w:tcPr>
            <w:tcW w:w="920" w:type="dxa"/>
            <w:vAlign w:val="center"/>
          </w:tcPr>
          <w:p w:rsidR="00CB0CE1" w:rsidRPr="00243E26" w:rsidRDefault="00CB0CE1" w:rsidP="00E10FE2">
            <w:pPr>
              <w:spacing w:before="60" w:after="60"/>
              <w:jc w:val="center"/>
              <w:rPr>
                <w:sz w:val="20"/>
              </w:rPr>
            </w:pPr>
            <w:r>
              <w:rPr>
                <w:sz w:val="20"/>
              </w:rPr>
              <w:t>1312</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69</w:t>
            </w:r>
          </w:p>
        </w:tc>
        <w:tc>
          <w:tcPr>
            <w:tcW w:w="1080" w:type="dxa"/>
            <w:vAlign w:val="center"/>
          </w:tcPr>
          <w:p w:rsidR="00CB0CE1" w:rsidRPr="00243E26" w:rsidRDefault="00CB0CE1" w:rsidP="00E10FE2">
            <w:pPr>
              <w:spacing w:before="60" w:after="60"/>
              <w:jc w:val="center"/>
              <w:rPr>
                <w:sz w:val="20"/>
              </w:rPr>
            </w:pPr>
            <w:r>
              <w:rPr>
                <w:sz w:val="20"/>
              </w:rPr>
              <w:t>23</w:t>
            </w:r>
          </w:p>
        </w:tc>
        <w:tc>
          <w:tcPr>
            <w:tcW w:w="954" w:type="dxa"/>
            <w:vAlign w:val="center"/>
          </w:tcPr>
          <w:p w:rsidR="00CB0CE1" w:rsidRPr="00243E26" w:rsidRDefault="00CB0CE1" w:rsidP="00E10FE2">
            <w:pPr>
              <w:spacing w:before="60" w:after="60"/>
              <w:jc w:val="center"/>
              <w:rPr>
                <w:sz w:val="20"/>
              </w:rPr>
            </w:pPr>
            <w:r>
              <w:rPr>
                <w:sz w:val="20"/>
              </w:rPr>
              <w:t>8</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Pr>
                <w:sz w:val="20"/>
              </w:rPr>
              <w:t>N</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Exhaust not operating, occasional odors/fumes from gas-powered/lawn equipment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Conference Room</w:t>
            </w:r>
          </w:p>
        </w:tc>
        <w:tc>
          <w:tcPr>
            <w:tcW w:w="920" w:type="dxa"/>
            <w:vAlign w:val="center"/>
          </w:tcPr>
          <w:p w:rsidR="00CB0CE1" w:rsidRPr="00243E26" w:rsidRDefault="00CB0CE1" w:rsidP="00E10FE2">
            <w:pPr>
              <w:spacing w:before="60" w:after="60"/>
              <w:jc w:val="center"/>
              <w:rPr>
                <w:sz w:val="20"/>
              </w:rPr>
            </w:pPr>
            <w:r>
              <w:rPr>
                <w:sz w:val="20"/>
              </w:rPr>
              <w:t>1108</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18</w:t>
            </w:r>
          </w:p>
        </w:tc>
        <w:tc>
          <w:tcPr>
            <w:tcW w:w="954"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2 WD CT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Main Office</w:t>
            </w:r>
          </w:p>
        </w:tc>
        <w:tc>
          <w:tcPr>
            <w:tcW w:w="920" w:type="dxa"/>
            <w:vAlign w:val="center"/>
          </w:tcPr>
          <w:p w:rsidR="00CB0CE1" w:rsidRPr="00243E26" w:rsidRDefault="00CB0CE1" w:rsidP="00E10FE2">
            <w:pPr>
              <w:spacing w:before="60" w:after="60"/>
              <w:jc w:val="center"/>
              <w:rPr>
                <w:sz w:val="20"/>
              </w:rPr>
            </w:pPr>
            <w:r>
              <w:rPr>
                <w:sz w:val="20"/>
              </w:rPr>
              <w:t>1055</w:t>
            </w:r>
          </w:p>
        </w:tc>
        <w:tc>
          <w:tcPr>
            <w:tcW w:w="1136" w:type="dxa"/>
            <w:vAlign w:val="center"/>
          </w:tcPr>
          <w:p w:rsidR="00CB0CE1" w:rsidRPr="00243E26" w:rsidRDefault="00CB0CE1" w:rsidP="00E10FE2">
            <w:pPr>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71</w:t>
            </w:r>
          </w:p>
        </w:tc>
        <w:tc>
          <w:tcPr>
            <w:tcW w:w="1080" w:type="dxa"/>
            <w:vAlign w:val="center"/>
          </w:tcPr>
          <w:p w:rsidR="00CB0CE1" w:rsidRPr="00243E26" w:rsidRDefault="00CB0CE1" w:rsidP="00E10FE2">
            <w:pPr>
              <w:spacing w:before="60" w:after="60"/>
              <w:jc w:val="center"/>
              <w:rPr>
                <w:sz w:val="20"/>
              </w:rPr>
            </w:pPr>
            <w:r>
              <w:rPr>
                <w:sz w:val="20"/>
              </w:rPr>
              <w:t>15</w:t>
            </w:r>
          </w:p>
        </w:tc>
        <w:tc>
          <w:tcPr>
            <w:tcW w:w="954" w:type="dxa"/>
            <w:vAlign w:val="center"/>
          </w:tcPr>
          <w:p w:rsidR="00CB0CE1" w:rsidRPr="00243E26" w:rsidRDefault="00CB0CE1" w:rsidP="00E10FE2">
            <w:pPr>
              <w:spacing w:before="60" w:after="60"/>
              <w:jc w:val="center"/>
              <w:rPr>
                <w:sz w:val="20"/>
              </w:rPr>
            </w:pPr>
            <w:r>
              <w:rPr>
                <w:sz w:val="20"/>
              </w:rPr>
              <w:t>6</w:t>
            </w:r>
          </w:p>
        </w:tc>
        <w:tc>
          <w:tcPr>
            <w:tcW w:w="1260" w:type="dxa"/>
            <w:vAlign w:val="center"/>
          </w:tcPr>
          <w:p w:rsidR="00CB0CE1" w:rsidRPr="00243E26" w:rsidRDefault="00CB0CE1" w:rsidP="00E10FE2">
            <w:pPr>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2</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sidRPr="00243E26">
              <w:rPr>
                <w:sz w:val="20"/>
              </w:rPr>
              <w:t>Y</w:t>
            </w:r>
          </w:p>
        </w:tc>
        <w:tc>
          <w:tcPr>
            <w:tcW w:w="990" w:type="dxa"/>
            <w:vAlign w:val="center"/>
          </w:tcPr>
          <w:p w:rsidR="00CB0CE1" w:rsidRPr="00243E26" w:rsidRDefault="00CB0CE1" w:rsidP="00E10FE2">
            <w:pPr>
              <w:spacing w:before="60" w:after="60"/>
              <w:jc w:val="center"/>
              <w:rPr>
                <w:sz w:val="20"/>
              </w:rPr>
            </w:pPr>
            <w:r w:rsidRPr="00243E26">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Carpet</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lastRenderedPageBreak/>
              <w:t>Copy Room</w:t>
            </w:r>
          </w:p>
        </w:tc>
        <w:tc>
          <w:tcPr>
            <w:tcW w:w="920" w:type="dxa"/>
            <w:vAlign w:val="center"/>
          </w:tcPr>
          <w:p w:rsidR="00CB0CE1" w:rsidRPr="00243E26" w:rsidRDefault="00CB0CE1" w:rsidP="00E10FE2">
            <w:pPr>
              <w:spacing w:before="60" w:after="60"/>
              <w:jc w:val="center"/>
              <w:rPr>
                <w:sz w:val="20"/>
              </w:rPr>
            </w:pPr>
            <w:r>
              <w:rPr>
                <w:sz w:val="20"/>
              </w:rPr>
              <w:t>1211</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17</w:t>
            </w:r>
          </w:p>
        </w:tc>
        <w:tc>
          <w:tcPr>
            <w:tcW w:w="954" w:type="dxa"/>
            <w:vAlign w:val="center"/>
          </w:tcPr>
          <w:p w:rsidR="00CB0CE1" w:rsidRPr="00243E26" w:rsidRDefault="00CB0CE1" w:rsidP="00E10FE2">
            <w:pPr>
              <w:spacing w:before="60" w:after="60"/>
              <w:jc w:val="center"/>
              <w:rPr>
                <w:sz w:val="20"/>
              </w:rPr>
            </w:pPr>
            <w:r>
              <w:rPr>
                <w:sz w:val="20"/>
              </w:rPr>
              <w:t>8</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Pr>
                <w:sz w:val="20"/>
              </w:rPr>
              <w:t>N</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Dust/debris accumulation on vent-remove to clean</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Library Office</w:t>
            </w:r>
          </w:p>
        </w:tc>
        <w:tc>
          <w:tcPr>
            <w:tcW w:w="920" w:type="dxa"/>
            <w:vAlign w:val="center"/>
          </w:tcPr>
          <w:p w:rsidR="00CB0CE1" w:rsidRPr="00243E26" w:rsidRDefault="00CB0CE1" w:rsidP="00E10FE2">
            <w:pPr>
              <w:spacing w:before="60" w:after="60"/>
              <w:jc w:val="center"/>
              <w:rPr>
                <w:sz w:val="20"/>
              </w:rPr>
            </w:pPr>
            <w:r>
              <w:rPr>
                <w:sz w:val="20"/>
              </w:rPr>
              <w:t>1036</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4</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3</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Passive</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Doherty</w:t>
            </w:r>
          </w:p>
        </w:tc>
        <w:tc>
          <w:tcPr>
            <w:tcW w:w="920" w:type="dxa"/>
            <w:vAlign w:val="center"/>
          </w:tcPr>
          <w:p w:rsidR="00CB0CE1" w:rsidRPr="00243E26" w:rsidRDefault="00CB0CE1" w:rsidP="00E10FE2">
            <w:pPr>
              <w:spacing w:before="60" w:after="60"/>
              <w:jc w:val="center"/>
              <w:rPr>
                <w:sz w:val="20"/>
              </w:rPr>
            </w:pPr>
            <w:r>
              <w:rPr>
                <w:sz w:val="20"/>
              </w:rPr>
              <w:t>947</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77</w:t>
            </w:r>
          </w:p>
        </w:tc>
        <w:tc>
          <w:tcPr>
            <w:tcW w:w="1080" w:type="dxa"/>
            <w:vAlign w:val="center"/>
          </w:tcPr>
          <w:p w:rsidR="00CB0CE1" w:rsidRPr="00243E26" w:rsidRDefault="00CB0CE1" w:rsidP="00E10FE2">
            <w:pPr>
              <w:spacing w:before="60" w:after="60"/>
              <w:jc w:val="center"/>
              <w:rPr>
                <w:sz w:val="20"/>
              </w:rPr>
            </w:pPr>
            <w:r>
              <w:rPr>
                <w:sz w:val="20"/>
              </w:rPr>
              <w:t>16</w:t>
            </w:r>
          </w:p>
        </w:tc>
        <w:tc>
          <w:tcPr>
            <w:tcW w:w="954" w:type="dxa"/>
            <w:vAlign w:val="center"/>
          </w:tcPr>
          <w:p w:rsidR="00CB0CE1" w:rsidRPr="00243E26" w:rsidRDefault="00CB0CE1" w:rsidP="00E10FE2">
            <w:pPr>
              <w:spacing w:before="60" w:after="60"/>
              <w:jc w:val="center"/>
              <w:rPr>
                <w:sz w:val="20"/>
              </w:rPr>
            </w:pPr>
            <w:r>
              <w:rPr>
                <w:sz w:val="20"/>
              </w:rPr>
              <w:t>7</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Passive</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Teacher’s Workroom</w:t>
            </w:r>
          </w:p>
        </w:tc>
        <w:tc>
          <w:tcPr>
            <w:tcW w:w="920" w:type="dxa"/>
            <w:vAlign w:val="center"/>
          </w:tcPr>
          <w:p w:rsidR="00CB0CE1" w:rsidRPr="00243E26" w:rsidRDefault="00CB0CE1" w:rsidP="00E10FE2">
            <w:pPr>
              <w:spacing w:before="60" w:after="60"/>
              <w:jc w:val="center"/>
              <w:rPr>
                <w:sz w:val="20"/>
              </w:rPr>
            </w:pPr>
            <w:r>
              <w:rPr>
                <w:sz w:val="20"/>
              </w:rPr>
              <w:t>1302</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76</w:t>
            </w:r>
          </w:p>
        </w:tc>
        <w:tc>
          <w:tcPr>
            <w:tcW w:w="1080" w:type="dxa"/>
            <w:vAlign w:val="center"/>
          </w:tcPr>
          <w:p w:rsidR="00CB0CE1" w:rsidRPr="00243E26" w:rsidRDefault="00CB0CE1" w:rsidP="00E10FE2">
            <w:pPr>
              <w:spacing w:before="60" w:after="60"/>
              <w:jc w:val="center"/>
              <w:rPr>
                <w:sz w:val="20"/>
              </w:rPr>
            </w:pPr>
            <w:r>
              <w:rPr>
                <w:sz w:val="20"/>
              </w:rPr>
              <w:t>17</w:t>
            </w:r>
          </w:p>
        </w:tc>
        <w:tc>
          <w:tcPr>
            <w:tcW w:w="954" w:type="dxa"/>
            <w:vAlign w:val="center"/>
          </w:tcPr>
          <w:p w:rsidR="00CB0CE1" w:rsidRPr="00243E26" w:rsidRDefault="00CB0CE1" w:rsidP="00E10FE2">
            <w:pPr>
              <w:spacing w:before="60" w:after="60"/>
              <w:jc w:val="center"/>
              <w:rPr>
                <w:sz w:val="20"/>
              </w:rPr>
            </w:pPr>
            <w:r>
              <w:rPr>
                <w:sz w:val="20"/>
              </w:rPr>
              <w:t>7</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0</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UV-off, lamination machine</w:t>
            </w: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Kaplan</w:t>
            </w:r>
          </w:p>
        </w:tc>
        <w:tc>
          <w:tcPr>
            <w:tcW w:w="920" w:type="dxa"/>
            <w:vAlign w:val="center"/>
          </w:tcPr>
          <w:p w:rsidR="00CB0CE1" w:rsidRPr="00243E26" w:rsidRDefault="00CB0CE1" w:rsidP="00E10FE2">
            <w:pPr>
              <w:spacing w:before="60" w:after="60"/>
              <w:jc w:val="center"/>
              <w:rPr>
                <w:sz w:val="20"/>
              </w:rPr>
            </w:pPr>
            <w:r>
              <w:rPr>
                <w:sz w:val="20"/>
              </w:rPr>
              <w:t>1028</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75</w:t>
            </w:r>
          </w:p>
        </w:tc>
        <w:tc>
          <w:tcPr>
            <w:tcW w:w="1080" w:type="dxa"/>
            <w:vAlign w:val="center"/>
          </w:tcPr>
          <w:p w:rsidR="00CB0CE1" w:rsidRPr="00243E26" w:rsidRDefault="00CB0CE1" w:rsidP="00E10FE2">
            <w:pPr>
              <w:spacing w:before="60" w:after="60"/>
              <w:jc w:val="center"/>
              <w:rPr>
                <w:sz w:val="20"/>
              </w:rPr>
            </w:pPr>
            <w:r>
              <w:rPr>
                <w:sz w:val="20"/>
              </w:rPr>
              <w:t>12</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w:t>
            </w:r>
          </w:p>
        </w:tc>
        <w:tc>
          <w:tcPr>
            <w:tcW w:w="1260" w:type="dxa"/>
            <w:vAlign w:val="center"/>
          </w:tcPr>
          <w:p w:rsidR="00CB0CE1" w:rsidRPr="00243E26" w:rsidRDefault="00CB0CE1" w:rsidP="00E10FE2">
            <w:pPr>
              <w:spacing w:before="60" w:after="60"/>
              <w:jc w:val="center"/>
              <w:rPr>
                <w:sz w:val="20"/>
              </w:rPr>
            </w:pPr>
            <w:r>
              <w:rPr>
                <w:sz w:val="20"/>
              </w:rPr>
              <w:t>N</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p>
        </w:tc>
      </w:tr>
      <w:tr w:rsidR="00CB0CE1" w:rsidRPr="006B2D63" w:rsidTr="00E10FE2">
        <w:tblPrEx>
          <w:tblCellMar>
            <w:top w:w="0" w:type="dxa"/>
            <w:bottom w:w="0" w:type="dxa"/>
          </w:tblCellMar>
        </w:tblPrEx>
        <w:trPr>
          <w:trHeight w:val="570"/>
          <w:jc w:val="center"/>
        </w:trPr>
        <w:tc>
          <w:tcPr>
            <w:tcW w:w="1909" w:type="dxa"/>
            <w:vAlign w:val="center"/>
          </w:tcPr>
          <w:p w:rsidR="00CB0CE1" w:rsidRPr="00243E26" w:rsidRDefault="00CB0CE1" w:rsidP="00E10FE2">
            <w:pPr>
              <w:spacing w:before="60" w:after="60"/>
              <w:rPr>
                <w:sz w:val="20"/>
              </w:rPr>
            </w:pPr>
            <w:r>
              <w:rPr>
                <w:sz w:val="20"/>
              </w:rPr>
              <w:t>Library</w:t>
            </w:r>
          </w:p>
        </w:tc>
        <w:tc>
          <w:tcPr>
            <w:tcW w:w="920" w:type="dxa"/>
            <w:vAlign w:val="center"/>
          </w:tcPr>
          <w:p w:rsidR="00CB0CE1" w:rsidRPr="00243E26" w:rsidRDefault="00CB0CE1" w:rsidP="00E10FE2">
            <w:pPr>
              <w:spacing w:before="60" w:after="60"/>
              <w:jc w:val="center"/>
              <w:rPr>
                <w:sz w:val="20"/>
              </w:rPr>
            </w:pPr>
            <w:r>
              <w:rPr>
                <w:sz w:val="20"/>
              </w:rPr>
              <w:t>942</w:t>
            </w:r>
          </w:p>
        </w:tc>
        <w:tc>
          <w:tcPr>
            <w:tcW w:w="1136" w:type="dxa"/>
            <w:vAlign w:val="center"/>
          </w:tcPr>
          <w:p w:rsidR="00CB0CE1" w:rsidRPr="00243E26" w:rsidRDefault="00CB0CE1" w:rsidP="00E10FE2">
            <w:pPr>
              <w:spacing w:before="60" w:after="60"/>
              <w:jc w:val="center"/>
              <w:rPr>
                <w:sz w:val="20"/>
              </w:rPr>
            </w:pPr>
            <w:r w:rsidRPr="00243E26">
              <w:rPr>
                <w:sz w:val="20"/>
              </w:rPr>
              <w:t>ND</w:t>
            </w:r>
          </w:p>
        </w:tc>
        <w:tc>
          <w:tcPr>
            <w:tcW w:w="810" w:type="dxa"/>
            <w:vAlign w:val="center"/>
          </w:tcPr>
          <w:p w:rsidR="00CB0CE1" w:rsidRPr="00243E26" w:rsidRDefault="00CB0CE1" w:rsidP="00E10FE2">
            <w:pPr>
              <w:spacing w:before="60" w:after="60"/>
              <w:jc w:val="center"/>
              <w:rPr>
                <w:sz w:val="20"/>
              </w:rPr>
            </w:pPr>
            <w:r>
              <w:rPr>
                <w:sz w:val="20"/>
              </w:rPr>
              <w:t>73</w:t>
            </w:r>
          </w:p>
        </w:tc>
        <w:tc>
          <w:tcPr>
            <w:tcW w:w="1080" w:type="dxa"/>
            <w:vAlign w:val="center"/>
          </w:tcPr>
          <w:p w:rsidR="00CB0CE1" w:rsidRPr="00243E26" w:rsidRDefault="00CB0CE1" w:rsidP="00E10FE2">
            <w:pPr>
              <w:spacing w:before="60" w:after="60"/>
              <w:jc w:val="center"/>
              <w:rPr>
                <w:sz w:val="20"/>
              </w:rPr>
            </w:pPr>
            <w:r>
              <w:rPr>
                <w:sz w:val="20"/>
              </w:rPr>
              <w:t>11</w:t>
            </w:r>
          </w:p>
        </w:tc>
        <w:tc>
          <w:tcPr>
            <w:tcW w:w="954" w:type="dxa"/>
            <w:vAlign w:val="center"/>
          </w:tcPr>
          <w:p w:rsidR="00CB0CE1" w:rsidRPr="00243E26" w:rsidRDefault="00CB0CE1" w:rsidP="00E10FE2">
            <w:pPr>
              <w:spacing w:before="60" w:after="60"/>
              <w:jc w:val="center"/>
              <w:rPr>
                <w:sz w:val="20"/>
              </w:rPr>
            </w:pPr>
            <w:r>
              <w:rPr>
                <w:sz w:val="20"/>
              </w:rPr>
              <w:t>5</w:t>
            </w:r>
          </w:p>
        </w:tc>
        <w:tc>
          <w:tcPr>
            <w:tcW w:w="1260" w:type="dxa"/>
            <w:vAlign w:val="center"/>
          </w:tcPr>
          <w:p w:rsidR="00CB0CE1" w:rsidRPr="00243E26" w:rsidRDefault="00CB0CE1" w:rsidP="00E10FE2">
            <w:pPr>
              <w:spacing w:before="60" w:after="60"/>
              <w:jc w:val="center"/>
              <w:rPr>
                <w:sz w:val="20"/>
              </w:rPr>
            </w:pPr>
            <w:r w:rsidRPr="00243E26">
              <w:rPr>
                <w:sz w:val="20"/>
              </w:rPr>
              <w:t>ND</w:t>
            </w:r>
          </w:p>
        </w:tc>
        <w:tc>
          <w:tcPr>
            <w:tcW w:w="1260" w:type="dxa"/>
            <w:vAlign w:val="center"/>
          </w:tcPr>
          <w:p w:rsidR="00CB0CE1" w:rsidRPr="00243E26" w:rsidRDefault="00CB0CE1" w:rsidP="00E10FE2">
            <w:pPr>
              <w:spacing w:before="60" w:after="60"/>
              <w:jc w:val="center"/>
              <w:rPr>
                <w:sz w:val="20"/>
              </w:rPr>
            </w:pPr>
            <w:r>
              <w:rPr>
                <w:sz w:val="20"/>
              </w:rPr>
              <w:t>18</w:t>
            </w:r>
          </w:p>
        </w:tc>
        <w:tc>
          <w:tcPr>
            <w:tcW w:w="1260" w:type="dxa"/>
            <w:vAlign w:val="center"/>
          </w:tcPr>
          <w:p w:rsidR="00CB0CE1" w:rsidRDefault="00CB0CE1" w:rsidP="00E10FE2">
            <w:pPr>
              <w:spacing w:before="60" w:after="60"/>
              <w:jc w:val="center"/>
              <w:rPr>
                <w:sz w:val="20"/>
              </w:rPr>
            </w:pPr>
            <w:r>
              <w:rPr>
                <w:sz w:val="20"/>
              </w:rPr>
              <w:t>Y</w:t>
            </w:r>
          </w:p>
          <w:p w:rsidR="00CB0CE1" w:rsidRPr="00243E26" w:rsidRDefault="00CB0CE1" w:rsidP="00E10FE2">
            <w:pPr>
              <w:spacing w:before="60" w:after="60"/>
              <w:jc w:val="center"/>
              <w:rPr>
                <w:sz w:val="20"/>
              </w:rPr>
            </w:pPr>
            <w:r>
              <w:rPr>
                <w:sz w:val="20"/>
              </w:rPr>
              <w:t>0/3</w:t>
            </w:r>
          </w:p>
        </w:tc>
        <w:tc>
          <w:tcPr>
            <w:tcW w:w="900" w:type="dxa"/>
            <w:gridSpan w:val="2"/>
            <w:vAlign w:val="center"/>
          </w:tcPr>
          <w:p w:rsidR="00CB0CE1" w:rsidRPr="00243E26" w:rsidRDefault="00CB0CE1" w:rsidP="00E10FE2">
            <w:pPr>
              <w:spacing w:before="60" w:after="60"/>
              <w:jc w:val="center"/>
              <w:rPr>
                <w:sz w:val="20"/>
              </w:rPr>
            </w:pPr>
            <w:r>
              <w:rPr>
                <w:sz w:val="20"/>
              </w:rPr>
              <w:t>Y</w:t>
            </w:r>
          </w:p>
        </w:tc>
        <w:tc>
          <w:tcPr>
            <w:tcW w:w="990" w:type="dxa"/>
            <w:vAlign w:val="center"/>
          </w:tcPr>
          <w:p w:rsidR="00CB0CE1" w:rsidRPr="00243E26" w:rsidRDefault="00CB0CE1" w:rsidP="00E10FE2">
            <w:pPr>
              <w:spacing w:before="60" w:after="60"/>
              <w:jc w:val="center"/>
              <w:rPr>
                <w:sz w:val="20"/>
              </w:rPr>
            </w:pPr>
            <w:r>
              <w:rPr>
                <w:sz w:val="20"/>
              </w:rPr>
              <w:t>Y</w:t>
            </w:r>
          </w:p>
        </w:tc>
        <w:tc>
          <w:tcPr>
            <w:tcW w:w="2471" w:type="dxa"/>
            <w:tcBorders>
              <w:left w:val="nil"/>
            </w:tcBorders>
            <w:vAlign w:val="center"/>
          </w:tcPr>
          <w:p w:rsidR="00CB0CE1" w:rsidRPr="00243E26" w:rsidRDefault="00CB0CE1" w:rsidP="00E10FE2">
            <w:pPr>
              <w:pStyle w:val="Header"/>
              <w:tabs>
                <w:tab w:val="clear" w:pos="4320"/>
                <w:tab w:val="clear" w:pos="8640"/>
              </w:tabs>
              <w:spacing w:before="60" w:after="60"/>
              <w:rPr>
                <w:sz w:val="20"/>
              </w:rPr>
            </w:pPr>
            <w:r>
              <w:rPr>
                <w:sz w:val="20"/>
              </w:rPr>
              <w:t>Portable AC, carpet squares, plants</w:t>
            </w:r>
          </w:p>
        </w:tc>
      </w:tr>
      <w:tr w:rsidR="00CB0CE1" w:rsidRPr="006B2D63" w:rsidTr="00E10FE2">
        <w:tblPrEx>
          <w:tblCellMar>
            <w:top w:w="0" w:type="dxa"/>
            <w:bottom w:w="0" w:type="dxa"/>
          </w:tblCellMar>
        </w:tblPrEx>
        <w:trPr>
          <w:trHeight w:val="570"/>
          <w:jc w:val="center"/>
        </w:trPr>
        <w:tc>
          <w:tcPr>
            <w:tcW w:w="1909" w:type="dxa"/>
            <w:tcBorders>
              <w:bottom w:val="single" w:sz="12" w:space="0" w:color="000000"/>
            </w:tcBorders>
            <w:vAlign w:val="center"/>
          </w:tcPr>
          <w:p w:rsidR="00CB0CE1" w:rsidRPr="00243E26" w:rsidRDefault="00CB0CE1" w:rsidP="00E10FE2">
            <w:pPr>
              <w:spacing w:before="60" w:after="60"/>
              <w:rPr>
                <w:sz w:val="20"/>
              </w:rPr>
            </w:pPr>
            <w:r>
              <w:rPr>
                <w:sz w:val="20"/>
              </w:rPr>
              <w:t>Test Room</w:t>
            </w:r>
          </w:p>
        </w:tc>
        <w:tc>
          <w:tcPr>
            <w:tcW w:w="920" w:type="dxa"/>
            <w:tcBorders>
              <w:bottom w:val="single" w:sz="12" w:space="0" w:color="000000"/>
            </w:tcBorders>
            <w:vAlign w:val="center"/>
          </w:tcPr>
          <w:p w:rsidR="00CB0CE1" w:rsidRPr="00243E26" w:rsidRDefault="00CB0CE1" w:rsidP="00E10FE2">
            <w:pPr>
              <w:spacing w:before="60" w:after="60"/>
              <w:jc w:val="center"/>
              <w:rPr>
                <w:sz w:val="20"/>
              </w:rPr>
            </w:pPr>
            <w:r>
              <w:rPr>
                <w:sz w:val="20"/>
              </w:rPr>
              <w:t>925</w:t>
            </w:r>
          </w:p>
        </w:tc>
        <w:tc>
          <w:tcPr>
            <w:tcW w:w="1136" w:type="dxa"/>
            <w:tcBorders>
              <w:bottom w:val="single" w:sz="12" w:space="0" w:color="000000"/>
            </w:tcBorders>
            <w:vAlign w:val="center"/>
          </w:tcPr>
          <w:p w:rsidR="00CB0CE1" w:rsidRPr="00243E26" w:rsidRDefault="00CB0CE1" w:rsidP="00E10FE2">
            <w:pPr>
              <w:jc w:val="center"/>
              <w:rPr>
                <w:sz w:val="20"/>
              </w:rPr>
            </w:pPr>
            <w:r w:rsidRPr="00243E26">
              <w:rPr>
                <w:sz w:val="20"/>
              </w:rPr>
              <w:t>ND</w:t>
            </w:r>
          </w:p>
        </w:tc>
        <w:tc>
          <w:tcPr>
            <w:tcW w:w="810" w:type="dxa"/>
            <w:tcBorders>
              <w:bottom w:val="single" w:sz="12" w:space="0" w:color="000000"/>
            </w:tcBorders>
            <w:vAlign w:val="center"/>
          </w:tcPr>
          <w:p w:rsidR="00CB0CE1" w:rsidRPr="00243E26" w:rsidRDefault="00CB0CE1" w:rsidP="00E10FE2">
            <w:pPr>
              <w:spacing w:before="60" w:after="60"/>
              <w:jc w:val="center"/>
              <w:rPr>
                <w:sz w:val="20"/>
              </w:rPr>
            </w:pPr>
            <w:r>
              <w:rPr>
                <w:sz w:val="20"/>
              </w:rPr>
              <w:t>73</w:t>
            </w:r>
          </w:p>
        </w:tc>
        <w:tc>
          <w:tcPr>
            <w:tcW w:w="1080" w:type="dxa"/>
            <w:tcBorders>
              <w:bottom w:val="single" w:sz="12" w:space="0" w:color="000000"/>
            </w:tcBorders>
            <w:vAlign w:val="center"/>
          </w:tcPr>
          <w:p w:rsidR="00CB0CE1" w:rsidRPr="00243E26" w:rsidRDefault="00CB0CE1" w:rsidP="00E10FE2">
            <w:pPr>
              <w:spacing w:before="60" w:after="60"/>
              <w:jc w:val="center"/>
              <w:rPr>
                <w:sz w:val="20"/>
              </w:rPr>
            </w:pPr>
            <w:r>
              <w:rPr>
                <w:sz w:val="20"/>
              </w:rPr>
              <w:t>11</w:t>
            </w:r>
          </w:p>
        </w:tc>
        <w:tc>
          <w:tcPr>
            <w:tcW w:w="954" w:type="dxa"/>
            <w:tcBorders>
              <w:bottom w:val="single" w:sz="12" w:space="0" w:color="000000"/>
            </w:tcBorders>
            <w:vAlign w:val="center"/>
          </w:tcPr>
          <w:p w:rsidR="00CB0CE1" w:rsidRPr="00243E26" w:rsidRDefault="00CB0CE1" w:rsidP="00E10FE2">
            <w:pPr>
              <w:spacing w:before="60" w:after="60"/>
              <w:jc w:val="center"/>
              <w:rPr>
                <w:sz w:val="20"/>
              </w:rPr>
            </w:pPr>
            <w:r>
              <w:rPr>
                <w:sz w:val="20"/>
              </w:rPr>
              <w:t>5</w:t>
            </w:r>
          </w:p>
        </w:tc>
        <w:tc>
          <w:tcPr>
            <w:tcW w:w="1260" w:type="dxa"/>
            <w:tcBorders>
              <w:bottom w:val="single" w:sz="12" w:space="0" w:color="000000"/>
            </w:tcBorders>
            <w:vAlign w:val="center"/>
          </w:tcPr>
          <w:p w:rsidR="00CB0CE1" w:rsidRPr="00243E26" w:rsidRDefault="00CB0CE1" w:rsidP="00E10FE2">
            <w:pPr>
              <w:jc w:val="center"/>
              <w:rPr>
                <w:sz w:val="20"/>
              </w:rPr>
            </w:pPr>
            <w:r w:rsidRPr="00243E26">
              <w:rPr>
                <w:sz w:val="20"/>
              </w:rPr>
              <w:t>ND</w:t>
            </w:r>
          </w:p>
        </w:tc>
        <w:tc>
          <w:tcPr>
            <w:tcW w:w="1260" w:type="dxa"/>
            <w:tcBorders>
              <w:bottom w:val="single" w:sz="12" w:space="0" w:color="000000"/>
            </w:tcBorders>
            <w:vAlign w:val="center"/>
          </w:tcPr>
          <w:p w:rsidR="00CB0CE1" w:rsidRPr="00243E26" w:rsidRDefault="00CB0CE1" w:rsidP="00E10FE2">
            <w:pPr>
              <w:spacing w:before="60" w:after="60"/>
              <w:jc w:val="center"/>
              <w:rPr>
                <w:sz w:val="20"/>
              </w:rPr>
            </w:pPr>
            <w:r>
              <w:rPr>
                <w:sz w:val="20"/>
              </w:rPr>
              <w:t>1</w:t>
            </w:r>
          </w:p>
        </w:tc>
        <w:tc>
          <w:tcPr>
            <w:tcW w:w="1260" w:type="dxa"/>
            <w:tcBorders>
              <w:bottom w:val="single" w:sz="12" w:space="0" w:color="000000"/>
            </w:tcBorders>
            <w:vAlign w:val="center"/>
          </w:tcPr>
          <w:p w:rsidR="00CB0CE1" w:rsidRPr="00243E26" w:rsidRDefault="00CB0CE1" w:rsidP="00E10FE2">
            <w:pPr>
              <w:spacing w:before="60" w:after="60"/>
              <w:jc w:val="center"/>
              <w:rPr>
                <w:sz w:val="20"/>
              </w:rPr>
            </w:pPr>
            <w:r>
              <w:rPr>
                <w:sz w:val="20"/>
              </w:rPr>
              <w:t>N</w:t>
            </w:r>
          </w:p>
        </w:tc>
        <w:tc>
          <w:tcPr>
            <w:tcW w:w="900" w:type="dxa"/>
            <w:gridSpan w:val="2"/>
            <w:tcBorders>
              <w:bottom w:val="single" w:sz="12" w:space="0" w:color="000000"/>
            </w:tcBorders>
            <w:vAlign w:val="center"/>
          </w:tcPr>
          <w:p w:rsidR="00CB0CE1" w:rsidRPr="00243E26" w:rsidRDefault="00CB0CE1" w:rsidP="00E10FE2">
            <w:pPr>
              <w:spacing w:before="60" w:after="60"/>
              <w:jc w:val="center"/>
              <w:rPr>
                <w:sz w:val="20"/>
              </w:rPr>
            </w:pPr>
            <w:r>
              <w:rPr>
                <w:sz w:val="20"/>
              </w:rPr>
              <w:t>Y</w:t>
            </w:r>
          </w:p>
        </w:tc>
        <w:tc>
          <w:tcPr>
            <w:tcW w:w="990" w:type="dxa"/>
            <w:tcBorders>
              <w:bottom w:val="single" w:sz="12" w:space="0" w:color="000000"/>
            </w:tcBorders>
            <w:vAlign w:val="center"/>
          </w:tcPr>
          <w:p w:rsidR="00CB0CE1" w:rsidRPr="00243E26" w:rsidRDefault="00CB0CE1" w:rsidP="00E10FE2">
            <w:pPr>
              <w:spacing w:before="60" w:after="60"/>
              <w:jc w:val="center"/>
              <w:rPr>
                <w:sz w:val="20"/>
              </w:rPr>
            </w:pPr>
            <w:r>
              <w:rPr>
                <w:sz w:val="20"/>
              </w:rPr>
              <w:t>Y</w:t>
            </w:r>
          </w:p>
        </w:tc>
        <w:tc>
          <w:tcPr>
            <w:tcW w:w="2471" w:type="dxa"/>
            <w:tcBorders>
              <w:left w:val="nil"/>
              <w:bottom w:val="single" w:sz="12" w:space="0" w:color="000000"/>
            </w:tcBorders>
            <w:vAlign w:val="center"/>
          </w:tcPr>
          <w:p w:rsidR="00CB0CE1" w:rsidRPr="00243E26" w:rsidRDefault="00CB0CE1" w:rsidP="00E10FE2">
            <w:pPr>
              <w:pStyle w:val="Header"/>
              <w:tabs>
                <w:tab w:val="clear" w:pos="4320"/>
                <w:tab w:val="clear" w:pos="8640"/>
              </w:tabs>
              <w:spacing w:before="60" w:after="60"/>
              <w:rPr>
                <w:sz w:val="20"/>
              </w:rPr>
            </w:pPr>
            <w:r>
              <w:rPr>
                <w:sz w:val="20"/>
              </w:rPr>
              <w:t>Carpet, DO</w:t>
            </w:r>
          </w:p>
        </w:tc>
      </w:tr>
    </w:tbl>
    <w:p w:rsidR="001E5980" w:rsidRDefault="001E5980" w:rsidP="001E5980">
      <w:pPr>
        <w:sectPr w:rsidR="001E5980" w:rsidSect="00CB0CE1">
          <w:headerReference w:type="default" r:id="rId49"/>
          <w:footerReference w:type="default" r:id="rId50"/>
          <w:headerReference w:type="first" r:id="rId51"/>
          <w:footerReference w:type="first" r:id="rId52"/>
          <w:pgSz w:w="15840" w:h="12240" w:orient="landscape" w:code="1"/>
          <w:pgMar w:top="446" w:right="720" w:bottom="806" w:left="720" w:header="720" w:footer="720" w:gutter="0"/>
          <w:pgNumType w:start="1"/>
          <w:cols w:space="720"/>
          <w:titlePg/>
        </w:sectPr>
      </w:pPr>
    </w:p>
    <w:p w:rsidR="001E5980" w:rsidRPr="001E5980" w:rsidRDefault="001E5980" w:rsidP="001E5980">
      <w:pPr>
        <w:jc w:val="both"/>
        <w:rPr>
          <w:b/>
          <w:szCs w:val="24"/>
        </w:rPr>
      </w:pPr>
      <w:r w:rsidRPr="001E5980">
        <w:rPr>
          <w:b/>
          <w:szCs w:val="24"/>
        </w:rPr>
        <w:lastRenderedPageBreak/>
        <w:t>How to Use this Factsheet</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This risk factor summary was developed to serve as a general fact sheet. It is an overview and should not be considered exhaustive. For more information on other possible risk factors and health effects being researched, please see the References section.</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 xml:space="preserve">A risk factor is anything that increases a person’s chance of developing cancer. Some risk factors can be controlled while others cannot. Risk factors can include </w:t>
      </w:r>
      <w:r w:rsidRPr="001E5980">
        <w:rPr>
          <w:i/>
          <w:szCs w:val="24"/>
        </w:rPr>
        <w:t>hereditary conditions</w:t>
      </w:r>
      <w:r w:rsidRPr="001E5980">
        <w:rPr>
          <w:szCs w:val="24"/>
        </w:rPr>
        <w:t xml:space="preserve">, </w:t>
      </w:r>
      <w:r w:rsidRPr="001E5980">
        <w:rPr>
          <w:i/>
          <w:szCs w:val="24"/>
        </w:rPr>
        <w:t>medical conditions or treatments</w:t>
      </w:r>
      <w:r w:rsidRPr="001E5980">
        <w:rPr>
          <w:szCs w:val="24"/>
        </w:rPr>
        <w:t xml:space="preserve">, </w:t>
      </w:r>
      <w:r w:rsidRPr="001E5980">
        <w:rPr>
          <w:i/>
          <w:szCs w:val="24"/>
        </w:rPr>
        <w:t>infections</w:t>
      </w:r>
      <w:r w:rsidRPr="001E5980">
        <w:rPr>
          <w:szCs w:val="24"/>
        </w:rPr>
        <w:t xml:space="preserve">, </w:t>
      </w:r>
      <w:r w:rsidRPr="001E5980">
        <w:rPr>
          <w:i/>
          <w:szCs w:val="24"/>
        </w:rPr>
        <w:t>lifestyle factors</w:t>
      </w:r>
      <w:r w:rsidRPr="001E5980">
        <w:rPr>
          <w:szCs w:val="24"/>
        </w:rPr>
        <w:t xml:space="preserve">, or </w:t>
      </w:r>
      <w:r w:rsidRPr="001E5980">
        <w:rPr>
          <w:i/>
          <w:szCs w:val="24"/>
        </w:rPr>
        <w:t>environmental exposures</w:t>
      </w:r>
      <w:r w:rsidRPr="001E5980">
        <w:rPr>
          <w:szCs w:val="24"/>
        </w:rPr>
        <w:t xml:space="preserve">. Although risk factors can influence the development of cancer, most do not directly cause cancer. An individual’s risk for developing cancer may change over time due to many factors, and it is likely that multiple risk factors influence the development of most cancers. Knowing the risk factors that apply to specific concerns and discussing them with your health care provider can help to make more informed lifestyle and health care decisions. </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 xml:space="preserve">For those cancer types with environmentally-related risk factors, an important factor in evaluating cancer risk is the route of exposure. This is particularly relevant when considering exposures to chemicals in the environment. For example, a </w:t>
      </w:r>
      <w:proofErr w:type="gramStart"/>
      <w:r w:rsidRPr="001E5980">
        <w:rPr>
          <w:szCs w:val="24"/>
        </w:rPr>
        <w:t>particular chemical</w:t>
      </w:r>
      <w:proofErr w:type="gramEnd"/>
      <w:r w:rsidRPr="001E5980">
        <w:rPr>
          <w:szCs w:val="24"/>
        </w:rPr>
        <w:t xml:space="preserve"> may have the potential to cause cancer if it is inhaled, but that same chemical may not increase the risk of cancer through skin contact. In addition, the dose and duration of time one might be exposed to an environmental agent is important in considering whether an adverse health effect could occur. </w:t>
      </w:r>
    </w:p>
    <w:p w:rsidR="001E5980" w:rsidRPr="001E5980" w:rsidRDefault="001E5980" w:rsidP="001E5980">
      <w:pPr>
        <w:jc w:val="both"/>
        <w:rPr>
          <w:szCs w:val="24"/>
        </w:rPr>
      </w:pPr>
    </w:p>
    <w:p w:rsidR="001E5980" w:rsidRPr="001E5980" w:rsidRDefault="001E5980" w:rsidP="001E5980">
      <w:pPr>
        <w:jc w:val="both"/>
        <w:rPr>
          <w:szCs w:val="24"/>
        </w:rPr>
      </w:pPr>
      <w:r w:rsidRPr="001E5980">
        <w:rPr>
          <w:szCs w:val="24"/>
        </w:rPr>
        <w:t xml:space="preserve">Gene-environment interactions are another important area of cancer research. An individual’s risk of developing cancer may depend on a complex interaction between their genetic makeup and exposure to an environmental agent (for example, a virus or a chemical contaminant). This may explain why some individuals have a </w:t>
      </w:r>
      <w:proofErr w:type="gramStart"/>
      <w:r w:rsidRPr="001E5980">
        <w:rPr>
          <w:szCs w:val="24"/>
        </w:rPr>
        <w:t>fairly low</w:t>
      </w:r>
      <w:proofErr w:type="gramEnd"/>
      <w:r w:rsidRPr="001E5980">
        <w:rPr>
          <w:szCs w:val="24"/>
        </w:rPr>
        <w:t xml:space="preserve"> risk of developing cancer as a result of an environmental factor or exposure, while others may be more vulnerable. </w:t>
      </w:r>
    </w:p>
    <w:p w:rsidR="001E5980" w:rsidRPr="001E5980" w:rsidRDefault="001E5980" w:rsidP="001E5980">
      <w:pPr>
        <w:ind w:firstLine="720"/>
        <w:rPr>
          <w:b/>
          <w:szCs w:val="24"/>
        </w:rPr>
      </w:pPr>
    </w:p>
    <w:p w:rsidR="001E5980" w:rsidRPr="001E5980" w:rsidRDefault="001E5980" w:rsidP="001E5980">
      <w:pPr>
        <w:ind w:firstLine="720"/>
        <w:rPr>
          <w:b/>
          <w:szCs w:val="24"/>
        </w:rPr>
      </w:pPr>
      <w:r w:rsidRPr="001E5980">
        <w:rPr>
          <w:b/>
          <w:szCs w:val="24"/>
        </w:rPr>
        <w:t>Key Statistics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Breast cancer is the most frequently diagnosed cancer among women in the United States, except for skin cancers. The American Cancer Society estimates that in 2015, approximately 231,840 women in the U.S. and 5,890 women in Massachusetts will be diagnosed with breast cancer. The disease is expected to account for approximately 29% of all new cancer diagnoses in females.</w:t>
      </w:r>
      <w:r w:rsidRPr="001E5980">
        <w:rPr>
          <w:szCs w:val="24"/>
          <w:vertAlign w:val="superscript"/>
        </w:rPr>
        <w:fldChar w:fldCharType="begin"/>
      </w:r>
      <w:r w:rsidRPr="001E5980">
        <w:rPr>
          <w:szCs w:val="24"/>
          <w:vertAlign w:val="superscript"/>
        </w:rPr>
        <w:instrText xml:space="preserve"> REF _Ref400361552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w:t>
      </w:r>
      <w:r w:rsidRPr="001E5980">
        <w:rPr>
          <w:szCs w:val="24"/>
          <w:vertAlign w:val="superscript"/>
        </w:rPr>
        <w:fldChar w:fldCharType="end"/>
      </w:r>
      <w:r w:rsidRPr="001E5980">
        <w:rPr>
          <w:szCs w:val="24"/>
        </w:rPr>
        <w:t xml:space="preserve"> Between 2007 and 2011, invasive breast cancer accounted for 29.0% of cancer diagnoses in females in Massachusetts.</w:t>
      </w:r>
      <w:r w:rsidRPr="001E5980">
        <w:rPr>
          <w:sz w:val="20"/>
          <w:vertAlign w:val="superscript"/>
        </w:rPr>
        <w:fldChar w:fldCharType="begin"/>
      </w:r>
      <w:r w:rsidRPr="001E5980">
        <w:rPr>
          <w:szCs w:val="24"/>
          <w:vertAlign w:val="superscript"/>
        </w:rPr>
        <w:instrText xml:space="preserve"> REF _Ref400361579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11</w:t>
      </w:r>
      <w:r w:rsidRPr="001E5980">
        <w:rPr>
          <w:sz w:val="20"/>
          <w:vertAlign w:val="superscript"/>
        </w:rPr>
        <w:fldChar w:fldCharType="end"/>
      </w:r>
      <w:r w:rsidRPr="001E5980">
        <w:rPr>
          <w:szCs w:val="24"/>
          <w:vertAlign w:val="superscript"/>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 xml:space="preserve">In the United States, breast cancer rates stabilized in the early 1990s, increased in the latter half of the 1990s, and dropped sharply between 2002 and 2003. The sharp drop has been attributed to decreased use of menopausal hormones following the 2002 publication of the Women’s Health Initiative study results. This study linked the use of </w:t>
      </w:r>
      <w:r w:rsidRPr="001E5980">
        <w:rPr>
          <w:szCs w:val="24"/>
        </w:rPr>
        <w:lastRenderedPageBreak/>
        <w:t>hormone therapy to an increased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In Massachusetts, the incidence of invasive breast cancer in females remained stable over the years 2007-2011.</w:t>
      </w:r>
      <w:r w:rsidRPr="001E5980">
        <w:rPr>
          <w:sz w:val="20"/>
          <w:vertAlign w:val="superscript"/>
        </w:rPr>
        <w:fldChar w:fldCharType="begin"/>
      </w:r>
      <w:r w:rsidRPr="001E5980">
        <w:rPr>
          <w:szCs w:val="24"/>
          <w:vertAlign w:val="superscript"/>
        </w:rPr>
        <w:instrText xml:space="preserve"> REF _Ref400361579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11</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The chance of developing invasive breast cancer at some time in a woman's life is about 1 in 8. Women are 100 times more likely than men to develop this disease.</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Men can also develop breast cancer, but male breast cancer is rare, accounting for 1% of all breast cancer cases.</w:t>
      </w:r>
      <w:r w:rsidRPr="001E5980">
        <w:rPr>
          <w:szCs w:val="24"/>
          <w:vertAlign w:val="superscript"/>
        </w:rPr>
        <w:fldChar w:fldCharType="begin"/>
      </w:r>
      <w:r w:rsidRPr="001E5980">
        <w:rPr>
          <w:szCs w:val="24"/>
          <w:vertAlign w:val="superscript"/>
        </w:rPr>
        <w:instrText xml:space="preserve"> REF _Ref400361552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_Ref400361706 \w \h  \* MERGEFORMAT </w:instrText>
      </w:r>
      <w:r w:rsidRPr="001E5980">
        <w:rPr>
          <w:szCs w:val="24"/>
          <w:vertAlign w:val="superscript"/>
        </w:rPr>
      </w:r>
      <w:r w:rsidRPr="001E5980">
        <w:rPr>
          <w:szCs w:val="24"/>
          <w:vertAlign w:val="superscript"/>
        </w:rPr>
        <w:fldChar w:fldCharType="separate"/>
      </w:r>
      <w:r w:rsidR="0056472D">
        <w:rPr>
          <w:szCs w:val="24"/>
          <w:vertAlign w:val="superscript"/>
        </w:rPr>
        <w:t>9</w:t>
      </w:r>
      <w:r w:rsidRPr="001E5980">
        <w:rPr>
          <w:szCs w:val="24"/>
          <w:vertAlign w:val="superscript"/>
        </w:rPr>
        <w:fldChar w:fldCharType="end"/>
      </w:r>
      <w:r w:rsidRPr="001E5980">
        <w:rPr>
          <w:szCs w:val="24"/>
        </w:rPr>
        <w:t xml:space="preserve"> For more information on breast cancer in men, visit the American Cancer Society website at www.cancer.org.</w:t>
      </w:r>
      <w:r w:rsidRPr="001E5980">
        <w:rPr>
          <w:sz w:val="20"/>
          <w:vertAlign w:val="superscript"/>
        </w:rPr>
        <w:fldChar w:fldCharType="begin"/>
      </w:r>
      <w:r w:rsidRPr="001E5980">
        <w:rPr>
          <w:szCs w:val="24"/>
          <w:vertAlign w:val="superscript"/>
        </w:rPr>
        <w:instrText xml:space="preserve"> REF _Ref400361732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5</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 woman’s risk of developing breast cancer increases with age. About 12-13% of invasive breast cancers are found in women younger than 45, while about 66% are found in women age 55 or older. White women are slightly more likely to develop breast cancer than women of other races and ethnicities.</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b/>
          <w:szCs w:val="24"/>
        </w:rPr>
      </w:pPr>
      <w:r w:rsidRPr="001E5980">
        <w:rPr>
          <w:b/>
          <w:szCs w:val="24"/>
        </w:rPr>
        <w:t>Types of Breast Cancer</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The term "cancer" is used to describe a variety of diseases associated with abnormal cell and tissue growth. Cancers are classified by the location in the body where the disease originated (the primary site) and the tissue or cell type of the cancer (histology).</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 xml:space="preserve">There are several types of breast cancer, although some of them are quite rare. In some </w:t>
      </w:r>
      <w:proofErr w:type="gramStart"/>
      <w:r w:rsidRPr="001E5980">
        <w:rPr>
          <w:szCs w:val="24"/>
        </w:rPr>
        <w:t>cases</w:t>
      </w:r>
      <w:proofErr w:type="gramEnd"/>
      <w:r w:rsidRPr="001E5980">
        <w:rPr>
          <w:szCs w:val="24"/>
        </w:rPr>
        <w:t xml:space="preserve"> a single breast tumor can have a combination of these types or have a mixture of invasive and </w:t>
      </w:r>
      <w:r w:rsidRPr="001E5980">
        <w:rPr>
          <w:i/>
          <w:szCs w:val="24"/>
        </w:rPr>
        <w:t>in situ</w:t>
      </w:r>
      <w:r w:rsidRPr="001E5980">
        <w:rPr>
          <w:szCs w:val="24"/>
        </w:rPr>
        <w:t xml:space="preserve"> cancer.</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i/>
          <w:szCs w:val="24"/>
        </w:rPr>
        <w:t>In situ</w:t>
      </w:r>
      <w:r w:rsidRPr="001E5980">
        <w:rPr>
          <w:szCs w:val="24"/>
        </w:rPr>
        <w:t xml:space="preserve"> breast cancers are considered the earliest stage of cancer, when it is confined to the layer of cells where it began. They have not invaded into deeper tissues in the breast or spread to other organs in the body, and are sometimes referred to as </w:t>
      </w:r>
      <w:r w:rsidRPr="001E5980">
        <w:rPr>
          <w:iCs/>
          <w:szCs w:val="24"/>
        </w:rPr>
        <w:t>non-invasive</w:t>
      </w:r>
      <w:r w:rsidRPr="001E5980">
        <w:rPr>
          <w:szCs w:val="24"/>
        </w:rPr>
        <w:t xml:space="preserve"> breast cancers.</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The remainder of this risk factor summary pertains to invasive breast cancers. Additional information on </w:t>
      </w:r>
      <w:r w:rsidRPr="001E5980">
        <w:rPr>
          <w:i/>
          <w:szCs w:val="24"/>
        </w:rPr>
        <w:t>in situ</w:t>
      </w:r>
      <w:r w:rsidRPr="001E5980">
        <w:rPr>
          <w:szCs w:val="24"/>
        </w:rPr>
        <w:t xml:space="preserve"> breast cancers and other benign breast conditions can be found at www.cancer.org (American Cancer Society).</w:t>
      </w:r>
      <w:r w:rsidRPr="001E5980">
        <w:rPr>
          <w:sz w:val="20"/>
          <w:vertAlign w:val="superscript"/>
        </w:rPr>
        <w:fldChar w:fldCharType="begin"/>
      </w:r>
      <w:r w:rsidRPr="001E5980">
        <w:rPr>
          <w:szCs w:val="24"/>
          <w:vertAlign w:val="superscript"/>
        </w:rPr>
        <w:instrText xml:space="preserve"> REF _Ref400361808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3</w:t>
      </w:r>
      <w:r w:rsidRPr="001E5980">
        <w:rPr>
          <w:sz w:val="20"/>
          <w:vertAlign w:val="superscript"/>
        </w:rPr>
        <w:fldChar w:fldCharType="end"/>
      </w:r>
    </w:p>
    <w:p w:rsidR="001E5980" w:rsidRPr="001E5980" w:rsidRDefault="001E5980" w:rsidP="001E5980">
      <w:pPr>
        <w:ind w:firstLine="720"/>
      </w:pPr>
    </w:p>
    <w:p w:rsidR="001E5980" w:rsidRPr="001E5980" w:rsidRDefault="001E5980" w:rsidP="001E5980">
      <w:pPr>
        <w:ind w:firstLine="720"/>
      </w:pPr>
      <w:r w:rsidRPr="001E5980">
        <w:rPr>
          <w:szCs w:val="24"/>
        </w:rPr>
        <w:t xml:space="preserve">An invasive, or infiltrating, cancer is one that has already grown beyond the layer of cells where it started (as opposed to carcinoma </w:t>
      </w:r>
      <w:r w:rsidRPr="001E5980">
        <w:rPr>
          <w:i/>
          <w:iCs/>
          <w:szCs w:val="24"/>
        </w:rPr>
        <w:t>in situ</w:t>
      </w:r>
      <w:r w:rsidRPr="001E5980">
        <w:rPr>
          <w:szCs w:val="24"/>
        </w:rPr>
        <w:t>). Most breast cancers are invasive carcinomas – either invasive ductal carcinoma or invasive lobular carcinoma.</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Breast cancer most commonly involves either the milk-producing lobules or the tubular ducts that connect the lobules to the nipple.</w:t>
      </w:r>
      <w:r w:rsidRPr="001E5980">
        <w:rPr>
          <w:szCs w:val="24"/>
          <w:vertAlign w:val="superscript"/>
        </w:rPr>
        <w:fldChar w:fldCharType="begin"/>
      </w:r>
      <w:r w:rsidRPr="001E5980">
        <w:rPr>
          <w:szCs w:val="24"/>
          <w:vertAlign w:val="superscript"/>
        </w:rPr>
        <w:instrText xml:space="preserve"> REF _Ref400362635 \r \h  \* MERGEFORMAT </w:instrText>
      </w:r>
      <w:r w:rsidRPr="001E5980">
        <w:rPr>
          <w:szCs w:val="24"/>
          <w:vertAlign w:val="superscript"/>
        </w:rPr>
      </w:r>
      <w:r w:rsidRPr="001E5980">
        <w:rPr>
          <w:szCs w:val="24"/>
          <w:vertAlign w:val="superscript"/>
        </w:rPr>
        <w:fldChar w:fldCharType="separate"/>
      </w:r>
      <w:r w:rsidR="0056472D">
        <w:rPr>
          <w:szCs w:val="24"/>
          <w:vertAlign w:val="superscript"/>
        </w:rPr>
        <w:t>6</w:t>
      </w:r>
      <w:r w:rsidRPr="001E5980">
        <w:rPr>
          <w:szCs w:val="24"/>
          <w:vertAlign w:val="superscript"/>
        </w:rPr>
        <w:fldChar w:fldCharType="end"/>
      </w:r>
      <w:r w:rsidRPr="001E5980">
        <w:rPr>
          <w:szCs w:val="24"/>
        </w:rPr>
        <w:t xml:space="preserve"> Roughly 80% of all breast cancers originate in the ducts, and are known as invasive ductal carcinoma (IDC). An additional 10% begin in the lobules, and are known as invasive lobular carcinoma (ILC). Invasive lobular carcinoma may be harder to detect by a mammogram than invasive ductal carcinoma. Both types of cancer can spread (metastasize) from the original site to other parts of the body.</w:t>
      </w:r>
      <w:r w:rsidRPr="001E5980">
        <w:rPr>
          <w:szCs w:val="24"/>
          <w:vertAlign w:val="superscript"/>
        </w:rPr>
        <w:fldChar w:fldCharType="begin"/>
      </w:r>
      <w:r w:rsidRPr="001E5980">
        <w:rPr>
          <w:szCs w:val="24"/>
          <w:vertAlign w:val="superscript"/>
        </w:rPr>
        <w:instrText xml:space="preserve"> REF _Ref400361650 \r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_Ref400362635 \r \h </w:instrText>
      </w:r>
      <w:r w:rsidRPr="001E5980">
        <w:rPr>
          <w:szCs w:val="24"/>
          <w:vertAlign w:val="superscript"/>
        </w:rPr>
      </w:r>
      <w:r w:rsidRPr="001E5980">
        <w:rPr>
          <w:szCs w:val="24"/>
          <w:vertAlign w:val="superscript"/>
        </w:rPr>
        <w:fldChar w:fldCharType="separate"/>
      </w:r>
      <w:r w:rsidR="0056472D">
        <w:rPr>
          <w:szCs w:val="24"/>
          <w:vertAlign w:val="superscript"/>
        </w:rPr>
        <w:t>6</w:t>
      </w:r>
      <w:r w:rsidRPr="001E5980">
        <w:rPr>
          <w:szCs w:val="24"/>
          <w:vertAlign w:val="superscript"/>
        </w:rPr>
        <w:fldChar w:fldCharType="end"/>
      </w:r>
    </w:p>
    <w:p w:rsidR="001E5980" w:rsidRPr="001E5980" w:rsidRDefault="001E5980" w:rsidP="001E5980">
      <w:pPr>
        <w:ind w:firstLine="720"/>
      </w:pPr>
    </w:p>
    <w:p w:rsidR="001E5980" w:rsidRPr="001E5980" w:rsidRDefault="001E5980" w:rsidP="001E5980">
      <w:pPr>
        <w:ind w:firstLine="720"/>
        <w:rPr>
          <w:szCs w:val="24"/>
        </w:rPr>
      </w:pPr>
      <w:r w:rsidRPr="001E5980">
        <w:rPr>
          <w:szCs w:val="24"/>
        </w:rPr>
        <w:t>Other less common types of invasive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include:</w:t>
      </w:r>
      <w:r w:rsidRPr="001E5980">
        <w:rPr>
          <w:sz w:val="20"/>
          <w:vertAlign w:val="superscript"/>
        </w:rPr>
        <w:t xml:space="preserve"> </w:t>
      </w:r>
    </w:p>
    <w:p w:rsidR="001E5980" w:rsidRPr="001E5980" w:rsidRDefault="001E5980" w:rsidP="001E5980">
      <w:pPr>
        <w:rPr>
          <w:szCs w:val="24"/>
        </w:rPr>
        <w:sectPr w:rsidR="001E5980" w:rsidRPr="001E5980">
          <w:headerReference w:type="default" r:id="rId53"/>
          <w:footerReference w:type="default" r:id="rId54"/>
          <w:pgSz w:w="12240" w:h="15840"/>
          <w:pgMar w:top="1440" w:right="1800" w:bottom="1440" w:left="1800" w:header="720" w:footer="720" w:gutter="0"/>
          <w:cols w:space="720"/>
        </w:sectPr>
      </w:pPr>
    </w:p>
    <w:p w:rsidR="001E5980" w:rsidRPr="001E5980" w:rsidRDefault="001E5980" w:rsidP="001E5980">
      <w:pPr>
        <w:numPr>
          <w:ilvl w:val="0"/>
          <w:numId w:val="42"/>
        </w:numPr>
        <w:jc w:val="both"/>
        <w:rPr>
          <w:szCs w:val="24"/>
        </w:rPr>
      </w:pPr>
      <w:r w:rsidRPr="001E5980">
        <w:rPr>
          <w:szCs w:val="24"/>
        </w:rPr>
        <w:lastRenderedPageBreak/>
        <w:t>inflammatory breast cancer</w:t>
      </w:r>
    </w:p>
    <w:p w:rsidR="001E5980" w:rsidRPr="001E5980" w:rsidRDefault="001E5980" w:rsidP="001E5980">
      <w:pPr>
        <w:numPr>
          <w:ilvl w:val="0"/>
          <w:numId w:val="43"/>
        </w:numPr>
        <w:jc w:val="both"/>
        <w:rPr>
          <w:szCs w:val="24"/>
        </w:rPr>
      </w:pPr>
      <w:r w:rsidRPr="001E5980">
        <w:rPr>
          <w:szCs w:val="24"/>
        </w:rPr>
        <w:t>triple-negative breast cancer</w:t>
      </w:r>
    </w:p>
    <w:p w:rsidR="001E5980" w:rsidRPr="001E5980" w:rsidRDefault="001E5980" w:rsidP="001E5980">
      <w:pPr>
        <w:numPr>
          <w:ilvl w:val="0"/>
          <w:numId w:val="43"/>
        </w:numPr>
        <w:jc w:val="both"/>
        <w:rPr>
          <w:szCs w:val="24"/>
        </w:rPr>
      </w:pPr>
      <w:r w:rsidRPr="001E5980">
        <w:rPr>
          <w:szCs w:val="24"/>
        </w:rPr>
        <w:t>medullary carcinoma</w:t>
      </w:r>
    </w:p>
    <w:p w:rsidR="001E5980" w:rsidRPr="001E5980" w:rsidRDefault="001E5980" w:rsidP="001E5980">
      <w:pPr>
        <w:numPr>
          <w:ilvl w:val="0"/>
          <w:numId w:val="43"/>
        </w:numPr>
        <w:jc w:val="both"/>
        <w:rPr>
          <w:szCs w:val="24"/>
        </w:rPr>
      </w:pPr>
      <w:r w:rsidRPr="001E5980">
        <w:rPr>
          <w:szCs w:val="24"/>
        </w:rPr>
        <w:t>metaplastic carcinoma</w:t>
      </w:r>
    </w:p>
    <w:p w:rsidR="001E5980" w:rsidRPr="001E5980" w:rsidRDefault="001E5980" w:rsidP="001E5980">
      <w:pPr>
        <w:numPr>
          <w:ilvl w:val="0"/>
          <w:numId w:val="43"/>
        </w:numPr>
        <w:jc w:val="both"/>
        <w:rPr>
          <w:szCs w:val="24"/>
        </w:rPr>
      </w:pPr>
      <w:r w:rsidRPr="001E5980">
        <w:rPr>
          <w:szCs w:val="24"/>
        </w:rPr>
        <w:t>mucinous carcinoma</w:t>
      </w:r>
    </w:p>
    <w:p w:rsidR="001E5980" w:rsidRPr="001E5980" w:rsidRDefault="001E5980" w:rsidP="001E5980">
      <w:pPr>
        <w:numPr>
          <w:ilvl w:val="0"/>
          <w:numId w:val="43"/>
        </w:numPr>
        <w:jc w:val="both"/>
        <w:rPr>
          <w:szCs w:val="24"/>
        </w:rPr>
      </w:pPr>
      <w:r w:rsidRPr="001E5980">
        <w:rPr>
          <w:szCs w:val="24"/>
        </w:rPr>
        <w:t>Paget’s disease</w:t>
      </w:r>
      <w:r w:rsidRPr="001E5980">
        <w:rPr>
          <w:szCs w:val="24"/>
        </w:rPr>
        <w:tab/>
      </w:r>
      <w:r w:rsidRPr="001E5980">
        <w:rPr>
          <w:szCs w:val="24"/>
        </w:rPr>
        <w:tab/>
      </w:r>
    </w:p>
    <w:p w:rsidR="001E5980" w:rsidRPr="001E5980" w:rsidRDefault="001E5980" w:rsidP="001E5980">
      <w:pPr>
        <w:numPr>
          <w:ilvl w:val="0"/>
          <w:numId w:val="44"/>
        </w:numPr>
        <w:jc w:val="both"/>
        <w:rPr>
          <w:szCs w:val="24"/>
        </w:rPr>
      </w:pPr>
      <w:r w:rsidRPr="001E5980">
        <w:rPr>
          <w:szCs w:val="24"/>
        </w:rPr>
        <w:t>tubular carcinoma</w:t>
      </w:r>
    </w:p>
    <w:p w:rsidR="001E5980" w:rsidRPr="001E5980" w:rsidRDefault="001E5980" w:rsidP="001E5980">
      <w:pPr>
        <w:numPr>
          <w:ilvl w:val="0"/>
          <w:numId w:val="44"/>
        </w:numPr>
        <w:jc w:val="both"/>
        <w:rPr>
          <w:szCs w:val="24"/>
        </w:rPr>
      </w:pPr>
      <w:r w:rsidRPr="001E5980">
        <w:rPr>
          <w:szCs w:val="24"/>
        </w:rPr>
        <w:t>papillary carcinoma</w:t>
      </w:r>
    </w:p>
    <w:p w:rsidR="001E5980" w:rsidRPr="001E5980" w:rsidRDefault="001E5980" w:rsidP="001E5980">
      <w:pPr>
        <w:numPr>
          <w:ilvl w:val="0"/>
          <w:numId w:val="44"/>
        </w:numPr>
        <w:jc w:val="both"/>
        <w:rPr>
          <w:szCs w:val="24"/>
        </w:rPr>
      </w:pPr>
      <w:r w:rsidRPr="001E5980">
        <w:rPr>
          <w:szCs w:val="24"/>
        </w:rPr>
        <w:t>Phyllodes tumor</w:t>
      </w:r>
    </w:p>
    <w:p w:rsidR="001E5980" w:rsidRPr="001E5980" w:rsidRDefault="001E5980" w:rsidP="001E5980">
      <w:pPr>
        <w:numPr>
          <w:ilvl w:val="0"/>
          <w:numId w:val="44"/>
        </w:numPr>
        <w:jc w:val="both"/>
        <w:rPr>
          <w:szCs w:val="24"/>
        </w:rPr>
      </w:pPr>
      <w:r w:rsidRPr="001E5980">
        <w:rPr>
          <w:szCs w:val="24"/>
        </w:rPr>
        <w:t xml:space="preserve">adenoid cystic carcinoma or </w:t>
      </w:r>
      <w:proofErr w:type="spellStart"/>
      <w:r w:rsidRPr="001E5980">
        <w:rPr>
          <w:szCs w:val="24"/>
        </w:rPr>
        <w:t>adenocystic</w:t>
      </w:r>
      <w:proofErr w:type="spellEnd"/>
      <w:r w:rsidRPr="001E5980">
        <w:rPr>
          <w:szCs w:val="24"/>
        </w:rPr>
        <w:t xml:space="preserve"> carcinoma</w:t>
      </w:r>
    </w:p>
    <w:p w:rsidR="001E5980" w:rsidRPr="001E5980" w:rsidRDefault="001E5980" w:rsidP="001E5980">
      <w:pPr>
        <w:numPr>
          <w:ilvl w:val="0"/>
          <w:numId w:val="44"/>
        </w:numPr>
        <w:jc w:val="both"/>
        <w:rPr>
          <w:szCs w:val="24"/>
        </w:rPr>
      </w:pPr>
      <w:proofErr w:type="spellStart"/>
      <w:r w:rsidRPr="001E5980">
        <w:rPr>
          <w:szCs w:val="24"/>
        </w:rPr>
        <w:t>angiosarcoma</w:t>
      </w:r>
      <w:proofErr w:type="spellEnd"/>
    </w:p>
    <w:p w:rsidR="001E5980" w:rsidRPr="001E5980" w:rsidRDefault="001E5980" w:rsidP="001E5980">
      <w:pPr>
        <w:ind w:firstLine="720"/>
        <w:rPr>
          <w:b/>
          <w:szCs w:val="24"/>
        </w:rPr>
      </w:pPr>
    </w:p>
    <w:p w:rsidR="001E5980" w:rsidRPr="001E5980" w:rsidRDefault="001E5980" w:rsidP="001E5980">
      <w:pPr>
        <w:ind w:firstLine="720"/>
      </w:pPr>
      <w:r w:rsidRPr="001E5980">
        <w:rPr>
          <w:b/>
          <w:szCs w:val="24"/>
        </w:rPr>
        <w:t>Established Risk Factors</w:t>
      </w:r>
    </w:p>
    <w:p w:rsidR="001E5980" w:rsidRPr="001E5980" w:rsidRDefault="001E5980" w:rsidP="001E5980">
      <w:pPr>
        <w:ind w:firstLine="720"/>
        <w:rPr>
          <w:szCs w:val="24"/>
        </w:rPr>
      </w:pPr>
    </w:p>
    <w:p w:rsidR="001E5980" w:rsidRPr="001E5980" w:rsidRDefault="001E5980" w:rsidP="001E5980">
      <w:pPr>
        <w:ind w:firstLine="720"/>
        <w:rPr>
          <w:i/>
          <w:szCs w:val="24"/>
        </w:rPr>
      </w:pPr>
      <w:r w:rsidRPr="001E5980">
        <w:rPr>
          <w:i/>
          <w:szCs w:val="24"/>
        </w:rPr>
        <w:t>Hereditary Conditions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Having a family history of breast cancer increases a woman’s risk of developing the disease. Women who have a first-degree relative (i.e., mother, sister) with breast cancer have about twice the risk of developing breast cancer themselves. Having two first-degree relatives with this disease increases a woman’s risk by three- to five-fold.</w:t>
      </w:r>
      <w:r w:rsidRPr="001E5980">
        <w:rPr>
          <w:szCs w:val="24"/>
          <w:vertAlign w:val="superscript"/>
        </w:rPr>
        <w:fldChar w:fldCharType="begin"/>
      </w:r>
      <w:r w:rsidRPr="001E5980">
        <w:rPr>
          <w:szCs w:val="24"/>
          <w:vertAlign w:val="superscript"/>
        </w:rPr>
        <w:instrText xml:space="preserve"> REF _Ref400361650 \r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_Ref400362635 \r \h </w:instrText>
      </w:r>
      <w:r w:rsidRPr="001E5980">
        <w:rPr>
          <w:szCs w:val="24"/>
          <w:vertAlign w:val="superscript"/>
        </w:rPr>
      </w:r>
      <w:r w:rsidRPr="001E5980">
        <w:rPr>
          <w:szCs w:val="24"/>
          <w:vertAlign w:val="superscript"/>
        </w:rPr>
        <w:fldChar w:fldCharType="separate"/>
      </w:r>
      <w:r w:rsidR="0056472D">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rPr>
        <w:t>The risk is also elevated if several close relatives from either side of the family have been diagnosed with breast or ovarian cancer, especially before age 50.</w:t>
      </w:r>
      <w:r w:rsidRPr="001E5980">
        <w:rPr>
          <w:szCs w:val="24"/>
          <w:vertAlign w:val="superscript"/>
        </w:rPr>
        <w:fldChar w:fldCharType="begin"/>
      </w:r>
      <w:r w:rsidRPr="001E5980">
        <w:rPr>
          <w:szCs w:val="24"/>
          <w:vertAlign w:val="superscript"/>
        </w:rPr>
        <w:instrText xml:space="preserve"> REF _Ref400362635 \r \h  \* MERGEFORMAT </w:instrText>
      </w:r>
      <w:r w:rsidRPr="001E5980">
        <w:rPr>
          <w:szCs w:val="24"/>
          <w:vertAlign w:val="superscript"/>
        </w:rPr>
      </w:r>
      <w:r w:rsidRPr="001E5980">
        <w:rPr>
          <w:szCs w:val="24"/>
          <w:vertAlign w:val="superscript"/>
        </w:rPr>
        <w:fldChar w:fldCharType="separate"/>
      </w:r>
      <w:r w:rsidR="0056472D">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_Ref401051601 \r \h </w:instrText>
      </w:r>
      <w:r w:rsidRPr="001E5980">
        <w:rPr>
          <w:szCs w:val="24"/>
          <w:vertAlign w:val="superscript"/>
        </w:rPr>
      </w:r>
      <w:r w:rsidRPr="001E5980">
        <w:rPr>
          <w:szCs w:val="24"/>
          <w:vertAlign w:val="superscript"/>
        </w:rPr>
        <w:fldChar w:fldCharType="separate"/>
      </w:r>
      <w:r w:rsidR="0056472D">
        <w:rPr>
          <w:szCs w:val="24"/>
          <w:vertAlign w:val="superscript"/>
        </w:rPr>
        <w:t>13</w:t>
      </w:r>
      <w:r w:rsidRPr="001E5980">
        <w:rPr>
          <w:szCs w:val="24"/>
          <w:vertAlign w:val="superscript"/>
        </w:rPr>
        <w:fldChar w:fldCharType="end"/>
      </w:r>
      <w:r w:rsidRPr="001E5980">
        <w:rPr>
          <w:szCs w:val="24"/>
        </w:rPr>
        <w:t xml:space="preserve"> Overall, less than 15% of women with breast cancer have a family member with the same disease. Therefore, over 85% of women who have breast cancer have no familial link to the disease.</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About 5-10% of breast cancer diagnoses are thought to be due to an inherited genetic mutation.</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r w:rsidRPr="001E5980">
        <w:rPr>
          <w:szCs w:val="24"/>
        </w:rPr>
        <w:t xml:space="preserve"> Most of these mutations occur in the </w:t>
      </w:r>
      <w:r w:rsidRPr="001E5980">
        <w:rPr>
          <w:i/>
          <w:szCs w:val="24"/>
        </w:rPr>
        <w:t>BRCA1</w:t>
      </w:r>
      <w:r w:rsidRPr="001E5980">
        <w:rPr>
          <w:szCs w:val="24"/>
        </w:rPr>
        <w:t xml:space="preserve"> and </w:t>
      </w:r>
      <w:r w:rsidRPr="001E5980">
        <w:rPr>
          <w:i/>
          <w:szCs w:val="24"/>
        </w:rPr>
        <w:t>BRCA2</w:t>
      </w:r>
      <w:r w:rsidRPr="001E5980">
        <w:rPr>
          <w:szCs w:val="24"/>
        </w:rPr>
        <w:t xml:space="preserve"> genes. Other genes that may lead to an increased risk for developing breast cancer include </w:t>
      </w:r>
      <w:r w:rsidRPr="001E5980">
        <w:rPr>
          <w:i/>
          <w:szCs w:val="24"/>
        </w:rPr>
        <w:t>ATM</w:t>
      </w:r>
      <w:r w:rsidRPr="001E5980">
        <w:rPr>
          <w:szCs w:val="24"/>
        </w:rPr>
        <w:t xml:space="preserve">, </w:t>
      </w:r>
      <w:r w:rsidRPr="001E5980">
        <w:rPr>
          <w:i/>
          <w:szCs w:val="24"/>
        </w:rPr>
        <w:t>CHEK2</w:t>
      </w:r>
      <w:r w:rsidRPr="001E5980">
        <w:rPr>
          <w:szCs w:val="24"/>
        </w:rPr>
        <w:t xml:space="preserve">, </w:t>
      </w:r>
      <w:r w:rsidRPr="001E5980">
        <w:rPr>
          <w:i/>
          <w:szCs w:val="24"/>
        </w:rPr>
        <w:t>TP53</w:t>
      </w:r>
      <w:r w:rsidRPr="001E5980">
        <w:rPr>
          <w:szCs w:val="24"/>
        </w:rPr>
        <w:t xml:space="preserve"> and </w:t>
      </w:r>
      <w:r w:rsidRPr="001E5980">
        <w:rPr>
          <w:i/>
          <w:szCs w:val="24"/>
        </w:rPr>
        <w:t>PTEN</w:t>
      </w:r>
      <w:r w:rsidRPr="001E5980">
        <w:rPr>
          <w:szCs w:val="24"/>
        </w:rPr>
        <w:t>. Women who inherit these gene mutations have up to an 80% chance of developing breast cancer during their lifetime.</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left="720" w:firstLine="720"/>
        <w:rPr>
          <w:i/>
          <w:szCs w:val="24"/>
        </w:rPr>
      </w:pPr>
      <w:r w:rsidRPr="001E5980">
        <w:rPr>
          <w:i/>
          <w:szCs w:val="24"/>
        </w:rPr>
        <w:t>Medical Conditions and Treatments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Certain benign breast conditions may increase one’s risk for breast cancer. Women with proliferative lesions without atypia (i.e., abnormal or unusual cells), which have excessive growth of cells in the ducts or lobules of breast tissue, are 1.5 to 2 times more likely to develop breast cancer compared with women who have non-proliferative lesions.</w:t>
      </w:r>
      <w:r w:rsidRPr="001E5980">
        <w:rPr>
          <w:szCs w:val="24"/>
          <w:vertAlign w:val="superscript"/>
        </w:rPr>
        <w:fldChar w:fldCharType="begin"/>
      </w:r>
      <w:r w:rsidRPr="001E5980">
        <w:rPr>
          <w:szCs w:val="24"/>
          <w:vertAlign w:val="superscript"/>
        </w:rPr>
        <w:instrText xml:space="preserve"> REF _Ref400362052 \r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r w:rsidRPr="001E5980">
        <w:rPr>
          <w:szCs w:val="24"/>
        </w:rPr>
        <w:t xml:space="preserve"> Proliferative lesions with atypia, when the cells are excessively growing and no longer appear normal, raise one’s risk by 3.5 to 5 times. Women with denser breast tissue (as seen on a mammogram) have more glandular tissue and less fatty tissue, and have a higher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pPr>
      <w:r w:rsidRPr="001E5980">
        <w:rPr>
          <w:szCs w:val="24"/>
        </w:rPr>
        <w:t xml:space="preserve">A woman with cancer in one breast is 3 to 4 times more likely to develop a new cancer in the other breast or in another part of the same breast. In addition, a previous diagnosis of an </w:t>
      </w:r>
      <w:proofErr w:type="gramStart"/>
      <w:r w:rsidRPr="001E5980">
        <w:rPr>
          <w:i/>
          <w:szCs w:val="24"/>
        </w:rPr>
        <w:t>in situ</w:t>
      </w:r>
      <w:proofErr w:type="gramEnd"/>
      <w:r w:rsidRPr="001E5980">
        <w:rPr>
          <w:szCs w:val="24"/>
        </w:rPr>
        <w:t xml:space="preserve"> breast cancer puts a woman at increased risk for an invasive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p>
    <w:p w:rsidR="001E5980" w:rsidRPr="001E5980" w:rsidRDefault="001E5980" w:rsidP="001E5980">
      <w:pPr>
        <w:ind w:firstLine="720"/>
      </w:pPr>
    </w:p>
    <w:p w:rsidR="001E5980" w:rsidRPr="001E5980" w:rsidRDefault="001E5980" w:rsidP="001E5980">
      <w:pPr>
        <w:ind w:firstLine="720"/>
        <w:rPr>
          <w:szCs w:val="24"/>
        </w:rPr>
      </w:pPr>
      <w:r w:rsidRPr="001E5980">
        <w:rPr>
          <w:szCs w:val="24"/>
        </w:rPr>
        <w:t>Cumulative exposure of the breast tissue to estrogen is associated with breast cancer risk. Several factors can influence estrogen levels. Women who started menstruating at an early age (before age 12) and/or went through menopause at a later age (after age 55) have a slightly higher risk of breast cancer. Also, women who have had no children or those whose first pregnancy occurred when they were over the age of 30 have an increased risk for developing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Women who have had more children and those who have breast-fed seem to be at lower risk.</w:t>
      </w:r>
      <w:r w:rsidRPr="001E5980">
        <w:rPr>
          <w:sz w:val="20"/>
          <w:vertAlign w:val="superscript"/>
        </w:rPr>
        <w:fldChar w:fldCharType="begin"/>
      </w:r>
      <w:r w:rsidRPr="001E5980">
        <w:rPr>
          <w:szCs w:val="24"/>
          <w:vertAlign w:val="superscript"/>
        </w:rPr>
        <w:instrText xml:space="preserve"> REF _Ref400362052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15</w:t>
      </w:r>
      <w:r w:rsidRPr="001E5980">
        <w:rPr>
          <w:sz w:val="20"/>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Use of hormone replacement therapy is another factor that may affect breast cancer risk. Long-term use (several years or more) of combined post-menopausal hormone therapy (PHT) increases the risk of breast cancer. The increased risk from combined PHT appears to apply only to current and recent users. A woman's breast cancer risk seems to return to that of the general population within 5 years of stopping combined PHT. The use of estrogen-only replacement therapy (ERT) does not appear to increase the risk of breast cancer significantly but when used long-term (for more than 10 years), ERT has been found to increase the risk of ovarian cancer in some studies.</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Women who had radiation therapy to the chest area as treatment for another cancer (i.e., ionizing radiation for Hodgkin disease) are at significantly increased risk for breast cancer.</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r w:rsidRPr="001E5980">
        <w:rPr>
          <w:szCs w:val="24"/>
        </w:rPr>
        <w:t xml:space="preserve"> This risk appears to be highest if the radiation is given during adolescence or puberty, when the individual’s breasts are developing.</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From the 1940s through the 1960s some pregnant women were given the drug diethylstilbestrol (DES) because it was thought to lower their chances of miscarriage. These women have a slightly increased risk of developing breast cancer. A woman whose mother took DES while pregnant may also have a slightly higher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i/>
          <w:szCs w:val="24"/>
        </w:rPr>
      </w:pPr>
      <w:r w:rsidRPr="001E5980">
        <w:rPr>
          <w:i/>
          <w:szCs w:val="24"/>
        </w:rPr>
        <w:t>Lifestyle Factors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Alcohol consumption has also been associated with increased risk for breast cancer. Compared with non-drinkers, women who consume one alcoholic drink a day have a very small increase in risk whereas those who have 2 to 5 drinks daily have about 1½ times the risk of women who drink no alcohol.</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b/>
          <w:szCs w:val="24"/>
        </w:rPr>
      </w:pPr>
      <w:r w:rsidRPr="001E5980">
        <w:rPr>
          <w:b/>
          <w:szCs w:val="24"/>
        </w:rPr>
        <w:t>Possible Risk Factors</w:t>
      </w:r>
    </w:p>
    <w:p w:rsidR="001E5980" w:rsidRPr="001E5980" w:rsidRDefault="001E5980" w:rsidP="001E5980">
      <w:pPr>
        <w:ind w:firstLine="720"/>
        <w:rPr>
          <w:i/>
          <w:szCs w:val="24"/>
        </w:rPr>
      </w:pPr>
    </w:p>
    <w:p w:rsidR="001E5980" w:rsidRPr="001E5980" w:rsidRDefault="001E5980" w:rsidP="001E5980">
      <w:pPr>
        <w:ind w:firstLine="720"/>
        <w:rPr>
          <w:i/>
          <w:szCs w:val="24"/>
        </w:rPr>
      </w:pPr>
      <w:r w:rsidRPr="001E5980">
        <w:rPr>
          <w:i/>
          <w:szCs w:val="24"/>
        </w:rPr>
        <w:t>Environmental Exposures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 xml:space="preserve">A great deal of research has been reported and more is being done to understand possible environmental influences on breast cancer risk. Of special interest are compounds in the environment that have been found in animal studies to have estrogen-like properties, which could in theory affect breast cancer risk. For example, substances found in some plastics, certain cosmetics and personal care products, pesticides (such as DDE), and PCBs (polychlorinated </w:t>
      </w:r>
      <w:r w:rsidRPr="001E5980">
        <w:rPr>
          <w:szCs w:val="24"/>
        </w:rPr>
        <w:lastRenderedPageBreak/>
        <w:t>biphenyls) seem to have such properties. To date, however, there is not a clear link between breast cancer risk and exposure to these substances.</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p>
    <w:p w:rsidR="001E5980" w:rsidRPr="001E5980" w:rsidRDefault="001E5980" w:rsidP="001E5980">
      <w:pPr>
        <w:ind w:firstLine="720"/>
        <w:rPr>
          <w:i/>
          <w:szCs w:val="24"/>
        </w:rPr>
      </w:pPr>
    </w:p>
    <w:p w:rsidR="001E5980" w:rsidRPr="001E5980" w:rsidRDefault="001E5980" w:rsidP="001E5980">
      <w:pPr>
        <w:ind w:firstLine="720"/>
        <w:rPr>
          <w:i/>
          <w:szCs w:val="24"/>
        </w:rPr>
      </w:pPr>
      <w:r w:rsidRPr="001E5980">
        <w:rPr>
          <w:i/>
          <w:szCs w:val="24"/>
        </w:rPr>
        <w:t>Lifestyle Factors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For a long time, the role of cigarette smoking in the development of breast cancer was unclear. Recent research, however, supports a consistent association between smoking and an increased risk of breast cancer, with long-term heavy smokers at highest risk.</w:t>
      </w:r>
      <w:r w:rsidRPr="001E5980">
        <w:rPr>
          <w:szCs w:val="24"/>
          <w:vertAlign w:val="superscript"/>
        </w:rPr>
        <w:fldChar w:fldCharType="begin"/>
      </w:r>
      <w:r w:rsidRPr="001E5980">
        <w:rPr>
          <w:szCs w:val="24"/>
          <w:vertAlign w:val="superscript"/>
        </w:rPr>
        <w:instrText xml:space="preserve"> REF _Ref401147490 \w \h  \* MERGEFORMAT </w:instrText>
      </w:r>
      <w:r w:rsidRPr="001E5980">
        <w:rPr>
          <w:szCs w:val="24"/>
          <w:vertAlign w:val="superscript"/>
        </w:rPr>
      </w:r>
      <w:r w:rsidRPr="001E5980">
        <w:rPr>
          <w:szCs w:val="24"/>
          <w:vertAlign w:val="superscript"/>
        </w:rPr>
        <w:fldChar w:fldCharType="separate"/>
      </w:r>
      <w:r w:rsidR="0056472D">
        <w:rPr>
          <w:szCs w:val="24"/>
          <w:vertAlign w:val="superscript"/>
        </w:rPr>
        <w:t>16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_Ref400361650 \w \h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r w:rsidRPr="001E5980">
        <w:rPr>
          <w:szCs w:val="24"/>
        </w:rPr>
        <w:t>Some studies suggest a relationship between secondhand smoking and an increased risk for breast cancer; however, confirming this relationship has been difficult and is still the subject of active research.</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_Ref401147490 \w \h </w:instrText>
      </w:r>
      <w:r w:rsidRPr="001E5980">
        <w:rPr>
          <w:szCs w:val="24"/>
          <w:vertAlign w:val="superscript"/>
        </w:rPr>
      </w:r>
      <w:r w:rsidRPr="001E5980">
        <w:rPr>
          <w:szCs w:val="24"/>
          <w:vertAlign w:val="superscript"/>
        </w:rPr>
        <w:fldChar w:fldCharType="separate"/>
      </w:r>
      <w:r w:rsidR="0056472D">
        <w:rPr>
          <w:szCs w:val="24"/>
          <w:vertAlign w:val="superscript"/>
        </w:rPr>
        <w:t>16</w:t>
      </w:r>
      <w:r w:rsidRPr="001E5980">
        <w:rPr>
          <w:szCs w:val="24"/>
          <w:vertAlign w:val="superscript"/>
        </w:rPr>
        <w:fldChar w:fldCharType="end"/>
      </w:r>
      <w:r w:rsidRPr="001E5980">
        <w:rPr>
          <w:sz w:val="20"/>
          <w:vertAlign w:val="superscript"/>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Recent studies have indicated that being overweight or obese after menopause may put a woman at increased risk of breast cancer.</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_Ref400362635 \w \h  \* MERGEFORMAT </w:instrText>
      </w:r>
      <w:r w:rsidRPr="001E5980">
        <w:rPr>
          <w:szCs w:val="24"/>
          <w:vertAlign w:val="superscript"/>
        </w:rPr>
      </w:r>
      <w:r w:rsidRPr="001E5980">
        <w:rPr>
          <w:szCs w:val="24"/>
          <w:vertAlign w:val="superscript"/>
        </w:rPr>
        <w:fldChar w:fldCharType="separate"/>
      </w:r>
      <w:r w:rsidR="0056472D">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r w:rsidRPr="001E5980">
        <w:rPr>
          <w:szCs w:val="24"/>
          <w:vertAlign w:val="superscript"/>
        </w:rPr>
        <w:t xml:space="preserve"> </w:t>
      </w:r>
      <w:r w:rsidRPr="001E5980">
        <w:rPr>
          <w:szCs w:val="24"/>
        </w:rPr>
        <w:t>Similarly, women who are physically inactive throughout life may have an increased risk of breast cancer.</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Studies have found that women using oral contraceptives (birth control pills) have a slightly greater risk of breast cancer than women who have never used them, but this risk seems to decline once their use is stopped. Women who stopped using oral contraceptives for more than 10 years do not appear to have any increased breast cancer risk. When thinking about using oral contraceptives, women should discuss their other risk factors for breast cancer with their physician.</w:t>
      </w:r>
      <w:r w:rsidRPr="001E5980">
        <w:rPr>
          <w:sz w:val="20"/>
          <w:vertAlign w:val="superscript"/>
        </w:rPr>
        <w:fldChar w:fldCharType="begin"/>
      </w:r>
      <w:r w:rsidRPr="001E5980">
        <w:rPr>
          <w:szCs w:val="24"/>
          <w:vertAlign w:val="superscript"/>
        </w:rPr>
        <w:instrText xml:space="preserve"> REF _Ref400361650 \w \h </w:instrText>
      </w:r>
      <w:r w:rsidRPr="001E5980">
        <w:rPr>
          <w:sz w:val="20"/>
          <w:vertAlign w:val="superscript"/>
        </w:rPr>
        <w:instrText xml:space="preserve"> \* MERGEFORMAT </w:instrText>
      </w:r>
      <w:r w:rsidRPr="001E5980">
        <w:rPr>
          <w:sz w:val="20"/>
          <w:vertAlign w:val="superscript"/>
        </w:rPr>
      </w:r>
      <w:r w:rsidRPr="001E5980">
        <w:rPr>
          <w:sz w:val="20"/>
          <w:vertAlign w:val="superscript"/>
        </w:rPr>
        <w:fldChar w:fldCharType="separate"/>
      </w:r>
      <w:r w:rsidR="0056472D">
        <w:rPr>
          <w:szCs w:val="24"/>
          <w:vertAlign w:val="superscript"/>
        </w:rPr>
        <w:t>2</w:t>
      </w:r>
      <w:r w:rsidRPr="001E5980">
        <w:rPr>
          <w:sz w:val="20"/>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Lifetime risk of breast cancer is increased in women of higher socioeconomic status (SES) (e.g. income, education). Research suggests that this may be due to reproductive and lifestyle factors (age at first full-term birth, physical activity, diet, cultural practices, etc.).</w:t>
      </w:r>
      <w:r w:rsidRPr="001E5980">
        <w:rPr>
          <w:szCs w:val="24"/>
          <w:vertAlign w:val="superscript"/>
        </w:rPr>
        <w:fldChar w:fldCharType="begin"/>
      </w:r>
      <w:r w:rsidRPr="001E5980">
        <w:rPr>
          <w:szCs w:val="24"/>
          <w:vertAlign w:val="superscript"/>
        </w:rPr>
        <w:instrText xml:space="preserve"> REF _Ref400362635 \w \h  \* MERGEFORMAT </w:instrText>
      </w:r>
      <w:r w:rsidRPr="001E5980">
        <w:rPr>
          <w:szCs w:val="24"/>
          <w:vertAlign w:val="superscript"/>
        </w:rPr>
      </w:r>
      <w:r w:rsidRPr="001E5980">
        <w:rPr>
          <w:szCs w:val="24"/>
          <w:vertAlign w:val="superscript"/>
        </w:rPr>
        <w:fldChar w:fldCharType="separate"/>
      </w:r>
      <w:r w:rsidR="0056472D">
        <w:rPr>
          <w:szCs w:val="24"/>
          <w:vertAlign w:val="superscript"/>
        </w:rPr>
        <w:t>6</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Several recent studies have also suggested that working the night shift may be associated with an increased risk of breast cancer. The light-sensitive hormone melatonin may play a role in this link, and further research is being conducted in this area.</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_Ref401150325 \w \h </w:instrText>
      </w:r>
      <w:r w:rsidRPr="001E5980">
        <w:rPr>
          <w:szCs w:val="24"/>
          <w:vertAlign w:val="superscript"/>
        </w:rPr>
      </w:r>
      <w:r w:rsidRPr="001E5980">
        <w:rPr>
          <w:szCs w:val="24"/>
          <w:vertAlign w:val="superscript"/>
        </w:rPr>
        <w:fldChar w:fldCharType="separate"/>
      </w:r>
      <w:r w:rsidR="0056472D">
        <w:rPr>
          <w:szCs w:val="24"/>
          <w:vertAlign w:val="superscript"/>
        </w:rPr>
        <w:t>10</w:t>
      </w:r>
      <w:r w:rsidRPr="001E5980">
        <w:rPr>
          <w:szCs w:val="24"/>
          <w:vertAlign w:val="superscript"/>
        </w:rPr>
        <w:fldChar w:fldCharType="end"/>
      </w:r>
      <w:r w:rsidRPr="001E5980">
        <w:rPr>
          <w:szCs w:val="24"/>
        </w:rPr>
        <w:t xml:space="preserve"> </w:t>
      </w:r>
    </w:p>
    <w:p w:rsidR="001E5980" w:rsidRPr="001E5980" w:rsidRDefault="001E5980" w:rsidP="001E5980">
      <w:pPr>
        <w:ind w:firstLine="720"/>
        <w:rPr>
          <w:szCs w:val="24"/>
        </w:rPr>
      </w:pPr>
    </w:p>
    <w:p w:rsidR="001E5980" w:rsidRPr="001E5980" w:rsidRDefault="001E5980" w:rsidP="001E5980">
      <w:pPr>
        <w:ind w:firstLine="720"/>
        <w:rPr>
          <w:szCs w:val="24"/>
        </w:rPr>
      </w:pPr>
    </w:p>
    <w:p w:rsidR="001E5980" w:rsidRPr="001E5980" w:rsidRDefault="001E5980" w:rsidP="001E5980">
      <w:pPr>
        <w:ind w:firstLine="720"/>
        <w:outlineLvl w:val="0"/>
        <w:rPr>
          <w:b/>
          <w:szCs w:val="24"/>
        </w:rPr>
      </w:pPr>
      <w:r w:rsidRPr="001E5980">
        <w:rPr>
          <w:b/>
          <w:szCs w:val="24"/>
        </w:rPr>
        <w:t>Other Risk Factors That Have Been Investigated</w:t>
      </w:r>
    </w:p>
    <w:p w:rsidR="001E5980" w:rsidRPr="001E5980" w:rsidRDefault="001E5980" w:rsidP="001E5980">
      <w:pPr>
        <w:ind w:firstLine="720"/>
        <w:outlineLvl w:val="0"/>
        <w:rPr>
          <w:b/>
          <w:szCs w:val="24"/>
        </w:rPr>
      </w:pPr>
    </w:p>
    <w:p w:rsidR="001E5980" w:rsidRPr="001E5980" w:rsidRDefault="001E5980" w:rsidP="001E5980">
      <w:pPr>
        <w:ind w:firstLine="720"/>
        <w:rPr>
          <w:i/>
          <w:szCs w:val="24"/>
        </w:rPr>
      </w:pPr>
      <w:r w:rsidRPr="001E5980">
        <w:rPr>
          <w:i/>
          <w:szCs w:val="24"/>
        </w:rPr>
        <w:t>Lifestyle Factors</w:t>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Though links have been suggested, antiperspirants, bras, and breast implants have all been investigated as possible risk factors for breast cancer but no associations have been found.</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szCs w:val="24"/>
        </w:rPr>
      </w:pPr>
      <w:r w:rsidRPr="001E5980">
        <w:rPr>
          <w:szCs w:val="24"/>
        </w:rPr>
        <w:t>Dietary fat intake is another factor that has been suggested to increase a woman’s risk for breast cancer. Though studies have found decreased breast cancer rates in countries with a diet typically lower in fat, studies in the U.S. have not shown an association between the amount of fat in the diet and increased risk of breast cancer.</w:t>
      </w:r>
      <w:r w:rsidRPr="001E5980">
        <w:rPr>
          <w:szCs w:val="24"/>
          <w:vertAlign w:val="superscript"/>
        </w:rPr>
        <w:fldChar w:fldCharType="begin"/>
      </w:r>
      <w:r w:rsidRPr="001E5980">
        <w:rPr>
          <w:szCs w:val="24"/>
          <w:vertAlign w:val="superscript"/>
        </w:rPr>
        <w:instrText xml:space="preserve"> REF _Ref400361650 \w \h  \* MERGEFORMAT </w:instrText>
      </w:r>
      <w:r w:rsidRPr="001E5980">
        <w:rPr>
          <w:szCs w:val="24"/>
          <w:vertAlign w:val="superscript"/>
        </w:rPr>
      </w:r>
      <w:r w:rsidRPr="001E5980">
        <w:rPr>
          <w:szCs w:val="24"/>
          <w:vertAlign w:val="superscript"/>
        </w:rPr>
        <w:fldChar w:fldCharType="separate"/>
      </w:r>
      <w:r w:rsidR="0056472D">
        <w:rPr>
          <w:szCs w:val="24"/>
          <w:vertAlign w:val="superscript"/>
        </w:rPr>
        <w:t>2</w:t>
      </w:r>
      <w:r w:rsidRPr="001E5980">
        <w:rPr>
          <w:szCs w:val="24"/>
          <w:vertAlign w:val="superscript"/>
        </w:rPr>
        <w:fldChar w:fldCharType="end"/>
      </w:r>
      <w:r w:rsidRPr="001E5980">
        <w:rPr>
          <w:szCs w:val="24"/>
          <w:vertAlign w:val="superscript"/>
        </w:rPr>
        <w:t xml:space="preserve">, </w:t>
      </w:r>
      <w:r w:rsidRPr="001E5980">
        <w:rPr>
          <w:szCs w:val="24"/>
          <w:vertAlign w:val="superscript"/>
        </w:rPr>
        <w:fldChar w:fldCharType="begin"/>
      </w:r>
      <w:r w:rsidRPr="001E5980">
        <w:rPr>
          <w:szCs w:val="24"/>
          <w:vertAlign w:val="superscript"/>
        </w:rPr>
        <w:instrText xml:space="preserve"> REF _Ref400362052 \w \h  \* MERGEFORMAT </w:instrText>
      </w:r>
      <w:r w:rsidRPr="001E5980">
        <w:rPr>
          <w:szCs w:val="24"/>
          <w:vertAlign w:val="superscript"/>
        </w:rPr>
      </w:r>
      <w:r w:rsidRPr="001E5980">
        <w:rPr>
          <w:szCs w:val="24"/>
          <w:vertAlign w:val="superscript"/>
        </w:rPr>
        <w:fldChar w:fldCharType="separate"/>
      </w:r>
      <w:r w:rsidR="0056472D">
        <w:rPr>
          <w:szCs w:val="24"/>
          <w:vertAlign w:val="superscript"/>
        </w:rPr>
        <w:t>15</w:t>
      </w:r>
      <w:r w:rsidRPr="001E5980">
        <w:rPr>
          <w:szCs w:val="24"/>
          <w:vertAlign w:val="superscript"/>
        </w:rPr>
        <w:fldChar w:fldCharType="end"/>
      </w:r>
    </w:p>
    <w:p w:rsidR="001E5980" w:rsidRPr="001E5980" w:rsidRDefault="001E5980" w:rsidP="001E5980">
      <w:pPr>
        <w:ind w:firstLine="720"/>
        <w:rPr>
          <w:szCs w:val="24"/>
        </w:rPr>
      </w:pPr>
    </w:p>
    <w:p w:rsidR="001E5980" w:rsidRPr="001E5980" w:rsidRDefault="001E5980" w:rsidP="001E5980">
      <w:pPr>
        <w:ind w:firstLine="720"/>
        <w:rPr>
          <w:b/>
          <w:bCs/>
          <w:szCs w:val="24"/>
        </w:rPr>
      </w:pPr>
      <w:r w:rsidRPr="001E5980">
        <w:rPr>
          <w:b/>
          <w:bCs/>
          <w:szCs w:val="24"/>
        </w:rPr>
        <w:lastRenderedPageBreak/>
        <w:t>References/For More Information</w:t>
      </w:r>
    </w:p>
    <w:p w:rsidR="001E5980" w:rsidRPr="001E5980" w:rsidRDefault="001E5980" w:rsidP="001E5980">
      <w:pPr>
        <w:ind w:firstLine="720"/>
        <w:rPr>
          <w:b/>
          <w:bCs/>
          <w:sz w:val="20"/>
        </w:rPr>
      </w:pPr>
    </w:p>
    <w:p w:rsidR="001E5980" w:rsidRPr="001E5980" w:rsidRDefault="001E5980" w:rsidP="001E5980">
      <w:pPr>
        <w:ind w:firstLine="720"/>
        <w:rPr>
          <w:i/>
          <w:sz w:val="20"/>
        </w:rPr>
      </w:pPr>
      <w:r w:rsidRPr="001E5980">
        <w:rPr>
          <w:i/>
          <w:sz w:val="20"/>
        </w:rPr>
        <w:t>Much of the information contained in this summary has been taken directly from the following sources. This material is provided for informational purposes only and should not be considered as medical advice. Persons with questions regarding a specific medical problem or condition should consult their physician.</w:t>
      </w:r>
    </w:p>
    <w:p w:rsidR="001E5980" w:rsidRPr="001E5980" w:rsidRDefault="001E5980" w:rsidP="001E5980">
      <w:pPr>
        <w:ind w:firstLine="720"/>
        <w:rPr>
          <w:sz w:val="20"/>
        </w:rPr>
      </w:pPr>
    </w:p>
    <w:p w:rsidR="001E5980" w:rsidRPr="001E5980" w:rsidRDefault="001E5980" w:rsidP="001E5980">
      <w:pPr>
        <w:ind w:firstLine="720"/>
        <w:rPr>
          <w:sz w:val="20"/>
        </w:rPr>
      </w:pPr>
      <w:r w:rsidRPr="001E5980">
        <w:rPr>
          <w:sz w:val="20"/>
        </w:rPr>
        <w:t xml:space="preserve">American Cancer Society (ACS). </w:t>
      </w:r>
      <w:hyperlink r:id="rId55" w:history="1">
        <w:r w:rsidRPr="001E5980">
          <w:rPr>
            <w:color w:val="0000FF"/>
            <w:sz w:val="20"/>
            <w:u w:val="single"/>
          </w:rPr>
          <w:t>http://www.cancer.org</w:t>
        </w:r>
      </w:hyperlink>
    </w:p>
    <w:p w:rsidR="001E5980" w:rsidRPr="001E5980" w:rsidRDefault="001E5980" w:rsidP="001E5980">
      <w:pPr>
        <w:numPr>
          <w:ilvl w:val="0"/>
          <w:numId w:val="45"/>
        </w:numPr>
        <w:jc w:val="both"/>
        <w:rPr>
          <w:sz w:val="20"/>
        </w:rPr>
      </w:pPr>
      <w:bookmarkStart w:id="2" w:name="_Ref400361552"/>
      <w:r w:rsidRPr="001E5980">
        <w:rPr>
          <w:sz w:val="20"/>
        </w:rPr>
        <w:t>ACS. 2015. Cancer Facts &amp; Figures 2015.</w:t>
      </w:r>
      <w:bookmarkEnd w:id="2"/>
    </w:p>
    <w:p w:rsidR="001E5980" w:rsidRPr="001E5980" w:rsidRDefault="001E5980" w:rsidP="001E5980">
      <w:pPr>
        <w:numPr>
          <w:ilvl w:val="0"/>
          <w:numId w:val="45"/>
        </w:numPr>
        <w:jc w:val="both"/>
        <w:rPr>
          <w:sz w:val="20"/>
        </w:rPr>
      </w:pPr>
      <w:bookmarkStart w:id="3" w:name="_Ref400361650"/>
      <w:r w:rsidRPr="001E5980">
        <w:rPr>
          <w:sz w:val="20"/>
        </w:rPr>
        <w:t>ACS. 2015. Detailed Guide: Breast Cancer.</w:t>
      </w:r>
      <w:bookmarkEnd w:id="3"/>
    </w:p>
    <w:p w:rsidR="001E5980" w:rsidRPr="001E5980" w:rsidRDefault="001E5980" w:rsidP="001E5980">
      <w:pPr>
        <w:numPr>
          <w:ilvl w:val="0"/>
          <w:numId w:val="45"/>
        </w:numPr>
        <w:jc w:val="both"/>
        <w:rPr>
          <w:sz w:val="20"/>
        </w:rPr>
      </w:pPr>
      <w:bookmarkStart w:id="4" w:name="_Ref400361808"/>
      <w:r w:rsidRPr="001E5980">
        <w:rPr>
          <w:sz w:val="20"/>
        </w:rPr>
        <w:t>ACS. 2015. Non-Cancerous Breast Conditions.</w:t>
      </w:r>
      <w:bookmarkEnd w:id="4"/>
    </w:p>
    <w:p w:rsidR="001E5980" w:rsidRPr="001E5980" w:rsidRDefault="001E5980" w:rsidP="001E5980">
      <w:pPr>
        <w:numPr>
          <w:ilvl w:val="0"/>
          <w:numId w:val="45"/>
        </w:numPr>
        <w:jc w:val="both"/>
        <w:rPr>
          <w:sz w:val="20"/>
        </w:rPr>
      </w:pPr>
      <w:r w:rsidRPr="001E5980">
        <w:rPr>
          <w:sz w:val="20"/>
        </w:rPr>
        <w:t>ACS. 2014. Inflammatory Breast Cancer.</w:t>
      </w:r>
    </w:p>
    <w:p w:rsidR="001E5980" w:rsidRPr="001E5980" w:rsidRDefault="001E5980" w:rsidP="001E5980">
      <w:pPr>
        <w:numPr>
          <w:ilvl w:val="0"/>
          <w:numId w:val="45"/>
        </w:numPr>
        <w:jc w:val="both"/>
        <w:rPr>
          <w:sz w:val="20"/>
        </w:rPr>
      </w:pPr>
      <w:bookmarkStart w:id="5" w:name="_Ref400361732"/>
      <w:r w:rsidRPr="001E5980">
        <w:rPr>
          <w:sz w:val="20"/>
        </w:rPr>
        <w:t>ACS. 2015. Detailed Guide: Breast Cancer in Men.</w:t>
      </w:r>
      <w:bookmarkEnd w:id="5"/>
    </w:p>
    <w:p w:rsidR="001E5980" w:rsidRPr="001E5980" w:rsidRDefault="001E5980" w:rsidP="001E5980">
      <w:pPr>
        <w:ind w:firstLine="720"/>
        <w:rPr>
          <w:sz w:val="20"/>
        </w:rPr>
      </w:pPr>
    </w:p>
    <w:p w:rsidR="001E5980" w:rsidRPr="001E5980" w:rsidRDefault="001E5980" w:rsidP="001E5980">
      <w:pPr>
        <w:ind w:firstLine="720"/>
        <w:rPr>
          <w:sz w:val="20"/>
          <w:lang w:val="de-DE"/>
        </w:rPr>
      </w:pPr>
      <w:r w:rsidRPr="001E5980">
        <w:rPr>
          <w:sz w:val="20"/>
          <w:lang w:val="de-DE"/>
        </w:rPr>
        <w:t xml:space="preserve">American Society of Clinical Oncology (ASCO). </w:t>
      </w:r>
      <w:r w:rsidRPr="001E5980">
        <w:fldChar w:fldCharType="begin"/>
      </w:r>
      <w:r w:rsidRPr="001E5980">
        <w:instrText xml:space="preserve"> HYPERLINK "http://www.cancer.net" </w:instrText>
      </w:r>
      <w:r w:rsidRPr="001E5980">
        <w:fldChar w:fldCharType="separate"/>
      </w:r>
      <w:r w:rsidRPr="001E5980">
        <w:rPr>
          <w:color w:val="0000FF"/>
          <w:sz w:val="20"/>
          <w:u w:val="single"/>
          <w:lang w:val="de-DE"/>
        </w:rPr>
        <w:t>http://www.cancer.net</w:t>
      </w:r>
      <w:r w:rsidRPr="001E5980">
        <w:fldChar w:fldCharType="end"/>
      </w:r>
    </w:p>
    <w:p w:rsidR="001E5980" w:rsidRPr="001E5980" w:rsidRDefault="001E5980" w:rsidP="001E5980">
      <w:pPr>
        <w:numPr>
          <w:ilvl w:val="0"/>
          <w:numId w:val="45"/>
        </w:numPr>
        <w:jc w:val="both"/>
        <w:rPr>
          <w:sz w:val="20"/>
          <w:lang w:val="de-DE"/>
        </w:rPr>
      </w:pPr>
      <w:bookmarkStart w:id="6" w:name="_Ref400362635"/>
      <w:r w:rsidRPr="001E5980">
        <w:rPr>
          <w:sz w:val="20"/>
          <w:lang w:val="de-DE"/>
        </w:rPr>
        <w:t>ASCO. 2013. Guide to Breast Cancer.</w:t>
      </w:r>
      <w:bookmarkEnd w:id="6"/>
    </w:p>
    <w:p w:rsidR="001E5980" w:rsidRPr="001E5980" w:rsidRDefault="001E5980" w:rsidP="001E5980">
      <w:pPr>
        <w:numPr>
          <w:ilvl w:val="0"/>
          <w:numId w:val="45"/>
        </w:numPr>
        <w:jc w:val="both"/>
        <w:rPr>
          <w:sz w:val="20"/>
          <w:lang w:val="de-DE"/>
        </w:rPr>
      </w:pPr>
      <w:r w:rsidRPr="001E5980">
        <w:rPr>
          <w:sz w:val="20"/>
          <w:lang w:val="de-DE"/>
        </w:rPr>
        <w:t>ASCO. 2013. Guide to Breast Cancer – Inflammatory.</w:t>
      </w:r>
    </w:p>
    <w:p w:rsidR="001E5980" w:rsidRPr="001E5980" w:rsidRDefault="001E5980" w:rsidP="001E5980">
      <w:pPr>
        <w:numPr>
          <w:ilvl w:val="0"/>
          <w:numId w:val="45"/>
        </w:numPr>
        <w:jc w:val="both"/>
        <w:rPr>
          <w:sz w:val="20"/>
          <w:lang w:val="de-DE"/>
        </w:rPr>
      </w:pPr>
      <w:r w:rsidRPr="001E5980">
        <w:rPr>
          <w:sz w:val="20"/>
          <w:lang w:val="de-DE"/>
        </w:rPr>
        <w:t>ASCO. 2014. Guide to Breast Cancer – Metaplastic.</w:t>
      </w:r>
    </w:p>
    <w:p w:rsidR="001E5980" w:rsidRPr="001E5980" w:rsidRDefault="001E5980" w:rsidP="001E5980">
      <w:pPr>
        <w:numPr>
          <w:ilvl w:val="0"/>
          <w:numId w:val="45"/>
        </w:numPr>
        <w:jc w:val="both"/>
        <w:rPr>
          <w:sz w:val="20"/>
          <w:lang w:val="de-DE"/>
        </w:rPr>
      </w:pPr>
      <w:bookmarkStart w:id="7" w:name="_Ref400361706"/>
      <w:r w:rsidRPr="001E5980">
        <w:rPr>
          <w:sz w:val="20"/>
          <w:lang w:val="de-DE"/>
        </w:rPr>
        <w:t>ASCO. 2014. Guide to Breast Cancer – Male.</w:t>
      </w:r>
      <w:bookmarkEnd w:id="7"/>
    </w:p>
    <w:p w:rsidR="001E5980" w:rsidRPr="001E5980" w:rsidRDefault="001E5980" w:rsidP="001E5980">
      <w:pPr>
        <w:ind w:firstLine="720"/>
        <w:rPr>
          <w:sz w:val="20"/>
        </w:rPr>
      </w:pPr>
    </w:p>
    <w:p w:rsidR="001E5980" w:rsidRPr="001E5980" w:rsidRDefault="001E5980" w:rsidP="001E5980">
      <w:pPr>
        <w:ind w:firstLine="720"/>
        <w:rPr>
          <w:sz w:val="20"/>
        </w:rPr>
      </w:pPr>
      <w:r w:rsidRPr="001E5980">
        <w:rPr>
          <w:sz w:val="20"/>
        </w:rPr>
        <w:t xml:space="preserve">International Agency for Research on Cancer (IARC). </w:t>
      </w:r>
      <w:hyperlink r:id="rId56" w:history="1">
        <w:r w:rsidRPr="001E5980">
          <w:rPr>
            <w:color w:val="0000FF"/>
            <w:sz w:val="20"/>
            <w:u w:val="single"/>
          </w:rPr>
          <w:t>http://www.iarc.fr/</w:t>
        </w:r>
      </w:hyperlink>
      <w:r w:rsidRPr="001E5980">
        <w:rPr>
          <w:sz w:val="20"/>
        </w:rPr>
        <w:t xml:space="preserve"> </w:t>
      </w:r>
    </w:p>
    <w:p w:rsidR="001E5980" w:rsidRPr="001E5980" w:rsidRDefault="001E5980" w:rsidP="001E5980">
      <w:pPr>
        <w:numPr>
          <w:ilvl w:val="0"/>
          <w:numId w:val="45"/>
        </w:numPr>
        <w:rPr>
          <w:sz w:val="20"/>
        </w:rPr>
      </w:pPr>
      <w:bookmarkStart w:id="8" w:name="_Ref401150325"/>
      <w:r w:rsidRPr="001E5980">
        <w:t xml:space="preserve">IARC. 2010. IARC Monographs on the Evaluation of Carcinogenic Risks to Humans, Volume 98: Painting, Firefighting and Shiftwork. Available at: </w:t>
      </w:r>
      <w:hyperlink r:id="rId57" w:history="1">
        <w:r w:rsidRPr="001E5980">
          <w:rPr>
            <w:color w:val="0000FF"/>
            <w:u w:val="single"/>
          </w:rPr>
          <w:t>http://monographs.iarc.fr/ENG/Monographs/vol98/index.php</w:t>
        </w:r>
      </w:hyperlink>
      <w:bookmarkEnd w:id="8"/>
    </w:p>
    <w:p w:rsidR="001E5980" w:rsidRPr="001E5980" w:rsidRDefault="001E5980" w:rsidP="001E5980">
      <w:pPr>
        <w:ind w:left="720" w:firstLine="720"/>
        <w:rPr>
          <w:sz w:val="20"/>
        </w:rPr>
      </w:pPr>
      <w:r w:rsidRPr="001E5980">
        <w:rPr>
          <w:sz w:val="20"/>
        </w:rPr>
        <w:t xml:space="preserve"> </w:t>
      </w:r>
    </w:p>
    <w:p w:rsidR="001E5980" w:rsidRPr="001E5980" w:rsidRDefault="001E5980" w:rsidP="001E5980">
      <w:pPr>
        <w:ind w:firstLine="720"/>
        <w:rPr>
          <w:sz w:val="20"/>
        </w:rPr>
      </w:pPr>
      <w:r w:rsidRPr="001E5980">
        <w:rPr>
          <w:sz w:val="20"/>
        </w:rPr>
        <w:t>Massachusetts Cancer Registry (MCR), Massachusetts Department of Public Health.</w:t>
      </w:r>
    </w:p>
    <w:p w:rsidR="001E5980" w:rsidRPr="001E5980" w:rsidRDefault="001E5980" w:rsidP="001E5980">
      <w:pPr>
        <w:numPr>
          <w:ilvl w:val="0"/>
          <w:numId w:val="45"/>
        </w:numPr>
        <w:jc w:val="both"/>
        <w:rPr>
          <w:sz w:val="20"/>
        </w:rPr>
      </w:pPr>
      <w:bookmarkStart w:id="9" w:name="_Ref400361579"/>
      <w:r w:rsidRPr="001E5980">
        <w:rPr>
          <w:sz w:val="20"/>
        </w:rPr>
        <w:t xml:space="preserve">MCR. 2014. Cancer Incidence and Mortality in Massachusetts 2007-2011: Statewide Report. Available at: </w:t>
      </w:r>
      <w:bookmarkEnd w:id="9"/>
      <w:r w:rsidRPr="001E5980">
        <w:rPr>
          <w:sz w:val="20"/>
        </w:rPr>
        <w:fldChar w:fldCharType="begin"/>
      </w:r>
      <w:r w:rsidRPr="001E5980">
        <w:rPr>
          <w:sz w:val="20"/>
        </w:rPr>
        <w:instrText xml:space="preserve"> HYPERLINK "http://www.mass.gov/eohhs/docs/dph/cancer/state/registry-statewide-report-07-11.pdf" </w:instrText>
      </w:r>
      <w:r w:rsidRPr="001E5980">
        <w:rPr>
          <w:sz w:val="20"/>
        </w:rPr>
        <w:fldChar w:fldCharType="separate"/>
      </w:r>
      <w:r w:rsidRPr="001E5980">
        <w:rPr>
          <w:color w:val="0000FF"/>
          <w:sz w:val="20"/>
          <w:u w:val="single"/>
        </w:rPr>
        <w:t>http://www.mass.gov/eohhs/docs/dph/cancer/state/registry-statewide-report-07-11.pdf</w:t>
      </w:r>
      <w:r w:rsidRPr="001E5980">
        <w:rPr>
          <w:sz w:val="20"/>
        </w:rPr>
        <w:fldChar w:fldCharType="end"/>
      </w:r>
      <w:r w:rsidRPr="001E5980">
        <w:rPr>
          <w:sz w:val="20"/>
        </w:rPr>
        <w:t xml:space="preserve"> </w:t>
      </w:r>
    </w:p>
    <w:p w:rsidR="001E5980" w:rsidRPr="001E5980" w:rsidRDefault="001E5980" w:rsidP="001E5980">
      <w:pPr>
        <w:ind w:firstLine="720"/>
        <w:rPr>
          <w:sz w:val="20"/>
        </w:rPr>
      </w:pPr>
    </w:p>
    <w:p w:rsidR="001E5980" w:rsidRPr="001E5980" w:rsidRDefault="001E5980" w:rsidP="001E5980">
      <w:pPr>
        <w:ind w:firstLine="720"/>
        <w:rPr>
          <w:sz w:val="20"/>
        </w:rPr>
      </w:pPr>
      <w:r w:rsidRPr="001E5980">
        <w:rPr>
          <w:sz w:val="20"/>
        </w:rPr>
        <w:t xml:space="preserve">National Cancer Institute (NCI). </w:t>
      </w:r>
      <w:hyperlink r:id="rId58" w:history="1">
        <w:r w:rsidRPr="001E5980">
          <w:rPr>
            <w:color w:val="0000FF"/>
            <w:sz w:val="20"/>
            <w:u w:val="single"/>
          </w:rPr>
          <w:t>http://www.cancer.gov</w:t>
        </w:r>
      </w:hyperlink>
    </w:p>
    <w:p w:rsidR="001E5980" w:rsidRPr="001E5980" w:rsidRDefault="001E5980" w:rsidP="001E5980">
      <w:pPr>
        <w:numPr>
          <w:ilvl w:val="0"/>
          <w:numId w:val="45"/>
        </w:numPr>
        <w:jc w:val="both"/>
        <w:rPr>
          <w:sz w:val="20"/>
        </w:rPr>
      </w:pPr>
      <w:r w:rsidRPr="001E5980">
        <w:rPr>
          <w:sz w:val="20"/>
        </w:rPr>
        <w:t>NCI. 2012. What You Need to Know About Breast Cancer.</w:t>
      </w:r>
    </w:p>
    <w:p w:rsidR="001E5980" w:rsidRPr="001E5980" w:rsidRDefault="001E5980" w:rsidP="001E5980">
      <w:pPr>
        <w:numPr>
          <w:ilvl w:val="0"/>
          <w:numId w:val="45"/>
        </w:numPr>
        <w:jc w:val="both"/>
        <w:rPr>
          <w:sz w:val="20"/>
        </w:rPr>
      </w:pPr>
      <w:bookmarkStart w:id="10" w:name="_Ref401051601"/>
      <w:r w:rsidRPr="001E5980">
        <w:rPr>
          <w:sz w:val="20"/>
        </w:rPr>
        <w:t>NCI. 2015. Genetics of Breast and Gynecologic Cancers.</w:t>
      </w:r>
      <w:bookmarkEnd w:id="10"/>
    </w:p>
    <w:p w:rsidR="001E5980" w:rsidRPr="001E5980" w:rsidRDefault="001E5980" w:rsidP="001E5980">
      <w:pPr>
        <w:numPr>
          <w:ilvl w:val="0"/>
          <w:numId w:val="45"/>
        </w:numPr>
        <w:jc w:val="both"/>
        <w:rPr>
          <w:sz w:val="20"/>
        </w:rPr>
      </w:pPr>
      <w:r w:rsidRPr="001E5980">
        <w:rPr>
          <w:sz w:val="20"/>
        </w:rPr>
        <w:t xml:space="preserve">Surveillance, Epidemiology, and End Results Program (SEER). 2014. Interactive Tools: Fast Stats. Statistics by Cancer Site. Incidence of Breast Cancer, Females, 1975-2011. Generated at: </w:t>
      </w:r>
      <w:hyperlink r:id="rId59" w:history="1">
        <w:r w:rsidRPr="001E5980">
          <w:rPr>
            <w:color w:val="0000FF"/>
            <w:sz w:val="20"/>
            <w:u w:val="single"/>
          </w:rPr>
          <w:t>http://seer.cancer.gov/faststats/index.php</w:t>
        </w:r>
      </w:hyperlink>
    </w:p>
    <w:p w:rsidR="001E5980" w:rsidRPr="001E5980" w:rsidRDefault="001E5980" w:rsidP="001E5980">
      <w:pPr>
        <w:ind w:firstLine="720"/>
        <w:rPr>
          <w:sz w:val="20"/>
        </w:rPr>
      </w:pPr>
    </w:p>
    <w:p w:rsidR="001E5980" w:rsidRPr="001E5980" w:rsidRDefault="001E5980" w:rsidP="001E5980">
      <w:pPr>
        <w:ind w:firstLine="720"/>
        <w:rPr>
          <w:sz w:val="20"/>
        </w:rPr>
      </w:pPr>
      <w:proofErr w:type="spellStart"/>
      <w:r w:rsidRPr="001E5980">
        <w:rPr>
          <w:sz w:val="20"/>
        </w:rPr>
        <w:t>Schottenfeld</w:t>
      </w:r>
      <w:proofErr w:type="spellEnd"/>
      <w:r w:rsidRPr="001E5980">
        <w:rPr>
          <w:sz w:val="20"/>
        </w:rPr>
        <w:t xml:space="preserve"> and Fraumeni.</w:t>
      </w:r>
    </w:p>
    <w:p w:rsidR="001E5980" w:rsidRPr="001E5980" w:rsidRDefault="001E5980" w:rsidP="001E5980">
      <w:pPr>
        <w:numPr>
          <w:ilvl w:val="0"/>
          <w:numId w:val="45"/>
        </w:numPr>
        <w:jc w:val="both"/>
        <w:rPr>
          <w:sz w:val="20"/>
        </w:rPr>
      </w:pPr>
      <w:bookmarkStart w:id="11" w:name="_Ref400362052"/>
      <w:proofErr w:type="spellStart"/>
      <w:r w:rsidRPr="001E5980">
        <w:rPr>
          <w:sz w:val="20"/>
        </w:rPr>
        <w:t>Colditz</w:t>
      </w:r>
      <w:proofErr w:type="spellEnd"/>
      <w:r w:rsidRPr="001E5980">
        <w:rPr>
          <w:sz w:val="20"/>
        </w:rPr>
        <w:t xml:space="preserve"> GA, Baer HJ and </w:t>
      </w:r>
      <w:proofErr w:type="spellStart"/>
      <w:r w:rsidRPr="001E5980">
        <w:rPr>
          <w:sz w:val="20"/>
        </w:rPr>
        <w:t>Tamimi</w:t>
      </w:r>
      <w:proofErr w:type="spellEnd"/>
      <w:r w:rsidRPr="001E5980">
        <w:rPr>
          <w:sz w:val="20"/>
        </w:rPr>
        <w:t xml:space="preserve"> RM. 2006. Breast Cancer, Chapter 51 in Cancer Epidemiology and Prevention. 3</w:t>
      </w:r>
      <w:r w:rsidRPr="001E5980">
        <w:rPr>
          <w:sz w:val="20"/>
          <w:vertAlign w:val="superscript"/>
        </w:rPr>
        <w:t>nd</w:t>
      </w:r>
      <w:r w:rsidRPr="001E5980">
        <w:rPr>
          <w:sz w:val="20"/>
        </w:rPr>
        <w:t xml:space="preserve"> ed. </w:t>
      </w:r>
      <w:proofErr w:type="spellStart"/>
      <w:r w:rsidRPr="001E5980">
        <w:rPr>
          <w:sz w:val="20"/>
        </w:rPr>
        <w:t>Schottenfeld</w:t>
      </w:r>
      <w:proofErr w:type="spellEnd"/>
      <w:r w:rsidRPr="001E5980">
        <w:rPr>
          <w:sz w:val="20"/>
        </w:rPr>
        <w:t xml:space="preserve"> D and Fraumeni JF </w:t>
      </w:r>
      <w:proofErr w:type="gramStart"/>
      <w:r w:rsidRPr="001E5980">
        <w:rPr>
          <w:sz w:val="20"/>
        </w:rPr>
        <w:t>Jr.,</w:t>
      </w:r>
      <w:proofErr w:type="spellStart"/>
      <w:r w:rsidRPr="001E5980">
        <w:rPr>
          <w:sz w:val="20"/>
        </w:rPr>
        <w:t>eds</w:t>
      </w:r>
      <w:proofErr w:type="spellEnd"/>
      <w:r w:rsidRPr="001E5980">
        <w:rPr>
          <w:sz w:val="20"/>
        </w:rPr>
        <w:t>.</w:t>
      </w:r>
      <w:proofErr w:type="gramEnd"/>
      <w:r w:rsidRPr="001E5980">
        <w:rPr>
          <w:sz w:val="20"/>
        </w:rPr>
        <w:t xml:space="preserve"> Oxford University Press. pp: 995-1012.</w:t>
      </w:r>
      <w:bookmarkEnd w:id="11"/>
      <w:r w:rsidRPr="001E5980">
        <w:rPr>
          <w:sz w:val="20"/>
        </w:rPr>
        <w:t xml:space="preserve"> </w:t>
      </w:r>
    </w:p>
    <w:p w:rsidR="001E5980" w:rsidRPr="001E5980" w:rsidRDefault="001E5980" w:rsidP="001E5980">
      <w:pPr>
        <w:ind w:firstLine="720"/>
        <w:rPr>
          <w:sz w:val="20"/>
        </w:rPr>
      </w:pPr>
    </w:p>
    <w:p w:rsidR="001E5980" w:rsidRPr="001E5980" w:rsidRDefault="001E5980" w:rsidP="001E5980">
      <w:pPr>
        <w:ind w:firstLine="720"/>
        <w:rPr>
          <w:sz w:val="20"/>
        </w:rPr>
      </w:pPr>
      <w:r w:rsidRPr="001E5980">
        <w:rPr>
          <w:sz w:val="20"/>
        </w:rPr>
        <w:t xml:space="preserve">U.S. Department of Health and Human Services (USDHHS). </w:t>
      </w:r>
    </w:p>
    <w:p w:rsidR="001E5980" w:rsidRPr="001E5980" w:rsidRDefault="001E5980" w:rsidP="001E5980">
      <w:pPr>
        <w:numPr>
          <w:ilvl w:val="0"/>
          <w:numId w:val="45"/>
        </w:numPr>
        <w:jc w:val="both"/>
        <w:rPr>
          <w:sz w:val="20"/>
        </w:rPr>
      </w:pPr>
      <w:bookmarkStart w:id="12" w:name="_Ref401147490"/>
      <w:r w:rsidRPr="001E5980">
        <w:rPr>
          <w:sz w:val="20"/>
        </w:rPr>
        <w:t xml:space="preserve">Cancer, Chapter 6 in 50 Years of Progress: A Report of the Surgeon General, 2014. Available at </w:t>
      </w:r>
      <w:hyperlink r:id="rId60" w:history="1">
        <w:r w:rsidRPr="001E5980">
          <w:rPr>
            <w:color w:val="0000FF"/>
            <w:sz w:val="20"/>
            <w:u w:val="single"/>
          </w:rPr>
          <w:t>http://www.surgeongeneral.gov/library/reports/50-years-of-progress/50-years-of-progress-by-section.html</w:t>
        </w:r>
      </w:hyperlink>
      <w:bookmarkEnd w:id="12"/>
      <w:r w:rsidRPr="001E5980">
        <w:rPr>
          <w:sz w:val="20"/>
        </w:rPr>
        <w:t xml:space="preserve"> </w:t>
      </w:r>
    </w:p>
    <w:p w:rsidR="001E5980" w:rsidRPr="001E5980" w:rsidRDefault="001E5980" w:rsidP="001E5980">
      <w:pPr>
        <w:jc w:val="both"/>
      </w:pPr>
    </w:p>
    <w:p w:rsidR="001E5980" w:rsidRPr="001E5980" w:rsidRDefault="001E5980" w:rsidP="001E5980">
      <w:pPr>
        <w:jc w:val="both"/>
      </w:pPr>
    </w:p>
    <w:p w:rsidR="001E5980" w:rsidRPr="001E5980" w:rsidRDefault="001E5980" w:rsidP="001E5980"/>
    <w:p w:rsidR="00CB0CE1" w:rsidRPr="006B2D63" w:rsidRDefault="00CB0CE1" w:rsidP="001E5980"/>
    <w:sectPr w:rsidR="00CB0CE1" w:rsidRPr="006B2D63" w:rsidSect="001E5980">
      <w:headerReference w:type="first" r:id="rId61"/>
      <w:footerReference w:type="first" r:id="rId62"/>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185" w:rsidRDefault="001A4185">
      <w:r>
        <w:separator/>
      </w:r>
    </w:p>
  </w:endnote>
  <w:endnote w:type="continuationSeparator" w:id="0">
    <w:p w:rsidR="001A4185" w:rsidRDefault="001A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52C" w:rsidRDefault="0053352C">
    <w:pPr>
      <w:pStyle w:val="Footer"/>
      <w:jc w:val="center"/>
    </w:pPr>
    <w:r>
      <w:fldChar w:fldCharType="begin"/>
    </w:r>
    <w:r>
      <w:instrText xml:space="preserve"> PAGE   \* MERGEFORMAT </w:instrText>
    </w:r>
    <w:r>
      <w:fldChar w:fldCharType="separate"/>
    </w:r>
    <w:r w:rsidR="00221FD4">
      <w:rPr>
        <w:noProof/>
      </w:rPr>
      <w:t>22</w:t>
    </w:r>
    <w:r>
      <w:rPr>
        <w:noProof/>
      </w:rPr>
      <w:fldChar w:fldCharType="end"/>
    </w:r>
  </w:p>
  <w:p w:rsidR="00487F8B" w:rsidRDefault="00487F8B" w:rsidP="00484485">
    <w:pPr>
      <w:pStyle w:val="Footer"/>
      <w:tabs>
        <w:tab w:val="left" w:pos="54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E1" w:rsidRDefault="00CB0CE1">
    <w:pPr>
      <w:pStyle w:val="Footer"/>
      <w:jc w:val="center"/>
    </w:pPr>
    <w:r>
      <w:fldChar w:fldCharType="begin"/>
    </w:r>
    <w:r>
      <w:instrText xml:space="preserve"> PAGE   \* MERGEFORMAT </w:instrText>
    </w:r>
    <w:r>
      <w:fldChar w:fldCharType="separate"/>
    </w:r>
    <w:r w:rsidR="00174DC4">
      <w:rPr>
        <w:noProof/>
      </w:rPr>
      <w:t>2</w:t>
    </w:r>
    <w:r>
      <w:rPr>
        <w:noProof/>
      </w:rPr>
      <w:fldChar w:fldCharType="end"/>
    </w:r>
  </w:p>
  <w:p w:rsidR="00221FD4" w:rsidRPr="00221FD4" w:rsidRDefault="00221FD4" w:rsidP="00221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E1" w:rsidRPr="00221FD4" w:rsidRDefault="00CB0CE1" w:rsidP="00221F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34" w:type="dxa"/>
      <w:jc w:val="center"/>
      <w:tblLayout w:type="fixed"/>
      <w:tblLook w:val="0000" w:firstRow="0" w:lastRow="0" w:firstColumn="0" w:lastColumn="0" w:noHBand="0" w:noVBand="0"/>
    </w:tblPr>
    <w:tblGrid>
      <w:gridCol w:w="3317"/>
      <w:gridCol w:w="2720"/>
      <w:gridCol w:w="2590"/>
      <w:gridCol w:w="4507"/>
    </w:tblGrid>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DO = door open</w:t>
          </w:r>
        </w:p>
      </w:tc>
      <w:tc>
        <w:tcPr>
          <w:tcW w:w="450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TVOCs = total volatile organic compounds</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noWrap/>
          <w:vAlign w:val="bottom"/>
        </w:tcPr>
        <w:p w:rsidR="00E10FE2" w:rsidRPr="00F170BC" w:rsidRDefault="00E10FE2" w:rsidP="00E10FE2">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HS = hand sanitizer</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UV = univent</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1F2D43" w:rsidRDefault="00E10FE2" w:rsidP="00E10FE2">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PF = personal fan</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WD = water-damaged</w:t>
          </w:r>
        </w:p>
      </w:tc>
    </w:tr>
  </w:tbl>
  <w:p w:rsidR="00E10FE2" w:rsidRDefault="00E10FE2" w:rsidP="00E10FE2">
    <w:pPr>
      <w:tabs>
        <w:tab w:val="left" w:pos="9180"/>
      </w:tabs>
      <w:rPr>
        <w:b/>
        <w:sz w:val="20"/>
      </w:rPr>
    </w:pPr>
  </w:p>
  <w:p w:rsidR="00E10FE2" w:rsidRDefault="00E10FE2" w:rsidP="00E10FE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0FE2">
      <w:tblPrEx>
        <w:tblCellMar>
          <w:top w:w="0" w:type="dxa"/>
          <w:bottom w:w="0" w:type="dxa"/>
        </w:tblCellMar>
      </w:tblPrEx>
      <w:tc>
        <w:tcPr>
          <w:tcW w:w="2718" w:type="dxa"/>
          <w:tcBorders>
            <w:top w:val="single" w:sz="18" w:space="0" w:color="auto"/>
          </w:tcBorders>
        </w:tcPr>
        <w:p w:rsidR="00E10FE2" w:rsidRDefault="00E10FE2" w:rsidP="00E10FE2">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E10FE2" w:rsidRDefault="00E10FE2" w:rsidP="00E10FE2">
          <w:pPr>
            <w:rPr>
              <w:sz w:val="20"/>
            </w:rPr>
          </w:pPr>
          <w:r>
            <w:rPr>
              <w:sz w:val="20"/>
            </w:rPr>
            <w:t>&lt; 800 ppm = preferable</w:t>
          </w:r>
        </w:p>
      </w:tc>
      <w:tc>
        <w:tcPr>
          <w:tcW w:w="3600" w:type="dxa"/>
          <w:tcBorders>
            <w:top w:val="single" w:sz="18" w:space="0" w:color="auto"/>
          </w:tcBorders>
        </w:tcPr>
        <w:p w:rsidR="00E10FE2" w:rsidRDefault="00E10FE2" w:rsidP="00E10FE2">
          <w:pPr>
            <w:jc w:val="right"/>
            <w:rPr>
              <w:sz w:val="20"/>
            </w:rPr>
          </w:pPr>
          <w:r>
            <w:rPr>
              <w:sz w:val="20"/>
            </w:rPr>
            <w:t>Temperature:</w:t>
          </w:r>
        </w:p>
      </w:tc>
      <w:tc>
        <w:tcPr>
          <w:tcW w:w="3420" w:type="dxa"/>
          <w:tcBorders>
            <w:top w:val="single" w:sz="18" w:space="0" w:color="auto"/>
          </w:tcBorders>
        </w:tcPr>
        <w:p w:rsidR="00E10FE2" w:rsidRDefault="00E10FE2" w:rsidP="00E10FE2">
          <w:pPr>
            <w:rPr>
              <w:sz w:val="20"/>
            </w:rPr>
          </w:pPr>
          <w:r>
            <w:rPr>
              <w:sz w:val="20"/>
            </w:rPr>
            <w:t>70 - 78 °F</w:t>
          </w:r>
        </w:p>
      </w:tc>
    </w:tr>
    <w:tr w:rsidR="00E10FE2">
      <w:tblPrEx>
        <w:tblCellMar>
          <w:top w:w="0" w:type="dxa"/>
          <w:bottom w:w="0" w:type="dxa"/>
        </w:tblCellMar>
      </w:tblPrEx>
      <w:tc>
        <w:tcPr>
          <w:tcW w:w="2718" w:type="dxa"/>
          <w:tcBorders>
            <w:bottom w:val="single" w:sz="18" w:space="0" w:color="auto"/>
          </w:tcBorders>
        </w:tcPr>
        <w:p w:rsidR="00E10FE2" w:rsidRDefault="00E10FE2" w:rsidP="00E10FE2">
          <w:pPr>
            <w:jc w:val="right"/>
            <w:rPr>
              <w:sz w:val="20"/>
            </w:rPr>
          </w:pPr>
        </w:p>
      </w:tc>
      <w:tc>
        <w:tcPr>
          <w:tcW w:w="4860" w:type="dxa"/>
          <w:tcBorders>
            <w:bottom w:val="single" w:sz="18" w:space="0" w:color="auto"/>
          </w:tcBorders>
        </w:tcPr>
        <w:p w:rsidR="00E10FE2" w:rsidRDefault="00E10FE2" w:rsidP="00E10FE2">
          <w:pPr>
            <w:rPr>
              <w:sz w:val="20"/>
            </w:rPr>
          </w:pPr>
          <w:r>
            <w:rPr>
              <w:sz w:val="20"/>
            </w:rPr>
            <w:t>&gt; 800 ppm = indicative of ventilation problems</w:t>
          </w:r>
        </w:p>
      </w:tc>
      <w:tc>
        <w:tcPr>
          <w:tcW w:w="3600" w:type="dxa"/>
          <w:tcBorders>
            <w:bottom w:val="single" w:sz="18" w:space="0" w:color="auto"/>
          </w:tcBorders>
        </w:tcPr>
        <w:p w:rsidR="00E10FE2" w:rsidRDefault="00E10FE2" w:rsidP="00E10FE2">
          <w:pPr>
            <w:jc w:val="right"/>
            <w:rPr>
              <w:sz w:val="20"/>
            </w:rPr>
          </w:pPr>
          <w:r>
            <w:rPr>
              <w:sz w:val="20"/>
            </w:rPr>
            <w:t>Relative Humidity:</w:t>
          </w:r>
        </w:p>
      </w:tc>
      <w:tc>
        <w:tcPr>
          <w:tcW w:w="3420" w:type="dxa"/>
          <w:tcBorders>
            <w:bottom w:val="single" w:sz="18" w:space="0" w:color="auto"/>
          </w:tcBorders>
        </w:tcPr>
        <w:p w:rsidR="00E10FE2" w:rsidRDefault="00E10FE2" w:rsidP="00E10FE2">
          <w:pPr>
            <w:rPr>
              <w:sz w:val="20"/>
            </w:rPr>
          </w:pPr>
          <w:r>
            <w:rPr>
              <w:sz w:val="20"/>
            </w:rPr>
            <w:t>40 - 60%</w:t>
          </w:r>
        </w:p>
      </w:tc>
    </w:tr>
  </w:tbl>
  <w:p w:rsidR="00E10FE2" w:rsidRDefault="00E10FE2" w:rsidP="00E10FE2">
    <w:pPr>
      <w:pStyle w:val="Footer"/>
      <w:jc w:val="center"/>
    </w:pPr>
  </w:p>
  <w:p w:rsidR="00E10FE2" w:rsidRPr="00FB37EB" w:rsidRDefault="00E10FE2" w:rsidP="00E10FE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74DC4">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34" w:type="dxa"/>
      <w:jc w:val="center"/>
      <w:tblLayout w:type="fixed"/>
      <w:tblLook w:val="0000" w:firstRow="0" w:lastRow="0" w:firstColumn="0" w:lastColumn="0" w:noHBand="0" w:noVBand="0"/>
    </w:tblPr>
    <w:tblGrid>
      <w:gridCol w:w="3317"/>
      <w:gridCol w:w="2720"/>
      <w:gridCol w:w="2590"/>
      <w:gridCol w:w="4507"/>
    </w:tblGrid>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noWrap/>
          <w:vAlign w:val="bottom"/>
        </w:tcPr>
        <w:p w:rsidR="00E10FE2" w:rsidRPr="00F374D5" w:rsidRDefault="00E10FE2" w:rsidP="00E10FE2">
          <w:pPr>
            <w:rPr>
              <w:rFonts w:ascii="Times" w:hAnsi="Times" w:cs="Times"/>
              <w:sz w:val="20"/>
            </w:rPr>
          </w:pPr>
          <w:r>
            <w:rPr>
              <w:rFonts w:ascii="Times" w:hAnsi="Times" w:cs="Times"/>
              <w:sz w:val="20"/>
            </w:rPr>
            <w:t>DO = door open</w:t>
          </w:r>
        </w:p>
      </w:tc>
      <w:tc>
        <w:tcPr>
          <w:tcW w:w="450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TVOCs = total volatile organic compounds</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F374D5" w:rsidRDefault="00E10FE2" w:rsidP="00E10FE2">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noWrap/>
          <w:vAlign w:val="bottom"/>
        </w:tcPr>
        <w:p w:rsidR="00E10FE2" w:rsidRPr="00F170BC" w:rsidRDefault="00E10FE2" w:rsidP="00E10FE2">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HS = hand sanitizer</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UV = univent</w:t>
          </w:r>
        </w:p>
      </w:tc>
    </w:tr>
    <w:tr w:rsidR="00E10FE2" w:rsidRPr="00F374D5" w:rsidTr="00E10FE2">
      <w:trPr>
        <w:trHeight w:val="313"/>
        <w:jc w:val="center"/>
      </w:trPr>
      <w:tc>
        <w:tcPr>
          <w:tcW w:w="3317" w:type="dxa"/>
          <w:tcBorders>
            <w:top w:val="nil"/>
            <w:left w:val="nil"/>
            <w:bottom w:val="nil"/>
            <w:right w:val="nil"/>
          </w:tcBorders>
          <w:noWrap/>
          <w:vAlign w:val="bottom"/>
        </w:tcPr>
        <w:p w:rsidR="00E10FE2" w:rsidRPr="001F2D43" w:rsidRDefault="00E10FE2" w:rsidP="00E10FE2">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PF = personal fan</w:t>
          </w:r>
        </w:p>
      </w:tc>
      <w:tc>
        <w:tcPr>
          <w:tcW w:w="4507" w:type="dxa"/>
          <w:tcBorders>
            <w:top w:val="nil"/>
            <w:left w:val="nil"/>
            <w:bottom w:val="nil"/>
            <w:right w:val="nil"/>
          </w:tcBorders>
          <w:noWrap/>
          <w:vAlign w:val="bottom"/>
        </w:tcPr>
        <w:p w:rsidR="00E10FE2" w:rsidRPr="001F2D43" w:rsidRDefault="00E10FE2" w:rsidP="00E10FE2">
          <w:pPr>
            <w:rPr>
              <w:rFonts w:ascii="Times" w:hAnsi="Times" w:cs="Times"/>
              <w:sz w:val="20"/>
            </w:rPr>
          </w:pPr>
          <w:r>
            <w:rPr>
              <w:rFonts w:ascii="Times" w:hAnsi="Times" w:cs="Times"/>
              <w:sz w:val="20"/>
            </w:rPr>
            <w:t>WD = water-damaged</w:t>
          </w:r>
        </w:p>
      </w:tc>
    </w:tr>
  </w:tbl>
  <w:p w:rsidR="00E10FE2" w:rsidRDefault="00E10FE2" w:rsidP="00E10FE2">
    <w:pPr>
      <w:jc w:val="right"/>
      <w:rPr>
        <w:sz w:val="20"/>
      </w:rPr>
    </w:pPr>
  </w:p>
  <w:p w:rsidR="00E10FE2" w:rsidRDefault="00E10FE2" w:rsidP="00E10FE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0FE2" w:rsidTr="00E10FE2">
      <w:tblPrEx>
        <w:tblCellMar>
          <w:top w:w="0" w:type="dxa"/>
          <w:bottom w:w="0" w:type="dxa"/>
        </w:tblCellMar>
      </w:tblPrEx>
      <w:tc>
        <w:tcPr>
          <w:tcW w:w="2718" w:type="dxa"/>
          <w:tcBorders>
            <w:top w:val="single" w:sz="18" w:space="0" w:color="auto"/>
          </w:tcBorders>
        </w:tcPr>
        <w:p w:rsidR="00E10FE2" w:rsidRDefault="00E10FE2" w:rsidP="00E10FE2">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E10FE2" w:rsidRDefault="00E10FE2" w:rsidP="00E10FE2">
          <w:pPr>
            <w:rPr>
              <w:sz w:val="20"/>
            </w:rPr>
          </w:pPr>
          <w:r>
            <w:rPr>
              <w:sz w:val="20"/>
            </w:rPr>
            <w:t>&lt; 800 ppm = preferable</w:t>
          </w:r>
        </w:p>
      </w:tc>
      <w:tc>
        <w:tcPr>
          <w:tcW w:w="3600" w:type="dxa"/>
          <w:tcBorders>
            <w:top w:val="single" w:sz="18" w:space="0" w:color="auto"/>
          </w:tcBorders>
        </w:tcPr>
        <w:p w:rsidR="00E10FE2" w:rsidRDefault="00E10FE2" w:rsidP="00E10FE2">
          <w:pPr>
            <w:jc w:val="right"/>
            <w:rPr>
              <w:sz w:val="20"/>
            </w:rPr>
          </w:pPr>
          <w:r>
            <w:rPr>
              <w:sz w:val="20"/>
            </w:rPr>
            <w:t>Temperature:</w:t>
          </w:r>
        </w:p>
      </w:tc>
      <w:tc>
        <w:tcPr>
          <w:tcW w:w="3420" w:type="dxa"/>
          <w:tcBorders>
            <w:top w:val="single" w:sz="18" w:space="0" w:color="auto"/>
          </w:tcBorders>
        </w:tcPr>
        <w:p w:rsidR="00E10FE2" w:rsidRDefault="00E10FE2" w:rsidP="00E10FE2">
          <w:pPr>
            <w:rPr>
              <w:sz w:val="20"/>
            </w:rPr>
          </w:pPr>
          <w:r>
            <w:rPr>
              <w:sz w:val="20"/>
            </w:rPr>
            <w:t>70 - 78 °F</w:t>
          </w:r>
        </w:p>
      </w:tc>
    </w:tr>
    <w:tr w:rsidR="00E10FE2" w:rsidTr="00E10FE2">
      <w:tblPrEx>
        <w:tblCellMar>
          <w:top w:w="0" w:type="dxa"/>
          <w:bottom w:w="0" w:type="dxa"/>
        </w:tblCellMar>
      </w:tblPrEx>
      <w:tc>
        <w:tcPr>
          <w:tcW w:w="2718" w:type="dxa"/>
          <w:tcBorders>
            <w:bottom w:val="single" w:sz="18" w:space="0" w:color="auto"/>
          </w:tcBorders>
        </w:tcPr>
        <w:p w:rsidR="00E10FE2" w:rsidRDefault="00E10FE2" w:rsidP="00E10FE2">
          <w:pPr>
            <w:jc w:val="right"/>
            <w:rPr>
              <w:sz w:val="20"/>
            </w:rPr>
          </w:pPr>
        </w:p>
      </w:tc>
      <w:tc>
        <w:tcPr>
          <w:tcW w:w="4860" w:type="dxa"/>
          <w:tcBorders>
            <w:bottom w:val="single" w:sz="18" w:space="0" w:color="auto"/>
          </w:tcBorders>
        </w:tcPr>
        <w:p w:rsidR="00E10FE2" w:rsidRDefault="00E10FE2" w:rsidP="00E10FE2">
          <w:pPr>
            <w:rPr>
              <w:sz w:val="20"/>
            </w:rPr>
          </w:pPr>
          <w:r>
            <w:rPr>
              <w:sz w:val="20"/>
            </w:rPr>
            <w:t>&gt; 800 ppm = indicative of ventilation problems</w:t>
          </w:r>
        </w:p>
      </w:tc>
      <w:tc>
        <w:tcPr>
          <w:tcW w:w="3600" w:type="dxa"/>
          <w:tcBorders>
            <w:bottom w:val="single" w:sz="18" w:space="0" w:color="auto"/>
          </w:tcBorders>
        </w:tcPr>
        <w:p w:rsidR="00E10FE2" w:rsidRDefault="00E10FE2" w:rsidP="00E10FE2">
          <w:pPr>
            <w:jc w:val="right"/>
            <w:rPr>
              <w:sz w:val="20"/>
            </w:rPr>
          </w:pPr>
          <w:r>
            <w:rPr>
              <w:sz w:val="20"/>
            </w:rPr>
            <w:t>Relative Humidity:</w:t>
          </w:r>
        </w:p>
      </w:tc>
      <w:tc>
        <w:tcPr>
          <w:tcW w:w="3420" w:type="dxa"/>
          <w:tcBorders>
            <w:bottom w:val="single" w:sz="18" w:space="0" w:color="auto"/>
          </w:tcBorders>
        </w:tcPr>
        <w:p w:rsidR="00E10FE2" w:rsidRDefault="00E10FE2" w:rsidP="00E10FE2">
          <w:pPr>
            <w:rPr>
              <w:sz w:val="20"/>
            </w:rPr>
          </w:pPr>
          <w:r>
            <w:rPr>
              <w:sz w:val="20"/>
            </w:rPr>
            <w:t>40 - 60%</w:t>
          </w:r>
        </w:p>
      </w:tc>
    </w:tr>
  </w:tbl>
  <w:p w:rsidR="00E10FE2" w:rsidRDefault="00E10FE2" w:rsidP="00E10FE2">
    <w:pPr>
      <w:pStyle w:val="Footer"/>
      <w:jc w:val="center"/>
    </w:pPr>
  </w:p>
  <w:p w:rsidR="00E10FE2" w:rsidRDefault="00E10FE2" w:rsidP="00E10FE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74DC4">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80" w:rsidRDefault="001E5980" w:rsidP="001E5980">
    <w:pPr>
      <w:pStyle w:val="Footer"/>
      <w:pBdr>
        <w:top w:val="single" w:sz="6" w:space="1" w:color="auto"/>
      </w:pBdr>
      <w:tabs>
        <w:tab w:val="left" w:pos="540"/>
      </w:tabs>
      <w:rPr>
        <w:sz w:val="16"/>
      </w:rPr>
    </w:pPr>
    <w:r>
      <w:rPr>
        <w:sz w:val="16"/>
      </w:rPr>
      <w:t>Source:</w:t>
    </w:r>
    <w:r>
      <w:rPr>
        <w:sz w:val="16"/>
      </w:rPr>
      <w:tab/>
      <w:t>Community Assessment Program, Bureau of Environmental Health, Massachusetts Department of Public Health</w:t>
    </w:r>
  </w:p>
  <w:p w:rsidR="001E5980" w:rsidRPr="001E5980" w:rsidRDefault="001E5980" w:rsidP="001E5980">
    <w:pPr>
      <w:pStyle w:val="Footer"/>
    </w:pPr>
    <w:r>
      <w:rPr>
        <w:sz w:val="16"/>
      </w:rPr>
      <w:t>March 2015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06" w:rsidRDefault="00A60506" w:rsidP="00A60506">
    <w:pPr>
      <w:pStyle w:val="Footer"/>
      <w:pBdr>
        <w:top w:val="single" w:sz="6" w:space="1" w:color="auto"/>
      </w:pBdr>
      <w:tabs>
        <w:tab w:val="left" w:pos="540"/>
      </w:tabs>
      <w:rPr>
        <w:sz w:val="16"/>
      </w:rPr>
    </w:pPr>
    <w:r>
      <w:rPr>
        <w:sz w:val="16"/>
      </w:rPr>
      <w:t>Source:</w:t>
    </w:r>
    <w:r>
      <w:rPr>
        <w:sz w:val="16"/>
      </w:rPr>
      <w:tab/>
      <w:t>Community Assessment Program, Bureau of Environmental Health, Massachusetts Department of Public Health</w:t>
    </w:r>
  </w:p>
  <w:p w:rsidR="001E5980" w:rsidRPr="001E5980" w:rsidRDefault="00A60506" w:rsidP="001E5980">
    <w:pPr>
      <w:pStyle w:val="Footer"/>
    </w:pPr>
    <w:r>
      <w:rPr>
        <w:sz w:val="16"/>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185" w:rsidRDefault="001A4185">
      <w:r>
        <w:separator/>
      </w:r>
    </w:p>
  </w:footnote>
  <w:footnote w:type="continuationSeparator" w:id="0">
    <w:p w:rsidR="001A4185" w:rsidRDefault="001A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D4" w:rsidRPr="00221FD4" w:rsidRDefault="00221FD4" w:rsidP="0022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94"/>
      <w:gridCol w:w="4005"/>
      <w:gridCol w:w="2467"/>
      <w:gridCol w:w="2334"/>
    </w:tblGrid>
    <w:tr w:rsidR="00E10FE2" w:rsidTr="00E10FE2">
      <w:tblPrEx>
        <w:tblCellMar>
          <w:top w:w="0" w:type="dxa"/>
          <w:bottom w:w="0" w:type="dxa"/>
        </w:tblCellMar>
      </w:tblPrEx>
      <w:trPr>
        <w:cantSplit/>
      </w:trPr>
      <w:tc>
        <w:tcPr>
          <w:tcW w:w="12258" w:type="dxa"/>
          <w:gridSpan w:val="3"/>
        </w:tcPr>
        <w:p w:rsidR="00E10FE2" w:rsidRPr="00677AC6" w:rsidRDefault="00E10FE2" w:rsidP="00E10FE2">
          <w:pPr>
            <w:pStyle w:val="Header"/>
            <w:spacing w:before="60" w:after="60"/>
            <w:rPr>
              <w:b/>
            </w:rPr>
          </w:pPr>
          <w:r>
            <w:rPr>
              <w:b/>
            </w:rPr>
            <w:t xml:space="preserve">Location: </w:t>
          </w:r>
          <w:r w:rsidRPr="00E369A3">
            <w:rPr>
              <w:b/>
            </w:rPr>
            <w:t>Lt. Hansen Elementary School</w:t>
          </w:r>
        </w:p>
      </w:tc>
      <w:tc>
        <w:tcPr>
          <w:tcW w:w="2358" w:type="dxa"/>
        </w:tcPr>
        <w:p w:rsidR="00E10FE2" w:rsidRDefault="00E10FE2" w:rsidP="00E10FE2">
          <w:pPr>
            <w:pStyle w:val="Header"/>
            <w:tabs>
              <w:tab w:val="clear" w:pos="4320"/>
              <w:tab w:val="clear" w:pos="8640"/>
            </w:tabs>
            <w:spacing w:before="60" w:after="60"/>
            <w:rPr>
              <w:b/>
            </w:rPr>
          </w:pPr>
          <w:r>
            <w:rPr>
              <w:b/>
            </w:rPr>
            <w:t>Indoor Air Results</w:t>
          </w:r>
        </w:p>
      </w:tc>
    </w:tr>
    <w:tr w:rsidR="00E10FE2" w:rsidTr="00E10FE2">
      <w:tblPrEx>
        <w:tblCellMar>
          <w:top w:w="0" w:type="dxa"/>
          <w:bottom w:w="0" w:type="dxa"/>
        </w:tblCellMar>
      </w:tblPrEx>
      <w:trPr>
        <w:cantSplit/>
      </w:trPr>
      <w:tc>
        <w:tcPr>
          <w:tcW w:w="5688" w:type="dxa"/>
        </w:tcPr>
        <w:p w:rsidR="00E10FE2" w:rsidRDefault="00E10FE2" w:rsidP="00E10FE2">
          <w:pPr>
            <w:pStyle w:val="Header"/>
            <w:tabs>
              <w:tab w:val="clear" w:pos="4320"/>
              <w:tab w:val="clear" w:pos="8640"/>
            </w:tabs>
            <w:spacing w:before="60" w:after="60"/>
            <w:rPr>
              <w:b/>
            </w:rPr>
          </w:pPr>
          <w:r>
            <w:rPr>
              <w:b/>
            </w:rPr>
            <w:t xml:space="preserve">Address: 25 </w:t>
          </w:r>
          <w:proofErr w:type="spellStart"/>
          <w:r>
            <w:rPr>
              <w:b/>
            </w:rPr>
            <w:t>Pecunit</w:t>
          </w:r>
          <w:proofErr w:type="spellEnd"/>
          <w:r>
            <w:rPr>
              <w:b/>
            </w:rPr>
            <w:t xml:space="preserve"> Street, Canton, MA</w:t>
          </w:r>
        </w:p>
      </w:tc>
      <w:tc>
        <w:tcPr>
          <w:tcW w:w="4056" w:type="dxa"/>
        </w:tcPr>
        <w:p w:rsidR="00E10FE2" w:rsidRDefault="00E10FE2" w:rsidP="00E10FE2">
          <w:pPr>
            <w:pStyle w:val="Header"/>
            <w:tabs>
              <w:tab w:val="clear" w:pos="4320"/>
              <w:tab w:val="clear" w:pos="8640"/>
            </w:tabs>
            <w:spacing w:before="60" w:after="60"/>
            <w:jc w:val="center"/>
            <w:rPr>
              <w:b/>
              <w:sz w:val="28"/>
            </w:rPr>
          </w:pPr>
          <w:r>
            <w:rPr>
              <w:b/>
              <w:sz w:val="28"/>
            </w:rPr>
            <w:t>Table 1 (continued)</w:t>
          </w:r>
        </w:p>
      </w:tc>
      <w:tc>
        <w:tcPr>
          <w:tcW w:w="2514" w:type="dxa"/>
        </w:tcPr>
        <w:p w:rsidR="00E10FE2" w:rsidRDefault="00E10FE2" w:rsidP="00E10FE2">
          <w:pPr>
            <w:pStyle w:val="Header"/>
            <w:tabs>
              <w:tab w:val="clear" w:pos="4320"/>
              <w:tab w:val="clear" w:pos="8640"/>
            </w:tabs>
            <w:spacing w:before="60" w:after="60"/>
            <w:rPr>
              <w:b/>
            </w:rPr>
          </w:pPr>
        </w:p>
      </w:tc>
      <w:tc>
        <w:tcPr>
          <w:tcW w:w="2358" w:type="dxa"/>
        </w:tcPr>
        <w:p w:rsidR="00E10FE2" w:rsidRDefault="00E10FE2" w:rsidP="00E10FE2">
          <w:pPr>
            <w:pStyle w:val="Header"/>
            <w:tabs>
              <w:tab w:val="clear" w:pos="4320"/>
              <w:tab w:val="clear" w:pos="8640"/>
            </w:tabs>
            <w:spacing w:before="60" w:after="60"/>
            <w:rPr>
              <w:b/>
            </w:rPr>
          </w:pPr>
          <w:r w:rsidRPr="00677AC6">
            <w:rPr>
              <w:b/>
            </w:rPr>
            <w:t>Date</w:t>
          </w:r>
          <w:r>
            <w:rPr>
              <w:b/>
            </w:rPr>
            <w:t>: 1/26/2018</w:t>
          </w:r>
        </w:p>
      </w:tc>
    </w:tr>
  </w:tbl>
  <w:p w:rsidR="00E10FE2" w:rsidRPr="00FB37EB" w:rsidRDefault="00E10FE2" w:rsidP="00E10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600"/>
      <w:gridCol w:w="3995"/>
      <w:gridCol w:w="2470"/>
      <w:gridCol w:w="2335"/>
    </w:tblGrid>
    <w:tr w:rsidR="00E10FE2">
      <w:tblPrEx>
        <w:tblCellMar>
          <w:top w:w="0" w:type="dxa"/>
          <w:bottom w:w="0" w:type="dxa"/>
        </w:tblCellMar>
      </w:tblPrEx>
      <w:trPr>
        <w:cantSplit/>
      </w:trPr>
      <w:tc>
        <w:tcPr>
          <w:tcW w:w="12258" w:type="dxa"/>
          <w:gridSpan w:val="3"/>
        </w:tcPr>
        <w:p w:rsidR="00E10FE2" w:rsidRPr="00677AC6" w:rsidRDefault="00E10FE2" w:rsidP="00E10FE2">
          <w:pPr>
            <w:pStyle w:val="Header"/>
            <w:spacing w:before="60" w:after="60"/>
            <w:rPr>
              <w:b/>
            </w:rPr>
          </w:pPr>
          <w:r>
            <w:rPr>
              <w:b/>
            </w:rPr>
            <w:t>Location: Lt. Hansen Elementary School</w:t>
          </w:r>
        </w:p>
      </w:tc>
      <w:tc>
        <w:tcPr>
          <w:tcW w:w="2358" w:type="dxa"/>
        </w:tcPr>
        <w:p w:rsidR="00E10FE2" w:rsidRDefault="00E10FE2" w:rsidP="00E10FE2">
          <w:pPr>
            <w:pStyle w:val="Header"/>
            <w:tabs>
              <w:tab w:val="clear" w:pos="4320"/>
              <w:tab w:val="clear" w:pos="8640"/>
            </w:tabs>
            <w:spacing w:before="60" w:after="60"/>
            <w:rPr>
              <w:b/>
            </w:rPr>
          </w:pPr>
          <w:r>
            <w:rPr>
              <w:b/>
            </w:rPr>
            <w:t>Indoor Air Results</w:t>
          </w:r>
        </w:p>
      </w:tc>
    </w:tr>
    <w:tr w:rsidR="00E10FE2" w:rsidTr="00E10FE2">
      <w:tblPrEx>
        <w:tblCellMar>
          <w:top w:w="0" w:type="dxa"/>
          <w:bottom w:w="0" w:type="dxa"/>
        </w:tblCellMar>
      </w:tblPrEx>
      <w:trPr>
        <w:cantSplit/>
      </w:trPr>
      <w:tc>
        <w:tcPr>
          <w:tcW w:w="5688" w:type="dxa"/>
        </w:tcPr>
        <w:p w:rsidR="00E10FE2" w:rsidRDefault="00E10FE2" w:rsidP="00E10FE2">
          <w:pPr>
            <w:pStyle w:val="Header"/>
            <w:tabs>
              <w:tab w:val="clear" w:pos="4320"/>
              <w:tab w:val="clear" w:pos="8640"/>
            </w:tabs>
            <w:spacing w:before="60" w:after="60"/>
            <w:rPr>
              <w:b/>
            </w:rPr>
          </w:pPr>
          <w:r>
            <w:rPr>
              <w:b/>
            </w:rPr>
            <w:t xml:space="preserve">Address: 25 </w:t>
          </w:r>
          <w:proofErr w:type="spellStart"/>
          <w:r>
            <w:rPr>
              <w:b/>
            </w:rPr>
            <w:t>Pecunit</w:t>
          </w:r>
          <w:proofErr w:type="spellEnd"/>
          <w:r>
            <w:rPr>
              <w:b/>
            </w:rPr>
            <w:t xml:space="preserve"> Street, Canton, MA</w:t>
          </w:r>
        </w:p>
      </w:tc>
      <w:tc>
        <w:tcPr>
          <w:tcW w:w="4056" w:type="dxa"/>
        </w:tcPr>
        <w:p w:rsidR="00E10FE2" w:rsidRDefault="00E10FE2" w:rsidP="00E10FE2">
          <w:pPr>
            <w:pStyle w:val="Header"/>
            <w:tabs>
              <w:tab w:val="clear" w:pos="4320"/>
              <w:tab w:val="clear" w:pos="8640"/>
            </w:tabs>
            <w:spacing w:before="60" w:after="60"/>
            <w:jc w:val="center"/>
            <w:rPr>
              <w:b/>
              <w:sz w:val="28"/>
            </w:rPr>
          </w:pPr>
          <w:r>
            <w:rPr>
              <w:b/>
              <w:sz w:val="28"/>
            </w:rPr>
            <w:t>Table 1</w:t>
          </w:r>
        </w:p>
      </w:tc>
      <w:tc>
        <w:tcPr>
          <w:tcW w:w="2514" w:type="dxa"/>
        </w:tcPr>
        <w:p w:rsidR="00E10FE2" w:rsidRDefault="00E10FE2" w:rsidP="00E10FE2">
          <w:pPr>
            <w:pStyle w:val="Header"/>
            <w:tabs>
              <w:tab w:val="clear" w:pos="4320"/>
              <w:tab w:val="clear" w:pos="8640"/>
            </w:tabs>
            <w:spacing w:before="60" w:after="60"/>
            <w:rPr>
              <w:b/>
            </w:rPr>
          </w:pPr>
        </w:p>
      </w:tc>
      <w:tc>
        <w:tcPr>
          <w:tcW w:w="2358" w:type="dxa"/>
        </w:tcPr>
        <w:p w:rsidR="00E10FE2" w:rsidRDefault="00E10FE2" w:rsidP="00E10FE2">
          <w:pPr>
            <w:pStyle w:val="Header"/>
            <w:tabs>
              <w:tab w:val="clear" w:pos="4320"/>
              <w:tab w:val="clear" w:pos="8640"/>
            </w:tabs>
            <w:spacing w:before="60" w:after="60"/>
            <w:rPr>
              <w:b/>
            </w:rPr>
          </w:pPr>
          <w:r w:rsidRPr="00677AC6">
            <w:rPr>
              <w:b/>
            </w:rPr>
            <w:t>Date</w:t>
          </w:r>
          <w:r>
            <w:rPr>
              <w:b/>
            </w:rPr>
            <w:t>: 1/26/2018</w:t>
          </w:r>
        </w:p>
      </w:tc>
    </w:tr>
  </w:tbl>
  <w:p w:rsidR="00E10FE2" w:rsidRDefault="00E10F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80" w:rsidRDefault="001E5980" w:rsidP="001E5980">
    <w:pPr>
      <w:pStyle w:val="Header"/>
      <w:pBdr>
        <w:bottom w:val="single" w:sz="6" w:space="1" w:color="auto"/>
      </w:pBdr>
      <w:spacing w:after="120"/>
      <w:jc w:val="center"/>
      <w:rPr>
        <w:b/>
        <w:sz w:val="40"/>
      </w:rPr>
    </w:pPr>
    <w:r>
      <w:rPr>
        <w:b/>
        <w:sz w:val="40"/>
      </w:rPr>
      <w:t>APPENDIX A</w:t>
    </w:r>
  </w:p>
  <w:p w:rsidR="001E5980" w:rsidRDefault="001E5980" w:rsidP="001E5980">
    <w:pPr>
      <w:pStyle w:val="Header"/>
      <w:pBdr>
        <w:bottom w:val="single" w:sz="6" w:space="1" w:color="auto"/>
      </w:pBdr>
      <w:jc w:val="center"/>
      <w:rPr>
        <w:b/>
      </w:rPr>
    </w:pPr>
    <w:r>
      <w:rPr>
        <w:b/>
      </w:rPr>
      <w:t>Risk Factor Information for Breast Cancer</w:t>
    </w:r>
  </w:p>
  <w:p w:rsidR="001E5980" w:rsidRPr="001E5980" w:rsidRDefault="001E5980" w:rsidP="001E59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06" w:rsidRDefault="00A60506" w:rsidP="00A60506">
    <w:pPr>
      <w:pStyle w:val="Header"/>
      <w:pBdr>
        <w:bottom w:val="single" w:sz="6" w:space="1" w:color="auto"/>
      </w:pBdr>
      <w:spacing w:after="120"/>
      <w:jc w:val="center"/>
      <w:rPr>
        <w:b/>
        <w:sz w:val="40"/>
      </w:rPr>
    </w:pPr>
    <w:r>
      <w:rPr>
        <w:b/>
        <w:sz w:val="40"/>
      </w:rPr>
      <w:t>APPENDIX A</w:t>
    </w:r>
  </w:p>
  <w:p w:rsidR="00A60506" w:rsidRDefault="00A60506" w:rsidP="00A60506">
    <w:pPr>
      <w:pStyle w:val="Header"/>
      <w:pBdr>
        <w:bottom w:val="single" w:sz="6" w:space="1" w:color="auto"/>
      </w:pBdr>
      <w:jc w:val="center"/>
      <w:rPr>
        <w:b/>
      </w:rPr>
    </w:pPr>
    <w:r>
      <w:rPr>
        <w:b/>
      </w:rPr>
      <w:t>Risk Factor Information for Breast Cancer</w:t>
    </w:r>
  </w:p>
  <w:p w:rsidR="001E5980" w:rsidRPr="001E5980" w:rsidRDefault="001E5980" w:rsidP="001E5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1C64AE"/>
    <w:multiLevelType w:val="hybridMultilevel"/>
    <w:tmpl w:val="809A279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2C438D3"/>
    <w:multiLevelType w:val="multilevel"/>
    <w:tmpl w:val="B416379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241B55"/>
    <w:multiLevelType w:val="hybridMultilevel"/>
    <w:tmpl w:val="6DB8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7B28C5"/>
    <w:multiLevelType w:val="hybridMultilevel"/>
    <w:tmpl w:val="B702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C7137"/>
    <w:multiLevelType w:val="multilevel"/>
    <w:tmpl w:val="92B26550"/>
    <w:styleLink w:val="StyleBulletedSymbolLeft0Hanging0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71DF7"/>
    <w:multiLevelType w:val="hybridMultilevel"/>
    <w:tmpl w:val="1FDCBD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C67B8"/>
    <w:multiLevelType w:val="hybridMultilevel"/>
    <w:tmpl w:val="52DC5112"/>
    <w:lvl w:ilvl="0" w:tplc="9A9275E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F7542"/>
    <w:multiLevelType w:val="hybridMultilevel"/>
    <w:tmpl w:val="4F5C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C1BE1"/>
    <w:multiLevelType w:val="multilevel"/>
    <w:tmpl w:val="92B26550"/>
    <w:numStyleLink w:val="StyleBulletedSymbolLeft0Hanging05"/>
  </w:abstractNum>
  <w:abstractNum w:abstractNumId="10" w15:restartNumberingAfterBreak="0">
    <w:nsid w:val="1ED5197E"/>
    <w:multiLevelType w:val="hybridMultilevel"/>
    <w:tmpl w:val="51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67A5F34"/>
    <w:multiLevelType w:val="hybridMultilevel"/>
    <w:tmpl w:val="B42C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E0EEE"/>
    <w:multiLevelType w:val="hybridMultilevel"/>
    <w:tmpl w:val="DD3A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02AA5"/>
    <w:multiLevelType w:val="hybridMultilevel"/>
    <w:tmpl w:val="68D417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96CEE51E"/>
    <w:lvl w:ilvl="0">
      <w:start w:val="1"/>
      <w:numFmt w:val="bullet"/>
      <w:pStyle w:val="BodyTextBulleted"/>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EA7D3A"/>
    <w:multiLevelType w:val="hybridMultilevel"/>
    <w:tmpl w:val="FE04ADB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4E57A88"/>
    <w:multiLevelType w:val="multilevel"/>
    <w:tmpl w:val="D4707F1A"/>
    <w:styleLink w:val="StyleNumberedLeft0Hanging05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9" w15:restartNumberingAfterBreak="0">
    <w:nsid w:val="37835E71"/>
    <w:multiLevelType w:val="multilevel"/>
    <w:tmpl w:val="BB2E63EC"/>
    <w:styleLink w:val="StyleBulletedSymbolsymbolItalicLeft0Hanging05"/>
    <w:lvl w:ilvl="0">
      <w:start w:val="1"/>
      <w:numFmt w:val="bullet"/>
      <w:lvlText w:val=""/>
      <w:lvlJc w:val="left"/>
      <w:pPr>
        <w:ind w:left="720" w:hanging="720"/>
      </w:pPr>
      <w:rPr>
        <w:rFonts w:ascii="Symbol" w:hAnsi="Symbol" w:hint="default"/>
        <w:i/>
        <w:i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2"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893763"/>
    <w:multiLevelType w:val="hybridMultilevel"/>
    <w:tmpl w:val="324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62377D"/>
    <w:multiLevelType w:val="hybridMultilevel"/>
    <w:tmpl w:val="7A080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06428"/>
    <w:multiLevelType w:val="hybridMultilevel"/>
    <w:tmpl w:val="318633E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D7CF5"/>
    <w:multiLevelType w:val="hybridMultilevel"/>
    <w:tmpl w:val="15D4AD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C17A9"/>
    <w:multiLevelType w:val="hybridMultilevel"/>
    <w:tmpl w:val="B41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F68E4"/>
    <w:multiLevelType w:val="multilevel"/>
    <w:tmpl w:val="7C06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6393B"/>
    <w:multiLevelType w:val="hybridMultilevel"/>
    <w:tmpl w:val="2AC402A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E38E6"/>
    <w:multiLevelType w:val="multilevel"/>
    <w:tmpl w:val="92B26550"/>
    <w:numStyleLink w:val="StyleBulletedSymbolLeft0Hanging05"/>
  </w:abstractNum>
  <w:abstractNum w:abstractNumId="34" w15:restartNumberingAfterBreak="0">
    <w:nsid w:val="669E77EB"/>
    <w:multiLevelType w:val="multilevel"/>
    <w:tmpl w:val="92B26550"/>
    <w:numStyleLink w:val="StyleBulletedSymbolLeft0Hanging05"/>
  </w:abstractNum>
  <w:abstractNum w:abstractNumId="35" w15:restartNumberingAfterBreak="0">
    <w:nsid w:val="67143DD8"/>
    <w:multiLevelType w:val="hybridMultilevel"/>
    <w:tmpl w:val="C85CFC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9A0506"/>
    <w:multiLevelType w:val="hybridMultilevel"/>
    <w:tmpl w:val="D4707F1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792024F4"/>
    <w:multiLevelType w:val="hybridMultilevel"/>
    <w:tmpl w:val="DE2273DC"/>
    <w:lvl w:ilvl="0" w:tplc="3D28B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62EB7"/>
    <w:multiLevelType w:val="hybridMultilevel"/>
    <w:tmpl w:val="DC84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A09FD"/>
    <w:multiLevelType w:val="hybridMultilevel"/>
    <w:tmpl w:val="057833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21"/>
  </w:num>
  <w:num w:numId="5">
    <w:abstractNumId w:val="22"/>
  </w:num>
  <w:num w:numId="6">
    <w:abstractNumId w:val="37"/>
  </w:num>
  <w:num w:numId="7">
    <w:abstractNumId w:val="36"/>
  </w:num>
  <w:num w:numId="8">
    <w:abstractNumId w:val="11"/>
  </w:num>
  <w:num w:numId="9">
    <w:abstractNumId w:val="29"/>
  </w:num>
  <w:num w:numId="10">
    <w:abstractNumId w:val="25"/>
  </w:num>
  <w:num w:numId="11">
    <w:abstractNumId w:val="17"/>
  </w:num>
  <w:num w:numId="12">
    <w:abstractNumId w:val="16"/>
  </w:num>
  <w:num w:numId="13">
    <w:abstractNumId w:val="18"/>
  </w:num>
  <w:num w:numId="14">
    <w:abstractNumId w:val="30"/>
  </w:num>
  <w:num w:numId="15">
    <w:abstractNumId w:val="10"/>
  </w:num>
  <w:num w:numId="16">
    <w:abstractNumId w:val="2"/>
  </w:num>
  <w:num w:numId="17">
    <w:abstractNumId w:val="14"/>
  </w:num>
  <w:num w:numId="18">
    <w:abstractNumId w:val="6"/>
  </w:num>
  <w:num w:numId="19">
    <w:abstractNumId w:val="40"/>
  </w:num>
  <w:num w:numId="20">
    <w:abstractNumId w:val="3"/>
  </w:num>
  <w:num w:numId="21">
    <w:abstractNumId w:val="23"/>
  </w:num>
  <w:num w:numId="22">
    <w:abstractNumId w:val="13"/>
  </w:num>
  <w:num w:numId="23">
    <w:abstractNumId w:val="39"/>
  </w:num>
  <w:num w:numId="24">
    <w:abstractNumId w:val="12"/>
  </w:num>
  <w:num w:numId="25">
    <w:abstractNumId w:val="1"/>
  </w:num>
  <w:num w:numId="26">
    <w:abstractNumId w:val="4"/>
  </w:num>
  <w:num w:numId="27">
    <w:abstractNumId w:val="38"/>
  </w:num>
  <w:num w:numId="28">
    <w:abstractNumId w:val="8"/>
  </w:num>
  <w:num w:numId="29">
    <w:abstractNumId w:val="35"/>
  </w:num>
  <w:num w:numId="30">
    <w:abstractNumId w:val="24"/>
  </w:num>
  <w:num w:numId="31">
    <w:abstractNumId w:val="26"/>
  </w:num>
  <w:num w:numId="32">
    <w:abstractNumId w:val="7"/>
  </w:num>
  <w:num w:numId="33">
    <w:abstractNumId w:val="32"/>
  </w:num>
  <w:num w:numId="34">
    <w:abstractNumId w:val="31"/>
  </w:num>
  <w:num w:numId="35">
    <w:abstractNumId w:val="27"/>
  </w:num>
  <w:num w:numId="36">
    <w:abstractNumId w:val="28"/>
  </w:num>
  <w:num w:numId="37">
    <w:abstractNumId w:val="19"/>
  </w:num>
  <w:num w:numId="38">
    <w:abstractNumId w:val="5"/>
  </w:num>
  <w:num w:numId="39">
    <w:abstractNumId w:val="9"/>
  </w:num>
  <w:num w:numId="40">
    <w:abstractNumId w:val="33"/>
  </w:num>
  <w:num w:numId="41">
    <w:abstractNumId w:val="34"/>
  </w:num>
  <w:num w:numId="42">
    <w:abstractNumId w:val="8"/>
    <w:lvlOverride w:ilvl="0"/>
    <w:lvlOverride w:ilvl="1"/>
    <w:lvlOverride w:ilvl="2"/>
    <w:lvlOverride w:ilvl="3"/>
    <w:lvlOverride w:ilvl="4"/>
    <w:lvlOverride w:ilvl="5"/>
    <w:lvlOverride w:ilvl="6"/>
    <w:lvlOverride w:ilvl="7"/>
    <w:lvlOverride w:ilvl="8"/>
  </w:num>
  <w:num w:numId="43">
    <w:abstractNumId w:val="38"/>
    <w:lvlOverride w:ilvl="0"/>
    <w:lvlOverride w:ilvl="1"/>
    <w:lvlOverride w:ilvl="2"/>
    <w:lvlOverride w:ilvl="3"/>
    <w:lvlOverride w:ilvl="4"/>
    <w:lvlOverride w:ilvl="5"/>
    <w:lvlOverride w:ilvl="6"/>
    <w:lvlOverride w:ilvl="7"/>
    <w:lvlOverride w:ilvl="8"/>
  </w:num>
  <w:num w:numId="44">
    <w:abstractNumId w:val="4"/>
    <w:lvlOverride w:ilvl="0"/>
    <w:lvlOverride w:ilvl="1"/>
    <w:lvlOverride w:ilvl="2"/>
    <w:lvlOverride w:ilvl="3"/>
    <w:lvlOverride w:ilvl="4"/>
    <w:lvlOverride w:ilvl="5"/>
    <w:lvlOverride w:ilvl="6"/>
    <w:lvlOverride w:ilvl="7"/>
    <w:lvlOverride w:ilvl="8"/>
  </w:num>
  <w:num w:numId="45">
    <w:abstractNumId w:val="35"/>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xNzK3NDIwNDY3MjNW0lEKTi0uzszPAykwrAUALvqstCwAAAA="/>
  </w:docVars>
  <w:rsids>
    <w:rsidRoot w:val="00877E7A"/>
    <w:rsid w:val="00001C41"/>
    <w:rsid w:val="00002C47"/>
    <w:rsid w:val="00002DC6"/>
    <w:rsid w:val="00003CDA"/>
    <w:rsid w:val="00003E0B"/>
    <w:rsid w:val="00004C07"/>
    <w:rsid w:val="00005661"/>
    <w:rsid w:val="000105AD"/>
    <w:rsid w:val="00010835"/>
    <w:rsid w:val="000108ED"/>
    <w:rsid w:val="00011F77"/>
    <w:rsid w:val="00012980"/>
    <w:rsid w:val="00012B49"/>
    <w:rsid w:val="0001560D"/>
    <w:rsid w:val="000158B5"/>
    <w:rsid w:val="00017B51"/>
    <w:rsid w:val="00020432"/>
    <w:rsid w:val="0002091A"/>
    <w:rsid w:val="00021A0F"/>
    <w:rsid w:val="00023943"/>
    <w:rsid w:val="00024D15"/>
    <w:rsid w:val="000258C5"/>
    <w:rsid w:val="00027FA9"/>
    <w:rsid w:val="000307F4"/>
    <w:rsid w:val="00032C01"/>
    <w:rsid w:val="00032E61"/>
    <w:rsid w:val="00033BBE"/>
    <w:rsid w:val="00034C32"/>
    <w:rsid w:val="00034E7F"/>
    <w:rsid w:val="000350D8"/>
    <w:rsid w:val="000359F8"/>
    <w:rsid w:val="00036831"/>
    <w:rsid w:val="00036AC8"/>
    <w:rsid w:val="00036DFE"/>
    <w:rsid w:val="000371AB"/>
    <w:rsid w:val="00040134"/>
    <w:rsid w:val="000407B2"/>
    <w:rsid w:val="0004147F"/>
    <w:rsid w:val="00042E30"/>
    <w:rsid w:val="00045144"/>
    <w:rsid w:val="0004591A"/>
    <w:rsid w:val="00045DAC"/>
    <w:rsid w:val="00046026"/>
    <w:rsid w:val="000479ED"/>
    <w:rsid w:val="000506A6"/>
    <w:rsid w:val="00050A04"/>
    <w:rsid w:val="00051245"/>
    <w:rsid w:val="00051D6A"/>
    <w:rsid w:val="00053D15"/>
    <w:rsid w:val="00054FB7"/>
    <w:rsid w:val="0005561F"/>
    <w:rsid w:val="0005562B"/>
    <w:rsid w:val="0005565A"/>
    <w:rsid w:val="00056AED"/>
    <w:rsid w:val="0005754A"/>
    <w:rsid w:val="00057A3E"/>
    <w:rsid w:val="00057C6A"/>
    <w:rsid w:val="00060C25"/>
    <w:rsid w:val="00061612"/>
    <w:rsid w:val="000617F3"/>
    <w:rsid w:val="00061C5B"/>
    <w:rsid w:val="000622DC"/>
    <w:rsid w:val="0006251C"/>
    <w:rsid w:val="00063DDE"/>
    <w:rsid w:val="00063EAD"/>
    <w:rsid w:val="00064961"/>
    <w:rsid w:val="00064E64"/>
    <w:rsid w:val="00066FDF"/>
    <w:rsid w:val="0006718F"/>
    <w:rsid w:val="00067F0A"/>
    <w:rsid w:val="00070644"/>
    <w:rsid w:val="00070900"/>
    <w:rsid w:val="00070CEE"/>
    <w:rsid w:val="00071FD1"/>
    <w:rsid w:val="000723F3"/>
    <w:rsid w:val="0007312C"/>
    <w:rsid w:val="00073BC9"/>
    <w:rsid w:val="000747FD"/>
    <w:rsid w:val="00074CF6"/>
    <w:rsid w:val="00074DFE"/>
    <w:rsid w:val="000754DA"/>
    <w:rsid w:val="0007568F"/>
    <w:rsid w:val="00076A4B"/>
    <w:rsid w:val="00076E7E"/>
    <w:rsid w:val="000771D8"/>
    <w:rsid w:val="0008084A"/>
    <w:rsid w:val="00080961"/>
    <w:rsid w:val="000824E4"/>
    <w:rsid w:val="000835D9"/>
    <w:rsid w:val="00084CDC"/>
    <w:rsid w:val="000858A8"/>
    <w:rsid w:val="00085C64"/>
    <w:rsid w:val="00085FDB"/>
    <w:rsid w:val="00085FFB"/>
    <w:rsid w:val="000862E4"/>
    <w:rsid w:val="00086A56"/>
    <w:rsid w:val="00087490"/>
    <w:rsid w:val="000875E3"/>
    <w:rsid w:val="0009163D"/>
    <w:rsid w:val="000918FA"/>
    <w:rsid w:val="0009271D"/>
    <w:rsid w:val="00092A24"/>
    <w:rsid w:val="000937A7"/>
    <w:rsid w:val="00093FD1"/>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B4D"/>
    <w:rsid w:val="000B03EB"/>
    <w:rsid w:val="000B0925"/>
    <w:rsid w:val="000B1B9C"/>
    <w:rsid w:val="000B2419"/>
    <w:rsid w:val="000B30BF"/>
    <w:rsid w:val="000B40AE"/>
    <w:rsid w:val="000B5560"/>
    <w:rsid w:val="000B58F8"/>
    <w:rsid w:val="000B6296"/>
    <w:rsid w:val="000B6C64"/>
    <w:rsid w:val="000B722C"/>
    <w:rsid w:val="000B75AE"/>
    <w:rsid w:val="000C0EDE"/>
    <w:rsid w:val="000C0F0F"/>
    <w:rsid w:val="000C0FC9"/>
    <w:rsid w:val="000C3F97"/>
    <w:rsid w:val="000C4769"/>
    <w:rsid w:val="000C5E9C"/>
    <w:rsid w:val="000C64E1"/>
    <w:rsid w:val="000C72C1"/>
    <w:rsid w:val="000C7952"/>
    <w:rsid w:val="000C7FD6"/>
    <w:rsid w:val="000D24E6"/>
    <w:rsid w:val="000D35ED"/>
    <w:rsid w:val="000D3F92"/>
    <w:rsid w:val="000D423F"/>
    <w:rsid w:val="000D5513"/>
    <w:rsid w:val="000D6993"/>
    <w:rsid w:val="000D6D88"/>
    <w:rsid w:val="000D6E60"/>
    <w:rsid w:val="000D7274"/>
    <w:rsid w:val="000D7474"/>
    <w:rsid w:val="000D77C0"/>
    <w:rsid w:val="000E149D"/>
    <w:rsid w:val="000E17BE"/>
    <w:rsid w:val="000E3262"/>
    <w:rsid w:val="000E340F"/>
    <w:rsid w:val="000E3EA9"/>
    <w:rsid w:val="000E53A7"/>
    <w:rsid w:val="000F247D"/>
    <w:rsid w:val="000F2B46"/>
    <w:rsid w:val="000F2DD2"/>
    <w:rsid w:val="000F3574"/>
    <w:rsid w:val="000F5F97"/>
    <w:rsid w:val="000F694B"/>
    <w:rsid w:val="0010091C"/>
    <w:rsid w:val="00100E75"/>
    <w:rsid w:val="00101BE2"/>
    <w:rsid w:val="00101E4B"/>
    <w:rsid w:val="00102288"/>
    <w:rsid w:val="001022AC"/>
    <w:rsid w:val="00104BB6"/>
    <w:rsid w:val="00104C3D"/>
    <w:rsid w:val="001062F9"/>
    <w:rsid w:val="00107443"/>
    <w:rsid w:val="001104E9"/>
    <w:rsid w:val="00111DBB"/>
    <w:rsid w:val="001129E9"/>
    <w:rsid w:val="001133C6"/>
    <w:rsid w:val="001138EF"/>
    <w:rsid w:val="00113A6B"/>
    <w:rsid w:val="0011553E"/>
    <w:rsid w:val="00116A02"/>
    <w:rsid w:val="001174D9"/>
    <w:rsid w:val="00117C24"/>
    <w:rsid w:val="0012097F"/>
    <w:rsid w:val="00120991"/>
    <w:rsid w:val="00121426"/>
    <w:rsid w:val="001216C4"/>
    <w:rsid w:val="001219A9"/>
    <w:rsid w:val="00121A72"/>
    <w:rsid w:val="00122112"/>
    <w:rsid w:val="0012387A"/>
    <w:rsid w:val="0012409A"/>
    <w:rsid w:val="00124354"/>
    <w:rsid w:val="00124C6D"/>
    <w:rsid w:val="00125115"/>
    <w:rsid w:val="00125769"/>
    <w:rsid w:val="00126A13"/>
    <w:rsid w:val="00126D99"/>
    <w:rsid w:val="001274EF"/>
    <w:rsid w:val="001276F0"/>
    <w:rsid w:val="00131C3C"/>
    <w:rsid w:val="00132BC1"/>
    <w:rsid w:val="00132EF8"/>
    <w:rsid w:val="001341F9"/>
    <w:rsid w:val="001355AE"/>
    <w:rsid w:val="00136076"/>
    <w:rsid w:val="00136653"/>
    <w:rsid w:val="0014089A"/>
    <w:rsid w:val="00141FBD"/>
    <w:rsid w:val="00143327"/>
    <w:rsid w:val="001442D6"/>
    <w:rsid w:val="0014514E"/>
    <w:rsid w:val="001466B0"/>
    <w:rsid w:val="00146E57"/>
    <w:rsid w:val="00147CE0"/>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11FB"/>
    <w:rsid w:val="00162AD0"/>
    <w:rsid w:val="00162EA0"/>
    <w:rsid w:val="00164147"/>
    <w:rsid w:val="001649EB"/>
    <w:rsid w:val="00164A7D"/>
    <w:rsid w:val="00164C1F"/>
    <w:rsid w:val="001650A0"/>
    <w:rsid w:val="00165286"/>
    <w:rsid w:val="001653C6"/>
    <w:rsid w:val="00165A82"/>
    <w:rsid w:val="00165C0A"/>
    <w:rsid w:val="00166A33"/>
    <w:rsid w:val="00166EDD"/>
    <w:rsid w:val="00167F86"/>
    <w:rsid w:val="00170ABD"/>
    <w:rsid w:val="001726A9"/>
    <w:rsid w:val="0017343C"/>
    <w:rsid w:val="00173696"/>
    <w:rsid w:val="0017429F"/>
    <w:rsid w:val="00174DC4"/>
    <w:rsid w:val="00175559"/>
    <w:rsid w:val="0017560B"/>
    <w:rsid w:val="00175AD9"/>
    <w:rsid w:val="00176DF7"/>
    <w:rsid w:val="00176F95"/>
    <w:rsid w:val="001774B5"/>
    <w:rsid w:val="001779B4"/>
    <w:rsid w:val="00177BC7"/>
    <w:rsid w:val="00177FB7"/>
    <w:rsid w:val="00180014"/>
    <w:rsid w:val="001801F0"/>
    <w:rsid w:val="001802F1"/>
    <w:rsid w:val="00180830"/>
    <w:rsid w:val="00181384"/>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185"/>
    <w:rsid w:val="001A4A0C"/>
    <w:rsid w:val="001A4B16"/>
    <w:rsid w:val="001A54D9"/>
    <w:rsid w:val="001A6E3E"/>
    <w:rsid w:val="001A6F32"/>
    <w:rsid w:val="001A7ACE"/>
    <w:rsid w:val="001B0089"/>
    <w:rsid w:val="001B3550"/>
    <w:rsid w:val="001B40E5"/>
    <w:rsid w:val="001B535E"/>
    <w:rsid w:val="001B64D5"/>
    <w:rsid w:val="001B7C7D"/>
    <w:rsid w:val="001C0838"/>
    <w:rsid w:val="001C1B40"/>
    <w:rsid w:val="001C2019"/>
    <w:rsid w:val="001C29FC"/>
    <w:rsid w:val="001C2A88"/>
    <w:rsid w:val="001C2B30"/>
    <w:rsid w:val="001C31E6"/>
    <w:rsid w:val="001C326C"/>
    <w:rsid w:val="001C3767"/>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379C"/>
    <w:rsid w:val="001D41A9"/>
    <w:rsid w:val="001D5490"/>
    <w:rsid w:val="001D6184"/>
    <w:rsid w:val="001D6617"/>
    <w:rsid w:val="001D67B3"/>
    <w:rsid w:val="001D67FE"/>
    <w:rsid w:val="001D6B08"/>
    <w:rsid w:val="001D6E71"/>
    <w:rsid w:val="001D7AC1"/>
    <w:rsid w:val="001E1274"/>
    <w:rsid w:val="001E1665"/>
    <w:rsid w:val="001E251E"/>
    <w:rsid w:val="001E291F"/>
    <w:rsid w:val="001E2D1B"/>
    <w:rsid w:val="001E5980"/>
    <w:rsid w:val="001E5B37"/>
    <w:rsid w:val="001E5D57"/>
    <w:rsid w:val="001E5E6B"/>
    <w:rsid w:val="001E6B1C"/>
    <w:rsid w:val="001E6F66"/>
    <w:rsid w:val="001E700D"/>
    <w:rsid w:val="001E71FD"/>
    <w:rsid w:val="001E7963"/>
    <w:rsid w:val="001F02BC"/>
    <w:rsid w:val="001F0B7B"/>
    <w:rsid w:val="001F0DC8"/>
    <w:rsid w:val="001F1714"/>
    <w:rsid w:val="001F21E0"/>
    <w:rsid w:val="001F26F1"/>
    <w:rsid w:val="001F26FB"/>
    <w:rsid w:val="001F2F70"/>
    <w:rsid w:val="001F3986"/>
    <w:rsid w:val="001F4234"/>
    <w:rsid w:val="001F43EB"/>
    <w:rsid w:val="001F4410"/>
    <w:rsid w:val="001F771E"/>
    <w:rsid w:val="001F7C6C"/>
    <w:rsid w:val="002004B8"/>
    <w:rsid w:val="00200C34"/>
    <w:rsid w:val="00200D84"/>
    <w:rsid w:val="00201D59"/>
    <w:rsid w:val="002027DF"/>
    <w:rsid w:val="0020481E"/>
    <w:rsid w:val="0020490E"/>
    <w:rsid w:val="00204E93"/>
    <w:rsid w:val="00204FA6"/>
    <w:rsid w:val="002050C5"/>
    <w:rsid w:val="002050F5"/>
    <w:rsid w:val="002051EB"/>
    <w:rsid w:val="00205552"/>
    <w:rsid w:val="002100BB"/>
    <w:rsid w:val="002102DD"/>
    <w:rsid w:val="00211F13"/>
    <w:rsid w:val="002124B1"/>
    <w:rsid w:val="00213F0A"/>
    <w:rsid w:val="0021428C"/>
    <w:rsid w:val="0021544D"/>
    <w:rsid w:val="002154A0"/>
    <w:rsid w:val="00215E5F"/>
    <w:rsid w:val="00216912"/>
    <w:rsid w:val="002203EC"/>
    <w:rsid w:val="002205CB"/>
    <w:rsid w:val="002208FE"/>
    <w:rsid w:val="00221ECE"/>
    <w:rsid w:val="00221FD4"/>
    <w:rsid w:val="00224299"/>
    <w:rsid w:val="00224C35"/>
    <w:rsid w:val="00224E98"/>
    <w:rsid w:val="00225FC8"/>
    <w:rsid w:val="00226C7A"/>
    <w:rsid w:val="002302C2"/>
    <w:rsid w:val="002306EA"/>
    <w:rsid w:val="0023091B"/>
    <w:rsid w:val="00231532"/>
    <w:rsid w:val="00232365"/>
    <w:rsid w:val="00232E3A"/>
    <w:rsid w:val="002343B4"/>
    <w:rsid w:val="00234F3C"/>
    <w:rsid w:val="00235E59"/>
    <w:rsid w:val="002360D5"/>
    <w:rsid w:val="00236A38"/>
    <w:rsid w:val="00236BDF"/>
    <w:rsid w:val="00236CFE"/>
    <w:rsid w:val="00236F45"/>
    <w:rsid w:val="00236F68"/>
    <w:rsid w:val="00237304"/>
    <w:rsid w:val="00240BBE"/>
    <w:rsid w:val="00240C05"/>
    <w:rsid w:val="00241630"/>
    <w:rsid w:val="0024178E"/>
    <w:rsid w:val="00241DE1"/>
    <w:rsid w:val="002426D9"/>
    <w:rsid w:val="00243348"/>
    <w:rsid w:val="00243E75"/>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57D56"/>
    <w:rsid w:val="0026107E"/>
    <w:rsid w:val="00261269"/>
    <w:rsid w:val="00262211"/>
    <w:rsid w:val="00262919"/>
    <w:rsid w:val="00264059"/>
    <w:rsid w:val="00264AFB"/>
    <w:rsid w:val="00265723"/>
    <w:rsid w:val="002660FC"/>
    <w:rsid w:val="00270588"/>
    <w:rsid w:val="00270760"/>
    <w:rsid w:val="002707EF"/>
    <w:rsid w:val="00271AD3"/>
    <w:rsid w:val="00271D18"/>
    <w:rsid w:val="00272B4E"/>
    <w:rsid w:val="00272C40"/>
    <w:rsid w:val="00273B44"/>
    <w:rsid w:val="00274E4A"/>
    <w:rsid w:val="0027518C"/>
    <w:rsid w:val="002759DC"/>
    <w:rsid w:val="0027605D"/>
    <w:rsid w:val="00276168"/>
    <w:rsid w:val="00276427"/>
    <w:rsid w:val="00280268"/>
    <w:rsid w:val="002810A7"/>
    <w:rsid w:val="002815C4"/>
    <w:rsid w:val="0028187A"/>
    <w:rsid w:val="00282303"/>
    <w:rsid w:val="002849CA"/>
    <w:rsid w:val="00284B3E"/>
    <w:rsid w:val="0028728A"/>
    <w:rsid w:val="00287A1F"/>
    <w:rsid w:val="00291A33"/>
    <w:rsid w:val="00291A6F"/>
    <w:rsid w:val="002923BC"/>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38FA"/>
    <w:rsid w:val="002B4164"/>
    <w:rsid w:val="002B48AC"/>
    <w:rsid w:val="002B4ABB"/>
    <w:rsid w:val="002B5A0B"/>
    <w:rsid w:val="002B700B"/>
    <w:rsid w:val="002B7F3F"/>
    <w:rsid w:val="002C3B44"/>
    <w:rsid w:val="002C4646"/>
    <w:rsid w:val="002C4BB4"/>
    <w:rsid w:val="002C4E4E"/>
    <w:rsid w:val="002C57AC"/>
    <w:rsid w:val="002C5A97"/>
    <w:rsid w:val="002D0789"/>
    <w:rsid w:val="002D1507"/>
    <w:rsid w:val="002D1C3F"/>
    <w:rsid w:val="002D2ABC"/>
    <w:rsid w:val="002D2EDD"/>
    <w:rsid w:val="002D472B"/>
    <w:rsid w:val="002D4F2F"/>
    <w:rsid w:val="002D503A"/>
    <w:rsid w:val="002D5685"/>
    <w:rsid w:val="002D5739"/>
    <w:rsid w:val="002D5C1C"/>
    <w:rsid w:val="002D772C"/>
    <w:rsid w:val="002E18EF"/>
    <w:rsid w:val="002E21D7"/>
    <w:rsid w:val="002E378D"/>
    <w:rsid w:val="002E3BBA"/>
    <w:rsid w:val="002E418D"/>
    <w:rsid w:val="002E4573"/>
    <w:rsid w:val="002E5125"/>
    <w:rsid w:val="002E5D7F"/>
    <w:rsid w:val="002E5FE2"/>
    <w:rsid w:val="002E6748"/>
    <w:rsid w:val="002E6F58"/>
    <w:rsid w:val="002E745A"/>
    <w:rsid w:val="002E7719"/>
    <w:rsid w:val="002E7DCA"/>
    <w:rsid w:val="002F0C77"/>
    <w:rsid w:val="002F10EA"/>
    <w:rsid w:val="002F1632"/>
    <w:rsid w:val="002F1A65"/>
    <w:rsid w:val="002F1C65"/>
    <w:rsid w:val="002F22F2"/>
    <w:rsid w:val="002F288B"/>
    <w:rsid w:val="002F3026"/>
    <w:rsid w:val="002F3B6A"/>
    <w:rsid w:val="002F41C5"/>
    <w:rsid w:val="002F469A"/>
    <w:rsid w:val="002F4B65"/>
    <w:rsid w:val="002F5175"/>
    <w:rsid w:val="002F5437"/>
    <w:rsid w:val="002F625C"/>
    <w:rsid w:val="002F6285"/>
    <w:rsid w:val="00300183"/>
    <w:rsid w:val="003003E7"/>
    <w:rsid w:val="00301C65"/>
    <w:rsid w:val="00301E9F"/>
    <w:rsid w:val="003021FA"/>
    <w:rsid w:val="003035AC"/>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495"/>
    <w:rsid w:val="00323608"/>
    <w:rsid w:val="00323F52"/>
    <w:rsid w:val="00324A6A"/>
    <w:rsid w:val="00325E7E"/>
    <w:rsid w:val="00330468"/>
    <w:rsid w:val="0033092B"/>
    <w:rsid w:val="00330F29"/>
    <w:rsid w:val="00332FCF"/>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5DB7"/>
    <w:rsid w:val="00346B72"/>
    <w:rsid w:val="00346BE2"/>
    <w:rsid w:val="003471E2"/>
    <w:rsid w:val="00347C0D"/>
    <w:rsid w:val="00347DBE"/>
    <w:rsid w:val="00351496"/>
    <w:rsid w:val="003518E7"/>
    <w:rsid w:val="00352BB1"/>
    <w:rsid w:val="003541F9"/>
    <w:rsid w:val="00355280"/>
    <w:rsid w:val="00355B10"/>
    <w:rsid w:val="00356121"/>
    <w:rsid w:val="003562EA"/>
    <w:rsid w:val="00356C15"/>
    <w:rsid w:val="00357CB2"/>
    <w:rsid w:val="003601DC"/>
    <w:rsid w:val="003609C4"/>
    <w:rsid w:val="0036112D"/>
    <w:rsid w:val="0036119D"/>
    <w:rsid w:val="00363D31"/>
    <w:rsid w:val="00365C53"/>
    <w:rsid w:val="00367B9E"/>
    <w:rsid w:val="00370100"/>
    <w:rsid w:val="00370275"/>
    <w:rsid w:val="00370784"/>
    <w:rsid w:val="00371434"/>
    <w:rsid w:val="00372350"/>
    <w:rsid w:val="003732BD"/>
    <w:rsid w:val="00373943"/>
    <w:rsid w:val="00373B4E"/>
    <w:rsid w:val="003754B2"/>
    <w:rsid w:val="00375846"/>
    <w:rsid w:val="00376DF2"/>
    <w:rsid w:val="0037757C"/>
    <w:rsid w:val="0037757D"/>
    <w:rsid w:val="003820B3"/>
    <w:rsid w:val="00382A79"/>
    <w:rsid w:val="00382BFA"/>
    <w:rsid w:val="003835AD"/>
    <w:rsid w:val="0038377D"/>
    <w:rsid w:val="00383BB7"/>
    <w:rsid w:val="0038729C"/>
    <w:rsid w:val="00387FDE"/>
    <w:rsid w:val="00390663"/>
    <w:rsid w:val="0039069F"/>
    <w:rsid w:val="0039263A"/>
    <w:rsid w:val="00393091"/>
    <w:rsid w:val="0039418E"/>
    <w:rsid w:val="00395A5C"/>
    <w:rsid w:val="00395D10"/>
    <w:rsid w:val="00395FA5"/>
    <w:rsid w:val="003967B7"/>
    <w:rsid w:val="00397531"/>
    <w:rsid w:val="003A082B"/>
    <w:rsid w:val="003A16E2"/>
    <w:rsid w:val="003A1721"/>
    <w:rsid w:val="003A2889"/>
    <w:rsid w:val="003A3149"/>
    <w:rsid w:val="003A3B7B"/>
    <w:rsid w:val="003A449E"/>
    <w:rsid w:val="003A4902"/>
    <w:rsid w:val="003A4CCE"/>
    <w:rsid w:val="003A5A0D"/>
    <w:rsid w:val="003A5A15"/>
    <w:rsid w:val="003A672F"/>
    <w:rsid w:val="003A6891"/>
    <w:rsid w:val="003A72BB"/>
    <w:rsid w:val="003A7FE2"/>
    <w:rsid w:val="003B168C"/>
    <w:rsid w:val="003B1A38"/>
    <w:rsid w:val="003B1DE6"/>
    <w:rsid w:val="003B2EE4"/>
    <w:rsid w:val="003B3ACF"/>
    <w:rsid w:val="003B4C3C"/>
    <w:rsid w:val="003B5CF0"/>
    <w:rsid w:val="003B610C"/>
    <w:rsid w:val="003B6252"/>
    <w:rsid w:val="003B6A05"/>
    <w:rsid w:val="003B78B1"/>
    <w:rsid w:val="003C644B"/>
    <w:rsid w:val="003C6BEA"/>
    <w:rsid w:val="003D00A3"/>
    <w:rsid w:val="003D084D"/>
    <w:rsid w:val="003D1D0F"/>
    <w:rsid w:val="003D2262"/>
    <w:rsid w:val="003D2E42"/>
    <w:rsid w:val="003D2ED3"/>
    <w:rsid w:val="003D311D"/>
    <w:rsid w:val="003D40DF"/>
    <w:rsid w:val="003D4368"/>
    <w:rsid w:val="003D471A"/>
    <w:rsid w:val="003D499E"/>
    <w:rsid w:val="003D4DE1"/>
    <w:rsid w:val="003D624E"/>
    <w:rsid w:val="003D67C7"/>
    <w:rsid w:val="003D697C"/>
    <w:rsid w:val="003D7273"/>
    <w:rsid w:val="003E02E3"/>
    <w:rsid w:val="003E1308"/>
    <w:rsid w:val="003E15DA"/>
    <w:rsid w:val="003E196A"/>
    <w:rsid w:val="003E1C1C"/>
    <w:rsid w:val="003E3476"/>
    <w:rsid w:val="003E3B77"/>
    <w:rsid w:val="003E429D"/>
    <w:rsid w:val="003E4691"/>
    <w:rsid w:val="003E47EE"/>
    <w:rsid w:val="003E487A"/>
    <w:rsid w:val="003E549A"/>
    <w:rsid w:val="003E5C45"/>
    <w:rsid w:val="003E7326"/>
    <w:rsid w:val="003E740D"/>
    <w:rsid w:val="003E7BD5"/>
    <w:rsid w:val="003F0A01"/>
    <w:rsid w:val="003F1A28"/>
    <w:rsid w:val="003F1B3B"/>
    <w:rsid w:val="003F2F5F"/>
    <w:rsid w:val="003F33C1"/>
    <w:rsid w:val="003F4668"/>
    <w:rsid w:val="003F4F8C"/>
    <w:rsid w:val="003F54C4"/>
    <w:rsid w:val="003F66CC"/>
    <w:rsid w:val="003F6DB7"/>
    <w:rsid w:val="004000AE"/>
    <w:rsid w:val="00400B5B"/>
    <w:rsid w:val="0040151C"/>
    <w:rsid w:val="00401927"/>
    <w:rsid w:val="00402E36"/>
    <w:rsid w:val="00403858"/>
    <w:rsid w:val="00404F8A"/>
    <w:rsid w:val="0040505D"/>
    <w:rsid w:val="00405743"/>
    <w:rsid w:val="00406079"/>
    <w:rsid w:val="00406760"/>
    <w:rsid w:val="0041005C"/>
    <w:rsid w:val="00410068"/>
    <w:rsid w:val="00410801"/>
    <w:rsid w:val="00412AE3"/>
    <w:rsid w:val="00412B14"/>
    <w:rsid w:val="00412FF2"/>
    <w:rsid w:val="00414AD3"/>
    <w:rsid w:val="004155F6"/>
    <w:rsid w:val="00416293"/>
    <w:rsid w:val="00416689"/>
    <w:rsid w:val="00416DB2"/>
    <w:rsid w:val="00417496"/>
    <w:rsid w:val="00417FC1"/>
    <w:rsid w:val="004206B7"/>
    <w:rsid w:val="00420721"/>
    <w:rsid w:val="0042085F"/>
    <w:rsid w:val="00420CE0"/>
    <w:rsid w:val="00420D1A"/>
    <w:rsid w:val="00421182"/>
    <w:rsid w:val="0042199C"/>
    <w:rsid w:val="0042251C"/>
    <w:rsid w:val="0042497C"/>
    <w:rsid w:val="00425FC6"/>
    <w:rsid w:val="00426402"/>
    <w:rsid w:val="0042699C"/>
    <w:rsid w:val="00427E8B"/>
    <w:rsid w:val="004301A4"/>
    <w:rsid w:val="0043075D"/>
    <w:rsid w:val="00430C1F"/>
    <w:rsid w:val="00430E0D"/>
    <w:rsid w:val="00432201"/>
    <w:rsid w:val="0043332C"/>
    <w:rsid w:val="00433F00"/>
    <w:rsid w:val="004340D7"/>
    <w:rsid w:val="0043603A"/>
    <w:rsid w:val="00436E4C"/>
    <w:rsid w:val="00437F04"/>
    <w:rsid w:val="004409C4"/>
    <w:rsid w:val="004411D8"/>
    <w:rsid w:val="00441201"/>
    <w:rsid w:val="0044239F"/>
    <w:rsid w:val="004424F9"/>
    <w:rsid w:val="00442F0F"/>
    <w:rsid w:val="0044301A"/>
    <w:rsid w:val="0044477F"/>
    <w:rsid w:val="00445006"/>
    <w:rsid w:val="0044643A"/>
    <w:rsid w:val="00447129"/>
    <w:rsid w:val="004500DC"/>
    <w:rsid w:val="0045071B"/>
    <w:rsid w:val="0045416E"/>
    <w:rsid w:val="004543CC"/>
    <w:rsid w:val="004545E3"/>
    <w:rsid w:val="00454B4A"/>
    <w:rsid w:val="00455543"/>
    <w:rsid w:val="00455AA5"/>
    <w:rsid w:val="00455DDC"/>
    <w:rsid w:val="00456C2C"/>
    <w:rsid w:val="004576F9"/>
    <w:rsid w:val="004578E9"/>
    <w:rsid w:val="00457A0B"/>
    <w:rsid w:val="004610F9"/>
    <w:rsid w:val="00461B33"/>
    <w:rsid w:val="004631F0"/>
    <w:rsid w:val="00463DA1"/>
    <w:rsid w:val="00465C6E"/>
    <w:rsid w:val="00466D0B"/>
    <w:rsid w:val="004677C2"/>
    <w:rsid w:val="00467C8D"/>
    <w:rsid w:val="00467DBA"/>
    <w:rsid w:val="00470AAE"/>
    <w:rsid w:val="00470E3A"/>
    <w:rsid w:val="004717C7"/>
    <w:rsid w:val="00471957"/>
    <w:rsid w:val="004737A0"/>
    <w:rsid w:val="004741D1"/>
    <w:rsid w:val="00475175"/>
    <w:rsid w:val="00475F77"/>
    <w:rsid w:val="00476C2E"/>
    <w:rsid w:val="0047705A"/>
    <w:rsid w:val="00480358"/>
    <w:rsid w:val="0048041B"/>
    <w:rsid w:val="00480B05"/>
    <w:rsid w:val="00482400"/>
    <w:rsid w:val="00482E41"/>
    <w:rsid w:val="004841FA"/>
    <w:rsid w:val="004843C9"/>
    <w:rsid w:val="00484485"/>
    <w:rsid w:val="00484665"/>
    <w:rsid w:val="00484A74"/>
    <w:rsid w:val="00484AD7"/>
    <w:rsid w:val="00485739"/>
    <w:rsid w:val="004862E3"/>
    <w:rsid w:val="00486557"/>
    <w:rsid w:val="0048709F"/>
    <w:rsid w:val="00487F8B"/>
    <w:rsid w:val="0049028D"/>
    <w:rsid w:val="00491149"/>
    <w:rsid w:val="00491DC6"/>
    <w:rsid w:val="00492676"/>
    <w:rsid w:val="0049321A"/>
    <w:rsid w:val="00493E9E"/>
    <w:rsid w:val="0049417E"/>
    <w:rsid w:val="004964D7"/>
    <w:rsid w:val="004A09C0"/>
    <w:rsid w:val="004A19CE"/>
    <w:rsid w:val="004A1D9A"/>
    <w:rsid w:val="004A235A"/>
    <w:rsid w:val="004A28CB"/>
    <w:rsid w:val="004A2BE4"/>
    <w:rsid w:val="004A40B5"/>
    <w:rsid w:val="004A4AE7"/>
    <w:rsid w:val="004A515F"/>
    <w:rsid w:val="004A621B"/>
    <w:rsid w:val="004A6811"/>
    <w:rsid w:val="004A6A96"/>
    <w:rsid w:val="004A70D1"/>
    <w:rsid w:val="004A79DD"/>
    <w:rsid w:val="004B006E"/>
    <w:rsid w:val="004B0603"/>
    <w:rsid w:val="004B0951"/>
    <w:rsid w:val="004B1323"/>
    <w:rsid w:val="004B13C2"/>
    <w:rsid w:val="004B16D4"/>
    <w:rsid w:val="004B1D5B"/>
    <w:rsid w:val="004B30D7"/>
    <w:rsid w:val="004B4E23"/>
    <w:rsid w:val="004B5409"/>
    <w:rsid w:val="004B58CF"/>
    <w:rsid w:val="004B5AEC"/>
    <w:rsid w:val="004B5D4D"/>
    <w:rsid w:val="004B6239"/>
    <w:rsid w:val="004B62FC"/>
    <w:rsid w:val="004B647D"/>
    <w:rsid w:val="004B6DBA"/>
    <w:rsid w:val="004B700C"/>
    <w:rsid w:val="004B71A0"/>
    <w:rsid w:val="004C0BCE"/>
    <w:rsid w:val="004C0C5F"/>
    <w:rsid w:val="004C2549"/>
    <w:rsid w:val="004C285A"/>
    <w:rsid w:val="004C37B9"/>
    <w:rsid w:val="004C429B"/>
    <w:rsid w:val="004C47EC"/>
    <w:rsid w:val="004C5162"/>
    <w:rsid w:val="004C5340"/>
    <w:rsid w:val="004C5E02"/>
    <w:rsid w:val="004C5E82"/>
    <w:rsid w:val="004C5ED1"/>
    <w:rsid w:val="004C6187"/>
    <w:rsid w:val="004C676E"/>
    <w:rsid w:val="004C73BD"/>
    <w:rsid w:val="004C7434"/>
    <w:rsid w:val="004C7898"/>
    <w:rsid w:val="004D05AC"/>
    <w:rsid w:val="004D096C"/>
    <w:rsid w:val="004D1416"/>
    <w:rsid w:val="004D1E43"/>
    <w:rsid w:val="004D2734"/>
    <w:rsid w:val="004D3418"/>
    <w:rsid w:val="004D3506"/>
    <w:rsid w:val="004D3C11"/>
    <w:rsid w:val="004D4309"/>
    <w:rsid w:val="004D46C4"/>
    <w:rsid w:val="004D57A4"/>
    <w:rsid w:val="004D6546"/>
    <w:rsid w:val="004D6C1A"/>
    <w:rsid w:val="004D6E99"/>
    <w:rsid w:val="004D6F37"/>
    <w:rsid w:val="004D7E9D"/>
    <w:rsid w:val="004E041D"/>
    <w:rsid w:val="004E0702"/>
    <w:rsid w:val="004E135E"/>
    <w:rsid w:val="004E2AB1"/>
    <w:rsid w:val="004E2B04"/>
    <w:rsid w:val="004E33F2"/>
    <w:rsid w:val="004E3404"/>
    <w:rsid w:val="004E4487"/>
    <w:rsid w:val="004E5910"/>
    <w:rsid w:val="004E5C65"/>
    <w:rsid w:val="004E6D12"/>
    <w:rsid w:val="004E6E17"/>
    <w:rsid w:val="004F0B28"/>
    <w:rsid w:val="004F3E9F"/>
    <w:rsid w:val="004F5B26"/>
    <w:rsid w:val="004F5EC5"/>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A5E"/>
    <w:rsid w:val="00516C5F"/>
    <w:rsid w:val="00516F75"/>
    <w:rsid w:val="00517DB7"/>
    <w:rsid w:val="00520166"/>
    <w:rsid w:val="0052037F"/>
    <w:rsid w:val="005216E6"/>
    <w:rsid w:val="00521831"/>
    <w:rsid w:val="00521E5B"/>
    <w:rsid w:val="005223F5"/>
    <w:rsid w:val="00523553"/>
    <w:rsid w:val="0052514D"/>
    <w:rsid w:val="00525C43"/>
    <w:rsid w:val="0052627D"/>
    <w:rsid w:val="00526EA9"/>
    <w:rsid w:val="00527A65"/>
    <w:rsid w:val="00527EE3"/>
    <w:rsid w:val="00531136"/>
    <w:rsid w:val="00531E02"/>
    <w:rsid w:val="00532279"/>
    <w:rsid w:val="0053244E"/>
    <w:rsid w:val="005333E0"/>
    <w:rsid w:val="0053352C"/>
    <w:rsid w:val="005335FD"/>
    <w:rsid w:val="005338A3"/>
    <w:rsid w:val="00534E93"/>
    <w:rsid w:val="00536481"/>
    <w:rsid w:val="00536AA2"/>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E7A"/>
    <w:rsid w:val="00557541"/>
    <w:rsid w:val="00557C8D"/>
    <w:rsid w:val="00560113"/>
    <w:rsid w:val="005605BB"/>
    <w:rsid w:val="0056063D"/>
    <w:rsid w:val="00560C65"/>
    <w:rsid w:val="005618FE"/>
    <w:rsid w:val="00561D94"/>
    <w:rsid w:val="005622D4"/>
    <w:rsid w:val="005629B4"/>
    <w:rsid w:val="00562EA0"/>
    <w:rsid w:val="00563768"/>
    <w:rsid w:val="00563822"/>
    <w:rsid w:val="00563F3E"/>
    <w:rsid w:val="0056415B"/>
    <w:rsid w:val="0056472D"/>
    <w:rsid w:val="005647FF"/>
    <w:rsid w:val="005665BB"/>
    <w:rsid w:val="00567480"/>
    <w:rsid w:val="005678CB"/>
    <w:rsid w:val="005724EB"/>
    <w:rsid w:val="005730B6"/>
    <w:rsid w:val="00582123"/>
    <w:rsid w:val="00583227"/>
    <w:rsid w:val="005835A3"/>
    <w:rsid w:val="0058447C"/>
    <w:rsid w:val="00584656"/>
    <w:rsid w:val="0058472B"/>
    <w:rsid w:val="005859C3"/>
    <w:rsid w:val="00585A3D"/>
    <w:rsid w:val="00586E55"/>
    <w:rsid w:val="00587592"/>
    <w:rsid w:val="005875E3"/>
    <w:rsid w:val="00587AF3"/>
    <w:rsid w:val="00590A8B"/>
    <w:rsid w:val="00590C8F"/>
    <w:rsid w:val="00590E8E"/>
    <w:rsid w:val="0059175B"/>
    <w:rsid w:val="005919E2"/>
    <w:rsid w:val="00591F7C"/>
    <w:rsid w:val="005925EF"/>
    <w:rsid w:val="005926CF"/>
    <w:rsid w:val="005935A5"/>
    <w:rsid w:val="00593C70"/>
    <w:rsid w:val="005958EC"/>
    <w:rsid w:val="0059599E"/>
    <w:rsid w:val="0059606F"/>
    <w:rsid w:val="0059648C"/>
    <w:rsid w:val="0059686C"/>
    <w:rsid w:val="005A053D"/>
    <w:rsid w:val="005A05AE"/>
    <w:rsid w:val="005A093F"/>
    <w:rsid w:val="005A3396"/>
    <w:rsid w:val="005A376F"/>
    <w:rsid w:val="005A615E"/>
    <w:rsid w:val="005A752D"/>
    <w:rsid w:val="005A7AF9"/>
    <w:rsid w:val="005B030A"/>
    <w:rsid w:val="005B07C9"/>
    <w:rsid w:val="005B0859"/>
    <w:rsid w:val="005B1834"/>
    <w:rsid w:val="005B2685"/>
    <w:rsid w:val="005B278C"/>
    <w:rsid w:val="005B2A74"/>
    <w:rsid w:val="005B34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4EF0"/>
    <w:rsid w:val="005C5002"/>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691"/>
    <w:rsid w:val="005D3BA5"/>
    <w:rsid w:val="005D3FFD"/>
    <w:rsid w:val="005D43DF"/>
    <w:rsid w:val="005D56EC"/>
    <w:rsid w:val="005D5715"/>
    <w:rsid w:val="005D5966"/>
    <w:rsid w:val="005D5D05"/>
    <w:rsid w:val="005D5F26"/>
    <w:rsid w:val="005D770E"/>
    <w:rsid w:val="005D7BB7"/>
    <w:rsid w:val="005D7BBB"/>
    <w:rsid w:val="005D7EB2"/>
    <w:rsid w:val="005E0CAC"/>
    <w:rsid w:val="005E1264"/>
    <w:rsid w:val="005E18E1"/>
    <w:rsid w:val="005E2E28"/>
    <w:rsid w:val="005E3066"/>
    <w:rsid w:val="005E3E05"/>
    <w:rsid w:val="005E3F73"/>
    <w:rsid w:val="005E458D"/>
    <w:rsid w:val="005E46E8"/>
    <w:rsid w:val="005E4BC9"/>
    <w:rsid w:val="005E4E47"/>
    <w:rsid w:val="005E5004"/>
    <w:rsid w:val="005E524F"/>
    <w:rsid w:val="005E59EE"/>
    <w:rsid w:val="005E65BB"/>
    <w:rsid w:val="005E6668"/>
    <w:rsid w:val="005F0CE4"/>
    <w:rsid w:val="005F0F3C"/>
    <w:rsid w:val="005F3246"/>
    <w:rsid w:val="005F4329"/>
    <w:rsid w:val="005F44CA"/>
    <w:rsid w:val="005F49FE"/>
    <w:rsid w:val="005F4C46"/>
    <w:rsid w:val="005F56B6"/>
    <w:rsid w:val="005F5B7B"/>
    <w:rsid w:val="005F5BD3"/>
    <w:rsid w:val="005F5CDE"/>
    <w:rsid w:val="005F5F70"/>
    <w:rsid w:val="005F6100"/>
    <w:rsid w:val="005F61F9"/>
    <w:rsid w:val="005F7D0A"/>
    <w:rsid w:val="00600733"/>
    <w:rsid w:val="006007DD"/>
    <w:rsid w:val="00601C04"/>
    <w:rsid w:val="0060439A"/>
    <w:rsid w:val="00604D0B"/>
    <w:rsid w:val="00606D1D"/>
    <w:rsid w:val="00607980"/>
    <w:rsid w:val="00607B34"/>
    <w:rsid w:val="00610F72"/>
    <w:rsid w:val="00611F06"/>
    <w:rsid w:val="006120FB"/>
    <w:rsid w:val="00612DA9"/>
    <w:rsid w:val="0061467A"/>
    <w:rsid w:val="00615818"/>
    <w:rsid w:val="00615EA4"/>
    <w:rsid w:val="00617E42"/>
    <w:rsid w:val="00617FA4"/>
    <w:rsid w:val="00620BAA"/>
    <w:rsid w:val="00621440"/>
    <w:rsid w:val="00621945"/>
    <w:rsid w:val="006253C7"/>
    <w:rsid w:val="00625477"/>
    <w:rsid w:val="00625614"/>
    <w:rsid w:val="006256F3"/>
    <w:rsid w:val="0062770A"/>
    <w:rsid w:val="0062787A"/>
    <w:rsid w:val="00627895"/>
    <w:rsid w:val="006304F6"/>
    <w:rsid w:val="0063061F"/>
    <w:rsid w:val="006329B8"/>
    <w:rsid w:val="00633747"/>
    <w:rsid w:val="00634327"/>
    <w:rsid w:val="00634E61"/>
    <w:rsid w:val="00635311"/>
    <w:rsid w:val="006362ED"/>
    <w:rsid w:val="00640074"/>
    <w:rsid w:val="00641DDA"/>
    <w:rsid w:val="00642771"/>
    <w:rsid w:val="00644811"/>
    <w:rsid w:val="00644A6B"/>
    <w:rsid w:val="0064541B"/>
    <w:rsid w:val="0064547F"/>
    <w:rsid w:val="0064548F"/>
    <w:rsid w:val="006464A6"/>
    <w:rsid w:val="00646E09"/>
    <w:rsid w:val="00651657"/>
    <w:rsid w:val="00651C6A"/>
    <w:rsid w:val="00651F00"/>
    <w:rsid w:val="00652DF4"/>
    <w:rsid w:val="00652F0C"/>
    <w:rsid w:val="00653719"/>
    <w:rsid w:val="006544E8"/>
    <w:rsid w:val="00654A31"/>
    <w:rsid w:val="00654A5A"/>
    <w:rsid w:val="006553B9"/>
    <w:rsid w:val="0065558A"/>
    <w:rsid w:val="006559F1"/>
    <w:rsid w:val="00656404"/>
    <w:rsid w:val="00656CBF"/>
    <w:rsid w:val="00656F3E"/>
    <w:rsid w:val="00657D1D"/>
    <w:rsid w:val="00660270"/>
    <w:rsid w:val="0066116C"/>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11BA"/>
    <w:rsid w:val="00682E02"/>
    <w:rsid w:val="00684977"/>
    <w:rsid w:val="00684B7A"/>
    <w:rsid w:val="00684E5D"/>
    <w:rsid w:val="0068520B"/>
    <w:rsid w:val="006859E5"/>
    <w:rsid w:val="00687727"/>
    <w:rsid w:val="00687A3E"/>
    <w:rsid w:val="00690032"/>
    <w:rsid w:val="006905B5"/>
    <w:rsid w:val="006913AB"/>
    <w:rsid w:val="0069155F"/>
    <w:rsid w:val="00691F29"/>
    <w:rsid w:val="00691F89"/>
    <w:rsid w:val="00692044"/>
    <w:rsid w:val="006923E3"/>
    <w:rsid w:val="00692948"/>
    <w:rsid w:val="00693971"/>
    <w:rsid w:val="00695C98"/>
    <w:rsid w:val="006962BD"/>
    <w:rsid w:val="0069635A"/>
    <w:rsid w:val="0069675D"/>
    <w:rsid w:val="00697417"/>
    <w:rsid w:val="006976C4"/>
    <w:rsid w:val="006A1F49"/>
    <w:rsid w:val="006A2B37"/>
    <w:rsid w:val="006A3281"/>
    <w:rsid w:val="006A3EC3"/>
    <w:rsid w:val="006A45C5"/>
    <w:rsid w:val="006A4C27"/>
    <w:rsid w:val="006A58B6"/>
    <w:rsid w:val="006A7C9F"/>
    <w:rsid w:val="006B0B31"/>
    <w:rsid w:val="006B19BA"/>
    <w:rsid w:val="006B3423"/>
    <w:rsid w:val="006B3B75"/>
    <w:rsid w:val="006B5D6C"/>
    <w:rsid w:val="006B6B4F"/>
    <w:rsid w:val="006B6FE8"/>
    <w:rsid w:val="006B7347"/>
    <w:rsid w:val="006B73BF"/>
    <w:rsid w:val="006C15B9"/>
    <w:rsid w:val="006C1E22"/>
    <w:rsid w:val="006C2A1B"/>
    <w:rsid w:val="006C3B52"/>
    <w:rsid w:val="006C3B58"/>
    <w:rsid w:val="006C3D2B"/>
    <w:rsid w:val="006C3E48"/>
    <w:rsid w:val="006C4C1B"/>
    <w:rsid w:val="006C572C"/>
    <w:rsid w:val="006C5E13"/>
    <w:rsid w:val="006C5ECD"/>
    <w:rsid w:val="006C5FAF"/>
    <w:rsid w:val="006C74AD"/>
    <w:rsid w:val="006C78E6"/>
    <w:rsid w:val="006D0FE5"/>
    <w:rsid w:val="006D1454"/>
    <w:rsid w:val="006D1CEC"/>
    <w:rsid w:val="006D2455"/>
    <w:rsid w:val="006D2919"/>
    <w:rsid w:val="006D2DAF"/>
    <w:rsid w:val="006D35C2"/>
    <w:rsid w:val="006D4763"/>
    <w:rsid w:val="006D5111"/>
    <w:rsid w:val="006D512D"/>
    <w:rsid w:val="006D61B0"/>
    <w:rsid w:val="006D7C06"/>
    <w:rsid w:val="006E0188"/>
    <w:rsid w:val="006E01E7"/>
    <w:rsid w:val="006E0B58"/>
    <w:rsid w:val="006E18AB"/>
    <w:rsid w:val="006E1E58"/>
    <w:rsid w:val="006E2C0C"/>
    <w:rsid w:val="006E30C9"/>
    <w:rsid w:val="006E33A0"/>
    <w:rsid w:val="006E61E4"/>
    <w:rsid w:val="006E6262"/>
    <w:rsid w:val="006E689E"/>
    <w:rsid w:val="006E6F5D"/>
    <w:rsid w:val="006E75A5"/>
    <w:rsid w:val="006E7729"/>
    <w:rsid w:val="006E7737"/>
    <w:rsid w:val="006E7982"/>
    <w:rsid w:val="006F00DD"/>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886"/>
    <w:rsid w:val="00703A75"/>
    <w:rsid w:val="007046AA"/>
    <w:rsid w:val="007048D1"/>
    <w:rsid w:val="0070714C"/>
    <w:rsid w:val="00710C80"/>
    <w:rsid w:val="00711AA6"/>
    <w:rsid w:val="00712503"/>
    <w:rsid w:val="00712518"/>
    <w:rsid w:val="00712562"/>
    <w:rsid w:val="00712A07"/>
    <w:rsid w:val="00712F21"/>
    <w:rsid w:val="007135AB"/>
    <w:rsid w:val="00713970"/>
    <w:rsid w:val="007145C1"/>
    <w:rsid w:val="00714F6A"/>
    <w:rsid w:val="00715648"/>
    <w:rsid w:val="00715F0D"/>
    <w:rsid w:val="0071643E"/>
    <w:rsid w:val="00716851"/>
    <w:rsid w:val="007176B4"/>
    <w:rsid w:val="00717AE1"/>
    <w:rsid w:val="00717DF5"/>
    <w:rsid w:val="007202BA"/>
    <w:rsid w:val="007221EE"/>
    <w:rsid w:val="00722666"/>
    <w:rsid w:val="00722748"/>
    <w:rsid w:val="00722D08"/>
    <w:rsid w:val="00725EE1"/>
    <w:rsid w:val="0072689E"/>
    <w:rsid w:val="00726D89"/>
    <w:rsid w:val="00727965"/>
    <w:rsid w:val="00727C00"/>
    <w:rsid w:val="00730B75"/>
    <w:rsid w:val="00731337"/>
    <w:rsid w:val="00731A3A"/>
    <w:rsid w:val="00731AE2"/>
    <w:rsid w:val="00731E26"/>
    <w:rsid w:val="00732168"/>
    <w:rsid w:val="007322FF"/>
    <w:rsid w:val="00732A26"/>
    <w:rsid w:val="007335A6"/>
    <w:rsid w:val="00733644"/>
    <w:rsid w:val="00733A7C"/>
    <w:rsid w:val="00733AAB"/>
    <w:rsid w:val="007340AE"/>
    <w:rsid w:val="0073445F"/>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545"/>
    <w:rsid w:val="00750BD2"/>
    <w:rsid w:val="00750CC0"/>
    <w:rsid w:val="0075126F"/>
    <w:rsid w:val="00751572"/>
    <w:rsid w:val="007515A3"/>
    <w:rsid w:val="0075353C"/>
    <w:rsid w:val="00753EFA"/>
    <w:rsid w:val="0075774E"/>
    <w:rsid w:val="00757A0B"/>
    <w:rsid w:val="00757D0A"/>
    <w:rsid w:val="0076164D"/>
    <w:rsid w:val="00763F34"/>
    <w:rsid w:val="007659D3"/>
    <w:rsid w:val="00765A98"/>
    <w:rsid w:val="00766B6A"/>
    <w:rsid w:val="00766EE5"/>
    <w:rsid w:val="00771E9A"/>
    <w:rsid w:val="00773302"/>
    <w:rsid w:val="007746D5"/>
    <w:rsid w:val="00774BD5"/>
    <w:rsid w:val="00774E53"/>
    <w:rsid w:val="007759CE"/>
    <w:rsid w:val="007759E8"/>
    <w:rsid w:val="0077623F"/>
    <w:rsid w:val="007762DD"/>
    <w:rsid w:val="00776C96"/>
    <w:rsid w:val="00777614"/>
    <w:rsid w:val="00780DBF"/>
    <w:rsid w:val="007817BA"/>
    <w:rsid w:val="00782E96"/>
    <w:rsid w:val="00783255"/>
    <w:rsid w:val="00783A6F"/>
    <w:rsid w:val="00784245"/>
    <w:rsid w:val="00784FD6"/>
    <w:rsid w:val="0078547A"/>
    <w:rsid w:val="00785CC7"/>
    <w:rsid w:val="00786E91"/>
    <w:rsid w:val="007902F0"/>
    <w:rsid w:val="00791468"/>
    <w:rsid w:val="0079151A"/>
    <w:rsid w:val="007929C0"/>
    <w:rsid w:val="00792D77"/>
    <w:rsid w:val="007949BD"/>
    <w:rsid w:val="0079533A"/>
    <w:rsid w:val="00795D33"/>
    <w:rsid w:val="00795DB5"/>
    <w:rsid w:val="00796396"/>
    <w:rsid w:val="0079669C"/>
    <w:rsid w:val="007975E4"/>
    <w:rsid w:val="007A00DE"/>
    <w:rsid w:val="007A0D08"/>
    <w:rsid w:val="007A33A6"/>
    <w:rsid w:val="007A3B4E"/>
    <w:rsid w:val="007A3CE7"/>
    <w:rsid w:val="007A3F32"/>
    <w:rsid w:val="007A5F3D"/>
    <w:rsid w:val="007A64F4"/>
    <w:rsid w:val="007A66B7"/>
    <w:rsid w:val="007A66BB"/>
    <w:rsid w:val="007A7D32"/>
    <w:rsid w:val="007B002B"/>
    <w:rsid w:val="007B1114"/>
    <w:rsid w:val="007B119B"/>
    <w:rsid w:val="007B12BE"/>
    <w:rsid w:val="007B18B2"/>
    <w:rsid w:val="007B194C"/>
    <w:rsid w:val="007B2798"/>
    <w:rsid w:val="007B2F67"/>
    <w:rsid w:val="007B2FFC"/>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3D80"/>
    <w:rsid w:val="007C4657"/>
    <w:rsid w:val="007C4CB6"/>
    <w:rsid w:val="007C4D82"/>
    <w:rsid w:val="007C6BE5"/>
    <w:rsid w:val="007C6EC0"/>
    <w:rsid w:val="007C7233"/>
    <w:rsid w:val="007C7C29"/>
    <w:rsid w:val="007C7F4D"/>
    <w:rsid w:val="007D0632"/>
    <w:rsid w:val="007D0659"/>
    <w:rsid w:val="007D0CA9"/>
    <w:rsid w:val="007D232E"/>
    <w:rsid w:val="007D2370"/>
    <w:rsid w:val="007D24F4"/>
    <w:rsid w:val="007D26CD"/>
    <w:rsid w:val="007D2865"/>
    <w:rsid w:val="007D2C35"/>
    <w:rsid w:val="007D2CC8"/>
    <w:rsid w:val="007D30D1"/>
    <w:rsid w:val="007D318B"/>
    <w:rsid w:val="007D3E11"/>
    <w:rsid w:val="007D5D3A"/>
    <w:rsid w:val="007D5DB9"/>
    <w:rsid w:val="007D62F3"/>
    <w:rsid w:val="007D7648"/>
    <w:rsid w:val="007D7E4C"/>
    <w:rsid w:val="007E07BA"/>
    <w:rsid w:val="007E1385"/>
    <w:rsid w:val="007E1C4A"/>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840"/>
    <w:rsid w:val="007F1F68"/>
    <w:rsid w:val="007F2D19"/>
    <w:rsid w:val="007F383A"/>
    <w:rsid w:val="007F38D3"/>
    <w:rsid w:val="007F4F34"/>
    <w:rsid w:val="007F575A"/>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3EA4"/>
    <w:rsid w:val="0081463F"/>
    <w:rsid w:val="008148CD"/>
    <w:rsid w:val="00815395"/>
    <w:rsid w:val="00815FD3"/>
    <w:rsid w:val="00816B7C"/>
    <w:rsid w:val="00817A52"/>
    <w:rsid w:val="008207AD"/>
    <w:rsid w:val="008210C5"/>
    <w:rsid w:val="00821112"/>
    <w:rsid w:val="00821541"/>
    <w:rsid w:val="00821678"/>
    <w:rsid w:val="00821A44"/>
    <w:rsid w:val="00821C38"/>
    <w:rsid w:val="00822211"/>
    <w:rsid w:val="00822443"/>
    <w:rsid w:val="0082247C"/>
    <w:rsid w:val="00822A88"/>
    <w:rsid w:val="00822BDB"/>
    <w:rsid w:val="00822D78"/>
    <w:rsid w:val="00823653"/>
    <w:rsid w:val="00823B4D"/>
    <w:rsid w:val="008253DF"/>
    <w:rsid w:val="0082547E"/>
    <w:rsid w:val="00825651"/>
    <w:rsid w:val="008261E3"/>
    <w:rsid w:val="00827B95"/>
    <w:rsid w:val="008308F4"/>
    <w:rsid w:val="00830C6A"/>
    <w:rsid w:val="008310F1"/>
    <w:rsid w:val="008339DA"/>
    <w:rsid w:val="00834909"/>
    <w:rsid w:val="008355B0"/>
    <w:rsid w:val="00837706"/>
    <w:rsid w:val="0084092D"/>
    <w:rsid w:val="008412FE"/>
    <w:rsid w:val="00841EA4"/>
    <w:rsid w:val="00842437"/>
    <w:rsid w:val="00842D7C"/>
    <w:rsid w:val="00843417"/>
    <w:rsid w:val="00844673"/>
    <w:rsid w:val="00845218"/>
    <w:rsid w:val="00845B15"/>
    <w:rsid w:val="00845CA7"/>
    <w:rsid w:val="00845CAC"/>
    <w:rsid w:val="00846546"/>
    <w:rsid w:val="00846596"/>
    <w:rsid w:val="00847BE8"/>
    <w:rsid w:val="0085037B"/>
    <w:rsid w:val="00850CE7"/>
    <w:rsid w:val="00850FB7"/>
    <w:rsid w:val="00851856"/>
    <w:rsid w:val="00852395"/>
    <w:rsid w:val="0085286A"/>
    <w:rsid w:val="00852C75"/>
    <w:rsid w:val="00852ED7"/>
    <w:rsid w:val="00853602"/>
    <w:rsid w:val="008536FF"/>
    <w:rsid w:val="0085418C"/>
    <w:rsid w:val="0085440A"/>
    <w:rsid w:val="00854B8E"/>
    <w:rsid w:val="0085549C"/>
    <w:rsid w:val="00855F10"/>
    <w:rsid w:val="008601E7"/>
    <w:rsid w:val="00860E85"/>
    <w:rsid w:val="00861072"/>
    <w:rsid w:val="00861D2E"/>
    <w:rsid w:val="00861DCD"/>
    <w:rsid w:val="0086208E"/>
    <w:rsid w:val="0086440E"/>
    <w:rsid w:val="00864627"/>
    <w:rsid w:val="00865336"/>
    <w:rsid w:val="00866683"/>
    <w:rsid w:val="0086691F"/>
    <w:rsid w:val="008672A5"/>
    <w:rsid w:val="008672D6"/>
    <w:rsid w:val="0086784D"/>
    <w:rsid w:val="0087025B"/>
    <w:rsid w:val="00870582"/>
    <w:rsid w:val="008719E4"/>
    <w:rsid w:val="0087273C"/>
    <w:rsid w:val="0087421A"/>
    <w:rsid w:val="0087427A"/>
    <w:rsid w:val="00876130"/>
    <w:rsid w:val="008766F9"/>
    <w:rsid w:val="00877E7A"/>
    <w:rsid w:val="00880522"/>
    <w:rsid w:val="00880896"/>
    <w:rsid w:val="008814E3"/>
    <w:rsid w:val="008818E7"/>
    <w:rsid w:val="00881969"/>
    <w:rsid w:val="00881996"/>
    <w:rsid w:val="00883285"/>
    <w:rsid w:val="00883536"/>
    <w:rsid w:val="00883705"/>
    <w:rsid w:val="00883ACE"/>
    <w:rsid w:val="00885250"/>
    <w:rsid w:val="00885AB7"/>
    <w:rsid w:val="008865AE"/>
    <w:rsid w:val="008874E0"/>
    <w:rsid w:val="00887642"/>
    <w:rsid w:val="00891105"/>
    <w:rsid w:val="00891A05"/>
    <w:rsid w:val="00891A2F"/>
    <w:rsid w:val="00893D69"/>
    <w:rsid w:val="00894503"/>
    <w:rsid w:val="00894A4D"/>
    <w:rsid w:val="008954CB"/>
    <w:rsid w:val="008957A9"/>
    <w:rsid w:val="00895A2C"/>
    <w:rsid w:val="00895B6A"/>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4F87"/>
    <w:rsid w:val="008B53BF"/>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B54"/>
    <w:rsid w:val="008D4DF5"/>
    <w:rsid w:val="008D6221"/>
    <w:rsid w:val="008E0D2C"/>
    <w:rsid w:val="008E1E90"/>
    <w:rsid w:val="008E227A"/>
    <w:rsid w:val="008E25DB"/>
    <w:rsid w:val="008E2AAA"/>
    <w:rsid w:val="008E3A0C"/>
    <w:rsid w:val="008E3B90"/>
    <w:rsid w:val="008E4DB5"/>
    <w:rsid w:val="008E4DE1"/>
    <w:rsid w:val="008E568E"/>
    <w:rsid w:val="008E5784"/>
    <w:rsid w:val="008E5EEC"/>
    <w:rsid w:val="008E7B9E"/>
    <w:rsid w:val="008E7F34"/>
    <w:rsid w:val="008F0B78"/>
    <w:rsid w:val="008F13C9"/>
    <w:rsid w:val="008F18C5"/>
    <w:rsid w:val="008F31D0"/>
    <w:rsid w:val="008F3FD6"/>
    <w:rsid w:val="008F4308"/>
    <w:rsid w:val="008F4D0D"/>
    <w:rsid w:val="008F5091"/>
    <w:rsid w:val="008F609A"/>
    <w:rsid w:val="008F6B0B"/>
    <w:rsid w:val="008F77D9"/>
    <w:rsid w:val="008F7D64"/>
    <w:rsid w:val="009002F3"/>
    <w:rsid w:val="00901114"/>
    <w:rsid w:val="0090147E"/>
    <w:rsid w:val="009016E8"/>
    <w:rsid w:val="009022AA"/>
    <w:rsid w:val="009023D9"/>
    <w:rsid w:val="0090298C"/>
    <w:rsid w:val="009033D2"/>
    <w:rsid w:val="00903BE0"/>
    <w:rsid w:val="009045FF"/>
    <w:rsid w:val="0090487A"/>
    <w:rsid w:val="00904F68"/>
    <w:rsid w:val="0090584D"/>
    <w:rsid w:val="0090641E"/>
    <w:rsid w:val="00906C56"/>
    <w:rsid w:val="00906CB1"/>
    <w:rsid w:val="0090714B"/>
    <w:rsid w:val="00907493"/>
    <w:rsid w:val="009078A0"/>
    <w:rsid w:val="00907926"/>
    <w:rsid w:val="009100AE"/>
    <w:rsid w:val="00911BED"/>
    <w:rsid w:val="00912C72"/>
    <w:rsid w:val="0091332A"/>
    <w:rsid w:val="00913600"/>
    <w:rsid w:val="00913C76"/>
    <w:rsid w:val="009145B1"/>
    <w:rsid w:val="00914694"/>
    <w:rsid w:val="00914E24"/>
    <w:rsid w:val="0091554C"/>
    <w:rsid w:val="00915B11"/>
    <w:rsid w:val="00915EF4"/>
    <w:rsid w:val="009169EC"/>
    <w:rsid w:val="00917474"/>
    <w:rsid w:val="009203BE"/>
    <w:rsid w:val="009214B5"/>
    <w:rsid w:val="00921749"/>
    <w:rsid w:val="009219C7"/>
    <w:rsid w:val="00921C96"/>
    <w:rsid w:val="009222D2"/>
    <w:rsid w:val="00923A46"/>
    <w:rsid w:val="00923B13"/>
    <w:rsid w:val="0092485B"/>
    <w:rsid w:val="00924FE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B31"/>
    <w:rsid w:val="00937C75"/>
    <w:rsid w:val="00941272"/>
    <w:rsid w:val="0094161E"/>
    <w:rsid w:val="00941AAB"/>
    <w:rsid w:val="00941BA1"/>
    <w:rsid w:val="00943A98"/>
    <w:rsid w:val="00943D81"/>
    <w:rsid w:val="00944DE1"/>
    <w:rsid w:val="009462D8"/>
    <w:rsid w:val="00946971"/>
    <w:rsid w:val="0094747D"/>
    <w:rsid w:val="009502E6"/>
    <w:rsid w:val="00950727"/>
    <w:rsid w:val="00950E6B"/>
    <w:rsid w:val="0095178A"/>
    <w:rsid w:val="00951B14"/>
    <w:rsid w:val="00951F0C"/>
    <w:rsid w:val="00952754"/>
    <w:rsid w:val="00952BA9"/>
    <w:rsid w:val="0095301E"/>
    <w:rsid w:val="00953317"/>
    <w:rsid w:val="00953574"/>
    <w:rsid w:val="0095385C"/>
    <w:rsid w:val="00953E88"/>
    <w:rsid w:val="00954A9F"/>
    <w:rsid w:val="00956FCE"/>
    <w:rsid w:val="009576EB"/>
    <w:rsid w:val="009578EB"/>
    <w:rsid w:val="00957CA9"/>
    <w:rsid w:val="00960683"/>
    <w:rsid w:val="00960714"/>
    <w:rsid w:val="00960F89"/>
    <w:rsid w:val="00961271"/>
    <w:rsid w:val="00961951"/>
    <w:rsid w:val="00961E4A"/>
    <w:rsid w:val="00962DF6"/>
    <w:rsid w:val="00963131"/>
    <w:rsid w:val="009633BA"/>
    <w:rsid w:val="009639F0"/>
    <w:rsid w:val="00963F74"/>
    <w:rsid w:val="00963FCC"/>
    <w:rsid w:val="009641BA"/>
    <w:rsid w:val="00964F4E"/>
    <w:rsid w:val="00965D7D"/>
    <w:rsid w:val="00966514"/>
    <w:rsid w:val="00966B8C"/>
    <w:rsid w:val="00966B98"/>
    <w:rsid w:val="009678EA"/>
    <w:rsid w:val="009703B3"/>
    <w:rsid w:val="00972A32"/>
    <w:rsid w:val="00973635"/>
    <w:rsid w:val="00973D37"/>
    <w:rsid w:val="009750F7"/>
    <w:rsid w:val="009751E1"/>
    <w:rsid w:val="00975BE6"/>
    <w:rsid w:val="009765CC"/>
    <w:rsid w:val="00977A1F"/>
    <w:rsid w:val="00977FD8"/>
    <w:rsid w:val="00980612"/>
    <w:rsid w:val="00980E92"/>
    <w:rsid w:val="009829C4"/>
    <w:rsid w:val="00982A82"/>
    <w:rsid w:val="00983FC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1F1F"/>
    <w:rsid w:val="009B2F59"/>
    <w:rsid w:val="009B4592"/>
    <w:rsid w:val="009B4C62"/>
    <w:rsid w:val="009B6D22"/>
    <w:rsid w:val="009B7477"/>
    <w:rsid w:val="009B7EB0"/>
    <w:rsid w:val="009C0CF7"/>
    <w:rsid w:val="009C229C"/>
    <w:rsid w:val="009C2416"/>
    <w:rsid w:val="009C2BDD"/>
    <w:rsid w:val="009C3562"/>
    <w:rsid w:val="009C44BD"/>
    <w:rsid w:val="009C4F02"/>
    <w:rsid w:val="009C63F0"/>
    <w:rsid w:val="009C6546"/>
    <w:rsid w:val="009C7C1A"/>
    <w:rsid w:val="009D26CE"/>
    <w:rsid w:val="009D2AB1"/>
    <w:rsid w:val="009D4525"/>
    <w:rsid w:val="009D5721"/>
    <w:rsid w:val="009D5D48"/>
    <w:rsid w:val="009E061D"/>
    <w:rsid w:val="009E278E"/>
    <w:rsid w:val="009E286D"/>
    <w:rsid w:val="009E28B1"/>
    <w:rsid w:val="009E39FE"/>
    <w:rsid w:val="009E3D17"/>
    <w:rsid w:val="009E4064"/>
    <w:rsid w:val="009E41D8"/>
    <w:rsid w:val="009E50F2"/>
    <w:rsid w:val="009E5767"/>
    <w:rsid w:val="009F049C"/>
    <w:rsid w:val="009F0850"/>
    <w:rsid w:val="009F174B"/>
    <w:rsid w:val="009F1877"/>
    <w:rsid w:val="009F1BF6"/>
    <w:rsid w:val="009F1ED0"/>
    <w:rsid w:val="009F3619"/>
    <w:rsid w:val="009F4797"/>
    <w:rsid w:val="009F4D06"/>
    <w:rsid w:val="009F4F7E"/>
    <w:rsid w:val="009F5F4D"/>
    <w:rsid w:val="009F6115"/>
    <w:rsid w:val="009F6242"/>
    <w:rsid w:val="009F6872"/>
    <w:rsid w:val="009F68BC"/>
    <w:rsid w:val="009F6A7E"/>
    <w:rsid w:val="009F743E"/>
    <w:rsid w:val="00A0065B"/>
    <w:rsid w:val="00A0067C"/>
    <w:rsid w:val="00A020F8"/>
    <w:rsid w:val="00A035BB"/>
    <w:rsid w:val="00A038DD"/>
    <w:rsid w:val="00A0397C"/>
    <w:rsid w:val="00A04353"/>
    <w:rsid w:val="00A054C9"/>
    <w:rsid w:val="00A07063"/>
    <w:rsid w:val="00A0712E"/>
    <w:rsid w:val="00A07E2D"/>
    <w:rsid w:val="00A1033B"/>
    <w:rsid w:val="00A11BC9"/>
    <w:rsid w:val="00A12601"/>
    <w:rsid w:val="00A130BE"/>
    <w:rsid w:val="00A1412B"/>
    <w:rsid w:val="00A148E5"/>
    <w:rsid w:val="00A14CA6"/>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2D"/>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47D29"/>
    <w:rsid w:val="00A50197"/>
    <w:rsid w:val="00A50CF4"/>
    <w:rsid w:val="00A524E1"/>
    <w:rsid w:val="00A52C43"/>
    <w:rsid w:val="00A53180"/>
    <w:rsid w:val="00A5401F"/>
    <w:rsid w:val="00A60506"/>
    <w:rsid w:val="00A60961"/>
    <w:rsid w:val="00A63B94"/>
    <w:rsid w:val="00A64B61"/>
    <w:rsid w:val="00A64C3F"/>
    <w:rsid w:val="00A64D7B"/>
    <w:rsid w:val="00A64EBD"/>
    <w:rsid w:val="00A65108"/>
    <w:rsid w:val="00A65F20"/>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887"/>
    <w:rsid w:val="00A87BF2"/>
    <w:rsid w:val="00A90795"/>
    <w:rsid w:val="00A907A9"/>
    <w:rsid w:val="00A90B98"/>
    <w:rsid w:val="00A91275"/>
    <w:rsid w:val="00A9343F"/>
    <w:rsid w:val="00A939DE"/>
    <w:rsid w:val="00A943C0"/>
    <w:rsid w:val="00A95AE2"/>
    <w:rsid w:val="00A96F0D"/>
    <w:rsid w:val="00A9760E"/>
    <w:rsid w:val="00A97799"/>
    <w:rsid w:val="00AA03A5"/>
    <w:rsid w:val="00AA07E6"/>
    <w:rsid w:val="00AA1B70"/>
    <w:rsid w:val="00AA3079"/>
    <w:rsid w:val="00AA47CC"/>
    <w:rsid w:val="00AA4ACF"/>
    <w:rsid w:val="00AA542F"/>
    <w:rsid w:val="00AA583A"/>
    <w:rsid w:val="00AA6209"/>
    <w:rsid w:val="00AA686D"/>
    <w:rsid w:val="00AA764F"/>
    <w:rsid w:val="00AB1485"/>
    <w:rsid w:val="00AB3406"/>
    <w:rsid w:val="00AB358A"/>
    <w:rsid w:val="00AB3FA5"/>
    <w:rsid w:val="00AB432B"/>
    <w:rsid w:val="00AB5879"/>
    <w:rsid w:val="00AB5D1E"/>
    <w:rsid w:val="00AB764B"/>
    <w:rsid w:val="00AB7B30"/>
    <w:rsid w:val="00AC1F0F"/>
    <w:rsid w:val="00AC2595"/>
    <w:rsid w:val="00AC3B6D"/>
    <w:rsid w:val="00AC44C1"/>
    <w:rsid w:val="00AC4AAF"/>
    <w:rsid w:val="00AC50B6"/>
    <w:rsid w:val="00AC6023"/>
    <w:rsid w:val="00AC753D"/>
    <w:rsid w:val="00AC7A9C"/>
    <w:rsid w:val="00AD0093"/>
    <w:rsid w:val="00AD0A1D"/>
    <w:rsid w:val="00AD216A"/>
    <w:rsid w:val="00AD482C"/>
    <w:rsid w:val="00AD50A4"/>
    <w:rsid w:val="00AD54E0"/>
    <w:rsid w:val="00AD5FB2"/>
    <w:rsid w:val="00AD66A9"/>
    <w:rsid w:val="00AD7B1A"/>
    <w:rsid w:val="00AE011D"/>
    <w:rsid w:val="00AE02DB"/>
    <w:rsid w:val="00AE0B2B"/>
    <w:rsid w:val="00AE1606"/>
    <w:rsid w:val="00AE2126"/>
    <w:rsid w:val="00AE26CF"/>
    <w:rsid w:val="00AE3193"/>
    <w:rsid w:val="00AE339E"/>
    <w:rsid w:val="00AE37E0"/>
    <w:rsid w:val="00AE42B4"/>
    <w:rsid w:val="00AE5008"/>
    <w:rsid w:val="00AE55A9"/>
    <w:rsid w:val="00AE5AC0"/>
    <w:rsid w:val="00AE6C62"/>
    <w:rsid w:val="00AF0712"/>
    <w:rsid w:val="00AF0B84"/>
    <w:rsid w:val="00AF1063"/>
    <w:rsid w:val="00AF12C5"/>
    <w:rsid w:val="00AF1639"/>
    <w:rsid w:val="00AF1EBA"/>
    <w:rsid w:val="00AF29B6"/>
    <w:rsid w:val="00AF2B66"/>
    <w:rsid w:val="00AF30E7"/>
    <w:rsid w:val="00AF3BAE"/>
    <w:rsid w:val="00AF42D5"/>
    <w:rsid w:val="00AF4508"/>
    <w:rsid w:val="00AF51E5"/>
    <w:rsid w:val="00AF58C4"/>
    <w:rsid w:val="00AF5F99"/>
    <w:rsid w:val="00AF635E"/>
    <w:rsid w:val="00AF6498"/>
    <w:rsid w:val="00AF76F9"/>
    <w:rsid w:val="00B00370"/>
    <w:rsid w:val="00B02EC2"/>
    <w:rsid w:val="00B03611"/>
    <w:rsid w:val="00B03A22"/>
    <w:rsid w:val="00B03CD0"/>
    <w:rsid w:val="00B0444B"/>
    <w:rsid w:val="00B04828"/>
    <w:rsid w:val="00B04BEA"/>
    <w:rsid w:val="00B04EE5"/>
    <w:rsid w:val="00B0563C"/>
    <w:rsid w:val="00B05BCF"/>
    <w:rsid w:val="00B076B5"/>
    <w:rsid w:val="00B110E6"/>
    <w:rsid w:val="00B1230C"/>
    <w:rsid w:val="00B124A0"/>
    <w:rsid w:val="00B12F7B"/>
    <w:rsid w:val="00B13C52"/>
    <w:rsid w:val="00B13F47"/>
    <w:rsid w:val="00B14431"/>
    <w:rsid w:val="00B144A7"/>
    <w:rsid w:val="00B15BA1"/>
    <w:rsid w:val="00B161BB"/>
    <w:rsid w:val="00B1638C"/>
    <w:rsid w:val="00B16859"/>
    <w:rsid w:val="00B172F3"/>
    <w:rsid w:val="00B20CD5"/>
    <w:rsid w:val="00B20D68"/>
    <w:rsid w:val="00B20F06"/>
    <w:rsid w:val="00B21061"/>
    <w:rsid w:val="00B21DE7"/>
    <w:rsid w:val="00B224BF"/>
    <w:rsid w:val="00B2273B"/>
    <w:rsid w:val="00B23581"/>
    <w:rsid w:val="00B25BED"/>
    <w:rsid w:val="00B26C60"/>
    <w:rsid w:val="00B30A25"/>
    <w:rsid w:val="00B31230"/>
    <w:rsid w:val="00B313B3"/>
    <w:rsid w:val="00B319B8"/>
    <w:rsid w:val="00B31C05"/>
    <w:rsid w:val="00B32BEC"/>
    <w:rsid w:val="00B3340A"/>
    <w:rsid w:val="00B33D04"/>
    <w:rsid w:val="00B34BD6"/>
    <w:rsid w:val="00B34E40"/>
    <w:rsid w:val="00B358D6"/>
    <w:rsid w:val="00B379BD"/>
    <w:rsid w:val="00B37E6E"/>
    <w:rsid w:val="00B40400"/>
    <w:rsid w:val="00B4082F"/>
    <w:rsid w:val="00B41F11"/>
    <w:rsid w:val="00B42252"/>
    <w:rsid w:val="00B422D8"/>
    <w:rsid w:val="00B423E0"/>
    <w:rsid w:val="00B43919"/>
    <w:rsid w:val="00B44D76"/>
    <w:rsid w:val="00B45A5F"/>
    <w:rsid w:val="00B46863"/>
    <w:rsid w:val="00B46925"/>
    <w:rsid w:val="00B46A3D"/>
    <w:rsid w:val="00B52436"/>
    <w:rsid w:val="00B52BB3"/>
    <w:rsid w:val="00B52C86"/>
    <w:rsid w:val="00B530D3"/>
    <w:rsid w:val="00B53585"/>
    <w:rsid w:val="00B53C78"/>
    <w:rsid w:val="00B53E61"/>
    <w:rsid w:val="00B54655"/>
    <w:rsid w:val="00B54DE3"/>
    <w:rsid w:val="00B55B41"/>
    <w:rsid w:val="00B56B2D"/>
    <w:rsid w:val="00B5708A"/>
    <w:rsid w:val="00B57B9A"/>
    <w:rsid w:val="00B60EAA"/>
    <w:rsid w:val="00B6149F"/>
    <w:rsid w:val="00B61E31"/>
    <w:rsid w:val="00B61EBA"/>
    <w:rsid w:val="00B62316"/>
    <w:rsid w:val="00B63D2C"/>
    <w:rsid w:val="00B64827"/>
    <w:rsid w:val="00B64F70"/>
    <w:rsid w:val="00B65CBD"/>
    <w:rsid w:val="00B66417"/>
    <w:rsid w:val="00B66836"/>
    <w:rsid w:val="00B675AC"/>
    <w:rsid w:val="00B70520"/>
    <w:rsid w:val="00B7096D"/>
    <w:rsid w:val="00B70BF5"/>
    <w:rsid w:val="00B71BE6"/>
    <w:rsid w:val="00B71E6B"/>
    <w:rsid w:val="00B73B63"/>
    <w:rsid w:val="00B740A7"/>
    <w:rsid w:val="00B74FAA"/>
    <w:rsid w:val="00B7684D"/>
    <w:rsid w:val="00B7695F"/>
    <w:rsid w:val="00B77676"/>
    <w:rsid w:val="00B776B4"/>
    <w:rsid w:val="00B80787"/>
    <w:rsid w:val="00B8166A"/>
    <w:rsid w:val="00B81AD5"/>
    <w:rsid w:val="00B81E79"/>
    <w:rsid w:val="00B822DC"/>
    <w:rsid w:val="00B82782"/>
    <w:rsid w:val="00B828EB"/>
    <w:rsid w:val="00B82B3D"/>
    <w:rsid w:val="00B82F5E"/>
    <w:rsid w:val="00B83372"/>
    <w:rsid w:val="00B851DB"/>
    <w:rsid w:val="00B85FAB"/>
    <w:rsid w:val="00B86697"/>
    <w:rsid w:val="00B87940"/>
    <w:rsid w:val="00B87A1D"/>
    <w:rsid w:val="00B9117F"/>
    <w:rsid w:val="00B91776"/>
    <w:rsid w:val="00B92F7E"/>
    <w:rsid w:val="00BA09FE"/>
    <w:rsid w:val="00BA19BD"/>
    <w:rsid w:val="00BA1A6B"/>
    <w:rsid w:val="00BA1B10"/>
    <w:rsid w:val="00BA212F"/>
    <w:rsid w:val="00BA2ECC"/>
    <w:rsid w:val="00BA366C"/>
    <w:rsid w:val="00BA38E7"/>
    <w:rsid w:val="00BA3AD1"/>
    <w:rsid w:val="00BA4940"/>
    <w:rsid w:val="00BA4F39"/>
    <w:rsid w:val="00BA5DF4"/>
    <w:rsid w:val="00BA61AA"/>
    <w:rsid w:val="00BA6981"/>
    <w:rsid w:val="00BA70D0"/>
    <w:rsid w:val="00BA7533"/>
    <w:rsid w:val="00BB00BB"/>
    <w:rsid w:val="00BB0E32"/>
    <w:rsid w:val="00BB246C"/>
    <w:rsid w:val="00BB25EB"/>
    <w:rsid w:val="00BB3478"/>
    <w:rsid w:val="00BB387D"/>
    <w:rsid w:val="00BB519B"/>
    <w:rsid w:val="00BB5A6E"/>
    <w:rsid w:val="00BB5E41"/>
    <w:rsid w:val="00BB6A0C"/>
    <w:rsid w:val="00BB7E9A"/>
    <w:rsid w:val="00BC1220"/>
    <w:rsid w:val="00BC25BB"/>
    <w:rsid w:val="00BC43B8"/>
    <w:rsid w:val="00BC4768"/>
    <w:rsid w:val="00BC47FB"/>
    <w:rsid w:val="00BC5778"/>
    <w:rsid w:val="00BC606F"/>
    <w:rsid w:val="00BC636A"/>
    <w:rsid w:val="00BC6DCD"/>
    <w:rsid w:val="00BC7718"/>
    <w:rsid w:val="00BD0556"/>
    <w:rsid w:val="00BD08A8"/>
    <w:rsid w:val="00BD2485"/>
    <w:rsid w:val="00BD24E9"/>
    <w:rsid w:val="00BD3445"/>
    <w:rsid w:val="00BD34FE"/>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B50"/>
    <w:rsid w:val="00BE79A5"/>
    <w:rsid w:val="00BF0140"/>
    <w:rsid w:val="00BF0173"/>
    <w:rsid w:val="00BF1164"/>
    <w:rsid w:val="00BF2836"/>
    <w:rsid w:val="00BF3224"/>
    <w:rsid w:val="00BF339D"/>
    <w:rsid w:val="00BF33CA"/>
    <w:rsid w:val="00BF3C89"/>
    <w:rsid w:val="00BF4980"/>
    <w:rsid w:val="00BF4B93"/>
    <w:rsid w:val="00BF4D1A"/>
    <w:rsid w:val="00BF51CF"/>
    <w:rsid w:val="00BF57AF"/>
    <w:rsid w:val="00BF6334"/>
    <w:rsid w:val="00BF6C84"/>
    <w:rsid w:val="00BF7118"/>
    <w:rsid w:val="00BF75E6"/>
    <w:rsid w:val="00BF7679"/>
    <w:rsid w:val="00BF76D9"/>
    <w:rsid w:val="00BF7DE9"/>
    <w:rsid w:val="00C00431"/>
    <w:rsid w:val="00C00462"/>
    <w:rsid w:val="00C00AA8"/>
    <w:rsid w:val="00C01174"/>
    <w:rsid w:val="00C01459"/>
    <w:rsid w:val="00C016EF"/>
    <w:rsid w:val="00C06473"/>
    <w:rsid w:val="00C10747"/>
    <w:rsid w:val="00C121C0"/>
    <w:rsid w:val="00C1321C"/>
    <w:rsid w:val="00C13676"/>
    <w:rsid w:val="00C13A20"/>
    <w:rsid w:val="00C142F5"/>
    <w:rsid w:val="00C14502"/>
    <w:rsid w:val="00C15B73"/>
    <w:rsid w:val="00C17702"/>
    <w:rsid w:val="00C21DA0"/>
    <w:rsid w:val="00C21FFB"/>
    <w:rsid w:val="00C227E2"/>
    <w:rsid w:val="00C2294D"/>
    <w:rsid w:val="00C235A1"/>
    <w:rsid w:val="00C23973"/>
    <w:rsid w:val="00C26B42"/>
    <w:rsid w:val="00C26B64"/>
    <w:rsid w:val="00C27AC9"/>
    <w:rsid w:val="00C3146A"/>
    <w:rsid w:val="00C31FFE"/>
    <w:rsid w:val="00C33EDD"/>
    <w:rsid w:val="00C3473F"/>
    <w:rsid w:val="00C3481E"/>
    <w:rsid w:val="00C34E04"/>
    <w:rsid w:val="00C359D8"/>
    <w:rsid w:val="00C3603B"/>
    <w:rsid w:val="00C36316"/>
    <w:rsid w:val="00C364EF"/>
    <w:rsid w:val="00C365E3"/>
    <w:rsid w:val="00C367F9"/>
    <w:rsid w:val="00C408A6"/>
    <w:rsid w:val="00C40E8B"/>
    <w:rsid w:val="00C4122E"/>
    <w:rsid w:val="00C41A6F"/>
    <w:rsid w:val="00C4264C"/>
    <w:rsid w:val="00C432B1"/>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EAB"/>
    <w:rsid w:val="00C53FAA"/>
    <w:rsid w:val="00C549A4"/>
    <w:rsid w:val="00C55D00"/>
    <w:rsid w:val="00C56937"/>
    <w:rsid w:val="00C57C97"/>
    <w:rsid w:val="00C57EAB"/>
    <w:rsid w:val="00C60900"/>
    <w:rsid w:val="00C60D71"/>
    <w:rsid w:val="00C6158B"/>
    <w:rsid w:val="00C620EA"/>
    <w:rsid w:val="00C6293D"/>
    <w:rsid w:val="00C6332B"/>
    <w:rsid w:val="00C63D8F"/>
    <w:rsid w:val="00C6518F"/>
    <w:rsid w:val="00C65B31"/>
    <w:rsid w:val="00C675FD"/>
    <w:rsid w:val="00C701C2"/>
    <w:rsid w:val="00C704F9"/>
    <w:rsid w:val="00C7282E"/>
    <w:rsid w:val="00C72D24"/>
    <w:rsid w:val="00C7359D"/>
    <w:rsid w:val="00C7385F"/>
    <w:rsid w:val="00C73967"/>
    <w:rsid w:val="00C7473E"/>
    <w:rsid w:val="00C74B81"/>
    <w:rsid w:val="00C759DA"/>
    <w:rsid w:val="00C75A86"/>
    <w:rsid w:val="00C75BF5"/>
    <w:rsid w:val="00C75C1D"/>
    <w:rsid w:val="00C76833"/>
    <w:rsid w:val="00C772A2"/>
    <w:rsid w:val="00C77EE8"/>
    <w:rsid w:val="00C801CC"/>
    <w:rsid w:val="00C804C5"/>
    <w:rsid w:val="00C8103F"/>
    <w:rsid w:val="00C82409"/>
    <w:rsid w:val="00C82C04"/>
    <w:rsid w:val="00C82C7E"/>
    <w:rsid w:val="00C8305B"/>
    <w:rsid w:val="00C83278"/>
    <w:rsid w:val="00C84B06"/>
    <w:rsid w:val="00C85603"/>
    <w:rsid w:val="00C86440"/>
    <w:rsid w:val="00C86777"/>
    <w:rsid w:val="00C86BB6"/>
    <w:rsid w:val="00C87303"/>
    <w:rsid w:val="00C87791"/>
    <w:rsid w:val="00C91EE7"/>
    <w:rsid w:val="00C921ED"/>
    <w:rsid w:val="00C923C0"/>
    <w:rsid w:val="00C92925"/>
    <w:rsid w:val="00C92E15"/>
    <w:rsid w:val="00C934C1"/>
    <w:rsid w:val="00C9411D"/>
    <w:rsid w:val="00C967FE"/>
    <w:rsid w:val="00C96B2D"/>
    <w:rsid w:val="00C96C0D"/>
    <w:rsid w:val="00C96F1F"/>
    <w:rsid w:val="00C975DC"/>
    <w:rsid w:val="00C9762F"/>
    <w:rsid w:val="00CA0A8F"/>
    <w:rsid w:val="00CA10A7"/>
    <w:rsid w:val="00CA133E"/>
    <w:rsid w:val="00CA167E"/>
    <w:rsid w:val="00CA1AE0"/>
    <w:rsid w:val="00CA257D"/>
    <w:rsid w:val="00CA4EB5"/>
    <w:rsid w:val="00CA63B2"/>
    <w:rsid w:val="00CA7509"/>
    <w:rsid w:val="00CA7C48"/>
    <w:rsid w:val="00CB0AD1"/>
    <w:rsid w:val="00CB0CE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75F"/>
    <w:rsid w:val="00CC0B4D"/>
    <w:rsid w:val="00CC1587"/>
    <w:rsid w:val="00CC1CFC"/>
    <w:rsid w:val="00CC2BE8"/>
    <w:rsid w:val="00CC5328"/>
    <w:rsid w:val="00CC7262"/>
    <w:rsid w:val="00CC7B11"/>
    <w:rsid w:val="00CD09A2"/>
    <w:rsid w:val="00CD133C"/>
    <w:rsid w:val="00CD139E"/>
    <w:rsid w:val="00CD19D7"/>
    <w:rsid w:val="00CD247C"/>
    <w:rsid w:val="00CD2B09"/>
    <w:rsid w:val="00CD2B5C"/>
    <w:rsid w:val="00CD30EF"/>
    <w:rsid w:val="00CD4559"/>
    <w:rsid w:val="00CD5328"/>
    <w:rsid w:val="00CD72A5"/>
    <w:rsid w:val="00CD76B9"/>
    <w:rsid w:val="00CD7A85"/>
    <w:rsid w:val="00CD7F09"/>
    <w:rsid w:val="00CE049C"/>
    <w:rsid w:val="00CE05D6"/>
    <w:rsid w:val="00CE07DC"/>
    <w:rsid w:val="00CE0980"/>
    <w:rsid w:val="00CE0D8D"/>
    <w:rsid w:val="00CE0FEE"/>
    <w:rsid w:val="00CE1014"/>
    <w:rsid w:val="00CE157E"/>
    <w:rsid w:val="00CE206E"/>
    <w:rsid w:val="00CE24C5"/>
    <w:rsid w:val="00CE3024"/>
    <w:rsid w:val="00CE320A"/>
    <w:rsid w:val="00CE341B"/>
    <w:rsid w:val="00CE35AF"/>
    <w:rsid w:val="00CE3BE1"/>
    <w:rsid w:val="00CE3F74"/>
    <w:rsid w:val="00CE49DB"/>
    <w:rsid w:val="00CE5AB5"/>
    <w:rsid w:val="00CE5D4D"/>
    <w:rsid w:val="00CE6579"/>
    <w:rsid w:val="00CE77D1"/>
    <w:rsid w:val="00CE78FD"/>
    <w:rsid w:val="00CF0802"/>
    <w:rsid w:val="00CF17FC"/>
    <w:rsid w:val="00CF29D5"/>
    <w:rsid w:val="00CF3168"/>
    <w:rsid w:val="00CF35C8"/>
    <w:rsid w:val="00CF4413"/>
    <w:rsid w:val="00CF52BA"/>
    <w:rsid w:val="00CF5BD7"/>
    <w:rsid w:val="00CF738F"/>
    <w:rsid w:val="00CF76BA"/>
    <w:rsid w:val="00D00461"/>
    <w:rsid w:val="00D009FF"/>
    <w:rsid w:val="00D0138D"/>
    <w:rsid w:val="00D018A3"/>
    <w:rsid w:val="00D021BA"/>
    <w:rsid w:val="00D02201"/>
    <w:rsid w:val="00D024E7"/>
    <w:rsid w:val="00D02F8D"/>
    <w:rsid w:val="00D0323C"/>
    <w:rsid w:val="00D03BED"/>
    <w:rsid w:val="00D03BF6"/>
    <w:rsid w:val="00D0424E"/>
    <w:rsid w:val="00D050CE"/>
    <w:rsid w:val="00D07457"/>
    <w:rsid w:val="00D07809"/>
    <w:rsid w:val="00D079F1"/>
    <w:rsid w:val="00D07A13"/>
    <w:rsid w:val="00D106C1"/>
    <w:rsid w:val="00D11103"/>
    <w:rsid w:val="00D11DE0"/>
    <w:rsid w:val="00D121E1"/>
    <w:rsid w:val="00D122B2"/>
    <w:rsid w:val="00D12817"/>
    <w:rsid w:val="00D144B1"/>
    <w:rsid w:val="00D15311"/>
    <w:rsid w:val="00D1666F"/>
    <w:rsid w:val="00D16AA1"/>
    <w:rsid w:val="00D16F2A"/>
    <w:rsid w:val="00D20769"/>
    <w:rsid w:val="00D211C0"/>
    <w:rsid w:val="00D21960"/>
    <w:rsid w:val="00D23582"/>
    <w:rsid w:val="00D23CA0"/>
    <w:rsid w:val="00D26833"/>
    <w:rsid w:val="00D26D14"/>
    <w:rsid w:val="00D278EC"/>
    <w:rsid w:val="00D300E7"/>
    <w:rsid w:val="00D30C0B"/>
    <w:rsid w:val="00D31D01"/>
    <w:rsid w:val="00D31E2C"/>
    <w:rsid w:val="00D31FC5"/>
    <w:rsid w:val="00D325E2"/>
    <w:rsid w:val="00D328D2"/>
    <w:rsid w:val="00D33348"/>
    <w:rsid w:val="00D336A6"/>
    <w:rsid w:val="00D337DD"/>
    <w:rsid w:val="00D34378"/>
    <w:rsid w:val="00D34C04"/>
    <w:rsid w:val="00D34DDC"/>
    <w:rsid w:val="00D351CB"/>
    <w:rsid w:val="00D35351"/>
    <w:rsid w:val="00D358C6"/>
    <w:rsid w:val="00D36C22"/>
    <w:rsid w:val="00D37E2D"/>
    <w:rsid w:val="00D41BE3"/>
    <w:rsid w:val="00D41DF8"/>
    <w:rsid w:val="00D42070"/>
    <w:rsid w:val="00D428A8"/>
    <w:rsid w:val="00D42DE4"/>
    <w:rsid w:val="00D44D43"/>
    <w:rsid w:val="00D4551C"/>
    <w:rsid w:val="00D47336"/>
    <w:rsid w:val="00D50A62"/>
    <w:rsid w:val="00D542B2"/>
    <w:rsid w:val="00D5495C"/>
    <w:rsid w:val="00D54EA8"/>
    <w:rsid w:val="00D54F30"/>
    <w:rsid w:val="00D55CE5"/>
    <w:rsid w:val="00D568B8"/>
    <w:rsid w:val="00D5718D"/>
    <w:rsid w:val="00D574F1"/>
    <w:rsid w:val="00D60623"/>
    <w:rsid w:val="00D607B1"/>
    <w:rsid w:val="00D60D10"/>
    <w:rsid w:val="00D613C9"/>
    <w:rsid w:val="00D622E9"/>
    <w:rsid w:val="00D639C1"/>
    <w:rsid w:val="00D645E7"/>
    <w:rsid w:val="00D64634"/>
    <w:rsid w:val="00D64ABC"/>
    <w:rsid w:val="00D6593E"/>
    <w:rsid w:val="00D65986"/>
    <w:rsid w:val="00D663C6"/>
    <w:rsid w:val="00D668BF"/>
    <w:rsid w:val="00D67840"/>
    <w:rsid w:val="00D70462"/>
    <w:rsid w:val="00D708EA"/>
    <w:rsid w:val="00D70A06"/>
    <w:rsid w:val="00D71928"/>
    <w:rsid w:val="00D71BE0"/>
    <w:rsid w:val="00D71E5C"/>
    <w:rsid w:val="00D726C2"/>
    <w:rsid w:val="00D72866"/>
    <w:rsid w:val="00D73325"/>
    <w:rsid w:val="00D74F37"/>
    <w:rsid w:val="00D7544D"/>
    <w:rsid w:val="00D75585"/>
    <w:rsid w:val="00D758B1"/>
    <w:rsid w:val="00D75D7E"/>
    <w:rsid w:val="00D76122"/>
    <w:rsid w:val="00D762ED"/>
    <w:rsid w:val="00D76D7C"/>
    <w:rsid w:val="00D771FA"/>
    <w:rsid w:val="00D774CC"/>
    <w:rsid w:val="00D80600"/>
    <w:rsid w:val="00D81735"/>
    <w:rsid w:val="00D81E04"/>
    <w:rsid w:val="00D81F0F"/>
    <w:rsid w:val="00D82B8B"/>
    <w:rsid w:val="00D82C0E"/>
    <w:rsid w:val="00D8301E"/>
    <w:rsid w:val="00D83526"/>
    <w:rsid w:val="00D83897"/>
    <w:rsid w:val="00D847E5"/>
    <w:rsid w:val="00D859E8"/>
    <w:rsid w:val="00D86095"/>
    <w:rsid w:val="00D86DD4"/>
    <w:rsid w:val="00D87240"/>
    <w:rsid w:val="00D9014F"/>
    <w:rsid w:val="00D903F7"/>
    <w:rsid w:val="00D90933"/>
    <w:rsid w:val="00D91573"/>
    <w:rsid w:val="00D9365A"/>
    <w:rsid w:val="00D93B48"/>
    <w:rsid w:val="00D942C3"/>
    <w:rsid w:val="00D94DFB"/>
    <w:rsid w:val="00D94EDD"/>
    <w:rsid w:val="00D96194"/>
    <w:rsid w:val="00D9675A"/>
    <w:rsid w:val="00D978F0"/>
    <w:rsid w:val="00DA077B"/>
    <w:rsid w:val="00DA0995"/>
    <w:rsid w:val="00DA2240"/>
    <w:rsid w:val="00DA236C"/>
    <w:rsid w:val="00DA26B5"/>
    <w:rsid w:val="00DA2C6B"/>
    <w:rsid w:val="00DA4F24"/>
    <w:rsid w:val="00DA569D"/>
    <w:rsid w:val="00DA5B63"/>
    <w:rsid w:val="00DA61B9"/>
    <w:rsid w:val="00DA6377"/>
    <w:rsid w:val="00DA685F"/>
    <w:rsid w:val="00DA750E"/>
    <w:rsid w:val="00DB0785"/>
    <w:rsid w:val="00DB2305"/>
    <w:rsid w:val="00DB2BA9"/>
    <w:rsid w:val="00DB2E8E"/>
    <w:rsid w:val="00DB35FB"/>
    <w:rsid w:val="00DB3D14"/>
    <w:rsid w:val="00DB4B07"/>
    <w:rsid w:val="00DB51C0"/>
    <w:rsid w:val="00DB5A6A"/>
    <w:rsid w:val="00DB6E67"/>
    <w:rsid w:val="00DB7124"/>
    <w:rsid w:val="00DB7329"/>
    <w:rsid w:val="00DB7E35"/>
    <w:rsid w:val="00DC0D5A"/>
    <w:rsid w:val="00DC1F6D"/>
    <w:rsid w:val="00DC296A"/>
    <w:rsid w:val="00DC2DF5"/>
    <w:rsid w:val="00DC4407"/>
    <w:rsid w:val="00DC4961"/>
    <w:rsid w:val="00DC5569"/>
    <w:rsid w:val="00DC6636"/>
    <w:rsid w:val="00DD0516"/>
    <w:rsid w:val="00DD0E39"/>
    <w:rsid w:val="00DD42C3"/>
    <w:rsid w:val="00DD5249"/>
    <w:rsid w:val="00DD5AE4"/>
    <w:rsid w:val="00DD5DF1"/>
    <w:rsid w:val="00DD668C"/>
    <w:rsid w:val="00DD684B"/>
    <w:rsid w:val="00DD6C7E"/>
    <w:rsid w:val="00DD73C5"/>
    <w:rsid w:val="00DD7A1D"/>
    <w:rsid w:val="00DE00BE"/>
    <w:rsid w:val="00DE1866"/>
    <w:rsid w:val="00DE1A18"/>
    <w:rsid w:val="00DE2DB6"/>
    <w:rsid w:val="00DE302D"/>
    <w:rsid w:val="00DE4845"/>
    <w:rsid w:val="00DE49DB"/>
    <w:rsid w:val="00DE5CA4"/>
    <w:rsid w:val="00DE6429"/>
    <w:rsid w:val="00DE6AB6"/>
    <w:rsid w:val="00DE7850"/>
    <w:rsid w:val="00DE7DA0"/>
    <w:rsid w:val="00DF03B7"/>
    <w:rsid w:val="00DF215F"/>
    <w:rsid w:val="00DF25A7"/>
    <w:rsid w:val="00DF2BFB"/>
    <w:rsid w:val="00DF2CD5"/>
    <w:rsid w:val="00DF3697"/>
    <w:rsid w:val="00DF3E8A"/>
    <w:rsid w:val="00DF59A1"/>
    <w:rsid w:val="00DF5D25"/>
    <w:rsid w:val="00DF5E61"/>
    <w:rsid w:val="00DF6300"/>
    <w:rsid w:val="00DF7898"/>
    <w:rsid w:val="00DF7C05"/>
    <w:rsid w:val="00E0045F"/>
    <w:rsid w:val="00E00693"/>
    <w:rsid w:val="00E0083A"/>
    <w:rsid w:val="00E00963"/>
    <w:rsid w:val="00E010EF"/>
    <w:rsid w:val="00E017F4"/>
    <w:rsid w:val="00E0228B"/>
    <w:rsid w:val="00E023EE"/>
    <w:rsid w:val="00E02EAB"/>
    <w:rsid w:val="00E03657"/>
    <w:rsid w:val="00E04110"/>
    <w:rsid w:val="00E04DC2"/>
    <w:rsid w:val="00E06332"/>
    <w:rsid w:val="00E06A7B"/>
    <w:rsid w:val="00E06EC7"/>
    <w:rsid w:val="00E07992"/>
    <w:rsid w:val="00E10416"/>
    <w:rsid w:val="00E10C1C"/>
    <w:rsid w:val="00E10FE2"/>
    <w:rsid w:val="00E11055"/>
    <w:rsid w:val="00E115C8"/>
    <w:rsid w:val="00E125FF"/>
    <w:rsid w:val="00E12755"/>
    <w:rsid w:val="00E133E4"/>
    <w:rsid w:val="00E14BE6"/>
    <w:rsid w:val="00E17A04"/>
    <w:rsid w:val="00E20275"/>
    <w:rsid w:val="00E2097B"/>
    <w:rsid w:val="00E20A0F"/>
    <w:rsid w:val="00E20A66"/>
    <w:rsid w:val="00E21719"/>
    <w:rsid w:val="00E21F97"/>
    <w:rsid w:val="00E226C4"/>
    <w:rsid w:val="00E23ED1"/>
    <w:rsid w:val="00E23FAA"/>
    <w:rsid w:val="00E247FC"/>
    <w:rsid w:val="00E24C16"/>
    <w:rsid w:val="00E24E8E"/>
    <w:rsid w:val="00E24E9E"/>
    <w:rsid w:val="00E25580"/>
    <w:rsid w:val="00E25D0C"/>
    <w:rsid w:val="00E27A96"/>
    <w:rsid w:val="00E27F01"/>
    <w:rsid w:val="00E3031E"/>
    <w:rsid w:val="00E3165B"/>
    <w:rsid w:val="00E31CD0"/>
    <w:rsid w:val="00E31E6D"/>
    <w:rsid w:val="00E33940"/>
    <w:rsid w:val="00E33F1B"/>
    <w:rsid w:val="00E35884"/>
    <w:rsid w:val="00E3648A"/>
    <w:rsid w:val="00E36752"/>
    <w:rsid w:val="00E368B6"/>
    <w:rsid w:val="00E37AB4"/>
    <w:rsid w:val="00E37EAA"/>
    <w:rsid w:val="00E405BC"/>
    <w:rsid w:val="00E406D4"/>
    <w:rsid w:val="00E422CA"/>
    <w:rsid w:val="00E42A00"/>
    <w:rsid w:val="00E4396A"/>
    <w:rsid w:val="00E4438E"/>
    <w:rsid w:val="00E44556"/>
    <w:rsid w:val="00E46470"/>
    <w:rsid w:val="00E46F78"/>
    <w:rsid w:val="00E50A5C"/>
    <w:rsid w:val="00E50B8D"/>
    <w:rsid w:val="00E51EB1"/>
    <w:rsid w:val="00E522B3"/>
    <w:rsid w:val="00E5276C"/>
    <w:rsid w:val="00E5424C"/>
    <w:rsid w:val="00E54625"/>
    <w:rsid w:val="00E54B12"/>
    <w:rsid w:val="00E55078"/>
    <w:rsid w:val="00E556FA"/>
    <w:rsid w:val="00E5670A"/>
    <w:rsid w:val="00E57138"/>
    <w:rsid w:val="00E573B2"/>
    <w:rsid w:val="00E573C6"/>
    <w:rsid w:val="00E577FD"/>
    <w:rsid w:val="00E60238"/>
    <w:rsid w:val="00E61079"/>
    <w:rsid w:val="00E611B9"/>
    <w:rsid w:val="00E62B12"/>
    <w:rsid w:val="00E62FE2"/>
    <w:rsid w:val="00E64209"/>
    <w:rsid w:val="00E6607A"/>
    <w:rsid w:val="00E66248"/>
    <w:rsid w:val="00E66BEA"/>
    <w:rsid w:val="00E66D0A"/>
    <w:rsid w:val="00E67EE4"/>
    <w:rsid w:val="00E70410"/>
    <w:rsid w:val="00E706A0"/>
    <w:rsid w:val="00E728B4"/>
    <w:rsid w:val="00E72FF5"/>
    <w:rsid w:val="00E74B8A"/>
    <w:rsid w:val="00E75421"/>
    <w:rsid w:val="00E756EA"/>
    <w:rsid w:val="00E761FD"/>
    <w:rsid w:val="00E76D00"/>
    <w:rsid w:val="00E77116"/>
    <w:rsid w:val="00E77729"/>
    <w:rsid w:val="00E81F77"/>
    <w:rsid w:val="00E82B15"/>
    <w:rsid w:val="00E8444B"/>
    <w:rsid w:val="00E84CA2"/>
    <w:rsid w:val="00E85D88"/>
    <w:rsid w:val="00E863F6"/>
    <w:rsid w:val="00E87E98"/>
    <w:rsid w:val="00E935B0"/>
    <w:rsid w:val="00E9382F"/>
    <w:rsid w:val="00E9402A"/>
    <w:rsid w:val="00E9425E"/>
    <w:rsid w:val="00E94309"/>
    <w:rsid w:val="00E95544"/>
    <w:rsid w:val="00E959CC"/>
    <w:rsid w:val="00E960D1"/>
    <w:rsid w:val="00E965C5"/>
    <w:rsid w:val="00E97C76"/>
    <w:rsid w:val="00E97F80"/>
    <w:rsid w:val="00EA0EBE"/>
    <w:rsid w:val="00EA1D65"/>
    <w:rsid w:val="00EA2482"/>
    <w:rsid w:val="00EA31D4"/>
    <w:rsid w:val="00EA4484"/>
    <w:rsid w:val="00EA6068"/>
    <w:rsid w:val="00EA6102"/>
    <w:rsid w:val="00EA61A2"/>
    <w:rsid w:val="00EB06CB"/>
    <w:rsid w:val="00EB0E6E"/>
    <w:rsid w:val="00EB203C"/>
    <w:rsid w:val="00EB212A"/>
    <w:rsid w:val="00EB2200"/>
    <w:rsid w:val="00EB2C50"/>
    <w:rsid w:val="00EB4D85"/>
    <w:rsid w:val="00EB4F51"/>
    <w:rsid w:val="00EB512F"/>
    <w:rsid w:val="00EB7065"/>
    <w:rsid w:val="00EB7C50"/>
    <w:rsid w:val="00EC002E"/>
    <w:rsid w:val="00EC0945"/>
    <w:rsid w:val="00EC163A"/>
    <w:rsid w:val="00EC254F"/>
    <w:rsid w:val="00EC349A"/>
    <w:rsid w:val="00EC3B43"/>
    <w:rsid w:val="00EC483C"/>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92D"/>
    <w:rsid w:val="00EE2D5E"/>
    <w:rsid w:val="00EE387A"/>
    <w:rsid w:val="00EE38EC"/>
    <w:rsid w:val="00EE558C"/>
    <w:rsid w:val="00EE5677"/>
    <w:rsid w:val="00EE5A81"/>
    <w:rsid w:val="00EE64C1"/>
    <w:rsid w:val="00EF2FCF"/>
    <w:rsid w:val="00EF363C"/>
    <w:rsid w:val="00EF3B42"/>
    <w:rsid w:val="00EF3C45"/>
    <w:rsid w:val="00EF3FC8"/>
    <w:rsid w:val="00EF697F"/>
    <w:rsid w:val="00EF6CE0"/>
    <w:rsid w:val="00EF73F0"/>
    <w:rsid w:val="00F00FE3"/>
    <w:rsid w:val="00F02A7D"/>
    <w:rsid w:val="00F02C25"/>
    <w:rsid w:val="00F04081"/>
    <w:rsid w:val="00F04D19"/>
    <w:rsid w:val="00F059CA"/>
    <w:rsid w:val="00F0689C"/>
    <w:rsid w:val="00F0783A"/>
    <w:rsid w:val="00F07C87"/>
    <w:rsid w:val="00F10ED1"/>
    <w:rsid w:val="00F11294"/>
    <w:rsid w:val="00F1230E"/>
    <w:rsid w:val="00F123DE"/>
    <w:rsid w:val="00F135A8"/>
    <w:rsid w:val="00F13948"/>
    <w:rsid w:val="00F14CF2"/>
    <w:rsid w:val="00F14F0C"/>
    <w:rsid w:val="00F15BBF"/>
    <w:rsid w:val="00F165E9"/>
    <w:rsid w:val="00F167D9"/>
    <w:rsid w:val="00F16C30"/>
    <w:rsid w:val="00F2059C"/>
    <w:rsid w:val="00F21871"/>
    <w:rsid w:val="00F21E72"/>
    <w:rsid w:val="00F233A6"/>
    <w:rsid w:val="00F23593"/>
    <w:rsid w:val="00F24277"/>
    <w:rsid w:val="00F246F2"/>
    <w:rsid w:val="00F25642"/>
    <w:rsid w:val="00F2579C"/>
    <w:rsid w:val="00F262F2"/>
    <w:rsid w:val="00F271D5"/>
    <w:rsid w:val="00F27438"/>
    <w:rsid w:val="00F2757F"/>
    <w:rsid w:val="00F27A96"/>
    <w:rsid w:val="00F30C5F"/>
    <w:rsid w:val="00F31C2D"/>
    <w:rsid w:val="00F3339F"/>
    <w:rsid w:val="00F33BCC"/>
    <w:rsid w:val="00F348C7"/>
    <w:rsid w:val="00F3639B"/>
    <w:rsid w:val="00F368B8"/>
    <w:rsid w:val="00F36C6D"/>
    <w:rsid w:val="00F379BD"/>
    <w:rsid w:val="00F40C5B"/>
    <w:rsid w:val="00F40DEC"/>
    <w:rsid w:val="00F412D3"/>
    <w:rsid w:val="00F4163D"/>
    <w:rsid w:val="00F42129"/>
    <w:rsid w:val="00F42BA3"/>
    <w:rsid w:val="00F438A3"/>
    <w:rsid w:val="00F43F15"/>
    <w:rsid w:val="00F444EF"/>
    <w:rsid w:val="00F45763"/>
    <w:rsid w:val="00F46252"/>
    <w:rsid w:val="00F467F1"/>
    <w:rsid w:val="00F4684C"/>
    <w:rsid w:val="00F46DB2"/>
    <w:rsid w:val="00F50F52"/>
    <w:rsid w:val="00F51419"/>
    <w:rsid w:val="00F516B0"/>
    <w:rsid w:val="00F52372"/>
    <w:rsid w:val="00F53A8F"/>
    <w:rsid w:val="00F53C9A"/>
    <w:rsid w:val="00F5438B"/>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3BE6"/>
    <w:rsid w:val="00F744A6"/>
    <w:rsid w:val="00F75139"/>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EE1"/>
    <w:rsid w:val="00F91EAE"/>
    <w:rsid w:val="00F92385"/>
    <w:rsid w:val="00F93352"/>
    <w:rsid w:val="00F93486"/>
    <w:rsid w:val="00F93D5E"/>
    <w:rsid w:val="00F9712B"/>
    <w:rsid w:val="00F97669"/>
    <w:rsid w:val="00F9766E"/>
    <w:rsid w:val="00F97751"/>
    <w:rsid w:val="00F979B3"/>
    <w:rsid w:val="00FA08DA"/>
    <w:rsid w:val="00FA234F"/>
    <w:rsid w:val="00FA3444"/>
    <w:rsid w:val="00FA3571"/>
    <w:rsid w:val="00FA35CB"/>
    <w:rsid w:val="00FA4A79"/>
    <w:rsid w:val="00FA4FD1"/>
    <w:rsid w:val="00FA55C6"/>
    <w:rsid w:val="00FA5AD4"/>
    <w:rsid w:val="00FA65C5"/>
    <w:rsid w:val="00FB0243"/>
    <w:rsid w:val="00FB06A5"/>
    <w:rsid w:val="00FB0FCE"/>
    <w:rsid w:val="00FB1447"/>
    <w:rsid w:val="00FB175F"/>
    <w:rsid w:val="00FB2273"/>
    <w:rsid w:val="00FB23A3"/>
    <w:rsid w:val="00FB3500"/>
    <w:rsid w:val="00FB3CD4"/>
    <w:rsid w:val="00FB408A"/>
    <w:rsid w:val="00FC1BEF"/>
    <w:rsid w:val="00FC23DF"/>
    <w:rsid w:val="00FC30CD"/>
    <w:rsid w:val="00FC4665"/>
    <w:rsid w:val="00FC475A"/>
    <w:rsid w:val="00FC49C1"/>
    <w:rsid w:val="00FC515C"/>
    <w:rsid w:val="00FD12CD"/>
    <w:rsid w:val="00FD1831"/>
    <w:rsid w:val="00FD1B0E"/>
    <w:rsid w:val="00FD2277"/>
    <w:rsid w:val="00FD2355"/>
    <w:rsid w:val="00FD2611"/>
    <w:rsid w:val="00FD414C"/>
    <w:rsid w:val="00FD4A4E"/>
    <w:rsid w:val="00FD4A58"/>
    <w:rsid w:val="00FD4D78"/>
    <w:rsid w:val="00FD4F6E"/>
    <w:rsid w:val="00FD69B2"/>
    <w:rsid w:val="00FD6A10"/>
    <w:rsid w:val="00FE0071"/>
    <w:rsid w:val="00FE1649"/>
    <w:rsid w:val="00FE3606"/>
    <w:rsid w:val="00FE569E"/>
    <w:rsid w:val="00FE61E7"/>
    <w:rsid w:val="00FE728C"/>
    <w:rsid w:val="00FF0769"/>
    <w:rsid w:val="00FF0B4F"/>
    <w:rsid w:val="00FF2038"/>
    <w:rsid w:val="00FF3A63"/>
    <w:rsid w:val="00FF3D0F"/>
    <w:rsid w:val="00FF4228"/>
    <w:rsid w:val="00FF4251"/>
    <w:rsid w:val="00FF43EE"/>
    <w:rsid w:val="00FF5377"/>
    <w:rsid w:val="00FF5AEB"/>
    <w:rsid w:val="00FF61A0"/>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843618-03F9-43EA-A30B-1375BF81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D6E99"/>
    <w:rPr>
      <w:sz w:val="24"/>
    </w:rPr>
  </w:style>
  <w:style w:type="paragraph" w:styleId="Heading1">
    <w:name w:val="heading 1"/>
    <w:basedOn w:val="Normal"/>
    <w:next w:val="Normal"/>
    <w:link w:val="Heading1Char"/>
    <w:qFormat/>
    <w:rsid w:val="00963F74"/>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4D6E99"/>
    <w:pPr>
      <w:keepNext/>
      <w:spacing w:before="240" w:after="60" w:line="360" w:lineRule="auto"/>
      <w:ind w:firstLine="720"/>
      <w:outlineLvl w:val="3"/>
    </w:pPr>
    <w:rPr>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paragraph" w:customStyle="1" w:styleId="BodyTextBulleted">
    <w:name w:val="Body Text: Bulleted"/>
    <w:basedOn w:val="Normal"/>
    <w:qFormat/>
    <w:rsid w:val="00221FD4"/>
    <w:pPr>
      <w:numPr>
        <w:numId w:val="12"/>
      </w:numPr>
      <w:spacing w:line="360" w:lineRule="auto"/>
      <w:ind w:left="1080" w:hanging="720"/>
    </w:pPr>
  </w:style>
  <w:style w:type="numbering" w:customStyle="1" w:styleId="StyleNumberedLeft0Hanging052">
    <w:name w:val="Style Numbered Left:  0&quot; Hanging:  0.52&quot;"/>
    <w:basedOn w:val="NoList"/>
    <w:rsid w:val="00461B33"/>
    <w:pPr>
      <w:numPr>
        <w:numId w:val="13"/>
      </w:numPr>
    </w:pPr>
  </w:style>
  <w:style w:type="character" w:styleId="CommentReference">
    <w:name w:val="annotation reference"/>
    <w:uiPriority w:val="99"/>
    <w:unhideWhenUsed/>
    <w:rsid w:val="004D6E99"/>
    <w:rPr>
      <w:sz w:val="16"/>
      <w:szCs w:val="16"/>
    </w:rPr>
  </w:style>
  <w:style w:type="paragraph" w:styleId="CommentText">
    <w:name w:val="annotation text"/>
    <w:basedOn w:val="Normal"/>
    <w:link w:val="CommentTextChar"/>
    <w:uiPriority w:val="99"/>
    <w:unhideWhenUsed/>
    <w:rsid w:val="004D6E99"/>
    <w:pPr>
      <w:spacing w:after="200"/>
    </w:pPr>
    <w:rPr>
      <w:rFonts w:ascii="Calibri" w:eastAsia="Calibri" w:hAnsi="Calibri"/>
      <w:sz w:val="20"/>
    </w:rPr>
  </w:style>
  <w:style w:type="character" w:customStyle="1" w:styleId="CommentTextChar">
    <w:name w:val="Comment Text Char"/>
    <w:link w:val="CommentText"/>
    <w:uiPriority w:val="99"/>
    <w:rsid w:val="004D6E99"/>
    <w:rPr>
      <w:rFonts w:ascii="Calibri" w:eastAsia="Calibri" w:hAnsi="Calibri"/>
    </w:rPr>
  </w:style>
  <w:style w:type="paragraph" w:styleId="NoSpacing">
    <w:name w:val="No Spacing"/>
    <w:uiPriority w:val="1"/>
    <w:qFormat/>
    <w:rsid w:val="00DA4F24"/>
    <w:rPr>
      <w:rFonts w:ascii="Calibri" w:eastAsia="Calibri" w:hAnsi="Calibri"/>
      <w:sz w:val="22"/>
      <w:szCs w:val="22"/>
    </w:rPr>
  </w:style>
  <w:style w:type="character" w:customStyle="1" w:styleId="bodytext0">
    <w:name w:val="body_text"/>
    <w:rsid w:val="00487F8B"/>
  </w:style>
  <w:style w:type="paragraph" w:styleId="CommentSubject">
    <w:name w:val="annotation subject"/>
    <w:basedOn w:val="CommentText"/>
    <w:next w:val="CommentText"/>
    <w:link w:val="CommentSubjectChar"/>
    <w:rsid w:val="005D3BA5"/>
    <w:pPr>
      <w:spacing w:after="0"/>
    </w:pPr>
    <w:rPr>
      <w:rFonts w:ascii="Times New Roman" w:eastAsia="Times New Roman" w:hAnsi="Times New Roman"/>
      <w:b/>
      <w:bCs/>
    </w:rPr>
  </w:style>
  <w:style w:type="character" w:customStyle="1" w:styleId="CommentSubjectChar">
    <w:name w:val="Comment Subject Char"/>
    <w:link w:val="CommentSubject"/>
    <w:rsid w:val="005D3BA5"/>
    <w:rPr>
      <w:rFonts w:ascii="Calibri" w:eastAsia="Calibri" w:hAnsi="Calibri"/>
      <w:b/>
      <w:bCs/>
    </w:rPr>
  </w:style>
  <w:style w:type="paragraph" w:styleId="Revision">
    <w:name w:val="Revision"/>
    <w:hidden/>
    <w:uiPriority w:val="99"/>
    <w:semiHidden/>
    <w:rsid w:val="000407B2"/>
    <w:rPr>
      <w:sz w:val="24"/>
    </w:rPr>
  </w:style>
  <w:style w:type="character" w:customStyle="1" w:styleId="FooterChar">
    <w:name w:val="Footer Char"/>
    <w:link w:val="Footer"/>
    <w:uiPriority w:val="99"/>
    <w:rsid w:val="001611FB"/>
    <w:rPr>
      <w:sz w:val="24"/>
    </w:rPr>
  </w:style>
  <w:style w:type="character" w:customStyle="1" w:styleId="Heading1Char">
    <w:name w:val="Heading 1 Char"/>
    <w:link w:val="Heading1"/>
    <w:rsid w:val="00963F74"/>
    <w:rPr>
      <w:b/>
      <w:sz w:val="28"/>
    </w:rPr>
  </w:style>
  <w:style w:type="paragraph" w:customStyle="1" w:styleId="BodyTextNumberedConclusion">
    <w:name w:val="Body Text Numbered Conclusion"/>
    <w:basedOn w:val="BodyTextIndent2"/>
    <w:link w:val="BodyTextNumberedConclusionChar"/>
    <w:autoRedefine/>
    <w:rsid w:val="006B19BA"/>
    <w:pPr>
      <w:numPr>
        <w:numId w:val="32"/>
      </w:numPr>
      <w:spacing w:after="0" w:line="360" w:lineRule="auto"/>
      <w:ind w:hanging="432"/>
    </w:pPr>
  </w:style>
  <w:style w:type="character" w:customStyle="1" w:styleId="BodyTextNumberedConclusionChar">
    <w:name w:val="Body Text Numbered Conclusion Char"/>
    <w:link w:val="BodyTextNumberedConclusion"/>
    <w:rsid w:val="006B19BA"/>
    <w:rPr>
      <w:sz w:val="24"/>
    </w:rPr>
  </w:style>
  <w:style w:type="numbering" w:customStyle="1" w:styleId="StyleBulletedSymbolsymbolItalicLeft0Hanging05">
    <w:name w:val="Style Bulleted Symbol (symbol) Italic Left:  0&quot; Hanging:  0.5&quot;"/>
    <w:basedOn w:val="NoList"/>
    <w:rsid w:val="004A6A96"/>
    <w:pPr>
      <w:numPr>
        <w:numId w:val="37"/>
      </w:numPr>
    </w:pPr>
  </w:style>
  <w:style w:type="numbering" w:customStyle="1" w:styleId="StyleBulletedSymbolLeft0Hanging05">
    <w:name w:val="Style Bulleted Symbol Left:  0&quot; Hanging:  0.5&quot;"/>
    <w:basedOn w:val="NoList"/>
    <w:rsid w:val="004A6A96"/>
    <w:pPr>
      <w:numPr>
        <w:numId w:val="38"/>
      </w:numPr>
    </w:pPr>
  </w:style>
  <w:style w:type="character" w:customStyle="1" w:styleId="HeaderChar">
    <w:name w:val="Header Char"/>
    <w:link w:val="Header"/>
    <w:rsid w:val="00221F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69278891">
      <w:bodyDiv w:val="1"/>
      <w:marLeft w:val="0"/>
      <w:marRight w:val="0"/>
      <w:marTop w:val="0"/>
      <w:marBottom w:val="0"/>
      <w:divBdr>
        <w:top w:val="none" w:sz="0" w:space="0" w:color="auto"/>
        <w:left w:val="none" w:sz="0" w:space="0" w:color="auto"/>
        <w:bottom w:val="none" w:sz="0" w:space="0" w:color="auto"/>
        <w:right w:val="none" w:sz="0" w:space="0" w:color="auto"/>
      </w:divBdr>
    </w:div>
    <w:div w:id="74328243">
      <w:bodyDiv w:val="1"/>
      <w:marLeft w:val="0"/>
      <w:marRight w:val="0"/>
      <w:marTop w:val="0"/>
      <w:marBottom w:val="0"/>
      <w:divBdr>
        <w:top w:val="none" w:sz="0" w:space="0" w:color="auto"/>
        <w:left w:val="none" w:sz="0" w:space="0" w:color="auto"/>
        <w:bottom w:val="none" w:sz="0" w:space="0" w:color="auto"/>
        <w:right w:val="none" w:sz="0" w:space="0" w:color="auto"/>
      </w:divBdr>
    </w:div>
    <w:div w:id="115367592">
      <w:bodyDiv w:val="1"/>
      <w:marLeft w:val="0"/>
      <w:marRight w:val="0"/>
      <w:marTop w:val="0"/>
      <w:marBottom w:val="0"/>
      <w:divBdr>
        <w:top w:val="none" w:sz="0" w:space="0" w:color="auto"/>
        <w:left w:val="none" w:sz="0" w:space="0" w:color="auto"/>
        <w:bottom w:val="none" w:sz="0" w:space="0" w:color="auto"/>
        <w:right w:val="none" w:sz="0" w:space="0" w:color="auto"/>
      </w:divBdr>
    </w:div>
    <w:div w:id="263735925">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4718716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9003118">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79502767">
      <w:bodyDiv w:val="1"/>
      <w:marLeft w:val="0"/>
      <w:marRight w:val="0"/>
      <w:marTop w:val="0"/>
      <w:marBottom w:val="0"/>
      <w:divBdr>
        <w:top w:val="none" w:sz="0" w:space="0" w:color="auto"/>
        <w:left w:val="none" w:sz="0" w:space="0" w:color="auto"/>
        <w:bottom w:val="none" w:sz="0" w:space="0" w:color="auto"/>
        <w:right w:val="none" w:sz="0" w:space="0" w:color="auto"/>
      </w:divBdr>
    </w:div>
    <w:div w:id="713236853">
      <w:bodyDiv w:val="1"/>
      <w:marLeft w:val="0"/>
      <w:marRight w:val="0"/>
      <w:marTop w:val="0"/>
      <w:marBottom w:val="0"/>
      <w:divBdr>
        <w:top w:val="none" w:sz="0" w:space="0" w:color="auto"/>
        <w:left w:val="none" w:sz="0" w:space="0" w:color="auto"/>
        <w:bottom w:val="none" w:sz="0" w:space="0" w:color="auto"/>
        <w:right w:val="none" w:sz="0" w:space="0" w:color="auto"/>
      </w:divBdr>
    </w:div>
    <w:div w:id="722605252">
      <w:bodyDiv w:val="1"/>
      <w:marLeft w:val="0"/>
      <w:marRight w:val="0"/>
      <w:marTop w:val="0"/>
      <w:marBottom w:val="0"/>
      <w:divBdr>
        <w:top w:val="none" w:sz="0" w:space="0" w:color="auto"/>
        <w:left w:val="none" w:sz="0" w:space="0" w:color="auto"/>
        <w:bottom w:val="none" w:sz="0" w:space="0" w:color="auto"/>
        <w:right w:val="none" w:sz="0" w:space="0" w:color="auto"/>
      </w:divBdr>
    </w:div>
    <w:div w:id="1260991093">
      <w:bodyDiv w:val="1"/>
      <w:marLeft w:val="0"/>
      <w:marRight w:val="0"/>
      <w:marTop w:val="0"/>
      <w:marBottom w:val="0"/>
      <w:divBdr>
        <w:top w:val="none" w:sz="0" w:space="0" w:color="auto"/>
        <w:left w:val="none" w:sz="0" w:space="0" w:color="auto"/>
        <w:bottom w:val="none" w:sz="0" w:space="0" w:color="auto"/>
        <w:right w:val="none" w:sz="0" w:space="0" w:color="auto"/>
      </w:divBdr>
    </w:div>
    <w:div w:id="1637298214">
      <w:bodyDiv w:val="1"/>
      <w:marLeft w:val="0"/>
      <w:marRight w:val="0"/>
      <w:marTop w:val="0"/>
      <w:marBottom w:val="0"/>
      <w:divBdr>
        <w:top w:val="none" w:sz="0" w:space="0" w:color="auto"/>
        <w:left w:val="none" w:sz="0" w:space="0" w:color="auto"/>
        <w:bottom w:val="none" w:sz="0" w:space="0" w:color="auto"/>
        <w:right w:val="none" w:sz="0" w:space="0" w:color="auto"/>
      </w:divBdr>
    </w:div>
    <w:div w:id="16492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epa.gov/iaq/schools/index.html"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footer" Target="footer2.xml"/><Relationship Id="rId39" Type="http://schemas.openxmlformats.org/officeDocument/2006/relationships/image" Target="media/image13.jpeg"/><Relationship Id="rId21" Type="http://schemas.openxmlformats.org/officeDocument/2006/relationships/hyperlink" Target="http://www.cancer.org" TargetMode="External"/><Relationship Id="rId34" Type="http://schemas.openxmlformats.org/officeDocument/2006/relationships/footer" Target="footer3.xml"/><Relationship Id="rId42" Type="http://schemas.openxmlformats.org/officeDocument/2006/relationships/image" Target="media/image16.jpeg"/><Relationship Id="rId47" Type="http://schemas.openxmlformats.org/officeDocument/2006/relationships/image" Target="media/image21.jpeg"/><Relationship Id="rId50" Type="http://schemas.openxmlformats.org/officeDocument/2006/relationships/footer" Target="footer4.xml"/><Relationship Id="rId55" Type="http://schemas.openxmlformats.org/officeDocument/2006/relationships/hyperlink" Target="http://www.cancer.or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yperlink" Target="http://www.epa.gov/iaq/schools/index.html" TargetMode="External"/><Relationship Id="rId29" Type="http://schemas.openxmlformats.org/officeDocument/2006/relationships/image" Target="media/image4.jpeg"/><Relationship Id="rId41" Type="http://schemas.openxmlformats.org/officeDocument/2006/relationships/image" Target="media/image15.jpeg"/><Relationship Id="rId54" Type="http://schemas.openxmlformats.org/officeDocument/2006/relationships/footer" Target="footer6.xm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rst-nrpp.com/wp" TargetMode="External"/><Relationship Id="rId24" Type="http://schemas.openxmlformats.org/officeDocument/2006/relationships/hyperlink" Target="https://www.epa.gov/radon/health-risk-radon" TargetMode="External"/><Relationship Id="rId32" Type="http://schemas.openxmlformats.org/officeDocument/2006/relationships/image" Target="media/image7.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3" Type="http://schemas.openxmlformats.org/officeDocument/2006/relationships/header" Target="header4.xml"/><Relationship Id="rId58" Type="http://schemas.openxmlformats.org/officeDocument/2006/relationships/hyperlink" Target="http://www.cancer.gov" TargetMode="External"/><Relationship Id="rId5" Type="http://schemas.openxmlformats.org/officeDocument/2006/relationships/webSettings" Target="webSettings.xml"/><Relationship Id="rId15" Type="http://schemas.openxmlformats.org/officeDocument/2006/relationships/hyperlink" Target="http://aarst-nrpp.com/wp/" TargetMode="External"/><Relationship Id="rId23" Type="http://schemas.openxmlformats.org/officeDocument/2006/relationships/hyperlink" Target="http://www.mass.gov/dph/mcr" TargetMode="External"/><Relationship Id="rId28" Type="http://schemas.openxmlformats.org/officeDocument/2006/relationships/image" Target="media/image3.emf"/><Relationship Id="rId36" Type="http://schemas.openxmlformats.org/officeDocument/2006/relationships/image" Target="media/image10.jpeg"/><Relationship Id="rId49" Type="http://schemas.openxmlformats.org/officeDocument/2006/relationships/header" Target="header2.xml"/><Relationship Id="rId57" Type="http://schemas.openxmlformats.org/officeDocument/2006/relationships/hyperlink" Target="http://monographs.iarc.fr/ENG/Monographs/vol98/index.php" TargetMode="External"/><Relationship Id="rId61" Type="http://schemas.openxmlformats.org/officeDocument/2006/relationships/header" Target="header5.xml"/><Relationship Id="rId10" Type="http://schemas.openxmlformats.org/officeDocument/2006/relationships/hyperlink" Target="http://www.nrsb.org"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6.gif"/><Relationship Id="rId44" Type="http://schemas.openxmlformats.org/officeDocument/2006/relationships/image" Target="media/image18.jpeg"/><Relationship Id="rId52" Type="http://schemas.openxmlformats.org/officeDocument/2006/relationships/footer" Target="footer5.xml"/><Relationship Id="rId60" Type="http://schemas.openxmlformats.org/officeDocument/2006/relationships/hyperlink" Target="http://www.surgeongeneral.gov/library/reports/50-years-of-progress/50-years-of-progress-by-sectio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rsb.org/" TargetMode="External"/><Relationship Id="rId22" Type="http://schemas.openxmlformats.org/officeDocument/2006/relationships/hyperlink" Target="http://www.cancer.org" TargetMode="External"/><Relationship Id="rId27" Type="http://schemas.openxmlformats.org/officeDocument/2006/relationships/image" Target="media/image2.emf"/><Relationship Id="rId30" Type="http://schemas.openxmlformats.org/officeDocument/2006/relationships/image" Target="media/image5.gif"/><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image" Target="media/image22.jpeg"/><Relationship Id="rId56" Type="http://schemas.openxmlformats.org/officeDocument/2006/relationships/hyperlink" Target="http://www.iarc.fr/"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iicrc.org/consumers/care/carpet-cleaning" TargetMode="External"/><Relationship Id="rId25" Type="http://schemas.openxmlformats.org/officeDocument/2006/relationships/header" Target="header1.xml"/><Relationship Id="rId33" Type="http://schemas.openxmlformats.org/officeDocument/2006/relationships/image" Target="media/image8.gif"/><Relationship Id="rId38" Type="http://schemas.openxmlformats.org/officeDocument/2006/relationships/image" Target="media/image12.jpeg"/><Relationship Id="rId46" Type="http://schemas.openxmlformats.org/officeDocument/2006/relationships/image" Target="media/image20.jpeg"/><Relationship Id="rId59" Type="http://schemas.openxmlformats.org/officeDocument/2006/relationships/hyperlink" Target="http://seer.cancer.gov/faststa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F542-39BC-4222-B3BC-03DDB3A1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9984</Words>
  <Characters>56911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66762</CharactersWithSpaces>
  <SharedDoc>false</SharedDoc>
  <HLinks>
    <vt:vector size="138" baseType="variant">
      <vt:variant>
        <vt:i4>4128826</vt:i4>
      </vt:variant>
      <vt:variant>
        <vt:i4>231</vt:i4>
      </vt:variant>
      <vt:variant>
        <vt:i4>0</vt:i4>
      </vt:variant>
      <vt:variant>
        <vt:i4>5</vt:i4>
      </vt:variant>
      <vt:variant>
        <vt:lpwstr>http://www.surgeongeneral.gov/library/reports/50-years-of-progress/50-years-of-progress-by-section.html</vt:lpwstr>
      </vt:variant>
      <vt:variant>
        <vt:lpwstr/>
      </vt:variant>
      <vt:variant>
        <vt:i4>7536751</vt:i4>
      </vt:variant>
      <vt:variant>
        <vt:i4>228</vt:i4>
      </vt:variant>
      <vt:variant>
        <vt:i4>0</vt:i4>
      </vt:variant>
      <vt:variant>
        <vt:i4>5</vt:i4>
      </vt:variant>
      <vt:variant>
        <vt:lpwstr>http://seer.cancer.gov/faststats/index.php</vt:lpwstr>
      </vt:variant>
      <vt:variant>
        <vt:lpwstr/>
      </vt:variant>
      <vt:variant>
        <vt:i4>2949169</vt:i4>
      </vt:variant>
      <vt:variant>
        <vt:i4>225</vt:i4>
      </vt:variant>
      <vt:variant>
        <vt:i4>0</vt:i4>
      </vt:variant>
      <vt:variant>
        <vt:i4>5</vt:i4>
      </vt:variant>
      <vt:variant>
        <vt:lpwstr>http://www.cancer.gov/</vt:lpwstr>
      </vt:variant>
      <vt:variant>
        <vt:lpwstr/>
      </vt:variant>
      <vt:variant>
        <vt:i4>6291576</vt:i4>
      </vt:variant>
      <vt:variant>
        <vt:i4>222</vt:i4>
      </vt:variant>
      <vt:variant>
        <vt:i4>0</vt:i4>
      </vt:variant>
      <vt:variant>
        <vt:i4>5</vt:i4>
      </vt:variant>
      <vt:variant>
        <vt:lpwstr>http://www.mass.gov/eohhs/docs/dph/cancer/state/registry-statewide-report-07-11.pdf</vt:lpwstr>
      </vt:variant>
      <vt:variant>
        <vt:lpwstr/>
      </vt:variant>
      <vt:variant>
        <vt:i4>4456523</vt:i4>
      </vt:variant>
      <vt:variant>
        <vt:i4>219</vt:i4>
      </vt:variant>
      <vt:variant>
        <vt:i4>0</vt:i4>
      </vt:variant>
      <vt:variant>
        <vt:i4>5</vt:i4>
      </vt:variant>
      <vt:variant>
        <vt:lpwstr>http://monographs.iarc.fr/ENG/Monographs/vol98/index.php</vt:lpwstr>
      </vt:variant>
      <vt:variant>
        <vt:lpwstr/>
      </vt:variant>
      <vt:variant>
        <vt:i4>7077940</vt:i4>
      </vt:variant>
      <vt:variant>
        <vt:i4>216</vt:i4>
      </vt:variant>
      <vt:variant>
        <vt:i4>0</vt:i4>
      </vt:variant>
      <vt:variant>
        <vt:i4>5</vt:i4>
      </vt:variant>
      <vt:variant>
        <vt:lpwstr>http://www.iarc.fr/</vt:lpwstr>
      </vt:variant>
      <vt:variant>
        <vt:lpwstr/>
      </vt:variant>
      <vt:variant>
        <vt:i4>2555962</vt:i4>
      </vt:variant>
      <vt:variant>
        <vt:i4>213</vt:i4>
      </vt:variant>
      <vt:variant>
        <vt:i4>0</vt:i4>
      </vt:variant>
      <vt:variant>
        <vt:i4>5</vt:i4>
      </vt:variant>
      <vt:variant>
        <vt:lpwstr>http://www.cancer.net/</vt:lpwstr>
      </vt:variant>
      <vt:variant>
        <vt:lpwstr/>
      </vt:variant>
      <vt:variant>
        <vt:i4>3145768</vt:i4>
      </vt:variant>
      <vt:variant>
        <vt:i4>210</vt:i4>
      </vt:variant>
      <vt:variant>
        <vt:i4>0</vt:i4>
      </vt:variant>
      <vt:variant>
        <vt:i4>5</vt:i4>
      </vt:variant>
      <vt:variant>
        <vt:lpwstr>http://www.cancer.org/</vt:lpwstr>
      </vt:variant>
      <vt:variant>
        <vt:lpwstr/>
      </vt:variant>
      <vt:variant>
        <vt:i4>3407977</vt:i4>
      </vt:variant>
      <vt:variant>
        <vt:i4>45</vt:i4>
      </vt:variant>
      <vt:variant>
        <vt:i4>0</vt:i4>
      </vt:variant>
      <vt:variant>
        <vt:i4>5</vt:i4>
      </vt:variant>
      <vt:variant>
        <vt:lpwstr>https://www.epa.gov/radon/health-risk-radon</vt:lpwstr>
      </vt:variant>
      <vt:variant>
        <vt:lpwstr/>
      </vt:variant>
      <vt:variant>
        <vt:i4>6750258</vt:i4>
      </vt:variant>
      <vt:variant>
        <vt:i4>42</vt:i4>
      </vt:variant>
      <vt:variant>
        <vt:i4>0</vt:i4>
      </vt:variant>
      <vt:variant>
        <vt:i4>5</vt:i4>
      </vt:variant>
      <vt:variant>
        <vt:lpwstr>http://www.mass.gov/dph/mcr</vt:lpwstr>
      </vt:variant>
      <vt:variant>
        <vt:lpwstr/>
      </vt:variant>
      <vt:variant>
        <vt:i4>3145768</vt:i4>
      </vt:variant>
      <vt:variant>
        <vt:i4>39</vt:i4>
      </vt:variant>
      <vt:variant>
        <vt:i4>0</vt:i4>
      </vt:variant>
      <vt:variant>
        <vt:i4>5</vt:i4>
      </vt:variant>
      <vt:variant>
        <vt:lpwstr>http://www.cancer.org/</vt:lpwstr>
      </vt:variant>
      <vt:variant>
        <vt:lpwstr/>
      </vt:variant>
      <vt:variant>
        <vt:i4>3145768</vt:i4>
      </vt:variant>
      <vt:variant>
        <vt:i4>36</vt:i4>
      </vt:variant>
      <vt:variant>
        <vt:i4>0</vt:i4>
      </vt:variant>
      <vt:variant>
        <vt:i4>5</vt:i4>
      </vt:variant>
      <vt:variant>
        <vt:lpwstr>http://www.cancer.org/</vt:lpwstr>
      </vt:variant>
      <vt:variant>
        <vt:lpwstr/>
      </vt: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24</vt:i4>
      </vt:variant>
      <vt:variant>
        <vt:i4>0</vt:i4>
      </vt:variant>
      <vt:variant>
        <vt:i4>5</vt:i4>
      </vt:variant>
      <vt:variant>
        <vt:lpwstr>http://www.iicrc.org/consumers/care/carpet-cleaning</vt:lpwstr>
      </vt:variant>
      <vt:variant>
        <vt:lpwstr/>
      </vt:variant>
      <vt:variant>
        <vt:i4>6619247</vt:i4>
      </vt:variant>
      <vt:variant>
        <vt:i4>21</vt:i4>
      </vt:variant>
      <vt:variant>
        <vt:i4>0</vt:i4>
      </vt:variant>
      <vt:variant>
        <vt:i4>5</vt:i4>
      </vt:variant>
      <vt:variant>
        <vt:lpwstr>http://mass.gov/dph/iaq</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5308446</vt:i4>
      </vt:variant>
      <vt:variant>
        <vt:i4>12</vt:i4>
      </vt:variant>
      <vt:variant>
        <vt:i4>0</vt:i4>
      </vt:variant>
      <vt:variant>
        <vt:i4>5</vt:i4>
      </vt:variant>
      <vt:variant>
        <vt:lpwstr>http://www.epa.gov/iaq/schools/index.html</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Lt. Peter M. Hansen Elementary School (July 2018)</dc:title>
  <dc:subject>Springfield DOR Offices</dc:subject>
  <dc:creator>Indoor Air Quality Program</dc:creator>
  <cp:keywords/>
  <cp:lastModifiedBy>Woo, Karl (EHS)</cp:lastModifiedBy>
  <cp:revision>3</cp:revision>
  <cp:lastPrinted>2018-07-13T14:39:00Z</cp:lastPrinted>
  <dcterms:created xsi:type="dcterms:W3CDTF">2019-03-19T14:48:00Z</dcterms:created>
  <dcterms:modified xsi:type="dcterms:W3CDTF">2019-03-19T14:48:00Z</dcterms:modified>
</cp:coreProperties>
</file>