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93281" w14:textId="77682038" w:rsidR="00E63CD2" w:rsidRDefault="00F02727">
      <w:bookmarkStart w:id="0" w:name="_GoBack"/>
      <w:bookmarkEnd w:id="0"/>
      <w:r w:rsidRPr="00F02727">
        <w:rPr>
          <w:b/>
        </w:rPr>
        <w:t>Date:</w:t>
      </w:r>
      <w:r>
        <w:t xml:space="preserve"> </w:t>
      </w:r>
      <w:r w:rsidR="00723DDC">
        <w:t>12/17</w:t>
      </w:r>
      <w:r w:rsidR="00BA3442">
        <w:t>/</w:t>
      </w:r>
      <w:r w:rsidR="00973D5F">
        <w:t>19</w:t>
      </w:r>
    </w:p>
    <w:p w14:paraId="53F2E3E2" w14:textId="77777777" w:rsidR="00E63CD2" w:rsidRDefault="00E63CD2">
      <w:r>
        <w:rPr>
          <w:b/>
        </w:rPr>
        <w:t xml:space="preserve">Time: </w:t>
      </w:r>
      <w:r>
        <w:t>10:30 a.m. to 12:00 p.m.</w:t>
      </w:r>
    </w:p>
    <w:p w14:paraId="526B7550" w14:textId="01C70EED" w:rsidR="00F02727" w:rsidRDefault="00E63CD2">
      <w:r>
        <w:rPr>
          <w:b/>
        </w:rPr>
        <w:t>Location:</w:t>
      </w:r>
      <w:r w:rsidR="00FA78F1">
        <w:t xml:space="preserve"> Lynn Site Office </w:t>
      </w:r>
    </w:p>
    <w:p w14:paraId="7F806217" w14:textId="63E79604" w:rsidR="00F02727" w:rsidRDefault="00F02727">
      <w:r w:rsidRPr="00F02727">
        <w:rPr>
          <w:b/>
        </w:rPr>
        <w:t>Attendees:</w:t>
      </w:r>
      <w:r w:rsidR="00BD46BD">
        <w:t xml:space="preserve"> </w:t>
      </w:r>
      <w:r w:rsidR="00EE31AF">
        <w:t xml:space="preserve">Dee </w:t>
      </w:r>
      <w:proofErr w:type="spellStart"/>
      <w:r w:rsidR="00EE31AF">
        <w:t>Oiumett</w:t>
      </w:r>
      <w:r w:rsidR="00BA3442">
        <w:t>e</w:t>
      </w:r>
      <w:proofErr w:type="spellEnd"/>
      <w:r w:rsidR="00BA3442">
        <w:t xml:space="preserve">, </w:t>
      </w:r>
      <w:r w:rsidR="00EE31AF">
        <w:t xml:space="preserve">Maeve </w:t>
      </w:r>
      <w:r w:rsidR="00BA3442">
        <w:t>Edwards</w:t>
      </w:r>
      <w:r w:rsidR="00C2776F">
        <w:t xml:space="preserve">, </w:t>
      </w:r>
      <w:r w:rsidR="00973D5F">
        <w:t>Michelle D’Amico</w:t>
      </w:r>
      <w:r w:rsidR="00BA3442">
        <w:t>, Emily Johnson, Barbara Morrison, Carol Ellis</w:t>
      </w:r>
      <w:r w:rsidR="00723DDC">
        <w:t xml:space="preserve">, Pat Byrne, Dave Brown </w:t>
      </w:r>
    </w:p>
    <w:p w14:paraId="2A2108B4" w14:textId="77777777" w:rsidR="00973D5F" w:rsidRDefault="00973D5F"/>
    <w:p w14:paraId="7B3FF900" w14:textId="77777777" w:rsidR="00F02727" w:rsidRDefault="00F02727"/>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400"/>
        <w:gridCol w:w="2067"/>
        <w:gridCol w:w="1281"/>
        <w:gridCol w:w="1170"/>
      </w:tblGrid>
      <w:tr w:rsidR="00F02727" w14:paraId="54D8E714" w14:textId="77777777" w:rsidTr="00091984">
        <w:tc>
          <w:tcPr>
            <w:tcW w:w="2258" w:type="dxa"/>
            <w:shd w:val="clear" w:color="auto" w:fill="auto"/>
          </w:tcPr>
          <w:p w14:paraId="60405D86" w14:textId="77777777" w:rsidR="00F02727" w:rsidRPr="002D1600" w:rsidRDefault="00F02727" w:rsidP="00091984">
            <w:pPr>
              <w:rPr>
                <w:b/>
              </w:rPr>
            </w:pPr>
            <w:r w:rsidRPr="002D1600">
              <w:rPr>
                <w:b/>
              </w:rPr>
              <w:t>Topic</w:t>
            </w:r>
          </w:p>
        </w:tc>
        <w:tc>
          <w:tcPr>
            <w:tcW w:w="6400" w:type="dxa"/>
            <w:shd w:val="clear" w:color="auto" w:fill="auto"/>
          </w:tcPr>
          <w:p w14:paraId="2050C682" w14:textId="77777777" w:rsidR="00F02727" w:rsidRPr="002D1600" w:rsidRDefault="00F02727" w:rsidP="00091984">
            <w:pPr>
              <w:rPr>
                <w:b/>
              </w:rPr>
            </w:pPr>
            <w:r w:rsidRPr="002D1600">
              <w:rPr>
                <w:b/>
              </w:rPr>
              <w:t>Discussion</w:t>
            </w:r>
          </w:p>
        </w:tc>
        <w:tc>
          <w:tcPr>
            <w:tcW w:w="2067"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81"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70"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00091984">
        <w:tc>
          <w:tcPr>
            <w:tcW w:w="2258" w:type="dxa"/>
            <w:shd w:val="clear" w:color="auto" w:fill="auto"/>
          </w:tcPr>
          <w:p w14:paraId="2025CC6D" w14:textId="77777777" w:rsidR="00F02727" w:rsidRDefault="00AA35E8" w:rsidP="00091984">
            <w:r>
              <w:t>INTRODUCTIONS</w:t>
            </w:r>
          </w:p>
        </w:tc>
        <w:tc>
          <w:tcPr>
            <w:tcW w:w="6400" w:type="dxa"/>
            <w:shd w:val="clear" w:color="auto" w:fill="auto"/>
          </w:tcPr>
          <w:p w14:paraId="6D195ECC" w14:textId="0156988C" w:rsidR="00216138" w:rsidRDefault="00FF68F3" w:rsidP="00091984">
            <w:r>
              <w:t xml:space="preserve"> </w:t>
            </w:r>
            <w:r w:rsidR="00EE31AF">
              <w:t>No new board members to be introduced</w:t>
            </w:r>
            <w:r w:rsidR="00C2776F">
              <w:t>.</w:t>
            </w:r>
          </w:p>
          <w:p w14:paraId="65202320" w14:textId="40A55B48" w:rsidR="00FA78F1" w:rsidRDefault="00FA78F1" w:rsidP="00091984"/>
        </w:tc>
        <w:tc>
          <w:tcPr>
            <w:tcW w:w="2067" w:type="dxa"/>
            <w:shd w:val="clear" w:color="auto" w:fill="auto"/>
          </w:tcPr>
          <w:p w14:paraId="1CF05EF0" w14:textId="77777777" w:rsidR="00F02727" w:rsidRDefault="00F02727" w:rsidP="00091984"/>
        </w:tc>
        <w:tc>
          <w:tcPr>
            <w:tcW w:w="1281" w:type="dxa"/>
            <w:shd w:val="clear" w:color="auto" w:fill="auto"/>
          </w:tcPr>
          <w:p w14:paraId="4C76EEA2" w14:textId="77777777" w:rsidR="00F02727" w:rsidRDefault="00F02727" w:rsidP="00091984"/>
        </w:tc>
        <w:tc>
          <w:tcPr>
            <w:tcW w:w="1170" w:type="dxa"/>
            <w:shd w:val="clear" w:color="auto" w:fill="auto"/>
          </w:tcPr>
          <w:p w14:paraId="09ADA7B4" w14:textId="77777777" w:rsidR="00F02727" w:rsidRDefault="00F02727" w:rsidP="00091984"/>
        </w:tc>
      </w:tr>
      <w:tr w:rsidR="00F02727" w14:paraId="77147E77" w14:textId="77777777" w:rsidTr="00091984">
        <w:trPr>
          <w:trHeight w:val="728"/>
        </w:trPr>
        <w:tc>
          <w:tcPr>
            <w:tcW w:w="2258" w:type="dxa"/>
            <w:shd w:val="clear" w:color="auto" w:fill="auto"/>
          </w:tcPr>
          <w:p w14:paraId="5811D1EA" w14:textId="77777777" w:rsidR="00216138" w:rsidRDefault="00216138" w:rsidP="00091984"/>
          <w:p w14:paraId="42DF7007" w14:textId="77777777" w:rsidR="00F02727" w:rsidRDefault="00D73C30" w:rsidP="00091984">
            <w:r>
              <w:t>Approval of Prior Meeting Minutes</w:t>
            </w:r>
          </w:p>
        </w:tc>
        <w:tc>
          <w:tcPr>
            <w:tcW w:w="6400" w:type="dxa"/>
            <w:shd w:val="clear" w:color="auto" w:fill="auto"/>
          </w:tcPr>
          <w:p w14:paraId="7D12539B" w14:textId="77777777" w:rsidR="00FA78F1" w:rsidRDefault="00FA78F1" w:rsidP="00091984"/>
          <w:p w14:paraId="68CC53ED" w14:textId="77777777" w:rsidR="00973D5F" w:rsidRDefault="00BA3442" w:rsidP="00723DDC">
            <w:r>
              <w:t xml:space="preserve">Reviewed </w:t>
            </w:r>
            <w:r w:rsidR="00723DDC">
              <w:t>November 2019</w:t>
            </w:r>
            <w:r>
              <w:t xml:space="preserve"> minutes.  Motion to accept by </w:t>
            </w:r>
            <w:r w:rsidR="00723DDC">
              <w:t xml:space="preserve">Dee, seconded by Emily. </w:t>
            </w:r>
          </w:p>
          <w:p w14:paraId="10D99317" w14:textId="0DC48ED6" w:rsidR="00723DDC" w:rsidRDefault="00723DDC" w:rsidP="00723DDC"/>
        </w:tc>
        <w:tc>
          <w:tcPr>
            <w:tcW w:w="2067" w:type="dxa"/>
            <w:shd w:val="clear" w:color="auto" w:fill="auto"/>
          </w:tcPr>
          <w:p w14:paraId="05EC84F8" w14:textId="77777777" w:rsidR="009F7F6B" w:rsidRDefault="009F7F6B" w:rsidP="00091984"/>
        </w:tc>
        <w:tc>
          <w:tcPr>
            <w:tcW w:w="1281" w:type="dxa"/>
            <w:shd w:val="clear" w:color="auto" w:fill="auto"/>
          </w:tcPr>
          <w:p w14:paraId="5DB5C6A1" w14:textId="77777777" w:rsidR="000D13A2" w:rsidRDefault="000D13A2" w:rsidP="00091984"/>
        </w:tc>
        <w:tc>
          <w:tcPr>
            <w:tcW w:w="1170" w:type="dxa"/>
            <w:shd w:val="clear" w:color="auto" w:fill="auto"/>
          </w:tcPr>
          <w:p w14:paraId="2191F298" w14:textId="77777777" w:rsidR="00F02727" w:rsidRDefault="00F02727" w:rsidP="00091984"/>
        </w:tc>
      </w:tr>
      <w:tr w:rsidR="009C2245" w14:paraId="0B8F3CA8" w14:textId="77777777" w:rsidTr="00091984">
        <w:trPr>
          <w:trHeight w:val="1403"/>
        </w:trPr>
        <w:tc>
          <w:tcPr>
            <w:tcW w:w="2258"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400" w:type="dxa"/>
            <w:shd w:val="clear" w:color="auto" w:fill="auto"/>
          </w:tcPr>
          <w:p w14:paraId="4B9A0A34" w14:textId="77777777" w:rsidR="0050372B" w:rsidRDefault="0050372B" w:rsidP="00091984"/>
          <w:p w14:paraId="55C51A72" w14:textId="77777777" w:rsidR="00973D5F" w:rsidRDefault="00BA3442" w:rsidP="00723DDC">
            <w:r>
              <w:t xml:space="preserve">Report given by Barbara Morrison. </w:t>
            </w:r>
            <w:r w:rsidR="00723DDC">
              <w:t>We have $</w:t>
            </w:r>
            <w:r w:rsidR="00A02A49">
              <w:t xml:space="preserve">1314.16 in our accounts.  Last month we approved a request for a light therapy machine but it has not come out of the account yet.  Dee explained that it is still pending and will speak with the case manager involved about it. </w:t>
            </w:r>
          </w:p>
          <w:p w14:paraId="2C65FE1E" w14:textId="77777777" w:rsidR="00A02A49" w:rsidRDefault="00A02A49" w:rsidP="00723DDC"/>
          <w:p w14:paraId="5FD290E0" w14:textId="00853280" w:rsidR="00A02A49" w:rsidRDefault="00A02A49" w:rsidP="00723DDC">
            <w:r>
              <w:t xml:space="preserve">We had a few more requests this month, for housing costs.  Michelle spoke about RAFT funds that could also help with these costs. </w:t>
            </w:r>
          </w:p>
          <w:p w14:paraId="67F727E5" w14:textId="4DAF365B" w:rsidR="00A02A49" w:rsidRPr="00973D5F" w:rsidRDefault="00A02A49" w:rsidP="00723DDC"/>
        </w:tc>
        <w:tc>
          <w:tcPr>
            <w:tcW w:w="2067" w:type="dxa"/>
            <w:shd w:val="clear" w:color="auto" w:fill="auto"/>
          </w:tcPr>
          <w:p w14:paraId="5D85C891" w14:textId="77777777" w:rsidR="009C2245" w:rsidRDefault="009F7F6B" w:rsidP="00091984">
            <w:r>
              <w:t xml:space="preserve"> </w:t>
            </w:r>
          </w:p>
          <w:p w14:paraId="706C5CBB" w14:textId="77777777" w:rsidR="0050372B" w:rsidRDefault="0050372B" w:rsidP="00091984"/>
          <w:p w14:paraId="082E6E05" w14:textId="77777777" w:rsidR="0050372B" w:rsidRDefault="0050372B" w:rsidP="00091984"/>
          <w:p w14:paraId="783F617F" w14:textId="77777777" w:rsidR="0050372B" w:rsidRDefault="009F7F6B" w:rsidP="00091984">
            <w:r>
              <w:t xml:space="preserve"> </w:t>
            </w:r>
          </w:p>
          <w:p w14:paraId="328C415E" w14:textId="77777777" w:rsidR="0050372B" w:rsidRDefault="0050372B" w:rsidP="00091984"/>
          <w:p w14:paraId="49B49348" w14:textId="77777777" w:rsidR="0050372B" w:rsidRDefault="0050372B" w:rsidP="00091984"/>
          <w:p w14:paraId="2F830CB8" w14:textId="77777777" w:rsidR="0050372B" w:rsidRDefault="009F7F6B" w:rsidP="00091984">
            <w:r>
              <w:t xml:space="preserve"> </w:t>
            </w:r>
          </w:p>
        </w:tc>
        <w:tc>
          <w:tcPr>
            <w:tcW w:w="1281"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02FD877" w14:textId="77777777" w:rsidR="0050372B" w:rsidRDefault="0050372B" w:rsidP="00091984"/>
          <w:p w14:paraId="369008A6" w14:textId="77777777" w:rsidR="0050372B" w:rsidRDefault="009F7F6B" w:rsidP="00091984">
            <w:r>
              <w:t xml:space="preserve"> </w:t>
            </w:r>
          </w:p>
        </w:tc>
        <w:tc>
          <w:tcPr>
            <w:tcW w:w="1170"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BA3442" w14:paraId="08F5E806" w14:textId="77777777" w:rsidTr="00091984">
        <w:trPr>
          <w:trHeight w:val="1250"/>
        </w:trPr>
        <w:tc>
          <w:tcPr>
            <w:tcW w:w="2258" w:type="dxa"/>
            <w:shd w:val="clear" w:color="auto" w:fill="auto"/>
          </w:tcPr>
          <w:p w14:paraId="42E48FC1" w14:textId="2C0CC242" w:rsidR="00BA3442" w:rsidRDefault="00BA3442" w:rsidP="00091984"/>
          <w:p w14:paraId="376BE313" w14:textId="5052E751" w:rsidR="00BA3442" w:rsidRDefault="00723DDC" w:rsidP="00091984">
            <w:r>
              <w:t xml:space="preserve">Thank you to Board Members for service </w:t>
            </w:r>
          </w:p>
        </w:tc>
        <w:tc>
          <w:tcPr>
            <w:tcW w:w="6400" w:type="dxa"/>
            <w:shd w:val="clear" w:color="auto" w:fill="auto"/>
          </w:tcPr>
          <w:p w14:paraId="612F8576" w14:textId="77777777" w:rsidR="00BA3442" w:rsidRDefault="00BA3442" w:rsidP="00091984"/>
          <w:p w14:paraId="40F31476" w14:textId="5340676B" w:rsidR="00B8103A" w:rsidRDefault="00723DDC" w:rsidP="00723DDC">
            <w:r>
              <w:t>We are one of the more consistent boards in the DMH area! Way to go!</w:t>
            </w:r>
          </w:p>
        </w:tc>
        <w:tc>
          <w:tcPr>
            <w:tcW w:w="2067" w:type="dxa"/>
            <w:shd w:val="clear" w:color="auto" w:fill="auto"/>
          </w:tcPr>
          <w:p w14:paraId="4864D46C" w14:textId="77777777" w:rsidR="00BA3442" w:rsidRDefault="00BA3442" w:rsidP="00091984"/>
        </w:tc>
        <w:tc>
          <w:tcPr>
            <w:tcW w:w="1281" w:type="dxa"/>
            <w:shd w:val="clear" w:color="auto" w:fill="auto"/>
          </w:tcPr>
          <w:p w14:paraId="5F36201B" w14:textId="77777777" w:rsidR="00BA3442" w:rsidRDefault="00BA3442" w:rsidP="00091984"/>
        </w:tc>
        <w:tc>
          <w:tcPr>
            <w:tcW w:w="1170" w:type="dxa"/>
            <w:shd w:val="clear" w:color="auto" w:fill="auto"/>
          </w:tcPr>
          <w:p w14:paraId="3A7A82BA" w14:textId="77777777" w:rsidR="00BA3442" w:rsidRDefault="00BA3442" w:rsidP="00091984"/>
        </w:tc>
      </w:tr>
      <w:tr w:rsidR="00EE31AF" w14:paraId="7EB35462" w14:textId="77777777" w:rsidTr="00091984">
        <w:tc>
          <w:tcPr>
            <w:tcW w:w="2258" w:type="dxa"/>
            <w:shd w:val="clear" w:color="auto" w:fill="auto"/>
          </w:tcPr>
          <w:p w14:paraId="33760BC1" w14:textId="34E39A31" w:rsidR="00216138" w:rsidRDefault="00216138" w:rsidP="00091984"/>
          <w:p w14:paraId="210B92EB" w14:textId="77777777" w:rsidR="00EE31AF" w:rsidRDefault="00EE31AF" w:rsidP="00091984">
            <w:r>
              <w:t xml:space="preserve">New Business </w:t>
            </w:r>
          </w:p>
          <w:p w14:paraId="54100747" w14:textId="77777777" w:rsidR="00EE31AF" w:rsidRDefault="00EE31AF" w:rsidP="00091984"/>
        </w:tc>
        <w:tc>
          <w:tcPr>
            <w:tcW w:w="6400" w:type="dxa"/>
            <w:shd w:val="clear" w:color="auto" w:fill="auto"/>
          </w:tcPr>
          <w:p w14:paraId="4F7B67C9" w14:textId="77777777" w:rsidR="000D6420" w:rsidRDefault="000D6420" w:rsidP="00723DDC"/>
          <w:p w14:paraId="777DAA75" w14:textId="6655E8AE" w:rsidR="00EE3D09" w:rsidRDefault="00126074" w:rsidP="00723DDC">
            <w:pPr>
              <w:pStyle w:val="ListParagraph"/>
              <w:numPr>
                <w:ilvl w:val="0"/>
                <w:numId w:val="12"/>
              </w:numPr>
            </w:pPr>
            <w:r>
              <w:t>Commu</w:t>
            </w:r>
            <w:r w:rsidR="00BA7F05">
              <w:t>nity Conversation:</w:t>
            </w:r>
            <w:r w:rsidR="00EE3D09">
              <w:t xml:space="preserve"> DMH is actively working to try to engage more with more immigrants. Dee spoke at the meeting at the New American Center about the </w:t>
            </w:r>
            <w:r w:rsidR="00EE3D09">
              <w:lastRenderedPageBreak/>
              <w:t xml:space="preserve">services offered by DMH. Is there anything we could do for Community Conversations that might help involve those </w:t>
            </w:r>
            <w:r w:rsidR="00816BBE">
              <w:t>populations?</w:t>
            </w:r>
            <w:r w:rsidR="00EE3D09">
              <w:t xml:space="preserve"> </w:t>
            </w:r>
          </w:p>
          <w:p w14:paraId="6A15BD37" w14:textId="5D07BE7A" w:rsidR="00126074" w:rsidRDefault="00126074" w:rsidP="00126074">
            <w:pPr>
              <w:pStyle w:val="ListParagraph"/>
              <w:numPr>
                <w:ilvl w:val="0"/>
                <w:numId w:val="13"/>
              </w:numPr>
            </w:pPr>
            <w:proofErr w:type="gramStart"/>
            <w:r>
              <w:t>Pathways has</w:t>
            </w:r>
            <w:proofErr w:type="gramEnd"/>
            <w:r>
              <w:t xml:space="preserve"> invited people in before to do presentations, and they share space with the New American Center so that might be a good option. </w:t>
            </w:r>
          </w:p>
          <w:p w14:paraId="07D4327B" w14:textId="77777777" w:rsidR="002319F8" w:rsidRDefault="002319F8" w:rsidP="00126074">
            <w:pPr>
              <w:pStyle w:val="ListParagraph"/>
              <w:numPr>
                <w:ilvl w:val="0"/>
                <w:numId w:val="13"/>
              </w:numPr>
            </w:pPr>
            <w:r>
              <w:t xml:space="preserve">It has seemed to work well in the past with us going to somewhere to present, instead of having people come to us. </w:t>
            </w:r>
          </w:p>
          <w:p w14:paraId="72A141E4" w14:textId="620E14FB" w:rsidR="002319F8" w:rsidRDefault="002319F8" w:rsidP="00126074">
            <w:pPr>
              <w:pStyle w:val="ListParagraph"/>
              <w:numPr>
                <w:ilvl w:val="0"/>
                <w:numId w:val="13"/>
              </w:numPr>
            </w:pPr>
            <w:r>
              <w:t xml:space="preserve">Pat and Maeve brought up that the immigrant populations not accessing services may be more pressing and would want to address this with the Community Conversation this year. </w:t>
            </w:r>
          </w:p>
          <w:p w14:paraId="5CE9DBD7" w14:textId="77777777" w:rsidR="00474A33" w:rsidRDefault="00474A33" w:rsidP="00126074">
            <w:pPr>
              <w:pStyle w:val="ListParagraph"/>
              <w:numPr>
                <w:ilvl w:val="0"/>
                <w:numId w:val="13"/>
              </w:numPr>
            </w:pPr>
            <w:r>
              <w:t>New American Center serves individuals who have been in the country for 5 years or less, from all locations, usually refugees. Would we want to have a general conversation or target a specific group?</w:t>
            </w:r>
          </w:p>
          <w:p w14:paraId="12A3BCE5" w14:textId="1C852926" w:rsidR="00474A33" w:rsidRDefault="004656C2" w:rsidP="00126074">
            <w:pPr>
              <w:pStyle w:val="ListParagraph"/>
              <w:numPr>
                <w:ilvl w:val="0"/>
                <w:numId w:val="13"/>
              </w:numPr>
            </w:pPr>
            <w:r>
              <w:t xml:space="preserve">Maybe speaking to a church group would be a better option? Safer for some people perhaps? May be easier to have an actual conversation. </w:t>
            </w:r>
          </w:p>
          <w:p w14:paraId="3B88597E" w14:textId="783BFF35" w:rsidR="004656C2" w:rsidRDefault="004656C2" w:rsidP="00126074">
            <w:pPr>
              <w:pStyle w:val="ListParagraph"/>
              <w:numPr>
                <w:ilvl w:val="0"/>
                <w:numId w:val="13"/>
              </w:numPr>
            </w:pPr>
            <w:r>
              <w:t xml:space="preserve">Guatemalan population does not really access services, so may want to try to </w:t>
            </w:r>
            <w:r w:rsidR="00BA7F05">
              <w:t xml:space="preserve">target this population. </w:t>
            </w:r>
          </w:p>
          <w:p w14:paraId="3F1F878A" w14:textId="7FCAACA5" w:rsidR="00BA7F05" w:rsidRDefault="00BA7F05" w:rsidP="00126074">
            <w:pPr>
              <w:pStyle w:val="ListParagraph"/>
              <w:numPr>
                <w:ilvl w:val="0"/>
                <w:numId w:val="13"/>
              </w:numPr>
            </w:pPr>
            <w:r>
              <w:t xml:space="preserve">Pat and Dave know an individual in the Guatemalan community who leads community cleaning events and things like that, so they are going to try to speak with him to collaborate. </w:t>
            </w:r>
          </w:p>
          <w:p w14:paraId="4FF6F2F9" w14:textId="553CF87C" w:rsidR="00CC20C7" w:rsidRDefault="00CC20C7" w:rsidP="00126074">
            <w:pPr>
              <w:pStyle w:val="ListParagraph"/>
              <w:numPr>
                <w:ilvl w:val="0"/>
                <w:numId w:val="13"/>
              </w:numPr>
            </w:pPr>
            <w:r>
              <w:t xml:space="preserve">“US Christian Chaplain Association” (864-417-0138).  Their goal is assimilation on a positive note. </w:t>
            </w:r>
          </w:p>
          <w:p w14:paraId="6A17C4E2" w14:textId="77777777" w:rsidR="00EE3D09" w:rsidRDefault="00EE3D09" w:rsidP="00723DDC"/>
          <w:p w14:paraId="4491AE28" w14:textId="77777777" w:rsidR="00BA7F05" w:rsidRDefault="00BA7F05" w:rsidP="00723DDC"/>
          <w:p w14:paraId="17CDDF29" w14:textId="77777777" w:rsidR="00EE3D09" w:rsidRDefault="00EE3D09" w:rsidP="00BA7F05">
            <w:pPr>
              <w:pStyle w:val="ListParagraph"/>
              <w:numPr>
                <w:ilvl w:val="0"/>
                <w:numId w:val="12"/>
              </w:numPr>
            </w:pPr>
            <w:r>
              <w:t xml:space="preserve">Fundraising discussion: </w:t>
            </w:r>
            <w:r w:rsidR="00CC20C7">
              <w:t xml:space="preserve">continued to January meeting. </w:t>
            </w:r>
          </w:p>
          <w:p w14:paraId="23D243DB" w14:textId="77777777" w:rsidR="00CC20C7" w:rsidRDefault="00CC20C7" w:rsidP="00CC20C7"/>
          <w:p w14:paraId="0F8AC29E" w14:textId="77777777" w:rsidR="00CC20C7" w:rsidRDefault="00CC20C7" w:rsidP="00BA7F05">
            <w:pPr>
              <w:pStyle w:val="ListParagraph"/>
              <w:numPr>
                <w:ilvl w:val="0"/>
                <w:numId w:val="12"/>
              </w:numPr>
            </w:pPr>
            <w:r>
              <w:t>Meeting time discussion: Anything is on the table, but we had talked about how the 3</w:t>
            </w:r>
            <w:r w:rsidRPr="00CC20C7">
              <w:rPr>
                <w:vertAlign w:val="superscript"/>
              </w:rPr>
              <w:t>rd</w:t>
            </w:r>
            <w:r>
              <w:t xml:space="preserve"> Tuesday of the month works well. We spoke about either keeping it the same time, or moving it to the afternoon, to end at 4. </w:t>
            </w:r>
            <w:r w:rsidR="00FE087A">
              <w:t xml:space="preserve">Mornings work best for people. Decided to keep it at the same time. </w:t>
            </w:r>
          </w:p>
          <w:p w14:paraId="3F84326B" w14:textId="77777777" w:rsidR="00FE087A" w:rsidRDefault="00FE087A" w:rsidP="00FE087A"/>
          <w:p w14:paraId="05F41AB2" w14:textId="00531CF6" w:rsidR="00FE087A" w:rsidRDefault="00FE087A" w:rsidP="00FE087A"/>
        </w:tc>
        <w:tc>
          <w:tcPr>
            <w:tcW w:w="2067" w:type="dxa"/>
            <w:shd w:val="clear" w:color="auto" w:fill="auto"/>
          </w:tcPr>
          <w:p w14:paraId="17C41CED" w14:textId="77777777" w:rsidR="00EE31AF" w:rsidRDefault="00EE31AF" w:rsidP="00091984"/>
          <w:p w14:paraId="59967269" w14:textId="77777777" w:rsidR="00091984" w:rsidRDefault="00091984" w:rsidP="00091984"/>
          <w:p w14:paraId="7BB0041F" w14:textId="77777777" w:rsidR="00091984" w:rsidRDefault="00091984" w:rsidP="00091984"/>
          <w:p w14:paraId="1D4E1FD1" w14:textId="77777777" w:rsidR="00BA7F05" w:rsidRDefault="00BA7F05" w:rsidP="00091984"/>
          <w:p w14:paraId="592761BA" w14:textId="77777777" w:rsidR="00BA7F05" w:rsidRDefault="00BA7F05" w:rsidP="00091984"/>
          <w:p w14:paraId="56DCFD60" w14:textId="77777777" w:rsidR="00BA7F05" w:rsidRDefault="00BA7F05" w:rsidP="00091984"/>
          <w:p w14:paraId="76F13FC9" w14:textId="77777777" w:rsidR="00BA7F05" w:rsidRDefault="00BA7F05" w:rsidP="00091984"/>
          <w:p w14:paraId="20290226" w14:textId="77777777" w:rsidR="00BA7F05" w:rsidRDefault="00BA7F05" w:rsidP="00091984"/>
          <w:p w14:paraId="604436A8" w14:textId="77777777" w:rsidR="00BA7F05" w:rsidRDefault="00BA7F05" w:rsidP="00091984"/>
          <w:p w14:paraId="33F1B67B" w14:textId="77777777" w:rsidR="00BA7F05" w:rsidRDefault="00BA7F05" w:rsidP="00091984"/>
          <w:p w14:paraId="5AF2524A" w14:textId="77777777" w:rsidR="00BA7F05" w:rsidRDefault="00BA7F05" w:rsidP="00091984"/>
          <w:p w14:paraId="1D4BD746" w14:textId="77777777" w:rsidR="00BA7F05" w:rsidRDefault="00BA7F05" w:rsidP="00091984"/>
          <w:p w14:paraId="018E4B9C" w14:textId="77777777" w:rsidR="00BA7F05" w:rsidRDefault="00BA7F05" w:rsidP="00091984"/>
          <w:p w14:paraId="4AF75578" w14:textId="77777777" w:rsidR="00BA7F05" w:rsidRDefault="00BA7F05" w:rsidP="00091984"/>
          <w:p w14:paraId="0D96C679" w14:textId="77777777" w:rsidR="00BA7F05" w:rsidRDefault="00BA7F05" w:rsidP="00091984"/>
          <w:p w14:paraId="6C48C1C8" w14:textId="77777777" w:rsidR="00BA7F05" w:rsidRDefault="00BA7F05" w:rsidP="00091984"/>
          <w:p w14:paraId="3E3F0DD7" w14:textId="77777777" w:rsidR="00BA7F05" w:rsidRDefault="00BA7F05" w:rsidP="00091984"/>
          <w:p w14:paraId="1402D86F" w14:textId="77777777" w:rsidR="00BA7F05" w:rsidRDefault="00BA7F05" w:rsidP="00091984"/>
          <w:p w14:paraId="4C35E04F" w14:textId="77777777" w:rsidR="00BA7F05" w:rsidRDefault="00BA7F05" w:rsidP="00091984"/>
          <w:p w14:paraId="49EB0333" w14:textId="77777777" w:rsidR="00BA7F05" w:rsidRDefault="00BA7F05" w:rsidP="00091984"/>
          <w:p w14:paraId="57E6A6D3" w14:textId="77777777" w:rsidR="00BA7F05" w:rsidRDefault="00BA7F05" w:rsidP="00091984"/>
          <w:p w14:paraId="469ACAB0" w14:textId="77777777" w:rsidR="00BA7F05" w:rsidRDefault="00BA7F05" w:rsidP="00091984"/>
          <w:p w14:paraId="3B5E9A34" w14:textId="77777777" w:rsidR="00BA7F05" w:rsidRDefault="00BA7F05" w:rsidP="00091984"/>
          <w:p w14:paraId="374E95AE" w14:textId="77777777" w:rsidR="00BA7F05" w:rsidRDefault="00BA7F05" w:rsidP="00091984"/>
          <w:p w14:paraId="5CD1176A" w14:textId="77777777" w:rsidR="00BA7F05" w:rsidRDefault="00BA7F05" w:rsidP="00091984"/>
          <w:p w14:paraId="5C7C2A3A" w14:textId="77777777" w:rsidR="00BA7F05" w:rsidRDefault="00BA7F05" w:rsidP="00091984"/>
          <w:p w14:paraId="226CE26A" w14:textId="77777777" w:rsidR="00BA7F05" w:rsidRDefault="00BA7F05" w:rsidP="00091984"/>
          <w:p w14:paraId="04FC2E59" w14:textId="77777777" w:rsidR="00BA7F05" w:rsidRDefault="00BA7F05" w:rsidP="00091984"/>
          <w:p w14:paraId="598ACAD2" w14:textId="2582DAF0" w:rsidR="00BA7F05" w:rsidRDefault="00BA7F05" w:rsidP="00091984">
            <w:r>
              <w:t>- Pat is going to ask Lenny at LPD tomorrow for this man’s information to begin a discussion</w:t>
            </w:r>
          </w:p>
          <w:p w14:paraId="2A9B090E" w14:textId="77777777" w:rsidR="00091984" w:rsidRDefault="00091984" w:rsidP="00091984"/>
          <w:p w14:paraId="18B7383A" w14:textId="77777777" w:rsidR="00091984" w:rsidRDefault="00091984" w:rsidP="00091984"/>
          <w:p w14:paraId="47F4D041" w14:textId="77777777" w:rsidR="00091984" w:rsidRDefault="00091984" w:rsidP="00091984"/>
          <w:p w14:paraId="15E61685" w14:textId="77777777" w:rsidR="00091984" w:rsidRDefault="00091984" w:rsidP="00091984"/>
          <w:p w14:paraId="00B0C15C" w14:textId="0330A65E" w:rsidR="00091984" w:rsidRDefault="00091984" w:rsidP="00091984">
            <w:r>
              <w:lastRenderedPageBreak/>
              <w:t xml:space="preserve"> </w:t>
            </w:r>
          </w:p>
        </w:tc>
        <w:tc>
          <w:tcPr>
            <w:tcW w:w="1281" w:type="dxa"/>
            <w:shd w:val="clear" w:color="auto" w:fill="auto"/>
          </w:tcPr>
          <w:p w14:paraId="7F506D2B" w14:textId="77777777" w:rsidR="00EE31AF" w:rsidRDefault="00EE31AF" w:rsidP="00091984"/>
          <w:p w14:paraId="4B78FE76" w14:textId="77777777" w:rsidR="00091984" w:rsidRDefault="00091984" w:rsidP="00091984"/>
          <w:p w14:paraId="7BC6C7CF" w14:textId="77777777" w:rsidR="00091984" w:rsidRDefault="00091984" w:rsidP="00091984"/>
          <w:p w14:paraId="13EC5354" w14:textId="77777777" w:rsidR="00091984" w:rsidRDefault="00091984" w:rsidP="00091984"/>
          <w:p w14:paraId="6C456C32" w14:textId="77777777" w:rsidR="00091984" w:rsidRDefault="00091984" w:rsidP="00091984"/>
          <w:p w14:paraId="3E549A39" w14:textId="77777777" w:rsidR="00091984" w:rsidRDefault="00091984" w:rsidP="00091984"/>
          <w:p w14:paraId="4EAD5173" w14:textId="77777777" w:rsidR="00091984" w:rsidRDefault="00091984" w:rsidP="00091984"/>
          <w:p w14:paraId="17F69DB9" w14:textId="442D56E5" w:rsidR="00BA7F05" w:rsidRDefault="00BA7F05" w:rsidP="00091984"/>
          <w:p w14:paraId="247B3FE9" w14:textId="77777777" w:rsidR="00BA7F05" w:rsidRPr="00BA7F05" w:rsidRDefault="00BA7F05" w:rsidP="00BA7F05"/>
          <w:p w14:paraId="34A57F8F" w14:textId="77777777" w:rsidR="00BA7F05" w:rsidRPr="00BA7F05" w:rsidRDefault="00BA7F05" w:rsidP="00BA7F05"/>
          <w:p w14:paraId="4FE2DB53" w14:textId="77777777" w:rsidR="00BA7F05" w:rsidRPr="00BA7F05" w:rsidRDefault="00BA7F05" w:rsidP="00BA7F05"/>
          <w:p w14:paraId="50A31BD0" w14:textId="77777777" w:rsidR="00BA7F05" w:rsidRPr="00BA7F05" w:rsidRDefault="00BA7F05" w:rsidP="00BA7F05"/>
          <w:p w14:paraId="629AE7CE" w14:textId="77777777" w:rsidR="00BA7F05" w:rsidRPr="00BA7F05" w:rsidRDefault="00BA7F05" w:rsidP="00BA7F05"/>
          <w:p w14:paraId="19EA455B" w14:textId="77777777" w:rsidR="00BA7F05" w:rsidRPr="00BA7F05" w:rsidRDefault="00BA7F05" w:rsidP="00BA7F05"/>
          <w:p w14:paraId="28939F33" w14:textId="77777777" w:rsidR="00BA7F05" w:rsidRPr="00BA7F05" w:rsidRDefault="00BA7F05" w:rsidP="00BA7F05"/>
          <w:p w14:paraId="701683AC" w14:textId="77777777" w:rsidR="00BA7F05" w:rsidRPr="00BA7F05" w:rsidRDefault="00BA7F05" w:rsidP="00BA7F05"/>
          <w:p w14:paraId="1264AFF8" w14:textId="77777777" w:rsidR="00BA7F05" w:rsidRPr="00BA7F05" w:rsidRDefault="00BA7F05" w:rsidP="00BA7F05"/>
          <w:p w14:paraId="3CC3E664" w14:textId="77777777" w:rsidR="00BA7F05" w:rsidRPr="00BA7F05" w:rsidRDefault="00BA7F05" w:rsidP="00BA7F05"/>
          <w:p w14:paraId="037B1ADD" w14:textId="77777777" w:rsidR="00BA7F05" w:rsidRPr="00BA7F05" w:rsidRDefault="00BA7F05" w:rsidP="00BA7F05"/>
          <w:p w14:paraId="48F9A0AE" w14:textId="77777777" w:rsidR="00BA7F05" w:rsidRPr="00BA7F05" w:rsidRDefault="00BA7F05" w:rsidP="00BA7F05"/>
          <w:p w14:paraId="35CA658B" w14:textId="77777777" w:rsidR="00BA7F05" w:rsidRPr="00BA7F05" w:rsidRDefault="00BA7F05" w:rsidP="00BA7F05"/>
          <w:p w14:paraId="783CE814" w14:textId="77777777" w:rsidR="00BA7F05" w:rsidRPr="00BA7F05" w:rsidRDefault="00BA7F05" w:rsidP="00BA7F05"/>
          <w:p w14:paraId="43871EEF" w14:textId="77777777" w:rsidR="00BA7F05" w:rsidRPr="00BA7F05" w:rsidRDefault="00BA7F05" w:rsidP="00BA7F05"/>
          <w:p w14:paraId="5DEAB451" w14:textId="77777777" w:rsidR="00BA7F05" w:rsidRPr="00BA7F05" w:rsidRDefault="00BA7F05" w:rsidP="00BA7F05"/>
          <w:p w14:paraId="795A1A12" w14:textId="77777777" w:rsidR="00BA7F05" w:rsidRPr="00BA7F05" w:rsidRDefault="00BA7F05" w:rsidP="00BA7F05"/>
          <w:p w14:paraId="74D51A63" w14:textId="77777777" w:rsidR="00BA7F05" w:rsidRPr="00BA7F05" w:rsidRDefault="00BA7F05" w:rsidP="00BA7F05"/>
          <w:p w14:paraId="0CCD7C0E" w14:textId="77777777" w:rsidR="00BA7F05" w:rsidRPr="00BA7F05" w:rsidRDefault="00BA7F05" w:rsidP="00BA7F05"/>
          <w:p w14:paraId="285D216B" w14:textId="17D7DCA4" w:rsidR="00BA7F05" w:rsidRDefault="00BA7F05" w:rsidP="00BA7F05"/>
          <w:p w14:paraId="4F384017" w14:textId="3BFF9B41" w:rsidR="004B0DB3" w:rsidRPr="00BA7F05" w:rsidRDefault="00BA7F05" w:rsidP="00BA7F05">
            <w:r>
              <w:t>- Pat</w:t>
            </w:r>
          </w:p>
        </w:tc>
        <w:tc>
          <w:tcPr>
            <w:tcW w:w="1170" w:type="dxa"/>
            <w:shd w:val="clear" w:color="auto" w:fill="auto"/>
          </w:tcPr>
          <w:p w14:paraId="6B0D77A1" w14:textId="77777777" w:rsidR="00EE31AF" w:rsidRDefault="00EE31AF" w:rsidP="00091984"/>
        </w:tc>
      </w:tr>
      <w:tr w:rsidR="001323E9" w14:paraId="12AB86D9" w14:textId="77777777" w:rsidTr="00091984">
        <w:tc>
          <w:tcPr>
            <w:tcW w:w="2258" w:type="dxa"/>
            <w:shd w:val="clear" w:color="auto" w:fill="auto"/>
          </w:tcPr>
          <w:p w14:paraId="22B61CBD" w14:textId="5958D22F" w:rsidR="00654E65" w:rsidRDefault="00654E65" w:rsidP="00091984"/>
          <w:p w14:paraId="5960EF39" w14:textId="76C646FA" w:rsidR="001323E9" w:rsidRDefault="001323E9" w:rsidP="00091984">
            <w:r>
              <w:t>ADDENDA AND MATERIALS PROVDIED</w:t>
            </w:r>
          </w:p>
          <w:p w14:paraId="4E0E9BDE" w14:textId="77777777" w:rsidR="001323E9" w:rsidRDefault="001323E9" w:rsidP="00091984"/>
        </w:tc>
        <w:tc>
          <w:tcPr>
            <w:tcW w:w="6400" w:type="dxa"/>
            <w:shd w:val="clear" w:color="auto" w:fill="auto"/>
          </w:tcPr>
          <w:p w14:paraId="3F794E29" w14:textId="77777777" w:rsidR="00654E65" w:rsidRDefault="00654E65" w:rsidP="00091984"/>
          <w:p w14:paraId="731A0857" w14:textId="0E3FBCAA" w:rsidR="001323E9" w:rsidRDefault="001323E9" w:rsidP="00091984">
            <w:r>
              <w:t>Agenda</w:t>
            </w:r>
            <w:r w:rsidR="00723DDC">
              <w:t xml:space="preserve"> for December</w:t>
            </w:r>
            <w:r w:rsidR="00BA3442">
              <w:t xml:space="preserve"> </w:t>
            </w:r>
            <w:r w:rsidR="00E63CD2">
              <w:t>2019 meeting</w:t>
            </w:r>
          </w:p>
          <w:p w14:paraId="15E0D2BC" w14:textId="27F0FC82" w:rsidR="001323E9" w:rsidRDefault="00723DDC" w:rsidP="00091984">
            <w:r>
              <w:t xml:space="preserve">November </w:t>
            </w:r>
            <w:r w:rsidR="001323E9">
              <w:t>2019 minutes</w:t>
            </w:r>
          </w:p>
          <w:p w14:paraId="217E6C4A" w14:textId="6C13A530" w:rsidR="00D25877" w:rsidRDefault="00D25877" w:rsidP="00091984"/>
        </w:tc>
        <w:tc>
          <w:tcPr>
            <w:tcW w:w="2067" w:type="dxa"/>
            <w:shd w:val="clear" w:color="auto" w:fill="auto"/>
          </w:tcPr>
          <w:p w14:paraId="0A0D2828" w14:textId="77777777" w:rsidR="001323E9" w:rsidRDefault="001323E9" w:rsidP="00091984"/>
        </w:tc>
        <w:tc>
          <w:tcPr>
            <w:tcW w:w="1281" w:type="dxa"/>
            <w:shd w:val="clear" w:color="auto" w:fill="auto"/>
          </w:tcPr>
          <w:p w14:paraId="35CA2EC5" w14:textId="77777777" w:rsidR="001323E9" w:rsidRDefault="001323E9" w:rsidP="00091984"/>
        </w:tc>
        <w:tc>
          <w:tcPr>
            <w:tcW w:w="1170" w:type="dxa"/>
            <w:shd w:val="clear" w:color="auto" w:fill="auto"/>
          </w:tcPr>
          <w:p w14:paraId="287103CD" w14:textId="77777777" w:rsidR="001323E9" w:rsidRDefault="001323E9" w:rsidP="00091984"/>
        </w:tc>
      </w:tr>
      <w:tr w:rsidR="00F02727" w14:paraId="78EA98E7" w14:textId="77777777" w:rsidTr="00091984">
        <w:tc>
          <w:tcPr>
            <w:tcW w:w="2258" w:type="dxa"/>
            <w:shd w:val="clear" w:color="auto" w:fill="auto"/>
          </w:tcPr>
          <w:p w14:paraId="3EAEF49F" w14:textId="77777777" w:rsidR="00216138" w:rsidRDefault="00216138" w:rsidP="00091984"/>
          <w:p w14:paraId="40B9239F" w14:textId="7C85C449" w:rsidR="00F02727" w:rsidRDefault="003167F3" w:rsidP="00091984">
            <w:r>
              <w:t>ADJOURNMENT</w:t>
            </w:r>
            <w:r w:rsidR="00641EC1">
              <w:t>/</w:t>
            </w:r>
          </w:p>
          <w:p w14:paraId="19985385" w14:textId="77777777" w:rsidR="00641EC1" w:rsidRDefault="00641EC1" w:rsidP="00091984">
            <w:r>
              <w:t>NEXT MEETING</w:t>
            </w:r>
          </w:p>
        </w:tc>
        <w:tc>
          <w:tcPr>
            <w:tcW w:w="6400" w:type="dxa"/>
            <w:shd w:val="clear" w:color="auto" w:fill="auto"/>
          </w:tcPr>
          <w:p w14:paraId="1BC5763C" w14:textId="77777777" w:rsidR="0078270D" w:rsidRDefault="0078270D" w:rsidP="00091984"/>
          <w:p w14:paraId="0ADACE1F" w14:textId="70A24B20" w:rsidR="00D60E49" w:rsidRDefault="00BD53E1" w:rsidP="00091984">
            <w:r>
              <w:t xml:space="preserve">Next meeting: </w:t>
            </w:r>
            <w:r w:rsidR="00FE087A">
              <w:t xml:space="preserve"> January 21, 2020 at 10:30 a.m. to 12 p.m. </w:t>
            </w:r>
          </w:p>
          <w:p w14:paraId="07223DCD" w14:textId="77777777" w:rsidR="00134ED8" w:rsidRDefault="00134ED8" w:rsidP="00091984"/>
          <w:p w14:paraId="03C8D71C" w14:textId="6AD641CA" w:rsidR="0078270D" w:rsidRPr="00D9110F" w:rsidRDefault="0078270D" w:rsidP="00091984"/>
        </w:tc>
        <w:tc>
          <w:tcPr>
            <w:tcW w:w="2067" w:type="dxa"/>
            <w:shd w:val="clear" w:color="auto" w:fill="auto"/>
          </w:tcPr>
          <w:p w14:paraId="3F84D839" w14:textId="77777777" w:rsidR="00D60E49" w:rsidRDefault="00853DD5" w:rsidP="00091984">
            <w:r>
              <w:t xml:space="preserve"> </w:t>
            </w:r>
          </w:p>
          <w:p w14:paraId="4AF0ECB7" w14:textId="0B80486E" w:rsidR="004B0DB3" w:rsidRDefault="004B0DB3" w:rsidP="00091984"/>
        </w:tc>
        <w:tc>
          <w:tcPr>
            <w:tcW w:w="1281" w:type="dxa"/>
            <w:shd w:val="clear" w:color="auto" w:fill="auto"/>
          </w:tcPr>
          <w:p w14:paraId="69AE842B" w14:textId="77777777" w:rsidR="00D60E49" w:rsidRDefault="00853DD5" w:rsidP="00091984">
            <w:r>
              <w:t xml:space="preserve"> </w:t>
            </w:r>
          </w:p>
          <w:p w14:paraId="17B61461" w14:textId="536761B3" w:rsidR="004B0DB3" w:rsidRDefault="004B0DB3" w:rsidP="00091984"/>
        </w:tc>
        <w:tc>
          <w:tcPr>
            <w:tcW w:w="1170" w:type="dxa"/>
            <w:shd w:val="clear" w:color="auto" w:fill="auto"/>
          </w:tcPr>
          <w:p w14:paraId="3F38964B" w14:textId="77777777" w:rsidR="00F02727" w:rsidRDefault="00CC2A59" w:rsidP="00091984">
            <w:r>
              <w:t xml:space="preserve">.  </w:t>
            </w:r>
          </w:p>
        </w:tc>
      </w:tr>
    </w:tbl>
    <w:p w14:paraId="5AF8D811" w14:textId="71620EB9"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8"/>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5E844" w14:textId="77777777" w:rsidR="00CC20C7" w:rsidRDefault="00CC20C7">
      <w:r>
        <w:separator/>
      </w:r>
    </w:p>
  </w:endnote>
  <w:endnote w:type="continuationSeparator" w:id="0">
    <w:p w14:paraId="7DC00379" w14:textId="77777777" w:rsidR="00CC20C7" w:rsidRDefault="00CC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42F3F" w14:textId="77777777" w:rsidR="00CC20C7" w:rsidRDefault="00CC20C7">
      <w:r>
        <w:separator/>
      </w:r>
    </w:p>
  </w:footnote>
  <w:footnote w:type="continuationSeparator" w:id="0">
    <w:p w14:paraId="6EA3C6CD" w14:textId="77777777" w:rsidR="00CC20C7" w:rsidRDefault="00CC2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38B4" w14:textId="77777777" w:rsidR="00CC20C7" w:rsidRDefault="00CC20C7" w:rsidP="00800779">
    <w:pPr>
      <w:pStyle w:val="Header"/>
      <w:jc w:val="center"/>
    </w:pPr>
    <w:r>
      <w:t xml:space="preserve">DMH Lynn Site Office Citizen Advisory Board </w:t>
    </w:r>
  </w:p>
  <w:p w14:paraId="29A240BC" w14:textId="77777777" w:rsidR="00CC20C7" w:rsidRDefault="00CC20C7" w:rsidP="00800779">
    <w:pPr>
      <w:pStyle w:val="Header"/>
      <w:jc w:val="center"/>
    </w:pPr>
    <w:r>
      <w:t>MINUTES</w:t>
    </w:r>
  </w:p>
  <w:p w14:paraId="509A42FD" w14:textId="77777777" w:rsidR="00CC20C7" w:rsidRDefault="00CC20C7">
    <w:pPr>
      <w:pStyle w:val="Header"/>
    </w:pPr>
    <w:r>
      <w:t xml:space="preserve">Page </w:t>
    </w:r>
    <w:r>
      <w:fldChar w:fldCharType="begin"/>
    </w:r>
    <w:r>
      <w:instrText xml:space="preserve"> PAGE   \* MERGEFORMAT </w:instrText>
    </w:r>
    <w:r>
      <w:fldChar w:fldCharType="separate"/>
    </w:r>
    <w:r w:rsidR="00002AB4">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EE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0"/>
  </w:num>
  <w:num w:numId="5">
    <w:abstractNumId w:val="9"/>
  </w:num>
  <w:num w:numId="6">
    <w:abstractNumId w:val="4"/>
  </w:num>
  <w:num w:numId="7">
    <w:abstractNumId w:val="2"/>
  </w:num>
  <w:num w:numId="8">
    <w:abstractNumId w:val="5"/>
  </w:num>
  <w:num w:numId="9">
    <w:abstractNumId w:val="10"/>
  </w:num>
  <w:num w:numId="10">
    <w:abstractNumId w:val="7"/>
  </w:num>
  <w:num w:numId="11">
    <w:abstractNumId w:val="6"/>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27"/>
    <w:rsid w:val="00002AB4"/>
    <w:rsid w:val="00042E69"/>
    <w:rsid w:val="00083817"/>
    <w:rsid w:val="00091984"/>
    <w:rsid w:val="000C3D23"/>
    <w:rsid w:val="000D13A2"/>
    <w:rsid w:val="000D5E3F"/>
    <w:rsid w:val="000D6420"/>
    <w:rsid w:val="0011064C"/>
    <w:rsid w:val="00112015"/>
    <w:rsid w:val="00126074"/>
    <w:rsid w:val="001275F2"/>
    <w:rsid w:val="001323E9"/>
    <w:rsid w:val="00134ED8"/>
    <w:rsid w:val="00136BE3"/>
    <w:rsid w:val="00171FAA"/>
    <w:rsid w:val="00183ADC"/>
    <w:rsid w:val="001A0E5F"/>
    <w:rsid w:val="002022E9"/>
    <w:rsid w:val="002150DC"/>
    <w:rsid w:val="00216138"/>
    <w:rsid w:val="0022098F"/>
    <w:rsid w:val="002319F8"/>
    <w:rsid w:val="00236D17"/>
    <w:rsid w:val="002403BA"/>
    <w:rsid w:val="002429A9"/>
    <w:rsid w:val="00266FE3"/>
    <w:rsid w:val="00283171"/>
    <w:rsid w:val="002904D2"/>
    <w:rsid w:val="002C0E34"/>
    <w:rsid w:val="002C3D39"/>
    <w:rsid w:val="002D0FF0"/>
    <w:rsid w:val="002D1600"/>
    <w:rsid w:val="00301ECC"/>
    <w:rsid w:val="00302E1E"/>
    <w:rsid w:val="003167F3"/>
    <w:rsid w:val="0031728C"/>
    <w:rsid w:val="003362AD"/>
    <w:rsid w:val="003444DF"/>
    <w:rsid w:val="00350FD3"/>
    <w:rsid w:val="00362256"/>
    <w:rsid w:val="003A0D56"/>
    <w:rsid w:val="003A2313"/>
    <w:rsid w:val="003A3B52"/>
    <w:rsid w:val="003D0E99"/>
    <w:rsid w:val="003F0685"/>
    <w:rsid w:val="003F2167"/>
    <w:rsid w:val="00416EAA"/>
    <w:rsid w:val="00427E61"/>
    <w:rsid w:val="004653C2"/>
    <w:rsid w:val="004656C2"/>
    <w:rsid w:val="00470AA8"/>
    <w:rsid w:val="00474A33"/>
    <w:rsid w:val="0049485B"/>
    <w:rsid w:val="004958AB"/>
    <w:rsid w:val="004B0DB3"/>
    <w:rsid w:val="004B619B"/>
    <w:rsid w:val="004E143E"/>
    <w:rsid w:val="004F103C"/>
    <w:rsid w:val="0050372B"/>
    <w:rsid w:val="00506DC7"/>
    <w:rsid w:val="00531445"/>
    <w:rsid w:val="00535781"/>
    <w:rsid w:val="005627AD"/>
    <w:rsid w:val="00586A6D"/>
    <w:rsid w:val="005907C7"/>
    <w:rsid w:val="00591BF7"/>
    <w:rsid w:val="005A367A"/>
    <w:rsid w:val="005D20B9"/>
    <w:rsid w:val="006209EC"/>
    <w:rsid w:val="00637C6D"/>
    <w:rsid w:val="00641EC1"/>
    <w:rsid w:val="00654E65"/>
    <w:rsid w:val="00656124"/>
    <w:rsid w:val="00667C68"/>
    <w:rsid w:val="0067386B"/>
    <w:rsid w:val="00674CB9"/>
    <w:rsid w:val="00677A0C"/>
    <w:rsid w:val="006E764D"/>
    <w:rsid w:val="006F6772"/>
    <w:rsid w:val="0071353C"/>
    <w:rsid w:val="00723DDC"/>
    <w:rsid w:val="0073707C"/>
    <w:rsid w:val="00750156"/>
    <w:rsid w:val="00752C95"/>
    <w:rsid w:val="0078270D"/>
    <w:rsid w:val="00792899"/>
    <w:rsid w:val="007D0968"/>
    <w:rsid w:val="007E62F4"/>
    <w:rsid w:val="00800779"/>
    <w:rsid w:val="008055E6"/>
    <w:rsid w:val="00815CA3"/>
    <w:rsid w:val="00816BBE"/>
    <w:rsid w:val="00823B66"/>
    <w:rsid w:val="00827B55"/>
    <w:rsid w:val="00835ABF"/>
    <w:rsid w:val="0084073B"/>
    <w:rsid w:val="008464C8"/>
    <w:rsid w:val="00853DD5"/>
    <w:rsid w:val="008619CB"/>
    <w:rsid w:val="00866BF1"/>
    <w:rsid w:val="0088010C"/>
    <w:rsid w:val="008A0E2A"/>
    <w:rsid w:val="008A7D3C"/>
    <w:rsid w:val="0090605F"/>
    <w:rsid w:val="00917AD7"/>
    <w:rsid w:val="00973D5F"/>
    <w:rsid w:val="00974A10"/>
    <w:rsid w:val="009A4F20"/>
    <w:rsid w:val="009A6AC1"/>
    <w:rsid w:val="009B3709"/>
    <w:rsid w:val="009B6F86"/>
    <w:rsid w:val="009C2245"/>
    <w:rsid w:val="009F7F6B"/>
    <w:rsid w:val="00A02A49"/>
    <w:rsid w:val="00A277AD"/>
    <w:rsid w:val="00A5234C"/>
    <w:rsid w:val="00A96CB0"/>
    <w:rsid w:val="00AA35E8"/>
    <w:rsid w:val="00AA5D5C"/>
    <w:rsid w:val="00AD0D7D"/>
    <w:rsid w:val="00AD3EDC"/>
    <w:rsid w:val="00B8103A"/>
    <w:rsid w:val="00B85A36"/>
    <w:rsid w:val="00BA3442"/>
    <w:rsid w:val="00BA7F05"/>
    <w:rsid w:val="00BD46BD"/>
    <w:rsid w:val="00BD53E1"/>
    <w:rsid w:val="00C2776F"/>
    <w:rsid w:val="00C733EE"/>
    <w:rsid w:val="00C9644F"/>
    <w:rsid w:val="00CA3162"/>
    <w:rsid w:val="00CA6F34"/>
    <w:rsid w:val="00CC20C7"/>
    <w:rsid w:val="00CC2A59"/>
    <w:rsid w:val="00CF34F7"/>
    <w:rsid w:val="00D01589"/>
    <w:rsid w:val="00D02123"/>
    <w:rsid w:val="00D25877"/>
    <w:rsid w:val="00D53E3E"/>
    <w:rsid w:val="00D60E49"/>
    <w:rsid w:val="00D72377"/>
    <w:rsid w:val="00D73C30"/>
    <w:rsid w:val="00D9110F"/>
    <w:rsid w:val="00DA14BC"/>
    <w:rsid w:val="00DC69B1"/>
    <w:rsid w:val="00DF73A4"/>
    <w:rsid w:val="00E07C38"/>
    <w:rsid w:val="00E52681"/>
    <w:rsid w:val="00E63CD2"/>
    <w:rsid w:val="00E72668"/>
    <w:rsid w:val="00E810FA"/>
    <w:rsid w:val="00EA1803"/>
    <w:rsid w:val="00EC5810"/>
    <w:rsid w:val="00EE31AF"/>
    <w:rsid w:val="00EE3D09"/>
    <w:rsid w:val="00EE58AF"/>
    <w:rsid w:val="00EE6E2A"/>
    <w:rsid w:val="00F025CF"/>
    <w:rsid w:val="00F02727"/>
    <w:rsid w:val="00F45BAF"/>
    <w:rsid w:val="00F635F2"/>
    <w:rsid w:val="00F8210D"/>
    <w:rsid w:val="00F84EB0"/>
    <w:rsid w:val="00FA78F1"/>
    <w:rsid w:val="00FB0B0C"/>
    <w:rsid w:val="00FB5896"/>
    <w:rsid w:val="00FC1CB1"/>
    <w:rsid w:val="00FD006A"/>
    <w:rsid w:val="00FE087A"/>
    <w:rsid w:val="00FE1AD8"/>
    <w:rsid w:val="00FE7EE5"/>
    <w:rsid w:val="00FF6411"/>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C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 </cp:lastModifiedBy>
  <cp:revision>2</cp:revision>
  <cp:lastPrinted>2016-09-27T19:54:00Z</cp:lastPrinted>
  <dcterms:created xsi:type="dcterms:W3CDTF">2019-12-23T23:29:00Z</dcterms:created>
  <dcterms:modified xsi:type="dcterms:W3CDTF">2019-12-23T23:29:00Z</dcterms:modified>
</cp:coreProperties>
</file>