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76" w:rsidRPr="00C5341B" w:rsidRDefault="00C81E76" w:rsidP="00A513CE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7C3583" w:rsidRPr="0018035A" w:rsidRDefault="00E07433" w:rsidP="00651E7F">
      <w:pPr>
        <w:spacing w:after="120"/>
        <w:rPr>
          <w:rFonts w:ascii="Arial" w:hAnsi="Arial" w:cs="Arial"/>
          <w:b/>
        </w:rPr>
      </w:pPr>
      <w:r w:rsidRPr="0018035A">
        <w:rPr>
          <w:rFonts w:ascii="Arial" w:hAnsi="Arial" w:cs="Arial"/>
          <w:b/>
        </w:rPr>
        <w:t xml:space="preserve">MassHealth restructuring and the 1115 </w:t>
      </w:r>
      <w:r w:rsidR="00E316D2">
        <w:rPr>
          <w:rFonts w:ascii="Arial" w:hAnsi="Arial" w:cs="Arial"/>
          <w:b/>
        </w:rPr>
        <w:t xml:space="preserve">Demonstration </w:t>
      </w:r>
      <w:r w:rsidRPr="0018035A">
        <w:rPr>
          <w:rFonts w:ascii="Arial" w:hAnsi="Arial" w:cs="Arial"/>
          <w:b/>
        </w:rPr>
        <w:t>waiver</w:t>
      </w:r>
    </w:p>
    <w:p w:rsidR="00E07433" w:rsidRPr="0018035A" w:rsidRDefault="00E07433" w:rsidP="0067785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MassHealth </w:t>
      </w:r>
      <w:r w:rsidR="005D222D" w:rsidRPr="0018035A">
        <w:rPr>
          <w:sz w:val="20"/>
          <w:szCs w:val="20"/>
        </w:rPr>
        <w:t xml:space="preserve">is the Commonwealth’s Medicaid program and </w:t>
      </w:r>
      <w:r w:rsidRPr="0018035A">
        <w:rPr>
          <w:sz w:val="20"/>
          <w:szCs w:val="20"/>
        </w:rPr>
        <w:t xml:space="preserve">covers 1.9 million (1 in 4) </w:t>
      </w:r>
      <w:r w:rsidR="005D222D" w:rsidRPr="0018035A">
        <w:rPr>
          <w:sz w:val="20"/>
          <w:szCs w:val="20"/>
        </w:rPr>
        <w:t>residents</w:t>
      </w:r>
    </w:p>
    <w:p w:rsidR="001B2CEA" w:rsidRPr="0018035A" w:rsidRDefault="001B2CEA" w:rsidP="0067785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The Baker-Polito Administration is committed to a sustain</w:t>
      </w:r>
      <w:r w:rsidR="00E07433" w:rsidRPr="0018035A">
        <w:rPr>
          <w:sz w:val="20"/>
          <w:szCs w:val="20"/>
        </w:rPr>
        <w:t xml:space="preserve">able, robust MassHealth program. </w:t>
      </w:r>
      <w:r w:rsidRPr="0018035A">
        <w:rPr>
          <w:sz w:val="20"/>
          <w:szCs w:val="20"/>
        </w:rPr>
        <w:t>MassHealth has grown unsustainably and represents 40% of the Commonwealth’s budget (over $15 billion</w:t>
      </w:r>
      <w:r w:rsidR="00D75DBD">
        <w:rPr>
          <w:sz w:val="20"/>
          <w:szCs w:val="20"/>
        </w:rPr>
        <w:t xml:space="preserve"> – 60% of which is authorized through the waiver)</w:t>
      </w:r>
    </w:p>
    <w:p w:rsidR="00E07433" w:rsidRPr="0018035A" w:rsidRDefault="00E07433" w:rsidP="00E07433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The waiver supports restructuring of the MassHealth program and </w:t>
      </w:r>
      <w:r w:rsidR="001B2CEA" w:rsidRPr="0018035A">
        <w:rPr>
          <w:sz w:val="20"/>
          <w:szCs w:val="20"/>
        </w:rPr>
        <w:t>bring</w:t>
      </w:r>
      <w:r w:rsidRPr="0018035A">
        <w:rPr>
          <w:sz w:val="20"/>
          <w:szCs w:val="20"/>
        </w:rPr>
        <w:t>s</w:t>
      </w:r>
      <w:r w:rsidR="001B2CEA" w:rsidRPr="0018035A">
        <w:rPr>
          <w:sz w:val="20"/>
          <w:szCs w:val="20"/>
        </w:rPr>
        <w:t xml:space="preserve"> in significant federal investment to support heal</w:t>
      </w:r>
      <w:r w:rsidRPr="0018035A">
        <w:rPr>
          <w:sz w:val="20"/>
          <w:szCs w:val="20"/>
        </w:rPr>
        <w:t>th care delivery system reforms</w:t>
      </w:r>
    </w:p>
    <w:p w:rsidR="0045729C" w:rsidRPr="0018035A" w:rsidRDefault="00E07433" w:rsidP="00E07433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The waiver is also critical to preserving m</w:t>
      </w:r>
      <w:r w:rsidR="0045729C" w:rsidRPr="0018035A">
        <w:rPr>
          <w:sz w:val="20"/>
          <w:szCs w:val="20"/>
        </w:rPr>
        <w:t>ore than $1 billion per year in funding for</w:t>
      </w:r>
      <w:r w:rsidRPr="0018035A">
        <w:rPr>
          <w:sz w:val="20"/>
          <w:szCs w:val="20"/>
        </w:rPr>
        <w:t xml:space="preserve"> MassHealth and safety net care, which </w:t>
      </w:r>
      <w:r w:rsidR="0045729C" w:rsidRPr="0018035A">
        <w:rPr>
          <w:sz w:val="20"/>
          <w:szCs w:val="20"/>
        </w:rPr>
        <w:t xml:space="preserve">would have terminated on June 30, 2017 </w:t>
      </w:r>
      <w:r w:rsidR="0020558B" w:rsidRPr="0018035A">
        <w:rPr>
          <w:sz w:val="20"/>
          <w:szCs w:val="20"/>
        </w:rPr>
        <w:t xml:space="preserve">were </w:t>
      </w:r>
      <w:r w:rsidR="0045729C" w:rsidRPr="0018035A">
        <w:rPr>
          <w:sz w:val="20"/>
          <w:szCs w:val="20"/>
        </w:rPr>
        <w:t>the waiver not renegotiated</w:t>
      </w:r>
    </w:p>
    <w:p w:rsidR="001B2CEA" w:rsidRPr="0018035A" w:rsidRDefault="00C4690F" w:rsidP="001B2CEA">
      <w:pPr>
        <w:spacing w:after="120"/>
        <w:rPr>
          <w:rFonts w:ascii="Arial" w:hAnsi="Arial" w:cs="Arial"/>
          <w:b/>
        </w:rPr>
      </w:pPr>
      <w:r w:rsidRPr="0018035A">
        <w:rPr>
          <w:rFonts w:ascii="Arial" w:hAnsi="Arial" w:cs="Arial"/>
          <w:b/>
        </w:rPr>
        <w:t xml:space="preserve">What </w:t>
      </w:r>
      <w:r w:rsidR="001B2CEA" w:rsidRPr="0018035A">
        <w:rPr>
          <w:rFonts w:ascii="Arial" w:hAnsi="Arial" w:cs="Arial"/>
          <w:b/>
        </w:rPr>
        <w:t xml:space="preserve">has been approved through the </w:t>
      </w:r>
      <w:r w:rsidR="00E07433" w:rsidRPr="0018035A">
        <w:rPr>
          <w:rFonts w:ascii="Arial" w:hAnsi="Arial" w:cs="Arial"/>
          <w:b/>
        </w:rPr>
        <w:t>new MassHealth Waiver</w:t>
      </w:r>
      <w:r w:rsidR="0045729C" w:rsidRPr="0018035A">
        <w:rPr>
          <w:rFonts w:ascii="Arial" w:hAnsi="Arial" w:cs="Arial"/>
          <w:b/>
        </w:rPr>
        <w:t xml:space="preserve">? </w:t>
      </w:r>
    </w:p>
    <w:p w:rsidR="001B2CEA" w:rsidRPr="0018035A" w:rsidRDefault="00C711DA" w:rsidP="003A699A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A</w:t>
      </w:r>
      <w:r w:rsidR="001B2CEA" w:rsidRPr="0018035A">
        <w:rPr>
          <w:sz w:val="20"/>
          <w:szCs w:val="20"/>
        </w:rPr>
        <w:t xml:space="preserve">llows MassHealth to implement a nationally-leading model of </w:t>
      </w:r>
      <w:r w:rsidR="003A699A" w:rsidRPr="0018035A">
        <w:rPr>
          <w:sz w:val="20"/>
          <w:szCs w:val="20"/>
        </w:rPr>
        <w:t xml:space="preserve">Accountable Care Organizations (ACO) </w:t>
      </w:r>
      <w:r w:rsidR="001B2CEA" w:rsidRPr="0018035A">
        <w:rPr>
          <w:sz w:val="20"/>
          <w:szCs w:val="20"/>
        </w:rPr>
        <w:t xml:space="preserve">which </w:t>
      </w:r>
      <w:r w:rsidR="0048623B">
        <w:rPr>
          <w:sz w:val="20"/>
          <w:szCs w:val="20"/>
        </w:rPr>
        <w:t xml:space="preserve">will </w:t>
      </w:r>
      <w:r w:rsidR="001B2CEA" w:rsidRPr="0018035A">
        <w:rPr>
          <w:sz w:val="20"/>
          <w:szCs w:val="20"/>
        </w:rPr>
        <w:t>better serve members and recognize</w:t>
      </w:r>
      <w:r w:rsidR="0048623B">
        <w:rPr>
          <w:sz w:val="20"/>
          <w:szCs w:val="20"/>
        </w:rPr>
        <w:t>s</w:t>
      </w:r>
      <w:r w:rsidR="001B2CEA" w:rsidRPr="0018035A">
        <w:rPr>
          <w:sz w:val="20"/>
          <w:szCs w:val="20"/>
        </w:rPr>
        <w:t xml:space="preserve"> the importance of integrating social services and </w:t>
      </w:r>
      <w:r w:rsidR="00511065">
        <w:rPr>
          <w:sz w:val="20"/>
          <w:szCs w:val="20"/>
        </w:rPr>
        <w:t xml:space="preserve">partnering with </w:t>
      </w:r>
      <w:r w:rsidR="001B2CEA" w:rsidRPr="0018035A">
        <w:rPr>
          <w:sz w:val="20"/>
          <w:szCs w:val="20"/>
        </w:rPr>
        <w:t xml:space="preserve">community-based </w:t>
      </w:r>
      <w:r w:rsidR="00511065">
        <w:rPr>
          <w:sz w:val="20"/>
          <w:szCs w:val="20"/>
        </w:rPr>
        <w:t xml:space="preserve">organizations in </w:t>
      </w:r>
      <w:r w:rsidR="001B2CEA" w:rsidRPr="0018035A">
        <w:rPr>
          <w:sz w:val="20"/>
          <w:szCs w:val="20"/>
        </w:rPr>
        <w:t>delivering health care</w:t>
      </w:r>
    </w:p>
    <w:p w:rsidR="003A699A" w:rsidRPr="0018035A" w:rsidRDefault="00C711DA" w:rsidP="003A699A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A</w:t>
      </w:r>
      <w:r w:rsidR="001B2CEA" w:rsidRPr="0018035A">
        <w:rPr>
          <w:sz w:val="20"/>
          <w:szCs w:val="20"/>
        </w:rPr>
        <w:t>uthorizes $52.4 billion of expenditures over 5 years and generates $29.2 billion of federal revenue for the Commonwealth over that timeframe</w:t>
      </w:r>
      <w:r w:rsidRPr="0018035A">
        <w:rPr>
          <w:sz w:val="20"/>
          <w:szCs w:val="20"/>
        </w:rPr>
        <w:t xml:space="preserve">. It </w:t>
      </w:r>
      <w:r w:rsidR="003A699A" w:rsidRPr="0018035A">
        <w:rPr>
          <w:sz w:val="20"/>
          <w:szCs w:val="20"/>
        </w:rPr>
        <w:t xml:space="preserve">includes </w:t>
      </w:r>
      <w:r w:rsidR="006B1180" w:rsidRPr="0018035A">
        <w:rPr>
          <w:sz w:val="20"/>
          <w:szCs w:val="20"/>
        </w:rPr>
        <w:t>~</w:t>
      </w:r>
      <w:r w:rsidR="003A699A" w:rsidRPr="0018035A">
        <w:rPr>
          <w:sz w:val="20"/>
          <w:szCs w:val="20"/>
        </w:rPr>
        <w:t>$</w:t>
      </w:r>
      <w:r w:rsidR="006B1180" w:rsidRPr="0018035A">
        <w:rPr>
          <w:sz w:val="20"/>
          <w:szCs w:val="20"/>
        </w:rPr>
        <w:t>8</w:t>
      </w:r>
      <w:r w:rsidR="003A699A" w:rsidRPr="0018035A">
        <w:rPr>
          <w:sz w:val="20"/>
          <w:szCs w:val="20"/>
        </w:rPr>
        <w:t xml:space="preserve"> billion </w:t>
      </w:r>
      <w:r w:rsidRPr="0018035A">
        <w:rPr>
          <w:sz w:val="20"/>
          <w:szCs w:val="20"/>
        </w:rPr>
        <w:t xml:space="preserve">of funding </w:t>
      </w:r>
      <w:r w:rsidR="003A699A" w:rsidRPr="0018035A">
        <w:rPr>
          <w:sz w:val="20"/>
          <w:szCs w:val="20"/>
        </w:rPr>
        <w:t xml:space="preserve">over 5 years </w:t>
      </w:r>
      <w:r w:rsidRPr="0018035A">
        <w:rPr>
          <w:sz w:val="20"/>
          <w:szCs w:val="20"/>
        </w:rPr>
        <w:t>to support</w:t>
      </w:r>
      <w:r w:rsidR="003A699A" w:rsidRPr="0018035A">
        <w:rPr>
          <w:sz w:val="20"/>
          <w:szCs w:val="20"/>
        </w:rPr>
        <w:t>:</w:t>
      </w:r>
    </w:p>
    <w:p w:rsidR="003A699A" w:rsidRPr="0018035A" w:rsidRDefault="003A699A" w:rsidP="003A699A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$1.8 billion of new, upfront investment (DSRIP) over 5 years to support transition toward ACO models, including direct funding for community-based providers of behavioral health (BH) and long term services and support (LTSS)</w:t>
      </w:r>
    </w:p>
    <w:p w:rsidR="003A699A" w:rsidRPr="0018035A" w:rsidRDefault="00003D58" w:rsidP="003A699A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$4.8</w:t>
      </w:r>
      <w:r w:rsidR="003A699A" w:rsidRPr="0018035A">
        <w:rPr>
          <w:sz w:val="20"/>
          <w:szCs w:val="20"/>
        </w:rPr>
        <w:t xml:space="preserve"> billion over 5 years for uncompensated care by safety net providers, including through the Health Safety Net</w:t>
      </w:r>
      <w:r w:rsidR="000600ED" w:rsidRPr="0018035A">
        <w:rPr>
          <w:sz w:val="20"/>
          <w:szCs w:val="20"/>
        </w:rPr>
        <w:t xml:space="preserve"> (coverage for the uninsured and underinsured)</w:t>
      </w:r>
      <w:r w:rsidR="00491239" w:rsidRPr="0018035A">
        <w:rPr>
          <w:sz w:val="20"/>
          <w:szCs w:val="20"/>
        </w:rPr>
        <w:t>, and for non-state, public hospital incentive programs</w:t>
      </w:r>
    </w:p>
    <w:p w:rsidR="003A699A" w:rsidRPr="0018035A" w:rsidRDefault="000600ED" w:rsidP="000600ED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$1.</w:t>
      </w:r>
      <w:r w:rsidR="006B1180" w:rsidRPr="0018035A">
        <w:rPr>
          <w:sz w:val="20"/>
          <w:szCs w:val="20"/>
        </w:rPr>
        <w:t>3</w:t>
      </w:r>
      <w:r w:rsidRPr="0018035A">
        <w:rPr>
          <w:sz w:val="20"/>
          <w:szCs w:val="20"/>
        </w:rPr>
        <w:t xml:space="preserve"> billion</w:t>
      </w:r>
      <w:r w:rsidR="003A699A" w:rsidRPr="0018035A">
        <w:rPr>
          <w:sz w:val="20"/>
          <w:szCs w:val="20"/>
        </w:rPr>
        <w:t xml:space="preserve"> over 5 years </w:t>
      </w:r>
      <w:r w:rsidRPr="0018035A">
        <w:rPr>
          <w:sz w:val="20"/>
          <w:szCs w:val="20"/>
        </w:rPr>
        <w:t>for subsidies to assist consumers in obtaining affordable coverage on the Massachusetts Health Connector</w:t>
      </w:r>
    </w:p>
    <w:p w:rsidR="00554BD9" w:rsidRDefault="00E07433" w:rsidP="003A699A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554BD9">
        <w:rPr>
          <w:sz w:val="20"/>
          <w:szCs w:val="20"/>
        </w:rPr>
        <w:t>Preserves and maintains the stabili</w:t>
      </w:r>
      <w:r w:rsidR="00554BD9">
        <w:rPr>
          <w:sz w:val="20"/>
          <w:szCs w:val="20"/>
        </w:rPr>
        <w:t>ty of the safety net care pool</w:t>
      </w:r>
    </w:p>
    <w:p w:rsidR="00000602" w:rsidRPr="00554BD9" w:rsidRDefault="00000602" w:rsidP="003A699A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554BD9">
        <w:rPr>
          <w:sz w:val="20"/>
          <w:szCs w:val="20"/>
        </w:rPr>
        <w:t>Expands the number of safety net hospitals included in the waiver from 7 to 15</w:t>
      </w:r>
    </w:p>
    <w:p w:rsidR="00BA4BD5" w:rsidRPr="0018035A" w:rsidRDefault="00C711DA" w:rsidP="003A699A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E</w:t>
      </w:r>
      <w:r w:rsidR="003A699A" w:rsidRPr="0018035A">
        <w:rPr>
          <w:sz w:val="20"/>
          <w:szCs w:val="20"/>
        </w:rPr>
        <w:t xml:space="preserve">xpands </w:t>
      </w:r>
      <w:r w:rsidR="00F72AAB">
        <w:rPr>
          <w:sz w:val="20"/>
          <w:szCs w:val="20"/>
        </w:rPr>
        <w:t xml:space="preserve">MassHealth </w:t>
      </w:r>
      <w:r w:rsidR="00BA4BD5" w:rsidRPr="0018035A">
        <w:rPr>
          <w:sz w:val="20"/>
          <w:szCs w:val="20"/>
        </w:rPr>
        <w:t xml:space="preserve">covered services </w:t>
      </w:r>
      <w:r w:rsidR="006F230F" w:rsidRPr="0018035A">
        <w:rPr>
          <w:sz w:val="20"/>
          <w:szCs w:val="20"/>
        </w:rPr>
        <w:t>for</w:t>
      </w:r>
      <w:r w:rsidR="00BA4BD5" w:rsidRPr="0018035A">
        <w:rPr>
          <w:sz w:val="20"/>
          <w:szCs w:val="20"/>
        </w:rPr>
        <w:t xml:space="preserve"> </w:t>
      </w:r>
      <w:r w:rsidR="006F230F" w:rsidRPr="0018035A">
        <w:rPr>
          <w:sz w:val="20"/>
          <w:szCs w:val="20"/>
        </w:rPr>
        <w:t>Substance Use Disorders</w:t>
      </w:r>
      <w:r w:rsidR="00BA4BD5" w:rsidRPr="0018035A">
        <w:rPr>
          <w:sz w:val="20"/>
          <w:szCs w:val="20"/>
        </w:rPr>
        <w:t xml:space="preserve"> </w:t>
      </w:r>
    </w:p>
    <w:p w:rsidR="008E33C6" w:rsidRPr="0018035A" w:rsidRDefault="003E5256" w:rsidP="008E33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01AF3" w:rsidRPr="0018035A">
        <w:rPr>
          <w:rFonts w:ascii="Arial" w:hAnsi="Arial" w:cs="Arial"/>
          <w:b/>
        </w:rPr>
        <w:t>estructure</w:t>
      </w:r>
      <w:r w:rsidR="003C0A28" w:rsidRPr="0018035A">
        <w:rPr>
          <w:rFonts w:ascii="Arial" w:hAnsi="Arial" w:cs="Arial"/>
          <w:b/>
        </w:rPr>
        <w:t xml:space="preserve">s </w:t>
      </w:r>
      <w:r w:rsidR="00CE0965" w:rsidRPr="0018035A">
        <w:rPr>
          <w:rFonts w:ascii="Arial" w:hAnsi="Arial" w:cs="Arial"/>
          <w:b/>
        </w:rPr>
        <w:t>the current MassHealth d</w:t>
      </w:r>
      <w:r w:rsidR="00D7134D" w:rsidRPr="0018035A">
        <w:rPr>
          <w:rFonts w:ascii="Arial" w:hAnsi="Arial" w:cs="Arial"/>
          <w:b/>
        </w:rPr>
        <w:t xml:space="preserve">elivery system </w:t>
      </w:r>
      <w:r w:rsidR="0018035A">
        <w:rPr>
          <w:rFonts w:ascii="Arial" w:hAnsi="Arial" w:cs="Arial"/>
          <w:b/>
        </w:rPr>
        <w:t>to</w:t>
      </w:r>
      <w:r w:rsidR="001B0E56" w:rsidRPr="0018035A">
        <w:rPr>
          <w:rFonts w:ascii="Arial" w:hAnsi="Arial" w:cs="Arial"/>
          <w:b/>
        </w:rPr>
        <w:t xml:space="preserve"> </w:t>
      </w:r>
      <w:r w:rsidR="000314C5" w:rsidRPr="0018035A">
        <w:rPr>
          <w:rFonts w:ascii="Arial" w:hAnsi="Arial" w:cs="Arial"/>
          <w:b/>
        </w:rPr>
        <w:t>promote integrated, coordinated care and hold providers accountable for quality and total cost of care</w:t>
      </w:r>
    </w:p>
    <w:p w:rsidR="008E33C6" w:rsidRPr="0018035A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The fundamental structure of the MassHealth program has not changed in 20 years. The current fee-for-service payment model for provide</w:t>
      </w:r>
      <w:r w:rsidR="00041D51" w:rsidRPr="0018035A">
        <w:rPr>
          <w:sz w:val="20"/>
          <w:szCs w:val="20"/>
        </w:rPr>
        <w:t>rs results in fragmented</w:t>
      </w:r>
      <w:r w:rsidRPr="0018035A">
        <w:rPr>
          <w:sz w:val="20"/>
          <w:szCs w:val="20"/>
        </w:rPr>
        <w:t xml:space="preserve"> care</w:t>
      </w:r>
      <w:r w:rsidR="00677850" w:rsidRPr="0018035A">
        <w:rPr>
          <w:sz w:val="20"/>
          <w:szCs w:val="20"/>
        </w:rPr>
        <w:t>.</w:t>
      </w:r>
    </w:p>
    <w:p w:rsidR="008E33C6" w:rsidRPr="0018035A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In ACO models, provider-led organizations are accountable for the cost and quality of care </w:t>
      </w:r>
      <w:r w:rsidR="005A3B6F">
        <w:rPr>
          <w:sz w:val="20"/>
          <w:szCs w:val="20"/>
        </w:rPr>
        <w:t>for members</w:t>
      </w:r>
    </w:p>
    <w:p w:rsidR="008E33C6" w:rsidRPr="0018035A" w:rsidRDefault="00D552AC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It is not a </w:t>
      </w:r>
      <w:r w:rsidR="008E33C6" w:rsidRPr="0018035A">
        <w:rPr>
          <w:sz w:val="20"/>
          <w:szCs w:val="20"/>
        </w:rPr>
        <w:t>one-size-fits-all</w:t>
      </w:r>
      <w:r w:rsidRPr="0018035A">
        <w:rPr>
          <w:sz w:val="20"/>
          <w:szCs w:val="20"/>
        </w:rPr>
        <w:t xml:space="preserve"> approach; </w:t>
      </w:r>
      <w:r w:rsidR="00D7134D" w:rsidRPr="0018035A">
        <w:rPr>
          <w:sz w:val="20"/>
          <w:szCs w:val="20"/>
        </w:rPr>
        <w:t xml:space="preserve"> there are</w:t>
      </w:r>
      <w:r w:rsidR="00A1182A" w:rsidRPr="0018035A">
        <w:rPr>
          <w:sz w:val="20"/>
          <w:szCs w:val="20"/>
        </w:rPr>
        <w:t xml:space="preserve"> </w:t>
      </w:r>
      <w:r w:rsidR="008E33C6" w:rsidRPr="0018035A">
        <w:rPr>
          <w:sz w:val="20"/>
          <w:szCs w:val="20"/>
        </w:rPr>
        <w:t xml:space="preserve">different </w:t>
      </w:r>
      <w:r w:rsidR="006F230F" w:rsidRPr="0018035A">
        <w:rPr>
          <w:sz w:val="20"/>
          <w:szCs w:val="20"/>
        </w:rPr>
        <w:t>ACO model</w:t>
      </w:r>
      <w:r w:rsidR="001B0E56" w:rsidRPr="0018035A">
        <w:rPr>
          <w:sz w:val="20"/>
          <w:szCs w:val="20"/>
        </w:rPr>
        <w:t>s</w:t>
      </w:r>
      <w:r w:rsidR="008E33C6" w:rsidRPr="0018035A">
        <w:rPr>
          <w:sz w:val="20"/>
          <w:szCs w:val="20"/>
        </w:rPr>
        <w:t xml:space="preserve"> that reflect the range of provider capabilities</w:t>
      </w:r>
      <w:r w:rsidR="008A067A" w:rsidRPr="0018035A">
        <w:rPr>
          <w:sz w:val="20"/>
          <w:szCs w:val="20"/>
        </w:rPr>
        <w:t xml:space="preserve"> and the Massachusetts health care market</w:t>
      </w:r>
    </w:p>
    <w:p w:rsidR="008E33C6" w:rsidRPr="0018035A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Managed Care Organizations (MCOs) </w:t>
      </w:r>
      <w:r w:rsidR="008A067A" w:rsidRPr="0018035A">
        <w:rPr>
          <w:sz w:val="20"/>
          <w:szCs w:val="20"/>
        </w:rPr>
        <w:t xml:space="preserve">may </w:t>
      </w:r>
      <w:r w:rsidRPr="0018035A">
        <w:rPr>
          <w:sz w:val="20"/>
          <w:szCs w:val="20"/>
        </w:rPr>
        <w:t xml:space="preserve">remain </w:t>
      </w:r>
      <w:r w:rsidR="00E933B9" w:rsidRPr="0018035A">
        <w:rPr>
          <w:sz w:val="20"/>
          <w:szCs w:val="20"/>
        </w:rPr>
        <w:t xml:space="preserve">as an </w:t>
      </w:r>
      <w:r w:rsidRPr="0018035A">
        <w:rPr>
          <w:sz w:val="20"/>
          <w:szCs w:val="20"/>
        </w:rPr>
        <w:t>insurer, pay claims and work with ACO providers to improve care delivery</w:t>
      </w:r>
    </w:p>
    <w:p w:rsidR="008E33C6" w:rsidRPr="00143EEA" w:rsidRDefault="003E5256" w:rsidP="004602E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552AC" w:rsidRPr="00143EEA">
        <w:rPr>
          <w:rFonts w:ascii="Arial" w:hAnsi="Arial" w:cs="Arial"/>
          <w:b/>
        </w:rPr>
        <w:t xml:space="preserve">ontains </w:t>
      </w:r>
      <w:r w:rsidR="00CE0965" w:rsidRPr="00143EEA">
        <w:rPr>
          <w:rFonts w:ascii="Arial" w:hAnsi="Arial" w:cs="Arial"/>
          <w:b/>
        </w:rPr>
        <w:t>$1.8 billion</w:t>
      </w:r>
      <w:r w:rsidR="004602E7" w:rsidRPr="00143EEA">
        <w:rPr>
          <w:rFonts w:ascii="Arial" w:hAnsi="Arial" w:cs="Arial"/>
          <w:b/>
        </w:rPr>
        <w:t xml:space="preserve"> of upfront investments </w:t>
      </w:r>
      <w:r w:rsidR="00CE0965" w:rsidRPr="00143EEA">
        <w:rPr>
          <w:rFonts w:ascii="Arial" w:hAnsi="Arial" w:cs="Arial"/>
          <w:b/>
        </w:rPr>
        <w:t xml:space="preserve">to </w:t>
      </w:r>
      <w:r w:rsidR="004602E7" w:rsidRPr="00143EEA">
        <w:rPr>
          <w:rFonts w:ascii="Arial" w:hAnsi="Arial" w:cs="Arial"/>
          <w:b/>
        </w:rPr>
        <w:t xml:space="preserve">support ACO transitions, </w:t>
      </w:r>
      <w:r w:rsidR="00204A6F" w:rsidRPr="00143EEA">
        <w:rPr>
          <w:rFonts w:ascii="Arial" w:hAnsi="Arial" w:cs="Arial"/>
          <w:b/>
        </w:rPr>
        <w:t>with</w:t>
      </w:r>
      <w:r w:rsidR="004602E7" w:rsidRPr="00143EEA">
        <w:rPr>
          <w:rFonts w:ascii="Arial" w:hAnsi="Arial" w:cs="Arial"/>
          <w:b/>
        </w:rPr>
        <w:t xml:space="preserve"> explicit funding to build </w:t>
      </w:r>
      <w:r w:rsidR="00A1182A" w:rsidRPr="00143EEA">
        <w:rPr>
          <w:rFonts w:ascii="Arial" w:hAnsi="Arial" w:cs="Arial"/>
          <w:b/>
        </w:rPr>
        <w:t xml:space="preserve">community capacity for </w:t>
      </w:r>
      <w:r w:rsidR="00CB1F54" w:rsidRPr="00143EEA">
        <w:rPr>
          <w:rFonts w:ascii="Arial" w:hAnsi="Arial" w:cs="Arial"/>
          <w:b/>
        </w:rPr>
        <w:t>BH/</w:t>
      </w:r>
      <w:r w:rsidR="00182463" w:rsidRPr="00143EEA">
        <w:rPr>
          <w:rFonts w:ascii="Arial" w:hAnsi="Arial" w:cs="Arial"/>
          <w:b/>
        </w:rPr>
        <w:t xml:space="preserve">LTSS </w:t>
      </w:r>
      <w:r w:rsidR="00B516DA">
        <w:rPr>
          <w:rFonts w:ascii="Arial" w:hAnsi="Arial" w:cs="Arial"/>
          <w:b/>
        </w:rPr>
        <w:t xml:space="preserve">integration </w:t>
      </w:r>
      <w:r w:rsidR="00182463" w:rsidRPr="00143EEA">
        <w:rPr>
          <w:rFonts w:ascii="Arial" w:hAnsi="Arial" w:cs="Arial"/>
          <w:b/>
        </w:rPr>
        <w:t xml:space="preserve">and </w:t>
      </w:r>
      <w:r w:rsidR="004602E7" w:rsidRPr="00143EEA">
        <w:rPr>
          <w:rFonts w:ascii="Arial" w:hAnsi="Arial" w:cs="Arial"/>
          <w:b/>
        </w:rPr>
        <w:t xml:space="preserve">for </w:t>
      </w:r>
      <w:r w:rsidR="00182463" w:rsidRPr="00143EEA">
        <w:rPr>
          <w:rFonts w:ascii="Arial" w:hAnsi="Arial" w:cs="Arial"/>
          <w:b/>
        </w:rPr>
        <w:t>health-related social needs</w:t>
      </w:r>
    </w:p>
    <w:p w:rsidR="00AF3039" w:rsidRPr="0018035A" w:rsidRDefault="00D552AC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5-year</w:t>
      </w:r>
      <w:r w:rsidR="00AF3039" w:rsidRPr="0018035A">
        <w:rPr>
          <w:sz w:val="20"/>
          <w:szCs w:val="20"/>
        </w:rPr>
        <w:t xml:space="preserve"> time limited Delivery System Reform </w:t>
      </w:r>
      <w:r w:rsidR="004602E7" w:rsidRPr="0018035A">
        <w:rPr>
          <w:sz w:val="20"/>
          <w:szCs w:val="20"/>
        </w:rPr>
        <w:t xml:space="preserve">Incentive </w:t>
      </w:r>
      <w:r w:rsidR="00AF3039" w:rsidRPr="0018035A">
        <w:rPr>
          <w:sz w:val="20"/>
          <w:szCs w:val="20"/>
        </w:rPr>
        <w:t>Program (DSRIP) funding</w:t>
      </w:r>
    </w:p>
    <w:p w:rsidR="00E933B9" w:rsidRPr="0018035A" w:rsidRDefault="00E933B9" w:rsidP="00E933B9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To receive DSRIP, ACOs must partner with BH and LTSS Community Partners</w:t>
      </w:r>
    </w:p>
    <w:p w:rsidR="004602E7" w:rsidRPr="0018035A" w:rsidRDefault="004602E7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Community-based </w:t>
      </w:r>
      <w:r w:rsidR="00B516DA">
        <w:rPr>
          <w:sz w:val="20"/>
          <w:szCs w:val="20"/>
        </w:rPr>
        <w:t xml:space="preserve">organizations </w:t>
      </w:r>
      <w:r w:rsidRPr="0018035A">
        <w:rPr>
          <w:sz w:val="20"/>
          <w:szCs w:val="20"/>
        </w:rPr>
        <w:t xml:space="preserve">who become </w:t>
      </w:r>
      <w:r w:rsidR="00B516DA">
        <w:rPr>
          <w:sz w:val="20"/>
          <w:szCs w:val="20"/>
        </w:rPr>
        <w:t xml:space="preserve">BH and LTSS </w:t>
      </w:r>
      <w:r w:rsidRPr="0018035A">
        <w:rPr>
          <w:sz w:val="20"/>
          <w:szCs w:val="20"/>
        </w:rPr>
        <w:t xml:space="preserve">Community Partners </w:t>
      </w:r>
      <w:r w:rsidR="00F50900" w:rsidRPr="0018035A">
        <w:rPr>
          <w:sz w:val="20"/>
          <w:szCs w:val="20"/>
        </w:rPr>
        <w:t xml:space="preserve">will be </w:t>
      </w:r>
      <w:r w:rsidR="00E933B9" w:rsidRPr="0018035A">
        <w:rPr>
          <w:sz w:val="20"/>
          <w:szCs w:val="20"/>
        </w:rPr>
        <w:t xml:space="preserve">eligible for </w:t>
      </w:r>
      <w:r w:rsidRPr="0018035A">
        <w:rPr>
          <w:sz w:val="20"/>
          <w:szCs w:val="20"/>
        </w:rPr>
        <w:t>DSRIP</w:t>
      </w:r>
    </w:p>
    <w:p w:rsidR="00175716" w:rsidRDefault="00E01AF3" w:rsidP="00024506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Includes </w:t>
      </w:r>
      <w:r w:rsidR="00204A6F" w:rsidRPr="0018035A">
        <w:rPr>
          <w:sz w:val="20"/>
          <w:szCs w:val="20"/>
        </w:rPr>
        <w:t>s</w:t>
      </w:r>
      <w:r w:rsidR="00AF3039" w:rsidRPr="0018035A">
        <w:rPr>
          <w:sz w:val="20"/>
          <w:szCs w:val="20"/>
        </w:rPr>
        <w:t xml:space="preserve">tatewide investments </w:t>
      </w:r>
      <w:r w:rsidR="00E933B9" w:rsidRPr="0018035A">
        <w:rPr>
          <w:sz w:val="20"/>
          <w:szCs w:val="20"/>
        </w:rPr>
        <w:t>for identified high priority health issues</w:t>
      </w:r>
      <w:r w:rsidR="000B4840" w:rsidRPr="0018035A">
        <w:rPr>
          <w:sz w:val="20"/>
          <w:szCs w:val="20"/>
        </w:rPr>
        <w:t xml:space="preserve"> </w:t>
      </w:r>
      <w:r w:rsidR="00AF3039" w:rsidRPr="0018035A">
        <w:rPr>
          <w:sz w:val="20"/>
          <w:szCs w:val="20"/>
        </w:rPr>
        <w:t xml:space="preserve">(e.g., </w:t>
      </w:r>
      <w:r w:rsidR="004602E7" w:rsidRPr="0018035A">
        <w:rPr>
          <w:sz w:val="20"/>
          <w:szCs w:val="20"/>
        </w:rPr>
        <w:t>Emergency Department</w:t>
      </w:r>
      <w:r w:rsidR="0048623B">
        <w:rPr>
          <w:sz w:val="20"/>
          <w:szCs w:val="20"/>
        </w:rPr>
        <w:t xml:space="preserve"> boarding</w:t>
      </w:r>
      <w:r w:rsidR="004602E7" w:rsidRPr="0018035A">
        <w:rPr>
          <w:sz w:val="20"/>
          <w:szCs w:val="20"/>
        </w:rPr>
        <w:t xml:space="preserve">, </w:t>
      </w:r>
      <w:r w:rsidR="00AF3039" w:rsidRPr="0018035A">
        <w:rPr>
          <w:sz w:val="20"/>
          <w:szCs w:val="20"/>
        </w:rPr>
        <w:t>workforce development, accommodations for members with disabilities)</w:t>
      </w:r>
    </w:p>
    <w:p w:rsidR="0005321A" w:rsidRPr="0018035A" w:rsidRDefault="0005321A" w:rsidP="0005321A">
      <w:pPr>
        <w:pStyle w:val="ListParagraph"/>
        <w:spacing w:after="200" w:line="276" w:lineRule="auto"/>
        <w:ind w:left="540"/>
        <w:contextualSpacing/>
        <w:rPr>
          <w:sz w:val="20"/>
          <w:szCs w:val="20"/>
        </w:rPr>
      </w:pPr>
    </w:p>
    <w:p w:rsidR="00024506" w:rsidRPr="000022FF" w:rsidRDefault="008A067A" w:rsidP="00024506">
      <w:pPr>
        <w:spacing w:after="200" w:line="276" w:lineRule="auto"/>
        <w:contextualSpacing/>
        <w:rPr>
          <w:rFonts w:ascii="Arial" w:hAnsi="Arial" w:cs="Arial"/>
          <w:b/>
        </w:rPr>
      </w:pPr>
      <w:r w:rsidRPr="000022FF">
        <w:rPr>
          <w:rFonts w:ascii="Arial" w:hAnsi="Arial" w:cs="Arial"/>
          <w:b/>
        </w:rPr>
        <w:lastRenderedPageBreak/>
        <w:t>I</w:t>
      </w:r>
      <w:r w:rsidR="00024506" w:rsidRPr="000022FF">
        <w:rPr>
          <w:rFonts w:ascii="Arial" w:hAnsi="Arial" w:cs="Arial"/>
          <w:b/>
        </w:rPr>
        <w:t>mprove</w:t>
      </w:r>
      <w:r w:rsidRPr="000022FF">
        <w:rPr>
          <w:rFonts w:ascii="Arial" w:hAnsi="Arial" w:cs="Arial"/>
          <w:b/>
        </w:rPr>
        <w:t>s</w:t>
      </w:r>
      <w:r w:rsidR="00024506" w:rsidRPr="000022FF">
        <w:rPr>
          <w:rFonts w:ascii="Arial" w:hAnsi="Arial" w:cs="Arial"/>
          <w:b/>
        </w:rPr>
        <w:t xml:space="preserve"> integration among physical health, behavioral health, long-term services and supports and health-related social services</w:t>
      </w:r>
    </w:p>
    <w:p w:rsidR="00024506" w:rsidRPr="0018035A" w:rsidRDefault="003C0A28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E</w:t>
      </w:r>
      <w:r w:rsidR="00024506" w:rsidRPr="0018035A">
        <w:rPr>
          <w:sz w:val="20"/>
          <w:szCs w:val="20"/>
        </w:rPr>
        <w:t xml:space="preserve">xplicit focus on establishing a BH system that improves outcomes and coordination of care, including for members with serious mental illness and </w:t>
      </w:r>
      <w:r w:rsidR="00EF5720" w:rsidRPr="0018035A">
        <w:rPr>
          <w:sz w:val="20"/>
          <w:szCs w:val="20"/>
        </w:rPr>
        <w:t>co-morbid conditions</w:t>
      </w:r>
      <w:r w:rsidR="00024506" w:rsidRPr="0018035A">
        <w:rPr>
          <w:sz w:val="20"/>
          <w:szCs w:val="20"/>
        </w:rPr>
        <w:t xml:space="preserve"> </w:t>
      </w:r>
    </w:p>
    <w:p w:rsidR="00024506" w:rsidRPr="0018035A" w:rsidRDefault="0002450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Phased</w:t>
      </w:r>
      <w:r w:rsidR="000B4840" w:rsidRPr="0018035A">
        <w:rPr>
          <w:sz w:val="20"/>
          <w:szCs w:val="20"/>
        </w:rPr>
        <w:t>-</w:t>
      </w:r>
      <w:r w:rsidRPr="0018035A">
        <w:rPr>
          <w:sz w:val="20"/>
          <w:szCs w:val="20"/>
        </w:rPr>
        <w:t>in</w:t>
      </w:r>
      <w:r w:rsidR="00EF5720" w:rsidRPr="0018035A">
        <w:rPr>
          <w:sz w:val="20"/>
          <w:szCs w:val="20"/>
        </w:rPr>
        <w:t xml:space="preserve"> inclusion</w:t>
      </w:r>
      <w:r w:rsidRPr="0018035A">
        <w:rPr>
          <w:sz w:val="20"/>
          <w:szCs w:val="20"/>
        </w:rPr>
        <w:t xml:space="preserve"> of LTSS into ACO and MCO accountability, following </w:t>
      </w:r>
      <w:r w:rsidR="00EF5720" w:rsidRPr="0018035A">
        <w:rPr>
          <w:sz w:val="20"/>
          <w:szCs w:val="20"/>
        </w:rPr>
        <w:t xml:space="preserve">the principles of the </w:t>
      </w:r>
      <w:r w:rsidRPr="0018035A">
        <w:rPr>
          <w:sz w:val="20"/>
          <w:szCs w:val="20"/>
        </w:rPr>
        <w:t xml:space="preserve"> </w:t>
      </w:r>
      <w:r w:rsidRPr="0018035A">
        <w:rPr>
          <w:i/>
          <w:sz w:val="20"/>
          <w:szCs w:val="20"/>
        </w:rPr>
        <w:t>One Care</w:t>
      </w:r>
      <w:r w:rsidRPr="0018035A">
        <w:rPr>
          <w:sz w:val="20"/>
          <w:szCs w:val="20"/>
        </w:rPr>
        <w:t xml:space="preserve"> model of </w:t>
      </w:r>
      <w:r w:rsidR="0048623B">
        <w:rPr>
          <w:sz w:val="20"/>
          <w:szCs w:val="20"/>
        </w:rPr>
        <w:t>person</w:t>
      </w:r>
      <w:r w:rsidR="00E01AF3" w:rsidRPr="0018035A">
        <w:rPr>
          <w:sz w:val="20"/>
          <w:szCs w:val="20"/>
        </w:rPr>
        <w:t>-</w:t>
      </w:r>
      <w:r w:rsidRPr="0018035A">
        <w:rPr>
          <w:sz w:val="20"/>
          <w:szCs w:val="20"/>
        </w:rPr>
        <w:t xml:space="preserve">centered, integrated and culturally competent care </w:t>
      </w:r>
    </w:p>
    <w:p w:rsidR="00841A91" w:rsidRPr="00110D35" w:rsidRDefault="00E933B9" w:rsidP="00881507">
      <w:pPr>
        <w:keepNext/>
        <w:spacing w:after="120"/>
        <w:rPr>
          <w:rFonts w:ascii="Arial" w:hAnsi="Arial" w:cs="Arial"/>
          <w:b/>
        </w:rPr>
      </w:pPr>
      <w:r w:rsidRPr="00110D35">
        <w:rPr>
          <w:rFonts w:ascii="Arial" w:hAnsi="Arial" w:cs="Arial"/>
          <w:b/>
        </w:rPr>
        <w:t>E</w:t>
      </w:r>
      <w:r w:rsidR="008D6A7B" w:rsidRPr="00110D35">
        <w:rPr>
          <w:rFonts w:ascii="Arial" w:hAnsi="Arial" w:cs="Arial"/>
          <w:b/>
        </w:rPr>
        <w:t>stablishes authority for the Safety Net Care Pool (SNCP)</w:t>
      </w:r>
    </w:p>
    <w:p w:rsidR="008D6A7B" w:rsidRPr="00003D58" w:rsidRDefault="006B1180" w:rsidP="00003D58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Preserves and sustains the SNCP through authorization of </w:t>
      </w:r>
      <w:r w:rsidR="005A4B90" w:rsidRPr="0018035A">
        <w:rPr>
          <w:sz w:val="20"/>
          <w:szCs w:val="20"/>
        </w:rPr>
        <w:t>~</w:t>
      </w:r>
      <w:r w:rsidR="00554BD9">
        <w:rPr>
          <w:sz w:val="20"/>
          <w:szCs w:val="20"/>
        </w:rPr>
        <w:t>$8 billion over 5 years</w:t>
      </w:r>
      <w:r w:rsidR="00003D58">
        <w:rPr>
          <w:sz w:val="20"/>
          <w:szCs w:val="20"/>
        </w:rPr>
        <w:t xml:space="preserve">, including </w:t>
      </w:r>
      <w:r w:rsidR="00491239" w:rsidRPr="00003D58">
        <w:rPr>
          <w:sz w:val="20"/>
          <w:szCs w:val="20"/>
        </w:rPr>
        <w:t>$1.8 billion over 5 years of new, upfront DSRIP investment</w:t>
      </w:r>
    </w:p>
    <w:p w:rsidR="008D6A7B" w:rsidRPr="0018035A" w:rsidRDefault="008D6A7B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Renews authority for</w:t>
      </w:r>
      <w:r w:rsidR="00513EAC">
        <w:rPr>
          <w:sz w:val="20"/>
          <w:szCs w:val="20"/>
        </w:rPr>
        <w:t xml:space="preserve"> the</w:t>
      </w:r>
      <w:r w:rsidRPr="0018035A">
        <w:rPr>
          <w:sz w:val="20"/>
          <w:szCs w:val="20"/>
        </w:rPr>
        <w:t xml:space="preserve"> Health Safety Net program</w:t>
      </w:r>
      <w:r w:rsidR="00CE0965" w:rsidRPr="0018035A">
        <w:rPr>
          <w:sz w:val="20"/>
          <w:szCs w:val="20"/>
        </w:rPr>
        <w:t>, including payments to community health center</w:t>
      </w:r>
      <w:r w:rsidR="006F230F" w:rsidRPr="0018035A">
        <w:rPr>
          <w:sz w:val="20"/>
          <w:szCs w:val="20"/>
        </w:rPr>
        <w:t>s</w:t>
      </w:r>
    </w:p>
    <w:p w:rsidR="008D6A7B" w:rsidRPr="0018035A" w:rsidRDefault="006F230F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Restructures </w:t>
      </w:r>
      <w:r w:rsidR="008D6A7B" w:rsidRPr="0018035A">
        <w:rPr>
          <w:sz w:val="20"/>
          <w:szCs w:val="20"/>
        </w:rPr>
        <w:t>supplemental payments for safety net hospitals,</w:t>
      </w:r>
      <w:r w:rsidR="008E33C6" w:rsidRPr="0018035A">
        <w:rPr>
          <w:sz w:val="20"/>
          <w:szCs w:val="20"/>
        </w:rPr>
        <w:t xml:space="preserve"> linked to </w:t>
      </w:r>
      <w:r w:rsidR="008D6A7B" w:rsidRPr="0018035A">
        <w:rPr>
          <w:sz w:val="20"/>
          <w:szCs w:val="20"/>
        </w:rPr>
        <w:t>ACO participation</w:t>
      </w:r>
    </w:p>
    <w:p w:rsidR="00FD638B" w:rsidRPr="0018035A" w:rsidRDefault="00316EF0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Expands </w:t>
      </w:r>
      <w:r w:rsidR="008E33C6" w:rsidRPr="0018035A">
        <w:rPr>
          <w:sz w:val="20"/>
          <w:szCs w:val="20"/>
        </w:rPr>
        <w:t xml:space="preserve">authority </w:t>
      </w:r>
      <w:r w:rsidRPr="0018035A">
        <w:rPr>
          <w:sz w:val="20"/>
          <w:szCs w:val="20"/>
        </w:rPr>
        <w:t xml:space="preserve">for federal match to include cost-sharing affordability subsidies and enrollment gap coverage for Health Connector </w:t>
      </w:r>
      <w:r w:rsidR="006F230F" w:rsidRPr="0018035A">
        <w:rPr>
          <w:sz w:val="20"/>
          <w:szCs w:val="20"/>
        </w:rPr>
        <w:t>enrollees up to 300% FPL</w:t>
      </w:r>
    </w:p>
    <w:p w:rsidR="008D6A7B" w:rsidRPr="0018035A" w:rsidRDefault="002E7381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Establishes </w:t>
      </w:r>
      <w:r w:rsidR="00041B12" w:rsidRPr="0018035A">
        <w:rPr>
          <w:sz w:val="20"/>
          <w:szCs w:val="20"/>
        </w:rPr>
        <w:t xml:space="preserve">non-state </w:t>
      </w:r>
      <w:r w:rsidR="00CE0965" w:rsidRPr="0018035A">
        <w:rPr>
          <w:sz w:val="20"/>
          <w:szCs w:val="20"/>
        </w:rPr>
        <w:t>public h</w:t>
      </w:r>
      <w:r w:rsidR="008D6A7B" w:rsidRPr="0018035A">
        <w:rPr>
          <w:sz w:val="20"/>
          <w:szCs w:val="20"/>
        </w:rPr>
        <w:t>ospital payments and incentive programs tied to ACO performance</w:t>
      </w:r>
    </w:p>
    <w:p w:rsidR="007E654F" w:rsidRPr="0018035A" w:rsidRDefault="007E654F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The </w:t>
      </w:r>
      <w:r w:rsidR="00EF5720" w:rsidRPr="0018035A">
        <w:rPr>
          <w:sz w:val="20"/>
          <w:szCs w:val="20"/>
        </w:rPr>
        <w:t xml:space="preserve">required </w:t>
      </w:r>
      <w:r w:rsidRPr="0018035A">
        <w:rPr>
          <w:sz w:val="20"/>
          <w:szCs w:val="20"/>
        </w:rPr>
        <w:t>state share for the SNCP and DSRIP investment is supported by a $250M increase in the existing hospital assessment</w:t>
      </w:r>
    </w:p>
    <w:p w:rsidR="008D6A7B" w:rsidRPr="00B5030B" w:rsidRDefault="00E933B9" w:rsidP="00B17EC7">
      <w:pPr>
        <w:spacing w:after="120"/>
        <w:rPr>
          <w:rFonts w:ascii="Arial" w:hAnsi="Arial" w:cs="Arial"/>
          <w:b/>
          <w:sz w:val="22"/>
          <w:szCs w:val="22"/>
        </w:rPr>
      </w:pPr>
      <w:r w:rsidRPr="00B5030B">
        <w:rPr>
          <w:rFonts w:ascii="Arial" w:hAnsi="Arial" w:cs="Arial"/>
          <w:b/>
          <w:sz w:val="22"/>
          <w:szCs w:val="22"/>
        </w:rPr>
        <w:t xml:space="preserve">Expands </w:t>
      </w:r>
      <w:r w:rsidR="00F319FB" w:rsidRPr="00B5030B">
        <w:rPr>
          <w:rFonts w:ascii="Arial" w:hAnsi="Arial" w:cs="Arial"/>
          <w:b/>
          <w:sz w:val="22"/>
          <w:szCs w:val="22"/>
        </w:rPr>
        <w:t xml:space="preserve">MassHealth </w:t>
      </w:r>
      <w:r w:rsidR="00D552AC" w:rsidRPr="00B5030B">
        <w:rPr>
          <w:rFonts w:ascii="Arial" w:hAnsi="Arial" w:cs="Arial"/>
          <w:b/>
          <w:sz w:val="22"/>
          <w:szCs w:val="22"/>
        </w:rPr>
        <w:t xml:space="preserve">Substance Use Disorder </w:t>
      </w:r>
      <w:r w:rsidR="00024506" w:rsidRPr="00B5030B">
        <w:rPr>
          <w:rFonts w:ascii="Arial" w:hAnsi="Arial" w:cs="Arial"/>
          <w:b/>
          <w:sz w:val="22"/>
          <w:szCs w:val="22"/>
        </w:rPr>
        <w:t xml:space="preserve">(SUD) </w:t>
      </w:r>
      <w:r w:rsidR="00D552AC" w:rsidRPr="00B5030B">
        <w:rPr>
          <w:rFonts w:ascii="Arial" w:hAnsi="Arial" w:cs="Arial"/>
          <w:b/>
          <w:sz w:val="22"/>
          <w:szCs w:val="22"/>
        </w:rPr>
        <w:t>coverage to address the opioid crisis</w:t>
      </w:r>
    </w:p>
    <w:p w:rsidR="005D222D" w:rsidRPr="0018035A" w:rsidRDefault="005D222D" w:rsidP="005D222D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Under the 1115 Demonstration Waiver the MassHealth benefit will be expanded to include the full continuum of medically necessary 24-hour community</w:t>
      </w:r>
      <w:r w:rsidR="00FB2415" w:rsidRPr="0018035A">
        <w:rPr>
          <w:sz w:val="20"/>
          <w:szCs w:val="20"/>
        </w:rPr>
        <w:t>-based rehabilitation services</w:t>
      </w:r>
    </w:p>
    <w:p w:rsidR="005D222D" w:rsidRPr="0018035A" w:rsidRDefault="00513EAC" w:rsidP="005D222D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MassHealth will use new f</w:t>
      </w:r>
      <w:r w:rsidR="005D222D" w:rsidRPr="0018035A">
        <w:rPr>
          <w:sz w:val="20"/>
          <w:szCs w:val="20"/>
        </w:rPr>
        <w:t xml:space="preserve">ederal funds generated under the waiver to expand the state’s capacity of residential rehabilitation service programs and fund care coordination and recovery services </w:t>
      </w:r>
      <w:r w:rsidR="0048623B">
        <w:rPr>
          <w:sz w:val="20"/>
          <w:szCs w:val="20"/>
        </w:rPr>
        <w:t>for m</w:t>
      </w:r>
      <w:r w:rsidR="00FB2415" w:rsidRPr="0018035A">
        <w:rPr>
          <w:sz w:val="20"/>
          <w:szCs w:val="20"/>
        </w:rPr>
        <w:t>embers with significant SUD</w:t>
      </w:r>
    </w:p>
    <w:p w:rsidR="005D222D" w:rsidRPr="0018035A" w:rsidRDefault="005D222D" w:rsidP="005D222D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MassHealth and the Department of Public Health will adopt a standardized American Society of Addiction Medicine (ASAM) assessment across all SUD provide</w:t>
      </w:r>
      <w:r w:rsidR="00FB2415" w:rsidRPr="0018035A">
        <w:rPr>
          <w:sz w:val="20"/>
          <w:szCs w:val="20"/>
        </w:rPr>
        <w:t>rs</w:t>
      </w:r>
    </w:p>
    <w:p w:rsidR="00F40383" w:rsidRPr="00143EEA" w:rsidRDefault="00AA368B" w:rsidP="00B17EC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FB2415" w:rsidRPr="00143EEA">
        <w:rPr>
          <w:rFonts w:ascii="Arial" w:hAnsi="Arial" w:cs="Arial"/>
          <w:b/>
        </w:rPr>
        <w:t xml:space="preserve">mplementation </w:t>
      </w:r>
      <w:r w:rsidR="007E654F" w:rsidRPr="00143EEA">
        <w:rPr>
          <w:rFonts w:ascii="Arial" w:hAnsi="Arial" w:cs="Arial"/>
          <w:b/>
        </w:rPr>
        <w:t>timelines</w:t>
      </w:r>
    </w:p>
    <w:p w:rsidR="00383E91" w:rsidRPr="0018035A" w:rsidRDefault="00777BB8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CMS approved the waiver on November 4, 2016</w:t>
      </w:r>
    </w:p>
    <w:p w:rsidR="007E654F" w:rsidRDefault="00000602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6 p</w:t>
      </w:r>
      <w:r w:rsidR="007E654F" w:rsidRPr="0018035A">
        <w:rPr>
          <w:sz w:val="20"/>
          <w:szCs w:val="20"/>
        </w:rPr>
        <w:t>ilot ACO</w:t>
      </w:r>
      <w:r>
        <w:rPr>
          <w:sz w:val="20"/>
          <w:szCs w:val="20"/>
        </w:rPr>
        <w:t>s</w:t>
      </w:r>
      <w:r w:rsidR="007E654F" w:rsidRPr="0018035A">
        <w:rPr>
          <w:sz w:val="20"/>
          <w:szCs w:val="20"/>
        </w:rPr>
        <w:t xml:space="preserve"> </w:t>
      </w:r>
      <w:r w:rsidR="00322758" w:rsidRPr="0018035A">
        <w:rPr>
          <w:sz w:val="20"/>
          <w:szCs w:val="20"/>
        </w:rPr>
        <w:t>will launch</w:t>
      </w:r>
      <w:r w:rsidR="007E654F" w:rsidRPr="0018035A">
        <w:rPr>
          <w:sz w:val="20"/>
          <w:szCs w:val="20"/>
        </w:rPr>
        <w:t xml:space="preserve"> </w:t>
      </w:r>
      <w:r>
        <w:rPr>
          <w:sz w:val="20"/>
          <w:szCs w:val="20"/>
        </w:rPr>
        <w:t>in December 2016</w:t>
      </w:r>
    </w:p>
    <w:p w:rsidR="00000602" w:rsidRDefault="00000602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ACO procurement was released</w:t>
      </w:r>
      <w:r w:rsidR="00300469">
        <w:rPr>
          <w:sz w:val="20"/>
          <w:szCs w:val="20"/>
        </w:rPr>
        <w:t xml:space="preserve"> September 2016</w:t>
      </w:r>
    </w:p>
    <w:p w:rsidR="000506CA" w:rsidRPr="0018035A" w:rsidRDefault="000506CA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DSRIP funding starts at the beginning of State Fiscal Year 18</w:t>
      </w:r>
    </w:p>
    <w:p w:rsidR="000506CA" w:rsidRPr="000506CA" w:rsidRDefault="00000602" w:rsidP="000506CA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Implementation of </w:t>
      </w:r>
      <w:r w:rsidR="00513EAC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full </w:t>
      </w:r>
      <w:r w:rsidR="007E654F" w:rsidRPr="0018035A">
        <w:rPr>
          <w:sz w:val="20"/>
          <w:szCs w:val="20"/>
        </w:rPr>
        <w:t>ACO</w:t>
      </w:r>
      <w:r>
        <w:rPr>
          <w:sz w:val="20"/>
          <w:szCs w:val="20"/>
        </w:rPr>
        <w:t xml:space="preserve"> model</w:t>
      </w:r>
      <w:r w:rsidR="007E654F" w:rsidRPr="0018035A">
        <w:rPr>
          <w:sz w:val="20"/>
          <w:szCs w:val="20"/>
        </w:rPr>
        <w:t xml:space="preserve">, BH/LTSS Community Partners </w:t>
      </w:r>
      <w:r>
        <w:rPr>
          <w:sz w:val="20"/>
          <w:szCs w:val="20"/>
        </w:rPr>
        <w:t>in December 2017</w:t>
      </w:r>
    </w:p>
    <w:p w:rsidR="00651E7F" w:rsidRPr="00143EEA" w:rsidRDefault="00777BB8" w:rsidP="00777BB8">
      <w:pPr>
        <w:spacing w:after="120"/>
        <w:rPr>
          <w:rFonts w:ascii="Arial" w:hAnsi="Arial" w:cs="Arial"/>
          <w:b/>
        </w:rPr>
      </w:pPr>
      <w:r w:rsidRPr="00143EEA">
        <w:rPr>
          <w:rFonts w:ascii="Arial" w:hAnsi="Arial" w:cs="Arial"/>
          <w:b/>
        </w:rPr>
        <w:t>MassHealth restructuring is the result of a year of intensive stakeholder engagement</w:t>
      </w:r>
    </w:p>
    <w:p w:rsidR="005146B3" w:rsidRPr="0018035A" w:rsidRDefault="00300469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W</w:t>
      </w:r>
      <w:r w:rsidR="005A4B90" w:rsidRPr="0018035A">
        <w:rPr>
          <w:sz w:val="20"/>
          <w:szCs w:val="20"/>
        </w:rPr>
        <w:t xml:space="preserve">orkgroups </w:t>
      </w:r>
      <w:r>
        <w:rPr>
          <w:sz w:val="20"/>
          <w:szCs w:val="20"/>
        </w:rPr>
        <w:t>of 150+ stakeholders have been meeting since August 2015 to help shape design</w:t>
      </w:r>
    </w:p>
    <w:p w:rsidR="00A34772" w:rsidRPr="0018035A" w:rsidRDefault="00EF5720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>H</w:t>
      </w:r>
      <w:r w:rsidR="005146B3" w:rsidRPr="0018035A">
        <w:rPr>
          <w:sz w:val="20"/>
          <w:szCs w:val="20"/>
        </w:rPr>
        <w:t>ealth care providers across the spectrum (Community Health Centers, Hospitals, BH providers) as well as advocates, LTSS providers and community organizations</w:t>
      </w:r>
      <w:r w:rsidR="00324CF8" w:rsidRPr="0018035A">
        <w:rPr>
          <w:sz w:val="20"/>
          <w:szCs w:val="20"/>
        </w:rPr>
        <w:t xml:space="preserve"> engaged</w:t>
      </w:r>
    </w:p>
    <w:p w:rsidR="00BE5F63" w:rsidRPr="0018035A" w:rsidRDefault="00041B12" w:rsidP="005A4B90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8035A">
        <w:rPr>
          <w:sz w:val="20"/>
          <w:szCs w:val="20"/>
        </w:rPr>
        <w:t xml:space="preserve">Received 100 oral and written comments during </w:t>
      </w:r>
      <w:r w:rsidR="00BE5F63" w:rsidRPr="0018035A">
        <w:rPr>
          <w:sz w:val="20"/>
          <w:szCs w:val="20"/>
        </w:rPr>
        <w:t>public comment period</w:t>
      </w:r>
      <w:r w:rsidRPr="0018035A">
        <w:rPr>
          <w:sz w:val="20"/>
          <w:szCs w:val="20"/>
        </w:rPr>
        <w:t>; all co</w:t>
      </w:r>
      <w:r w:rsidR="001D2141" w:rsidRPr="0018035A">
        <w:rPr>
          <w:sz w:val="20"/>
          <w:szCs w:val="20"/>
        </w:rPr>
        <w:t xml:space="preserve">mments </w:t>
      </w:r>
      <w:r w:rsidR="00CA0F23">
        <w:rPr>
          <w:sz w:val="20"/>
          <w:szCs w:val="20"/>
        </w:rPr>
        <w:t xml:space="preserve">posted </w:t>
      </w:r>
      <w:r w:rsidR="001D2141" w:rsidRPr="0018035A">
        <w:rPr>
          <w:sz w:val="20"/>
          <w:szCs w:val="20"/>
        </w:rPr>
        <w:t>on MassHealth I</w:t>
      </w:r>
      <w:r w:rsidRPr="0018035A">
        <w:rPr>
          <w:sz w:val="20"/>
          <w:szCs w:val="20"/>
        </w:rPr>
        <w:t xml:space="preserve">nnovations website </w:t>
      </w:r>
    </w:p>
    <w:p w:rsidR="0074487E" w:rsidRPr="00143EEA" w:rsidRDefault="00AA368B" w:rsidP="0074487E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MassH</w:t>
      </w:r>
      <w:r w:rsidR="005A4B90" w:rsidRPr="00143EEA">
        <w:rPr>
          <w:sz w:val="20"/>
          <w:szCs w:val="20"/>
        </w:rPr>
        <w:t xml:space="preserve">ealth will procure a Delivery System Implementation Advisory Council </w:t>
      </w:r>
      <w:r w:rsidR="00CA0F23">
        <w:rPr>
          <w:sz w:val="20"/>
          <w:szCs w:val="20"/>
        </w:rPr>
        <w:t xml:space="preserve">by February 2017 </w:t>
      </w:r>
      <w:r w:rsidR="005A4B90" w:rsidRPr="00143EEA">
        <w:rPr>
          <w:sz w:val="20"/>
          <w:szCs w:val="20"/>
        </w:rPr>
        <w:t>that represents diverse stakeholder perspectives and will also procure an Ombudsman for members in accountable and managed care products</w:t>
      </w:r>
    </w:p>
    <w:p w:rsidR="00417991" w:rsidRPr="0018035A" w:rsidRDefault="007E654F" w:rsidP="0074487E">
      <w:pPr>
        <w:tabs>
          <w:tab w:val="left" w:pos="540"/>
        </w:tabs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18035A">
        <w:rPr>
          <w:rFonts w:ascii="Arial" w:hAnsi="Arial" w:cs="Arial"/>
          <w:sz w:val="20"/>
          <w:szCs w:val="20"/>
        </w:rPr>
        <w:t xml:space="preserve">Additional detail on the waiver proposal can be found on the MassHealth </w:t>
      </w:r>
      <w:r w:rsidR="005C0F5E" w:rsidRPr="0018035A">
        <w:rPr>
          <w:rFonts w:ascii="Arial" w:hAnsi="Arial" w:cs="Arial"/>
          <w:sz w:val="20"/>
          <w:szCs w:val="20"/>
        </w:rPr>
        <w:t xml:space="preserve">Innovations </w:t>
      </w:r>
      <w:r w:rsidRPr="0018035A">
        <w:rPr>
          <w:rFonts w:ascii="Arial" w:hAnsi="Arial" w:cs="Arial"/>
          <w:sz w:val="20"/>
          <w:szCs w:val="20"/>
        </w:rPr>
        <w:t>website</w:t>
      </w:r>
      <w:r w:rsidR="005C0F5E" w:rsidRPr="0018035A">
        <w:rPr>
          <w:rFonts w:ascii="Arial" w:hAnsi="Arial" w:cs="Arial"/>
          <w:sz w:val="20"/>
          <w:szCs w:val="20"/>
        </w:rPr>
        <w:t xml:space="preserve"> at </w:t>
      </w:r>
      <w:hyperlink r:id="rId9" w:history="1">
        <w:r w:rsidR="0048623B" w:rsidRPr="00D849E3">
          <w:rPr>
            <w:rStyle w:val="Hyperlink"/>
            <w:rFonts w:ascii="Arial" w:hAnsi="Arial" w:cs="Arial"/>
            <w:sz w:val="20"/>
            <w:szCs w:val="20"/>
          </w:rPr>
          <w:t>http://www.mass.gov/hhs/masshealth-innovations</w:t>
        </w:r>
      </w:hyperlink>
    </w:p>
    <w:sectPr w:rsidR="00417991" w:rsidRPr="0018035A" w:rsidSect="000E00B4">
      <w:footerReference w:type="default" r:id="rId10"/>
      <w:headerReference w:type="first" r:id="rId11"/>
      <w:type w:val="continuous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63" w:rsidRDefault="00152D63">
      <w:r>
        <w:separator/>
      </w:r>
    </w:p>
  </w:endnote>
  <w:endnote w:type="continuationSeparator" w:id="0">
    <w:p w:rsidR="00152D63" w:rsidRDefault="0015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D30F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F17">
      <w:rPr>
        <w:noProof/>
      </w:rPr>
      <w:t>2</w:t>
    </w:r>
    <w:r>
      <w:rPr>
        <w:noProof/>
      </w:rPr>
      <w:fldChar w:fldCharType="end"/>
    </w:r>
  </w:p>
  <w:p w:rsidR="00F50900" w:rsidRDefault="00F5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63" w:rsidRDefault="00152D63">
      <w:r>
        <w:separator/>
      </w:r>
    </w:p>
  </w:footnote>
  <w:footnote w:type="continuationSeparator" w:id="0">
    <w:p w:rsidR="00152D63" w:rsidRDefault="0015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91" w:rsidRDefault="00907636" w:rsidP="00383E91">
    <w:pPr>
      <w:pStyle w:val="Header"/>
      <w:jc w:val="center"/>
      <w:rPr>
        <w:rFonts w:ascii="Arial" w:hAnsi="Arial" w:cs="Arial"/>
        <w:i/>
        <w:sz w:val="20"/>
        <w:szCs w:val="20"/>
      </w:rPr>
    </w:pPr>
    <w:r w:rsidRPr="00383E91"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6192" behindDoc="0" locked="0" layoutInCell="1" allowOverlap="0" wp14:anchorId="1A092EDD" wp14:editId="6D578F40">
          <wp:simplePos x="0" y="0"/>
          <wp:positionH relativeFrom="column">
            <wp:posOffset>-477520</wp:posOffset>
          </wp:positionH>
          <wp:positionV relativeFrom="paragraph">
            <wp:posOffset>-179070</wp:posOffset>
          </wp:positionV>
          <wp:extent cx="1028700" cy="508000"/>
          <wp:effectExtent l="0" t="0" r="0" b="6350"/>
          <wp:wrapNone/>
          <wp:docPr id="1" name="Picture 10" descr="mh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h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D63">
      <w:rPr>
        <w:rFonts w:ascii="Arial" w:hAnsi="Arial" w:cs="Arial"/>
        <w:i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76.9pt;margin-top:-23.5pt;width:55.5pt;height:52.95pt;z-index:251658240;mso-position-horizontal-relative:text;mso-position-vertical-relative:text" fillcolor="#0c9">
          <v:imagedata r:id="rId2" o:title=""/>
        </v:shape>
        <o:OLEObject Type="Embed" ProgID="StaticMetafile" ShapeID="_x0000_s2049" DrawAspect="Content" ObjectID="_1571217886" r:id="rId3"/>
      </w:pict>
    </w:r>
    <w:r w:rsidRPr="00383E91"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31F8894" wp14:editId="7BC77931">
              <wp:simplePos x="0" y="0"/>
              <wp:positionH relativeFrom="column">
                <wp:posOffset>-946150</wp:posOffset>
              </wp:positionH>
              <wp:positionV relativeFrom="paragraph">
                <wp:posOffset>469264</wp:posOffset>
              </wp:positionV>
              <wp:extent cx="7820025" cy="0"/>
              <wp:effectExtent l="0" t="38100" r="9525" b="3810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02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4.5pt,36.95pt" to="541.2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" strokecolor="#a50021" strokeweight="6pt"/>
          </w:pict>
        </mc:Fallback>
      </mc:AlternateContent>
    </w:r>
    <w:r w:rsidRPr="00383E91"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814E6E" wp14:editId="31AA8EBB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5056505" cy="567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900" w:rsidRPr="00520ECF" w:rsidRDefault="00F50900" w:rsidP="00651E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520ECF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MassHealth 1115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Waiver </w:t>
                          </w:r>
                          <w:r w:rsidR="003E5525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>Approval - Factsheet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95pt;width:398.15pt;height:44.6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" filled="f" stroked="f">
              <v:textbox>
                <w:txbxContent>
                  <w:p w:rsidR="00F50900" w:rsidRPr="00520ECF" w:rsidRDefault="00F50900" w:rsidP="00651E7F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</w:pPr>
                    <w:proofErr w:type="spellStart"/>
                    <w:r w:rsidRPr="00520ECF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>MassHealth</w:t>
                    </w:r>
                    <w:proofErr w:type="spellEnd"/>
                    <w:r w:rsidRPr="00520ECF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 1115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Waiver </w:t>
                    </w:r>
                    <w:r w:rsidR="003E5525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>Approval - Factsheet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3E91">
      <w:rPr>
        <w:rFonts w:ascii="Arial" w:hAnsi="Arial" w:cs="Arial"/>
        <w:i/>
        <w:sz w:val="20"/>
        <w:szCs w:val="20"/>
      </w:rPr>
      <w:t xml:space="preserve"> </w:t>
    </w:r>
  </w:p>
  <w:p w:rsidR="00383E91" w:rsidRPr="00383E91" w:rsidRDefault="00383E91" w:rsidP="00383E91">
    <w:pPr>
      <w:pStyle w:val="Header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November 4,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63A907C8"/>
    <w:multiLevelType w:val="hybridMultilevel"/>
    <w:tmpl w:val="4B6AB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6"/>
    <w:rsid w:val="00000602"/>
    <w:rsid w:val="000022FF"/>
    <w:rsid w:val="00003D58"/>
    <w:rsid w:val="0002327D"/>
    <w:rsid w:val="00024506"/>
    <w:rsid w:val="0003029A"/>
    <w:rsid w:val="000314C5"/>
    <w:rsid w:val="00036A21"/>
    <w:rsid w:val="00041B12"/>
    <w:rsid w:val="00041D51"/>
    <w:rsid w:val="00043216"/>
    <w:rsid w:val="000506CA"/>
    <w:rsid w:val="0005321A"/>
    <w:rsid w:val="00053FEB"/>
    <w:rsid w:val="000544FE"/>
    <w:rsid w:val="0005463A"/>
    <w:rsid w:val="000600ED"/>
    <w:rsid w:val="00060E93"/>
    <w:rsid w:val="000648DF"/>
    <w:rsid w:val="0007170F"/>
    <w:rsid w:val="000A34B2"/>
    <w:rsid w:val="000A4B24"/>
    <w:rsid w:val="000B4840"/>
    <w:rsid w:val="000B7509"/>
    <w:rsid w:val="000E00B4"/>
    <w:rsid w:val="000F3E46"/>
    <w:rsid w:val="001009C8"/>
    <w:rsid w:val="00110D35"/>
    <w:rsid w:val="00134B1E"/>
    <w:rsid w:val="00135A00"/>
    <w:rsid w:val="00143277"/>
    <w:rsid w:val="00143EEA"/>
    <w:rsid w:val="00152D63"/>
    <w:rsid w:val="001553CC"/>
    <w:rsid w:val="00170FA7"/>
    <w:rsid w:val="00172684"/>
    <w:rsid w:val="00175716"/>
    <w:rsid w:val="0018035A"/>
    <w:rsid w:val="00181F12"/>
    <w:rsid w:val="00182463"/>
    <w:rsid w:val="001A3992"/>
    <w:rsid w:val="001B0E56"/>
    <w:rsid w:val="001B2CEA"/>
    <w:rsid w:val="001D03C7"/>
    <w:rsid w:val="001D2141"/>
    <w:rsid w:val="001E4559"/>
    <w:rsid w:val="001F1DD1"/>
    <w:rsid w:val="002026F2"/>
    <w:rsid w:val="00204A6F"/>
    <w:rsid w:val="0020558B"/>
    <w:rsid w:val="00223B74"/>
    <w:rsid w:val="00230182"/>
    <w:rsid w:val="00237AAB"/>
    <w:rsid w:val="00254DD7"/>
    <w:rsid w:val="00270FC8"/>
    <w:rsid w:val="00284B0D"/>
    <w:rsid w:val="00295EB8"/>
    <w:rsid w:val="002A0C4D"/>
    <w:rsid w:val="002A7B71"/>
    <w:rsid w:val="002B6B66"/>
    <w:rsid w:val="002C5B98"/>
    <w:rsid w:val="002C77F9"/>
    <w:rsid w:val="002E7381"/>
    <w:rsid w:val="002F5EEE"/>
    <w:rsid w:val="00300469"/>
    <w:rsid w:val="00305265"/>
    <w:rsid w:val="00310DC6"/>
    <w:rsid w:val="00312EC2"/>
    <w:rsid w:val="0031506D"/>
    <w:rsid w:val="00316EF0"/>
    <w:rsid w:val="003178F8"/>
    <w:rsid w:val="00322758"/>
    <w:rsid w:val="00324CF8"/>
    <w:rsid w:val="00325FC5"/>
    <w:rsid w:val="0033294D"/>
    <w:rsid w:val="00333E1F"/>
    <w:rsid w:val="00336075"/>
    <w:rsid w:val="00351BC7"/>
    <w:rsid w:val="00357176"/>
    <w:rsid w:val="003655E8"/>
    <w:rsid w:val="003676B3"/>
    <w:rsid w:val="00367735"/>
    <w:rsid w:val="0037012E"/>
    <w:rsid w:val="003773F4"/>
    <w:rsid w:val="00383E91"/>
    <w:rsid w:val="003A3800"/>
    <w:rsid w:val="003A699A"/>
    <w:rsid w:val="003A764E"/>
    <w:rsid w:val="003C0A28"/>
    <w:rsid w:val="003C0DC2"/>
    <w:rsid w:val="003C5E48"/>
    <w:rsid w:val="003D61CF"/>
    <w:rsid w:val="003E1B91"/>
    <w:rsid w:val="003E5256"/>
    <w:rsid w:val="003E5525"/>
    <w:rsid w:val="003F4217"/>
    <w:rsid w:val="003F4E33"/>
    <w:rsid w:val="003F76FB"/>
    <w:rsid w:val="00400F09"/>
    <w:rsid w:val="00407847"/>
    <w:rsid w:val="004151A5"/>
    <w:rsid w:val="00417991"/>
    <w:rsid w:val="00434A93"/>
    <w:rsid w:val="004517F8"/>
    <w:rsid w:val="00451E0C"/>
    <w:rsid w:val="0045729C"/>
    <w:rsid w:val="004602E7"/>
    <w:rsid w:val="00462206"/>
    <w:rsid w:val="00462267"/>
    <w:rsid w:val="00463E3F"/>
    <w:rsid w:val="0047460B"/>
    <w:rsid w:val="00474C83"/>
    <w:rsid w:val="0048623B"/>
    <w:rsid w:val="00491239"/>
    <w:rsid w:val="00497349"/>
    <w:rsid w:val="004C42EE"/>
    <w:rsid w:val="004D204B"/>
    <w:rsid w:val="004D2EC6"/>
    <w:rsid w:val="004D7E57"/>
    <w:rsid w:val="004E7A7B"/>
    <w:rsid w:val="004F6692"/>
    <w:rsid w:val="00500FBE"/>
    <w:rsid w:val="00511065"/>
    <w:rsid w:val="00513EAC"/>
    <w:rsid w:val="005146B3"/>
    <w:rsid w:val="00520598"/>
    <w:rsid w:val="00520ECF"/>
    <w:rsid w:val="00523EC9"/>
    <w:rsid w:val="00534BA3"/>
    <w:rsid w:val="005417AF"/>
    <w:rsid w:val="00550723"/>
    <w:rsid w:val="00554BD9"/>
    <w:rsid w:val="00560698"/>
    <w:rsid w:val="00564172"/>
    <w:rsid w:val="005807D7"/>
    <w:rsid w:val="005852B9"/>
    <w:rsid w:val="005A3B6F"/>
    <w:rsid w:val="005A4B90"/>
    <w:rsid w:val="005A7A0C"/>
    <w:rsid w:val="005B76FB"/>
    <w:rsid w:val="005C0214"/>
    <w:rsid w:val="005C0F5E"/>
    <w:rsid w:val="005D222D"/>
    <w:rsid w:val="005D5F93"/>
    <w:rsid w:val="005D700B"/>
    <w:rsid w:val="005D7E2C"/>
    <w:rsid w:val="005E1AC9"/>
    <w:rsid w:val="006002EE"/>
    <w:rsid w:val="006104E0"/>
    <w:rsid w:val="0061084F"/>
    <w:rsid w:val="00617290"/>
    <w:rsid w:val="00620B1E"/>
    <w:rsid w:val="00624913"/>
    <w:rsid w:val="006310D3"/>
    <w:rsid w:val="006350A4"/>
    <w:rsid w:val="00637101"/>
    <w:rsid w:val="00640785"/>
    <w:rsid w:val="00645DCC"/>
    <w:rsid w:val="00647CC7"/>
    <w:rsid w:val="00651E7F"/>
    <w:rsid w:val="00657FA4"/>
    <w:rsid w:val="0066557A"/>
    <w:rsid w:val="00673501"/>
    <w:rsid w:val="0067615B"/>
    <w:rsid w:val="00677850"/>
    <w:rsid w:val="00690ADC"/>
    <w:rsid w:val="00696258"/>
    <w:rsid w:val="00696799"/>
    <w:rsid w:val="00696922"/>
    <w:rsid w:val="006B1180"/>
    <w:rsid w:val="006D0293"/>
    <w:rsid w:val="006D6E47"/>
    <w:rsid w:val="006F230F"/>
    <w:rsid w:val="006F3BE5"/>
    <w:rsid w:val="00721DA5"/>
    <w:rsid w:val="007278A0"/>
    <w:rsid w:val="00730AA0"/>
    <w:rsid w:val="0074359D"/>
    <w:rsid w:val="0074487E"/>
    <w:rsid w:val="007546B0"/>
    <w:rsid w:val="007652F6"/>
    <w:rsid w:val="0076681B"/>
    <w:rsid w:val="00774C37"/>
    <w:rsid w:val="00775D3D"/>
    <w:rsid w:val="00777BB8"/>
    <w:rsid w:val="0078720E"/>
    <w:rsid w:val="00787E84"/>
    <w:rsid w:val="00795839"/>
    <w:rsid w:val="007C296F"/>
    <w:rsid w:val="007C3583"/>
    <w:rsid w:val="007D569C"/>
    <w:rsid w:val="007E09CC"/>
    <w:rsid w:val="007E5246"/>
    <w:rsid w:val="007E5EC3"/>
    <w:rsid w:val="007E652F"/>
    <w:rsid w:val="007E654F"/>
    <w:rsid w:val="007F3A21"/>
    <w:rsid w:val="007F4A58"/>
    <w:rsid w:val="007F5FF3"/>
    <w:rsid w:val="00806594"/>
    <w:rsid w:val="0081214E"/>
    <w:rsid w:val="0081706F"/>
    <w:rsid w:val="00832227"/>
    <w:rsid w:val="00834314"/>
    <w:rsid w:val="0083649B"/>
    <w:rsid w:val="00841A91"/>
    <w:rsid w:val="00843292"/>
    <w:rsid w:val="008478E2"/>
    <w:rsid w:val="00852935"/>
    <w:rsid w:val="008565C1"/>
    <w:rsid w:val="00881507"/>
    <w:rsid w:val="008977F4"/>
    <w:rsid w:val="008A067A"/>
    <w:rsid w:val="008B1B8E"/>
    <w:rsid w:val="008B4002"/>
    <w:rsid w:val="008D6612"/>
    <w:rsid w:val="008D6A7B"/>
    <w:rsid w:val="008E33C6"/>
    <w:rsid w:val="008F03DE"/>
    <w:rsid w:val="00905B12"/>
    <w:rsid w:val="00907636"/>
    <w:rsid w:val="00907DD4"/>
    <w:rsid w:val="009110C1"/>
    <w:rsid w:val="009138E9"/>
    <w:rsid w:val="00933F8E"/>
    <w:rsid w:val="009529A4"/>
    <w:rsid w:val="00954D1C"/>
    <w:rsid w:val="00972576"/>
    <w:rsid w:val="00980534"/>
    <w:rsid w:val="00987797"/>
    <w:rsid w:val="00991FB5"/>
    <w:rsid w:val="009A7EEC"/>
    <w:rsid w:val="009B3188"/>
    <w:rsid w:val="009C08FB"/>
    <w:rsid w:val="009C385D"/>
    <w:rsid w:val="009C590A"/>
    <w:rsid w:val="009D5781"/>
    <w:rsid w:val="009D7CFA"/>
    <w:rsid w:val="00A03193"/>
    <w:rsid w:val="00A0628B"/>
    <w:rsid w:val="00A1182A"/>
    <w:rsid w:val="00A15042"/>
    <w:rsid w:val="00A22DC9"/>
    <w:rsid w:val="00A34772"/>
    <w:rsid w:val="00A513CE"/>
    <w:rsid w:val="00A54944"/>
    <w:rsid w:val="00A574D4"/>
    <w:rsid w:val="00A6378D"/>
    <w:rsid w:val="00A64B34"/>
    <w:rsid w:val="00A665CE"/>
    <w:rsid w:val="00A735D5"/>
    <w:rsid w:val="00A80027"/>
    <w:rsid w:val="00A81805"/>
    <w:rsid w:val="00A87CC2"/>
    <w:rsid w:val="00A90B65"/>
    <w:rsid w:val="00A94885"/>
    <w:rsid w:val="00AA1C75"/>
    <w:rsid w:val="00AA2C48"/>
    <w:rsid w:val="00AA368B"/>
    <w:rsid w:val="00AA374B"/>
    <w:rsid w:val="00AA48F3"/>
    <w:rsid w:val="00AA5C7E"/>
    <w:rsid w:val="00AA7708"/>
    <w:rsid w:val="00AB7CB6"/>
    <w:rsid w:val="00AC0F7B"/>
    <w:rsid w:val="00AD5E43"/>
    <w:rsid w:val="00AD6C3C"/>
    <w:rsid w:val="00AF07E8"/>
    <w:rsid w:val="00AF3039"/>
    <w:rsid w:val="00B061A7"/>
    <w:rsid w:val="00B067D0"/>
    <w:rsid w:val="00B17EC7"/>
    <w:rsid w:val="00B20005"/>
    <w:rsid w:val="00B5030B"/>
    <w:rsid w:val="00B516DA"/>
    <w:rsid w:val="00B623E6"/>
    <w:rsid w:val="00B64B84"/>
    <w:rsid w:val="00BA42B4"/>
    <w:rsid w:val="00BA4BD5"/>
    <w:rsid w:val="00BB1703"/>
    <w:rsid w:val="00BB7484"/>
    <w:rsid w:val="00BE1B7F"/>
    <w:rsid w:val="00BE437C"/>
    <w:rsid w:val="00BE54DE"/>
    <w:rsid w:val="00BE5F63"/>
    <w:rsid w:val="00C03D95"/>
    <w:rsid w:val="00C04ADC"/>
    <w:rsid w:val="00C055C2"/>
    <w:rsid w:val="00C136AD"/>
    <w:rsid w:val="00C22868"/>
    <w:rsid w:val="00C26A79"/>
    <w:rsid w:val="00C374F4"/>
    <w:rsid w:val="00C4690F"/>
    <w:rsid w:val="00C5341B"/>
    <w:rsid w:val="00C60BC7"/>
    <w:rsid w:val="00C64383"/>
    <w:rsid w:val="00C711DA"/>
    <w:rsid w:val="00C74807"/>
    <w:rsid w:val="00C81E76"/>
    <w:rsid w:val="00CA0F23"/>
    <w:rsid w:val="00CA74F3"/>
    <w:rsid w:val="00CB1F54"/>
    <w:rsid w:val="00CC483A"/>
    <w:rsid w:val="00CC7EB0"/>
    <w:rsid w:val="00CD3377"/>
    <w:rsid w:val="00CE0965"/>
    <w:rsid w:val="00CE1CED"/>
    <w:rsid w:val="00D00C2B"/>
    <w:rsid w:val="00D078EB"/>
    <w:rsid w:val="00D12D64"/>
    <w:rsid w:val="00D24A82"/>
    <w:rsid w:val="00D30FFF"/>
    <w:rsid w:val="00D35A3B"/>
    <w:rsid w:val="00D43B31"/>
    <w:rsid w:val="00D552AC"/>
    <w:rsid w:val="00D57F11"/>
    <w:rsid w:val="00D62ACC"/>
    <w:rsid w:val="00D70479"/>
    <w:rsid w:val="00D7134D"/>
    <w:rsid w:val="00D75DBD"/>
    <w:rsid w:val="00D77AE9"/>
    <w:rsid w:val="00D862F4"/>
    <w:rsid w:val="00D878E0"/>
    <w:rsid w:val="00D96635"/>
    <w:rsid w:val="00DB2985"/>
    <w:rsid w:val="00DC1D72"/>
    <w:rsid w:val="00DC5F17"/>
    <w:rsid w:val="00DE3290"/>
    <w:rsid w:val="00DE6D0C"/>
    <w:rsid w:val="00E01AF3"/>
    <w:rsid w:val="00E060B1"/>
    <w:rsid w:val="00E07433"/>
    <w:rsid w:val="00E07E7F"/>
    <w:rsid w:val="00E235B7"/>
    <w:rsid w:val="00E3099A"/>
    <w:rsid w:val="00E316D2"/>
    <w:rsid w:val="00E32462"/>
    <w:rsid w:val="00E420C9"/>
    <w:rsid w:val="00E43166"/>
    <w:rsid w:val="00E62FC2"/>
    <w:rsid w:val="00E74A0A"/>
    <w:rsid w:val="00E74B59"/>
    <w:rsid w:val="00E75886"/>
    <w:rsid w:val="00E8599A"/>
    <w:rsid w:val="00E9003F"/>
    <w:rsid w:val="00E933B9"/>
    <w:rsid w:val="00EA73B9"/>
    <w:rsid w:val="00EB47A6"/>
    <w:rsid w:val="00EB73E5"/>
    <w:rsid w:val="00EC75B5"/>
    <w:rsid w:val="00ED217F"/>
    <w:rsid w:val="00ED68EF"/>
    <w:rsid w:val="00EF31A6"/>
    <w:rsid w:val="00EF5720"/>
    <w:rsid w:val="00F01DBD"/>
    <w:rsid w:val="00F02DD8"/>
    <w:rsid w:val="00F14673"/>
    <w:rsid w:val="00F21CDB"/>
    <w:rsid w:val="00F26AE6"/>
    <w:rsid w:val="00F26DF1"/>
    <w:rsid w:val="00F319FB"/>
    <w:rsid w:val="00F31B08"/>
    <w:rsid w:val="00F40383"/>
    <w:rsid w:val="00F447E0"/>
    <w:rsid w:val="00F50900"/>
    <w:rsid w:val="00F50DFB"/>
    <w:rsid w:val="00F552A0"/>
    <w:rsid w:val="00F66398"/>
    <w:rsid w:val="00F72AAB"/>
    <w:rsid w:val="00F8014C"/>
    <w:rsid w:val="00F816D9"/>
    <w:rsid w:val="00F93E9C"/>
    <w:rsid w:val="00F968D1"/>
    <w:rsid w:val="00FB0F83"/>
    <w:rsid w:val="00FB2415"/>
    <w:rsid w:val="00FC1D76"/>
    <w:rsid w:val="00FD2C2B"/>
    <w:rsid w:val="00FD638B"/>
    <w:rsid w:val="00FE3CD4"/>
    <w:rsid w:val="00FE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0648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0648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ass.gov/hhs/masshealth-innovation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FA57-D92D-473F-8548-CC9AF362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6451</CharactersWithSpaces>
  <SharedDoc>false</SharedDoc>
  <HLinks>
    <vt:vector size="6" baseType="variant">
      <vt:variant>
        <vt:i4>3473446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http://www.mass.gov/eohhs/gov/commissions-and-initiatives/healthcare-reform/masshealth-innovations/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Jenna</cp:lastModifiedBy>
  <cp:revision>2</cp:revision>
  <cp:lastPrinted>2016-11-04T16:00:00Z</cp:lastPrinted>
  <dcterms:created xsi:type="dcterms:W3CDTF">2017-11-03T16:38:00Z</dcterms:created>
  <dcterms:modified xsi:type="dcterms:W3CDTF">2017-11-03T16:38:00Z</dcterms:modified>
</cp:coreProperties>
</file>