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209C7" w14:textId="6AC66EA1" w:rsidR="00BC7DF3" w:rsidRPr="00BC7DF3" w:rsidRDefault="00BC7DF3" w:rsidP="00F306E1">
      <w:pPr>
        <w:pStyle w:val="Heading1"/>
        <w:jc w:val="center"/>
        <w:rPr>
          <w:rStyle w:val="normaltextrun"/>
        </w:rPr>
      </w:pPr>
      <w:r w:rsidRPr="21C3DF14">
        <w:rPr>
          <w:rStyle w:val="normaltextrun"/>
        </w:rPr>
        <w:t>MAC Brainstorming Sessions</w:t>
      </w:r>
    </w:p>
    <w:p w14:paraId="47FA48F8" w14:textId="6654CDD9" w:rsidR="00A021FB" w:rsidRPr="00F259D1" w:rsidRDefault="005113EE" w:rsidP="00F259D1">
      <w:pPr>
        <w:jc w:val="center"/>
        <w:rPr>
          <w:color w:val="000000" w:themeColor="text1"/>
          <w:sz w:val="28"/>
          <w:szCs w:val="28"/>
        </w:rPr>
      </w:pPr>
      <w:r w:rsidRPr="00F259D1">
        <w:rPr>
          <w:rStyle w:val="normaltextrun"/>
          <w:rFonts w:eastAsiaTheme="minorEastAsia"/>
          <w:color w:val="000000" w:themeColor="text1"/>
          <w:sz w:val="28"/>
          <w:szCs w:val="28"/>
        </w:rPr>
        <w:t>Meeting 1</w:t>
      </w:r>
      <w:r w:rsidR="00F259D1" w:rsidRPr="00F259D1">
        <w:rPr>
          <w:color w:val="000000" w:themeColor="text1"/>
          <w:sz w:val="28"/>
          <w:szCs w:val="28"/>
        </w:rPr>
        <w:t xml:space="preserve">: </w:t>
      </w:r>
      <w:r w:rsidRPr="00F259D1">
        <w:rPr>
          <w:sz w:val="28"/>
          <w:szCs w:val="28"/>
        </w:rPr>
        <w:t>April 26, 2024</w:t>
      </w:r>
    </w:p>
    <w:p w14:paraId="077D1BC0" w14:textId="1DCDD7E8" w:rsidR="005113EE" w:rsidRPr="00F970E8" w:rsidRDefault="00A93077" w:rsidP="00BC7DF3">
      <w:pPr>
        <w:pStyle w:val="Heading2"/>
        <w:rPr>
          <w:rFonts w:eastAsiaTheme="minorEastAsia"/>
        </w:rPr>
      </w:pPr>
      <w:r w:rsidRPr="00F970E8">
        <w:rPr>
          <w:rFonts w:eastAsiaTheme="minorEastAsia"/>
        </w:rPr>
        <w:t>Welcome and Introductions</w:t>
      </w:r>
    </w:p>
    <w:p w14:paraId="18FE0E90" w14:textId="5AD90C6C" w:rsidR="00E34A1B" w:rsidRPr="00F970E8" w:rsidRDefault="0078215E" w:rsidP="70AAD53B">
      <w:pPr>
        <w:rPr>
          <w:rFonts w:eastAsiaTheme="minorEastAsia"/>
        </w:rPr>
      </w:pPr>
      <w:r w:rsidRPr="00F970E8">
        <w:rPr>
          <w:rFonts w:eastAsiaTheme="minorEastAsia"/>
        </w:rPr>
        <w:t xml:space="preserve">Heather Johnson, the </w:t>
      </w:r>
      <w:r w:rsidR="00FC73D4" w:rsidRPr="00F970E8">
        <w:rPr>
          <w:rFonts w:eastAsiaTheme="minorEastAsia"/>
        </w:rPr>
        <w:t>meeting facilitator</w:t>
      </w:r>
      <w:r w:rsidR="007B28AE" w:rsidRPr="00F970E8">
        <w:rPr>
          <w:rFonts w:eastAsiaTheme="minorEastAsia"/>
        </w:rPr>
        <w:t>,</w:t>
      </w:r>
      <w:r w:rsidR="00B73F7C" w:rsidRPr="00F970E8">
        <w:rPr>
          <w:rFonts w:eastAsiaTheme="minorEastAsia"/>
        </w:rPr>
        <w:t xml:space="preserve"> walked </w:t>
      </w:r>
      <w:r w:rsidR="00FC73D4" w:rsidRPr="00F970E8">
        <w:rPr>
          <w:rFonts w:eastAsiaTheme="minorEastAsia"/>
        </w:rPr>
        <w:t xml:space="preserve">the group </w:t>
      </w:r>
      <w:r w:rsidR="00B73F7C" w:rsidRPr="00F970E8">
        <w:rPr>
          <w:rFonts w:eastAsiaTheme="minorEastAsia"/>
        </w:rPr>
        <w:t xml:space="preserve">through </w:t>
      </w:r>
      <w:r w:rsidRPr="00F970E8">
        <w:rPr>
          <w:rFonts w:eastAsiaTheme="minorEastAsia"/>
        </w:rPr>
        <w:t>the agenda</w:t>
      </w:r>
      <w:r w:rsidR="00B817A6" w:rsidRPr="00F970E8">
        <w:rPr>
          <w:rFonts w:eastAsiaTheme="minorEastAsia"/>
        </w:rPr>
        <w:t xml:space="preserve"> and </w:t>
      </w:r>
      <w:r w:rsidR="005066D2" w:rsidRPr="00F970E8">
        <w:rPr>
          <w:rFonts w:eastAsiaTheme="minorEastAsia"/>
        </w:rPr>
        <w:t>meeting guidelines</w:t>
      </w:r>
      <w:r w:rsidR="00B817A6" w:rsidRPr="00F970E8">
        <w:rPr>
          <w:rFonts w:eastAsiaTheme="minorEastAsia"/>
        </w:rPr>
        <w:t xml:space="preserve">. </w:t>
      </w:r>
      <w:r w:rsidR="00F970E8" w:rsidRPr="00F970E8">
        <w:rPr>
          <w:rFonts w:eastAsiaTheme="minorEastAsia"/>
        </w:rPr>
        <w:t>Participants</w:t>
      </w:r>
      <w:r w:rsidR="00B817A6" w:rsidRPr="00F970E8">
        <w:rPr>
          <w:rFonts w:eastAsiaTheme="minorEastAsia"/>
        </w:rPr>
        <w:t xml:space="preserve"> suggested the following additions to the guidelines: </w:t>
      </w:r>
    </w:p>
    <w:p w14:paraId="3AA20E94" w14:textId="77777777" w:rsidR="00600F7E" w:rsidRPr="00F970E8" w:rsidRDefault="00600F7E" w:rsidP="70AAD53B">
      <w:pPr>
        <w:pStyle w:val="ListParagraph"/>
        <w:numPr>
          <w:ilvl w:val="0"/>
          <w:numId w:val="4"/>
        </w:numPr>
        <w:ind w:left="720"/>
        <w:rPr>
          <w:rFonts w:eastAsiaTheme="minorEastAsia"/>
        </w:rPr>
      </w:pPr>
      <w:r w:rsidRPr="00F970E8">
        <w:rPr>
          <w:rFonts w:eastAsiaTheme="minorEastAsia"/>
        </w:rPr>
        <w:t>R</w:t>
      </w:r>
      <w:r w:rsidR="00455132" w:rsidRPr="00F970E8">
        <w:rPr>
          <w:rFonts w:eastAsiaTheme="minorEastAsia"/>
        </w:rPr>
        <w:t>emove any barriers when speaking, such as a mask,</w:t>
      </w:r>
      <w:r w:rsidRPr="00F970E8">
        <w:rPr>
          <w:rFonts w:eastAsiaTheme="minorEastAsia"/>
        </w:rPr>
        <w:t xml:space="preserve"> </w:t>
      </w:r>
      <w:r w:rsidR="00455132" w:rsidRPr="00F970E8">
        <w:rPr>
          <w:rFonts w:eastAsiaTheme="minorEastAsia"/>
        </w:rPr>
        <w:t>to assist with lip reading</w:t>
      </w:r>
    </w:p>
    <w:p w14:paraId="309BF5B8" w14:textId="77777777" w:rsidR="00E62B11" w:rsidRPr="00F970E8" w:rsidRDefault="00455132" w:rsidP="70AAD53B">
      <w:pPr>
        <w:pStyle w:val="ListParagraph"/>
        <w:numPr>
          <w:ilvl w:val="0"/>
          <w:numId w:val="4"/>
        </w:numPr>
        <w:ind w:left="720"/>
        <w:rPr>
          <w:rFonts w:eastAsiaTheme="minorEastAsia"/>
        </w:rPr>
      </w:pPr>
      <w:r w:rsidRPr="00F970E8">
        <w:rPr>
          <w:rFonts w:eastAsiaTheme="minorEastAsia"/>
        </w:rPr>
        <w:t>Announce who you are when speaking</w:t>
      </w:r>
    </w:p>
    <w:p w14:paraId="76093993" w14:textId="77777777" w:rsidR="00E62B11" w:rsidRPr="00F970E8" w:rsidRDefault="005A2F9F" w:rsidP="70AAD53B">
      <w:pPr>
        <w:pStyle w:val="ListParagraph"/>
        <w:numPr>
          <w:ilvl w:val="0"/>
          <w:numId w:val="4"/>
        </w:numPr>
        <w:ind w:left="720"/>
        <w:rPr>
          <w:rFonts w:eastAsiaTheme="minorEastAsia"/>
        </w:rPr>
      </w:pPr>
      <w:r w:rsidRPr="00F970E8">
        <w:rPr>
          <w:rFonts w:eastAsiaTheme="minorEastAsia"/>
        </w:rPr>
        <w:t>Recognize that trust building is an active process</w:t>
      </w:r>
      <w:r w:rsidR="00E62B11" w:rsidRPr="00F970E8">
        <w:rPr>
          <w:rFonts w:eastAsiaTheme="minorEastAsia"/>
        </w:rPr>
        <w:t xml:space="preserve"> that occurs over time </w:t>
      </w:r>
    </w:p>
    <w:p w14:paraId="1B4ABAEA" w14:textId="634C883E" w:rsidR="0078215E" w:rsidRPr="00F970E8" w:rsidRDefault="003B170D" w:rsidP="70AAD53B">
      <w:pPr>
        <w:rPr>
          <w:rFonts w:eastAsiaTheme="minorEastAsia"/>
        </w:rPr>
      </w:pPr>
      <w:r w:rsidRPr="00F970E8">
        <w:rPr>
          <w:rFonts w:eastAsiaTheme="minorEastAsia"/>
        </w:rPr>
        <w:t xml:space="preserve">The meeting included </w:t>
      </w:r>
      <w:r w:rsidR="00BC7DF3">
        <w:rPr>
          <w:rFonts w:eastAsiaTheme="minorEastAsia"/>
        </w:rPr>
        <w:t>participants</w:t>
      </w:r>
      <w:r w:rsidRPr="00F970E8">
        <w:rPr>
          <w:rFonts w:eastAsiaTheme="minorEastAsia"/>
        </w:rPr>
        <w:t xml:space="preserve"> </w:t>
      </w:r>
      <w:r w:rsidR="001A54AA" w:rsidRPr="00F970E8">
        <w:rPr>
          <w:rFonts w:eastAsiaTheme="minorEastAsia"/>
        </w:rPr>
        <w:t xml:space="preserve">from </w:t>
      </w:r>
      <w:r w:rsidR="00444F2C" w:rsidRPr="00F970E8">
        <w:rPr>
          <w:rFonts w:eastAsiaTheme="minorEastAsia"/>
        </w:rPr>
        <w:t xml:space="preserve">diverse locations across Massachusetts </w:t>
      </w:r>
      <w:r w:rsidR="00067070" w:rsidRPr="00F970E8">
        <w:rPr>
          <w:rFonts w:eastAsiaTheme="minorEastAsia"/>
        </w:rPr>
        <w:t>with ex</w:t>
      </w:r>
      <w:r w:rsidR="001A54AA" w:rsidRPr="00F970E8">
        <w:rPr>
          <w:rFonts w:eastAsiaTheme="minorEastAsia"/>
        </w:rPr>
        <w:t>perience using MassHealth services</w:t>
      </w:r>
      <w:r w:rsidR="59FBCF99" w:rsidRPr="00F970E8">
        <w:rPr>
          <w:rFonts w:eastAsiaTheme="minorEastAsia"/>
        </w:rPr>
        <w:t>,</w:t>
      </w:r>
      <w:r w:rsidR="001A54AA" w:rsidRPr="00F970E8">
        <w:rPr>
          <w:rFonts w:eastAsiaTheme="minorEastAsia"/>
        </w:rPr>
        <w:t xml:space="preserve"> supporting someone to use these services</w:t>
      </w:r>
      <w:r w:rsidR="51D2AA4E" w:rsidRPr="00F970E8">
        <w:rPr>
          <w:rFonts w:eastAsiaTheme="minorEastAsia"/>
        </w:rPr>
        <w:t>, or running advisory councils.</w:t>
      </w:r>
      <w:r w:rsidR="001A54AA" w:rsidRPr="00F970E8">
        <w:rPr>
          <w:rFonts w:eastAsiaTheme="minorEastAsia"/>
        </w:rPr>
        <w:t xml:space="preserve"> </w:t>
      </w:r>
      <w:r w:rsidR="00BC7DF3">
        <w:rPr>
          <w:rFonts w:eastAsiaTheme="minorEastAsia"/>
        </w:rPr>
        <w:t>Participants</w:t>
      </w:r>
      <w:r w:rsidR="0078215E" w:rsidRPr="00F970E8">
        <w:rPr>
          <w:rFonts w:eastAsiaTheme="minorEastAsia"/>
        </w:rPr>
        <w:t xml:space="preserve"> shared their names</w:t>
      </w:r>
      <w:r w:rsidR="00DA1FAD" w:rsidRPr="00F970E8">
        <w:rPr>
          <w:rFonts w:eastAsiaTheme="minorEastAsia"/>
        </w:rPr>
        <w:t xml:space="preserve"> and </w:t>
      </w:r>
      <w:r w:rsidR="0078215E" w:rsidRPr="00F970E8">
        <w:rPr>
          <w:rFonts w:eastAsiaTheme="minorEastAsia"/>
        </w:rPr>
        <w:t>pronouns</w:t>
      </w:r>
      <w:r w:rsidR="00DA1FAD" w:rsidRPr="00F970E8">
        <w:rPr>
          <w:rFonts w:eastAsiaTheme="minorEastAsia"/>
        </w:rPr>
        <w:t xml:space="preserve">. As an ice breaker, </w:t>
      </w:r>
      <w:r w:rsidR="00B549A4">
        <w:rPr>
          <w:rFonts w:eastAsiaTheme="minorEastAsia"/>
        </w:rPr>
        <w:t xml:space="preserve">participants </w:t>
      </w:r>
      <w:r w:rsidR="00DA1FAD" w:rsidRPr="00F970E8">
        <w:rPr>
          <w:rFonts w:eastAsiaTheme="minorEastAsia"/>
        </w:rPr>
        <w:t xml:space="preserve">also shared </w:t>
      </w:r>
      <w:r w:rsidR="0078215E" w:rsidRPr="00F970E8">
        <w:rPr>
          <w:rFonts w:eastAsiaTheme="minorEastAsia"/>
        </w:rPr>
        <w:t xml:space="preserve">something they were feeling thankful for. Haylee </w:t>
      </w:r>
      <w:r w:rsidR="00FC73D4" w:rsidRPr="00F970E8">
        <w:rPr>
          <w:rFonts w:eastAsiaTheme="minorEastAsia"/>
        </w:rPr>
        <w:t>Denham, Project Manager with Collective Insight</w:t>
      </w:r>
      <w:r w:rsidR="00671607" w:rsidRPr="00F970E8">
        <w:rPr>
          <w:rFonts w:eastAsiaTheme="minorEastAsia"/>
        </w:rPr>
        <w:t xml:space="preserve">, used </w:t>
      </w:r>
      <w:r w:rsidR="00DA1FAD" w:rsidRPr="00F970E8">
        <w:rPr>
          <w:rFonts w:eastAsiaTheme="minorEastAsia"/>
        </w:rPr>
        <w:t xml:space="preserve">the </w:t>
      </w:r>
      <w:r w:rsidR="00B549A4">
        <w:rPr>
          <w:rFonts w:eastAsiaTheme="minorEastAsia"/>
        </w:rPr>
        <w:t xml:space="preserve">participants’ </w:t>
      </w:r>
      <w:r w:rsidR="00DA1FAD" w:rsidRPr="00F970E8">
        <w:rPr>
          <w:rFonts w:eastAsiaTheme="minorEastAsia"/>
        </w:rPr>
        <w:t xml:space="preserve">answers to the icebreaker to create a world cloud visual shared at the end of the meeting. </w:t>
      </w:r>
    </w:p>
    <w:p w14:paraId="314274BF" w14:textId="0683926A" w:rsidR="0004012F" w:rsidRPr="00F970E8" w:rsidRDefault="0004012F" w:rsidP="70AAD53B">
      <w:pPr>
        <w:rPr>
          <w:rFonts w:eastAsiaTheme="minorEastAsia"/>
        </w:rPr>
      </w:pPr>
      <w:r w:rsidRPr="00F970E8">
        <w:rPr>
          <w:rFonts w:eastAsiaTheme="minorEastAsia"/>
        </w:rPr>
        <w:t xml:space="preserve">Haylee </w:t>
      </w:r>
      <w:r w:rsidR="00F8558A" w:rsidRPr="00F970E8">
        <w:rPr>
          <w:rFonts w:eastAsiaTheme="minorEastAsia"/>
        </w:rPr>
        <w:t xml:space="preserve">also </w:t>
      </w:r>
      <w:r w:rsidRPr="00F970E8">
        <w:rPr>
          <w:rFonts w:eastAsiaTheme="minorEastAsia"/>
        </w:rPr>
        <w:t xml:space="preserve">reviewed </w:t>
      </w:r>
      <w:r w:rsidR="00F8558A" w:rsidRPr="00F970E8">
        <w:rPr>
          <w:rFonts w:eastAsiaTheme="minorEastAsia"/>
        </w:rPr>
        <w:t xml:space="preserve">meeting </w:t>
      </w:r>
      <w:r w:rsidRPr="00F970E8">
        <w:rPr>
          <w:rFonts w:eastAsiaTheme="minorEastAsia"/>
        </w:rPr>
        <w:t>logistics</w:t>
      </w:r>
      <w:r w:rsidR="00F60FF3">
        <w:rPr>
          <w:rFonts w:eastAsiaTheme="minorEastAsia"/>
        </w:rPr>
        <w:t>. This</w:t>
      </w:r>
      <w:r w:rsidRPr="00F970E8">
        <w:rPr>
          <w:rFonts w:eastAsiaTheme="minorEastAsia"/>
        </w:rPr>
        <w:t xml:space="preserve"> </w:t>
      </w:r>
      <w:r w:rsidR="007A1274" w:rsidRPr="00F970E8">
        <w:rPr>
          <w:rFonts w:eastAsiaTheme="minorEastAsia"/>
        </w:rPr>
        <w:t>includ</w:t>
      </w:r>
      <w:r w:rsidR="00F60FF3">
        <w:rPr>
          <w:rFonts w:eastAsiaTheme="minorEastAsia"/>
        </w:rPr>
        <w:t>ed</w:t>
      </w:r>
      <w:r w:rsidR="007A1274" w:rsidRPr="00F970E8">
        <w:rPr>
          <w:rFonts w:eastAsiaTheme="minorEastAsia"/>
        </w:rPr>
        <w:t xml:space="preserve"> </w:t>
      </w:r>
      <w:r w:rsidR="0052410B" w:rsidRPr="00F970E8">
        <w:rPr>
          <w:rFonts w:eastAsiaTheme="minorEastAsia"/>
        </w:rPr>
        <w:t>Zoom features a</w:t>
      </w:r>
      <w:r w:rsidR="001672DB" w:rsidRPr="00F970E8">
        <w:rPr>
          <w:rFonts w:eastAsiaTheme="minorEastAsia"/>
        </w:rPr>
        <w:t>s well as</w:t>
      </w:r>
      <w:r w:rsidR="0052410B" w:rsidRPr="00F970E8">
        <w:rPr>
          <w:rFonts w:eastAsiaTheme="minorEastAsia"/>
        </w:rPr>
        <w:t xml:space="preserve"> </w:t>
      </w:r>
      <w:r w:rsidR="00F8558A" w:rsidRPr="00F970E8">
        <w:rPr>
          <w:rFonts w:eastAsiaTheme="minorEastAsia"/>
        </w:rPr>
        <w:t xml:space="preserve">the </w:t>
      </w:r>
      <w:r w:rsidR="007A1274" w:rsidRPr="00F970E8">
        <w:rPr>
          <w:rFonts w:eastAsiaTheme="minorEastAsia"/>
        </w:rPr>
        <w:t>note taking and follow up process</w:t>
      </w:r>
      <w:r w:rsidR="00DA1F85" w:rsidRPr="00F970E8">
        <w:rPr>
          <w:rFonts w:eastAsiaTheme="minorEastAsia"/>
        </w:rPr>
        <w:t xml:space="preserve">. </w:t>
      </w:r>
      <w:r w:rsidR="00DC4B55" w:rsidRPr="00F970E8">
        <w:rPr>
          <w:rFonts w:eastAsiaTheme="minorEastAsia"/>
        </w:rPr>
        <w:t>Following the meeting</w:t>
      </w:r>
      <w:r w:rsidR="0052410B" w:rsidRPr="00F970E8">
        <w:rPr>
          <w:rFonts w:eastAsiaTheme="minorEastAsia"/>
        </w:rPr>
        <w:t xml:space="preserve">, </w:t>
      </w:r>
      <w:r w:rsidR="7898A6ED" w:rsidRPr="00F970E8">
        <w:rPr>
          <w:rFonts w:eastAsiaTheme="minorEastAsia"/>
        </w:rPr>
        <w:t>participants</w:t>
      </w:r>
      <w:r w:rsidR="0052410B" w:rsidRPr="00F970E8">
        <w:rPr>
          <w:rFonts w:eastAsiaTheme="minorEastAsia"/>
        </w:rPr>
        <w:t xml:space="preserve"> will share </w:t>
      </w:r>
      <w:r w:rsidR="00C84CB5">
        <w:rPr>
          <w:rFonts w:eastAsiaTheme="minorEastAsia"/>
        </w:rPr>
        <w:t xml:space="preserve">with Haylee </w:t>
      </w:r>
      <w:r w:rsidR="002B0899" w:rsidRPr="00F970E8">
        <w:rPr>
          <w:rFonts w:eastAsiaTheme="minorEastAsia"/>
        </w:rPr>
        <w:t xml:space="preserve">how they prefer to be listed in meeting notes. </w:t>
      </w:r>
    </w:p>
    <w:p w14:paraId="1C75B924" w14:textId="49EDF29C" w:rsidR="00A93077" w:rsidRPr="00F970E8" w:rsidRDefault="00C07C2C" w:rsidP="00BC7DF3">
      <w:pPr>
        <w:pStyle w:val="Heading2"/>
        <w:rPr>
          <w:rFonts w:eastAsiaTheme="minorEastAsia"/>
        </w:rPr>
      </w:pPr>
      <w:r w:rsidRPr="00F970E8">
        <w:rPr>
          <w:rFonts w:eastAsiaTheme="minorEastAsia"/>
        </w:rPr>
        <w:t>Brainstorming Session Overview</w:t>
      </w:r>
    </w:p>
    <w:p w14:paraId="55732B8C" w14:textId="1B212768" w:rsidR="007B28AE" w:rsidRPr="00F970E8" w:rsidRDefault="008914F9" w:rsidP="70AAD53B">
      <w:pPr>
        <w:rPr>
          <w:rFonts w:eastAsiaTheme="minorEastAsia"/>
        </w:rPr>
      </w:pPr>
      <w:r w:rsidRPr="00F970E8">
        <w:rPr>
          <w:rFonts w:eastAsiaTheme="minorEastAsia"/>
        </w:rPr>
        <w:t>Heather, Keith</w:t>
      </w:r>
      <w:r w:rsidR="00B14C58">
        <w:rPr>
          <w:rFonts w:eastAsiaTheme="minorEastAsia"/>
        </w:rPr>
        <w:t xml:space="preserve"> Jones</w:t>
      </w:r>
      <w:r w:rsidRPr="00F970E8">
        <w:rPr>
          <w:rFonts w:eastAsiaTheme="minorEastAsia"/>
        </w:rPr>
        <w:t>, and</w:t>
      </w:r>
      <w:r w:rsidR="00FD397B" w:rsidRPr="00F970E8">
        <w:rPr>
          <w:rFonts w:eastAsiaTheme="minorEastAsia"/>
        </w:rPr>
        <w:t xml:space="preserve"> </w:t>
      </w:r>
      <w:r w:rsidR="00042C80">
        <w:rPr>
          <w:rFonts w:eastAsiaTheme="minorEastAsia"/>
        </w:rPr>
        <w:t xml:space="preserve">the </w:t>
      </w:r>
      <w:r w:rsidR="00FD397B" w:rsidRPr="00F970E8">
        <w:rPr>
          <w:rFonts w:eastAsiaTheme="minorEastAsia"/>
        </w:rPr>
        <w:t xml:space="preserve">MassHealth </w:t>
      </w:r>
      <w:r w:rsidR="493A2A59" w:rsidRPr="00F970E8">
        <w:rPr>
          <w:rFonts w:eastAsiaTheme="minorEastAsia"/>
        </w:rPr>
        <w:t xml:space="preserve">staff </w:t>
      </w:r>
      <w:r w:rsidR="00F5790E" w:rsidRPr="00F970E8">
        <w:rPr>
          <w:rFonts w:eastAsiaTheme="minorEastAsia"/>
        </w:rPr>
        <w:t xml:space="preserve">provided an overview </w:t>
      </w:r>
      <w:r w:rsidR="001B2428" w:rsidRPr="00F970E8">
        <w:rPr>
          <w:rFonts w:eastAsiaTheme="minorEastAsia"/>
        </w:rPr>
        <w:t xml:space="preserve">of the </w:t>
      </w:r>
      <w:r w:rsidR="387A80D9" w:rsidRPr="00F970E8">
        <w:rPr>
          <w:rFonts w:eastAsiaTheme="minorEastAsia"/>
        </w:rPr>
        <w:t xml:space="preserve">Brainstorming Session </w:t>
      </w:r>
      <w:r w:rsidR="001B2428" w:rsidRPr="00F970E8">
        <w:rPr>
          <w:rFonts w:eastAsiaTheme="minorEastAsia"/>
        </w:rPr>
        <w:t xml:space="preserve">purpose and goals. </w:t>
      </w:r>
    </w:p>
    <w:p w14:paraId="53DFBB8E" w14:textId="713FAB95" w:rsidR="00FB5EC2" w:rsidRPr="00F970E8" w:rsidRDefault="00015C7F" w:rsidP="70AAD53B">
      <w:pPr>
        <w:rPr>
          <w:rFonts w:eastAsiaTheme="minorEastAsia"/>
        </w:rPr>
      </w:pPr>
      <w:r w:rsidRPr="00BC7DF3">
        <w:rPr>
          <w:rFonts w:eastAsiaTheme="minorEastAsia"/>
        </w:rPr>
        <w:t xml:space="preserve">As noted in the </w:t>
      </w:r>
      <w:hyperlink r:id="rId10">
        <w:r w:rsidR="1502F826" w:rsidRPr="00BC7DF3">
          <w:rPr>
            <w:rStyle w:val="Hyperlink"/>
            <w:rFonts w:eastAsiaTheme="minorEastAsia"/>
          </w:rPr>
          <w:t>Brainstorming Sessions Invitation</w:t>
        </w:r>
        <w:r w:rsidRPr="00BC7DF3">
          <w:rPr>
            <w:rStyle w:val="Hyperlink"/>
            <w:rFonts w:eastAsiaTheme="minorEastAsia"/>
          </w:rPr>
          <w:t>,</w:t>
        </w:r>
      </w:hyperlink>
      <w:r w:rsidRPr="00F970E8">
        <w:rPr>
          <w:rFonts w:eastAsiaTheme="minorEastAsia"/>
        </w:rPr>
        <w:t xml:space="preserve"> this group will meet </w:t>
      </w:r>
      <w:r w:rsidR="00BC7DF3">
        <w:rPr>
          <w:rFonts w:eastAsiaTheme="minorEastAsia"/>
        </w:rPr>
        <w:t xml:space="preserve">six </w:t>
      </w:r>
      <w:r w:rsidRPr="00F970E8">
        <w:rPr>
          <w:rFonts w:eastAsiaTheme="minorEastAsia"/>
        </w:rPr>
        <w:t xml:space="preserve">times </w:t>
      </w:r>
      <w:r w:rsidR="00F727D3" w:rsidRPr="00F970E8">
        <w:rPr>
          <w:rFonts w:eastAsiaTheme="minorEastAsia"/>
        </w:rPr>
        <w:t xml:space="preserve">to inform the development of a </w:t>
      </w:r>
      <w:r w:rsidR="006763B3">
        <w:rPr>
          <w:rFonts w:eastAsiaTheme="minorEastAsia"/>
        </w:rPr>
        <w:t xml:space="preserve">MassHealth </w:t>
      </w:r>
      <w:r w:rsidR="00F727D3" w:rsidRPr="00F970E8">
        <w:rPr>
          <w:rFonts w:eastAsiaTheme="minorEastAsia"/>
        </w:rPr>
        <w:t xml:space="preserve">Member Advisory Committee </w:t>
      </w:r>
      <w:r w:rsidR="00944998" w:rsidRPr="00F970E8">
        <w:rPr>
          <w:rFonts w:eastAsiaTheme="minorEastAsia"/>
        </w:rPr>
        <w:t>(MAC)</w:t>
      </w:r>
      <w:r w:rsidR="00D45C9D">
        <w:rPr>
          <w:rFonts w:eastAsiaTheme="minorEastAsia"/>
        </w:rPr>
        <w:t xml:space="preserve">. The group reviewed the </w:t>
      </w:r>
      <w:r w:rsidR="00330C63">
        <w:rPr>
          <w:rFonts w:eastAsiaTheme="minorEastAsia"/>
        </w:rPr>
        <w:t xml:space="preserve">purpose of the MAC and why MassHealth wants to develop a MAC. </w:t>
      </w:r>
    </w:p>
    <w:p w14:paraId="3856A561" w14:textId="4DADF958" w:rsidR="00EF4EE1" w:rsidRPr="00F970E8" w:rsidRDefault="00EF4EE1" w:rsidP="00F306E1">
      <w:pPr>
        <w:pStyle w:val="Heading3"/>
      </w:pPr>
      <w:r w:rsidRPr="00F970E8">
        <w:t>What is a Member Advisory Committee</w:t>
      </w:r>
      <w:r w:rsidR="009A4211" w:rsidRPr="00F970E8">
        <w:t xml:space="preserve"> (MAC)</w:t>
      </w:r>
      <w:r w:rsidRPr="00F970E8">
        <w:t>?</w:t>
      </w:r>
    </w:p>
    <w:p w14:paraId="25D21990" w14:textId="2697D786" w:rsidR="00C2377D" w:rsidRPr="00F970E8" w:rsidRDefault="00C2377D" w:rsidP="70AAD53B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00F970E8">
        <w:rPr>
          <w:rFonts w:eastAsiaTheme="minorEastAsia"/>
        </w:rPr>
        <w:t xml:space="preserve">Formal committee gathered by </w:t>
      </w:r>
      <w:r w:rsidR="002F5A09">
        <w:rPr>
          <w:rFonts w:eastAsiaTheme="minorEastAsia"/>
        </w:rPr>
        <w:t xml:space="preserve">a </w:t>
      </w:r>
      <w:r w:rsidRPr="00F970E8">
        <w:rPr>
          <w:rFonts w:eastAsiaTheme="minorEastAsia"/>
        </w:rPr>
        <w:t>state Medicaid office after a selection process</w:t>
      </w:r>
      <w:r w:rsidRPr="00F970E8">
        <w:rPr>
          <w:rFonts w:ascii="Arial" w:eastAsiaTheme="minorEastAsia" w:hAnsi="Arial" w:cs="Arial"/>
        </w:rPr>
        <w:t>​</w:t>
      </w:r>
    </w:p>
    <w:p w14:paraId="452234D6" w14:textId="517111D4" w:rsidR="0012087C" w:rsidRPr="00F970E8" w:rsidRDefault="0012087C" w:rsidP="70AAD53B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00F970E8">
        <w:rPr>
          <w:rFonts w:eastAsiaTheme="minorEastAsia"/>
        </w:rPr>
        <w:t xml:space="preserve">A MAC is made up of </w:t>
      </w:r>
      <w:r w:rsidR="00C2377D" w:rsidRPr="00F970E8">
        <w:rPr>
          <w:rFonts w:eastAsiaTheme="minorEastAsia"/>
        </w:rPr>
        <w:t xml:space="preserve">Medicaid beneficiaries and </w:t>
      </w:r>
      <w:r w:rsidR="000B3874">
        <w:rPr>
          <w:rFonts w:eastAsiaTheme="minorEastAsia"/>
        </w:rPr>
        <w:t xml:space="preserve">state </w:t>
      </w:r>
      <w:r w:rsidR="00D051A3">
        <w:rPr>
          <w:rFonts w:eastAsiaTheme="minorEastAsia"/>
        </w:rPr>
        <w:t>Medicaid staff</w:t>
      </w:r>
      <w:r w:rsidR="00C2377D" w:rsidRPr="00F970E8">
        <w:rPr>
          <w:rFonts w:ascii="Arial" w:eastAsiaTheme="minorEastAsia" w:hAnsi="Arial" w:cs="Arial"/>
        </w:rPr>
        <w:t>​</w:t>
      </w:r>
    </w:p>
    <w:p w14:paraId="184B9CAE" w14:textId="57AF7614" w:rsidR="00C2377D" w:rsidRPr="00F970E8" w:rsidRDefault="0012087C" w:rsidP="70AAD53B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00F970E8">
        <w:rPr>
          <w:rFonts w:eastAsiaTheme="minorEastAsia"/>
        </w:rPr>
        <w:t>The goal of a MAC is t</w:t>
      </w:r>
      <w:r w:rsidR="00C2377D" w:rsidRPr="00F970E8">
        <w:rPr>
          <w:rFonts w:eastAsiaTheme="minorEastAsia"/>
        </w:rPr>
        <w:t>o improve member experience with Medicaid and ultimately improve health care</w:t>
      </w:r>
      <w:r w:rsidR="00C2377D" w:rsidRPr="00F970E8">
        <w:rPr>
          <w:rFonts w:ascii="Arial" w:eastAsiaTheme="minorEastAsia" w:hAnsi="Arial" w:cs="Arial"/>
        </w:rPr>
        <w:t>​</w:t>
      </w:r>
    </w:p>
    <w:p w14:paraId="483FCB29" w14:textId="77777777" w:rsidR="001D21DA" w:rsidRDefault="009A4211" w:rsidP="00F306E1">
      <w:pPr>
        <w:pStyle w:val="Heading3"/>
        <w:rPr>
          <w:rFonts w:eastAsiaTheme="minorEastAsia"/>
        </w:rPr>
      </w:pPr>
      <w:r w:rsidRPr="001D21DA">
        <w:rPr>
          <w:rStyle w:val="Heading4Char"/>
        </w:rPr>
        <w:lastRenderedPageBreak/>
        <w:t>Why does MassHealth want to develop a MAC?</w:t>
      </w:r>
      <w:r w:rsidR="005B5275" w:rsidRPr="00F970E8">
        <w:rPr>
          <w:rFonts w:eastAsiaTheme="minorEastAsia"/>
        </w:rPr>
        <w:t xml:space="preserve"> </w:t>
      </w:r>
    </w:p>
    <w:p w14:paraId="7BDA9F63" w14:textId="3B6C63DC" w:rsidR="000A5F65" w:rsidRPr="00F970E8" w:rsidRDefault="009A4211" w:rsidP="70AAD53B">
      <w:pPr>
        <w:rPr>
          <w:rFonts w:eastAsiaTheme="minorEastAsia"/>
        </w:rPr>
      </w:pPr>
      <w:r w:rsidRPr="00F970E8">
        <w:rPr>
          <w:rFonts w:eastAsiaTheme="minorEastAsia"/>
        </w:rPr>
        <w:t xml:space="preserve">MassHealth </w:t>
      </w:r>
      <w:r w:rsidR="005B5275" w:rsidRPr="00F970E8">
        <w:rPr>
          <w:rFonts w:eastAsiaTheme="minorEastAsia"/>
        </w:rPr>
        <w:t xml:space="preserve">team members highlighted the need </w:t>
      </w:r>
      <w:r w:rsidR="00FF1F5B" w:rsidRPr="00F970E8">
        <w:rPr>
          <w:rFonts w:eastAsiaTheme="minorEastAsia"/>
        </w:rPr>
        <w:t xml:space="preserve">to </w:t>
      </w:r>
      <w:r w:rsidR="009F6260" w:rsidRPr="00F970E8">
        <w:rPr>
          <w:rFonts w:eastAsiaTheme="minorEastAsia"/>
        </w:rPr>
        <w:t xml:space="preserve">collaborate with and </w:t>
      </w:r>
      <w:r w:rsidR="00FF1F5B" w:rsidRPr="00F970E8">
        <w:rPr>
          <w:rFonts w:eastAsiaTheme="minorEastAsia"/>
        </w:rPr>
        <w:t xml:space="preserve">hear directly from </w:t>
      </w:r>
      <w:r w:rsidR="40DE4ADC" w:rsidRPr="00F970E8">
        <w:rPr>
          <w:rFonts w:eastAsiaTheme="minorEastAsia"/>
        </w:rPr>
        <w:t xml:space="preserve">MassHealth </w:t>
      </w:r>
      <w:r w:rsidR="00FF1F5B" w:rsidRPr="00F970E8">
        <w:rPr>
          <w:rFonts w:eastAsiaTheme="minorEastAsia"/>
        </w:rPr>
        <w:t>members</w:t>
      </w:r>
      <w:r w:rsidR="005B5275" w:rsidRPr="00F970E8">
        <w:rPr>
          <w:rFonts w:eastAsiaTheme="minorEastAsia"/>
        </w:rPr>
        <w:t xml:space="preserve"> to</w:t>
      </w:r>
      <w:r w:rsidR="009F6260" w:rsidRPr="00F970E8">
        <w:rPr>
          <w:rFonts w:eastAsiaTheme="minorEastAsia"/>
        </w:rPr>
        <w:t>:</w:t>
      </w:r>
    </w:p>
    <w:p w14:paraId="3FCEC277" w14:textId="77777777" w:rsidR="005B5275" w:rsidRPr="00F970E8" w:rsidRDefault="005B5275" w:rsidP="70AAD53B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F970E8">
        <w:rPr>
          <w:rFonts w:eastAsiaTheme="minorEastAsia"/>
        </w:rPr>
        <w:t>Learn about their e</w:t>
      </w:r>
      <w:r w:rsidR="00E92FCB" w:rsidRPr="00F970E8">
        <w:rPr>
          <w:rFonts w:eastAsiaTheme="minorEastAsia"/>
        </w:rPr>
        <w:t xml:space="preserve">xperiences with </w:t>
      </w:r>
      <w:r w:rsidRPr="00F970E8">
        <w:rPr>
          <w:rFonts w:eastAsiaTheme="minorEastAsia"/>
        </w:rPr>
        <w:t xml:space="preserve">MassHealth </w:t>
      </w:r>
      <w:r w:rsidR="00E92FCB" w:rsidRPr="00F970E8">
        <w:rPr>
          <w:rFonts w:eastAsiaTheme="minorEastAsia"/>
        </w:rPr>
        <w:t>program</w:t>
      </w:r>
      <w:r w:rsidRPr="00F970E8">
        <w:rPr>
          <w:rFonts w:eastAsiaTheme="minorEastAsia"/>
        </w:rPr>
        <w:t>s</w:t>
      </w:r>
    </w:p>
    <w:p w14:paraId="0045FB8E" w14:textId="77777777" w:rsidR="00526A9B" w:rsidRPr="00F970E8" w:rsidRDefault="005B5275" w:rsidP="70AAD53B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F970E8">
        <w:rPr>
          <w:rFonts w:eastAsiaTheme="minorEastAsia"/>
        </w:rPr>
        <w:t xml:space="preserve">Share </w:t>
      </w:r>
      <w:r w:rsidR="00526A9B" w:rsidRPr="00F970E8">
        <w:rPr>
          <w:rFonts w:eastAsiaTheme="minorEastAsia"/>
        </w:rPr>
        <w:t>information and i</w:t>
      </w:r>
      <w:r w:rsidR="00E92FCB" w:rsidRPr="00F970E8">
        <w:rPr>
          <w:rFonts w:eastAsiaTheme="minorEastAsia"/>
        </w:rPr>
        <w:t>mprove transparency</w:t>
      </w:r>
      <w:r w:rsidR="00526A9B" w:rsidRPr="00F970E8">
        <w:rPr>
          <w:rFonts w:eastAsiaTheme="minorEastAsia"/>
        </w:rPr>
        <w:t xml:space="preserve"> around MassHealth programs</w:t>
      </w:r>
    </w:p>
    <w:p w14:paraId="079C51A7" w14:textId="2527CA75" w:rsidR="00E92FCB" w:rsidRPr="00F970E8" w:rsidRDefault="00526A9B" w:rsidP="70AAD53B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F970E8">
        <w:rPr>
          <w:rFonts w:eastAsiaTheme="minorEastAsia"/>
        </w:rPr>
        <w:t>Create a space to di</w:t>
      </w:r>
      <w:r w:rsidR="00E92FCB" w:rsidRPr="00F970E8">
        <w:rPr>
          <w:rFonts w:eastAsiaTheme="minorEastAsia"/>
        </w:rPr>
        <w:t xml:space="preserve">scuss </w:t>
      </w:r>
      <w:r w:rsidRPr="00F970E8">
        <w:rPr>
          <w:rFonts w:eastAsiaTheme="minorEastAsia"/>
        </w:rPr>
        <w:t>MassHealth</w:t>
      </w:r>
      <w:r w:rsidR="00E92FCB" w:rsidRPr="00F970E8">
        <w:rPr>
          <w:rFonts w:eastAsiaTheme="minorEastAsia"/>
        </w:rPr>
        <w:t xml:space="preserve"> and member</w:t>
      </w:r>
      <w:r w:rsidRPr="00F970E8">
        <w:rPr>
          <w:rFonts w:eastAsiaTheme="minorEastAsia"/>
        </w:rPr>
        <w:t>s’</w:t>
      </w:r>
      <w:r w:rsidR="00E92FCB" w:rsidRPr="00F970E8">
        <w:rPr>
          <w:rFonts w:eastAsiaTheme="minorEastAsia"/>
        </w:rPr>
        <w:t xml:space="preserve"> priorities </w:t>
      </w:r>
      <w:r w:rsidRPr="00F970E8">
        <w:rPr>
          <w:rFonts w:eastAsiaTheme="minorEastAsia"/>
        </w:rPr>
        <w:t>for programs</w:t>
      </w:r>
    </w:p>
    <w:p w14:paraId="2AD9A4F7" w14:textId="16CC8A29" w:rsidR="00CF6A73" w:rsidRPr="00E83670" w:rsidRDefault="00CF6A73" w:rsidP="00BC7DF3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F970E8">
        <w:rPr>
          <w:rFonts w:eastAsiaTheme="minorEastAsia"/>
        </w:rPr>
        <w:t>To improve quality and access to care for MassHealth members</w:t>
      </w:r>
    </w:p>
    <w:p w14:paraId="1CE12D15" w14:textId="4A35D7BD" w:rsidR="00C07C2C" w:rsidRPr="00F970E8" w:rsidRDefault="00C07C2C" w:rsidP="00BC7DF3">
      <w:pPr>
        <w:pStyle w:val="Heading2"/>
        <w:rPr>
          <w:rFonts w:eastAsiaTheme="minorEastAsia"/>
        </w:rPr>
      </w:pPr>
      <w:r w:rsidRPr="00F970E8">
        <w:rPr>
          <w:rFonts w:eastAsiaTheme="minorEastAsia"/>
        </w:rPr>
        <w:t>Group Discussion</w:t>
      </w:r>
      <w:r w:rsidR="00687F4D" w:rsidRPr="00F970E8">
        <w:rPr>
          <w:rFonts w:eastAsiaTheme="minorEastAsia"/>
        </w:rPr>
        <w:t xml:space="preserve"> </w:t>
      </w:r>
      <w:r w:rsidR="000711B2">
        <w:rPr>
          <w:rFonts w:eastAsiaTheme="minorEastAsia"/>
        </w:rPr>
        <w:t xml:space="preserve">on Previous Experiences with </w:t>
      </w:r>
      <w:r w:rsidR="00A53460">
        <w:rPr>
          <w:rFonts w:eastAsiaTheme="minorEastAsia"/>
        </w:rPr>
        <w:t xml:space="preserve">Advisory Groups </w:t>
      </w:r>
      <w:r w:rsidR="00077E7A">
        <w:rPr>
          <w:rFonts w:eastAsiaTheme="minorEastAsia"/>
        </w:rPr>
        <w:t>Application Processes</w:t>
      </w:r>
    </w:p>
    <w:p w14:paraId="343E96D9" w14:textId="7666185F" w:rsidR="003701F1" w:rsidRPr="00F970E8" w:rsidRDefault="009F6260" w:rsidP="70AAD53B">
      <w:pPr>
        <w:rPr>
          <w:rFonts w:eastAsiaTheme="minorEastAsia"/>
        </w:rPr>
      </w:pPr>
      <w:r w:rsidRPr="00F970E8">
        <w:rPr>
          <w:rFonts w:eastAsiaTheme="minorEastAsia"/>
        </w:rPr>
        <w:t>The grou</w:t>
      </w:r>
      <w:r w:rsidR="000F0B89" w:rsidRPr="00F970E8">
        <w:rPr>
          <w:rFonts w:eastAsiaTheme="minorEastAsia"/>
        </w:rPr>
        <w:t xml:space="preserve">p opened the floor to discussion about </w:t>
      </w:r>
      <w:r w:rsidR="009F3D28">
        <w:rPr>
          <w:rFonts w:eastAsiaTheme="minorEastAsia"/>
        </w:rPr>
        <w:t>participants</w:t>
      </w:r>
      <w:r w:rsidR="00B101C6" w:rsidRPr="00F970E8">
        <w:rPr>
          <w:rFonts w:eastAsiaTheme="minorEastAsia"/>
        </w:rPr>
        <w:t>’</w:t>
      </w:r>
      <w:r w:rsidR="000F0B89" w:rsidRPr="00F970E8">
        <w:rPr>
          <w:rFonts w:eastAsiaTheme="minorEastAsia"/>
        </w:rPr>
        <w:t xml:space="preserve"> experiences with various application processes in the past, including </w:t>
      </w:r>
      <w:r w:rsidR="00B101C6" w:rsidRPr="00F970E8">
        <w:rPr>
          <w:rFonts w:eastAsiaTheme="minorEastAsia"/>
        </w:rPr>
        <w:t xml:space="preserve">what they found challenging or helpful about these processes. </w:t>
      </w:r>
      <w:r w:rsidR="00235DF5">
        <w:rPr>
          <w:rFonts w:eastAsiaTheme="minorEastAsia"/>
        </w:rPr>
        <w:t>Participants</w:t>
      </w:r>
      <w:r w:rsidR="0011221D" w:rsidRPr="00F970E8">
        <w:rPr>
          <w:rFonts w:eastAsiaTheme="minorEastAsia"/>
        </w:rPr>
        <w:t xml:space="preserve"> identified key </w:t>
      </w:r>
      <w:r w:rsidR="00CF437C" w:rsidRPr="00F970E8">
        <w:rPr>
          <w:rFonts w:eastAsiaTheme="minorEastAsia"/>
        </w:rPr>
        <w:t>elements that impact their application experiences, including:</w:t>
      </w:r>
    </w:p>
    <w:p w14:paraId="121124AB" w14:textId="043E986C" w:rsidR="006A01DB" w:rsidRPr="00F970E8" w:rsidRDefault="00077E7A" w:rsidP="70AAD53B">
      <w:pPr>
        <w:pStyle w:val="ListParagraph"/>
        <w:numPr>
          <w:ilvl w:val="0"/>
          <w:numId w:val="2"/>
        </w:numPr>
        <w:ind w:left="1080"/>
        <w:rPr>
          <w:rFonts w:eastAsiaTheme="minorEastAsia"/>
        </w:rPr>
      </w:pPr>
      <w:r>
        <w:rPr>
          <w:rFonts w:eastAsiaTheme="minorEastAsia"/>
        </w:rPr>
        <w:t xml:space="preserve">Methods </w:t>
      </w:r>
      <w:r w:rsidR="00D926C1" w:rsidRPr="00F970E8">
        <w:rPr>
          <w:rFonts w:eastAsiaTheme="minorEastAsia"/>
        </w:rPr>
        <w:t>Used</w:t>
      </w:r>
    </w:p>
    <w:p w14:paraId="4BD00E00" w14:textId="1241A9D2" w:rsidR="00B34CF4" w:rsidRPr="00F970E8" w:rsidRDefault="005F05A4" w:rsidP="70AAD53B">
      <w:pPr>
        <w:pStyle w:val="ListParagraph"/>
        <w:numPr>
          <w:ilvl w:val="1"/>
          <w:numId w:val="2"/>
        </w:numPr>
        <w:ind w:left="1800"/>
        <w:rPr>
          <w:rFonts w:eastAsiaTheme="minorEastAsia"/>
        </w:rPr>
      </w:pPr>
      <w:r>
        <w:rPr>
          <w:rFonts w:eastAsiaTheme="minorEastAsia"/>
        </w:rPr>
        <w:t>Participant</w:t>
      </w:r>
      <w:r w:rsidR="00121BFE" w:rsidRPr="00F970E8">
        <w:rPr>
          <w:rFonts w:eastAsiaTheme="minorEastAsia"/>
        </w:rPr>
        <w:t>s noted that c</w:t>
      </w:r>
      <w:r w:rsidR="00B34CF4" w:rsidRPr="00F970E8">
        <w:rPr>
          <w:rFonts w:eastAsiaTheme="minorEastAsia"/>
        </w:rPr>
        <w:t xml:space="preserve">ertain </w:t>
      </w:r>
      <w:r w:rsidR="00077E7A">
        <w:rPr>
          <w:rFonts w:eastAsiaTheme="minorEastAsia"/>
        </w:rPr>
        <w:t xml:space="preserve">methods </w:t>
      </w:r>
      <w:r w:rsidR="00B34CF4" w:rsidRPr="00F970E8">
        <w:rPr>
          <w:rFonts w:eastAsiaTheme="minorEastAsia"/>
        </w:rPr>
        <w:t>are more successful than others</w:t>
      </w:r>
      <w:r w:rsidR="005F77E8" w:rsidRPr="00F970E8">
        <w:rPr>
          <w:rFonts w:eastAsiaTheme="minorEastAsia"/>
        </w:rPr>
        <w:t xml:space="preserve"> for different reasons</w:t>
      </w:r>
    </w:p>
    <w:p w14:paraId="69777209" w14:textId="0AA924FE" w:rsidR="005F77E8" w:rsidRPr="00F970E8" w:rsidRDefault="005F77E8" w:rsidP="70AAD53B">
      <w:pPr>
        <w:pStyle w:val="ListParagraph"/>
        <w:numPr>
          <w:ilvl w:val="2"/>
          <w:numId w:val="2"/>
        </w:numPr>
        <w:rPr>
          <w:rFonts w:eastAsiaTheme="minorEastAsia"/>
        </w:rPr>
      </w:pPr>
      <w:r w:rsidRPr="00F970E8">
        <w:rPr>
          <w:rFonts w:eastAsiaTheme="minorEastAsia"/>
        </w:rPr>
        <w:t>For instance, in</w:t>
      </w:r>
      <w:r w:rsidR="6A282F70" w:rsidRPr="5F8CF2BF">
        <w:rPr>
          <w:rFonts w:eastAsiaTheme="minorEastAsia"/>
        </w:rPr>
        <w:t>-</w:t>
      </w:r>
      <w:r w:rsidRPr="00F970E8">
        <w:rPr>
          <w:rFonts w:eastAsiaTheme="minorEastAsia"/>
        </w:rPr>
        <w:t xml:space="preserve">person meetings may allow some members to feel more heard, while virtual meetings may allow other members to </w:t>
      </w:r>
      <w:r w:rsidR="00EB5F1F" w:rsidRPr="00F970E8">
        <w:rPr>
          <w:rFonts w:eastAsiaTheme="minorEastAsia"/>
        </w:rPr>
        <w:t>feel safer or allow for more accommodations</w:t>
      </w:r>
    </w:p>
    <w:p w14:paraId="2DCA338E" w14:textId="6C7004C0" w:rsidR="00B34CF4" w:rsidRPr="00F970E8" w:rsidRDefault="005F05A4" w:rsidP="70AAD53B">
      <w:pPr>
        <w:pStyle w:val="ListParagraph"/>
        <w:numPr>
          <w:ilvl w:val="1"/>
          <w:numId w:val="2"/>
        </w:numPr>
        <w:ind w:left="1800"/>
        <w:rPr>
          <w:rFonts w:eastAsiaTheme="minorEastAsia"/>
        </w:rPr>
      </w:pPr>
      <w:r>
        <w:rPr>
          <w:rFonts w:eastAsiaTheme="minorEastAsia"/>
        </w:rPr>
        <w:t>Participants</w:t>
      </w:r>
      <w:r w:rsidR="00EB5F1F" w:rsidRPr="00F970E8">
        <w:rPr>
          <w:rFonts w:eastAsiaTheme="minorEastAsia"/>
        </w:rPr>
        <w:t xml:space="preserve"> recommended creating p</w:t>
      </w:r>
      <w:r w:rsidR="00F1683D" w:rsidRPr="00F970E8">
        <w:rPr>
          <w:rFonts w:eastAsiaTheme="minorEastAsia"/>
        </w:rPr>
        <w:t xml:space="preserve">rocesses that allow for multiple </w:t>
      </w:r>
      <w:r w:rsidR="00A53460">
        <w:rPr>
          <w:rFonts w:eastAsiaTheme="minorEastAsia"/>
        </w:rPr>
        <w:t>methods</w:t>
      </w:r>
    </w:p>
    <w:p w14:paraId="3BE5C730" w14:textId="32B5B471" w:rsidR="006A01DB" w:rsidRPr="00F970E8" w:rsidRDefault="006A01DB" w:rsidP="70AAD53B">
      <w:pPr>
        <w:pStyle w:val="ListParagraph"/>
        <w:numPr>
          <w:ilvl w:val="0"/>
          <w:numId w:val="2"/>
        </w:numPr>
        <w:ind w:left="1080"/>
        <w:rPr>
          <w:rFonts w:eastAsiaTheme="minorEastAsia"/>
        </w:rPr>
      </w:pPr>
      <w:r w:rsidRPr="00F970E8">
        <w:rPr>
          <w:rFonts w:eastAsiaTheme="minorEastAsia"/>
        </w:rPr>
        <w:t>Accommodations</w:t>
      </w:r>
      <w:r w:rsidR="00F1683D" w:rsidRPr="00F970E8">
        <w:rPr>
          <w:rFonts w:eastAsiaTheme="minorEastAsia"/>
        </w:rPr>
        <w:t xml:space="preserve"> Available </w:t>
      </w:r>
    </w:p>
    <w:p w14:paraId="46C7900C" w14:textId="5EA7F507" w:rsidR="00EE50D9" w:rsidRPr="00F970E8" w:rsidRDefault="005F05A4" w:rsidP="70AAD53B">
      <w:pPr>
        <w:pStyle w:val="ListParagraph"/>
        <w:numPr>
          <w:ilvl w:val="1"/>
          <w:numId w:val="2"/>
        </w:numPr>
        <w:ind w:left="1800"/>
        <w:rPr>
          <w:rFonts w:eastAsiaTheme="minorEastAsia"/>
        </w:rPr>
      </w:pPr>
      <w:r>
        <w:rPr>
          <w:rFonts w:eastAsiaTheme="minorEastAsia"/>
        </w:rPr>
        <w:t>Participants</w:t>
      </w:r>
      <w:r w:rsidR="00F1683D" w:rsidRPr="00F970E8">
        <w:rPr>
          <w:rFonts w:eastAsiaTheme="minorEastAsia"/>
        </w:rPr>
        <w:t xml:space="preserve"> </w:t>
      </w:r>
      <w:r w:rsidR="00EE50D9" w:rsidRPr="00F970E8">
        <w:rPr>
          <w:rFonts w:eastAsiaTheme="minorEastAsia"/>
        </w:rPr>
        <w:t>noted that some people may need support to complete an application process</w:t>
      </w:r>
    </w:p>
    <w:p w14:paraId="556CF15D" w14:textId="4BE5C75D" w:rsidR="00652DDB" w:rsidRPr="00F970E8" w:rsidRDefault="005F05A4" w:rsidP="70AAD53B">
      <w:pPr>
        <w:pStyle w:val="ListParagraph"/>
        <w:numPr>
          <w:ilvl w:val="1"/>
          <w:numId w:val="2"/>
        </w:numPr>
        <w:ind w:left="1800"/>
        <w:rPr>
          <w:rFonts w:eastAsiaTheme="minorEastAsia"/>
        </w:rPr>
      </w:pPr>
      <w:r>
        <w:rPr>
          <w:rFonts w:eastAsiaTheme="minorEastAsia"/>
        </w:rPr>
        <w:t>Participants</w:t>
      </w:r>
      <w:r w:rsidR="00EE50D9" w:rsidRPr="00F970E8">
        <w:rPr>
          <w:rFonts w:eastAsiaTheme="minorEastAsia"/>
        </w:rPr>
        <w:t xml:space="preserve"> also highlighted that </w:t>
      </w:r>
      <w:r w:rsidR="00F208CA" w:rsidRPr="00F970E8">
        <w:rPr>
          <w:rFonts w:eastAsiaTheme="minorEastAsia"/>
        </w:rPr>
        <w:t xml:space="preserve">they would need to know if the </w:t>
      </w:r>
      <w:r w:rsidR="008A77F4">
        <w:rPr>
          <w:rFonts w:eastAsiaTheme="minorEastAsia"/>
        </w:rPr>
        <w:t>advisory group</w:t>
      </w:r>
      <w:r w:rsidR="00F208CA" w:rsidRPr="00F970E8">
        <w:rPr>
          <w:rFonts w:eastAsiaTheme="minorEastAsia"/>
        </w:rPr>
        <w:t xml:space="preserve"> they were applying for would make accommodations available, such as </w:t>
      </w:r>
      <w:r w:rsidR="002814FB" w:rsidRPr="00F970E8">
        <w:rPr>
          <w:rFonts w:eastAsiaTheme="minorEastAsia"/>
        </w:rPr>
        <w:t>childcare</w:t>
      </w:r>
      <w:r w:rsidR="00652DDB" w:rsidRPr="00F970E8">
        <w:rPr>
          <w:rFonts w:eastAsiaTheme="minorEastAsia"/>
        </w:rPr>
        <w:t xml:space="preserve">, food, and transportation </w:t>
      </w:r>
    </w:p>
    <w:p w14:paraId="00141223" w14:textId="7DB1D233" w:rsidR="0096272F" w:rsidRPr="00F970E8" w:rsidRDefault="00F54D90" w:rsidP="70AAD53B">
      <w:pPr>
        <w:pStyle w:val="ListParagraph"/>
        <w:numPr>
          <w:ilvl w:val="0"/>
          <w:numId w:val="2"/>
        </w:numPr>
        <w:ind w:left="1080"/>
        <w:rPr>
          <w:rFonts w:eastAsiaTheme="minorEastAsia"/>
        </w:rPr>
      </w:pPr>
      <w:r w:rsidRPr="00F970E8">
        <w:rPr>
          <w:rFonts w:eastAsiaTheme="minorEastAsia"/>
        </w:rPr>
        <w:t xml:space="preserve">Clear and </w:t>
      </w:r>
      <w:r w:rsidR="004F6E6B" w:rsidRPr="00F970E8">
        <w:rPr>
          <w:rFonts w:eastAsiaTheme="minorEastAsia"/>
        </w:rPr>
        <w:t>C</w:t>
      </w:r>
      <w:r w:rsidRPr="00F970E8">
        <w:rPr>
          <w:rFonts w:eastAsiaTheme="minorEastAsia"/>
        </w:rPr>
        <w:t xml:space="preserve">onsistent </w:t>
      </w:r>
      <w:r w:rsidR="004F6E6B" w:rsidRPr="00F970E8">
        <w:rPr>
          <w:rFonts w:eastAsiaTheme="minorEastAsia"/>
        </w:rPr>
        <w:t>C</w:t>
      </w:r>
      <w:r w:rsidRPr="00F970E8">
        <w:rPr>
          <w:rFonts w:eastAsiaTheme="minorEastAsia"/>
        </w:rPr>
        <w:t xml:space="preserve">ommunication </w:t>
      </w:r>
    </w:p>
    <w:p w14:paraId="39431248" w14:textId="07E58469" w:rsidR="0020351C" w:rsidRPr="00F970E8" w:rsidRDefault="005F05A4" w:rsidP="70AAD53B">
      <w:pPr>
        <w:pStyle w:val="ListParagraph"/>
        <w:numPr>
          <w:ilvl w:val="1"/>
          <w:numId w:val="2"/>
        </w:numPr>
        <w:ind w:left="1800"/>
        <w:rPr>
          <w:rFonts w:eastAsiaTheme="minorEastAsia"/>
        </w:rPr>
      </w:pPr>
      <w:r>
        <w:rPr>
          <w:rFonts w:eastAsiaTheme="minorEastAsia"/>
        </w:rPr>
        <w:t>Participants</w:t>
      </w:r>
      <w:r w:rsidR="00F208CA" w:rsidRPr="00F970E8">
        <w:rPr>
          <w:rFonts w:eastAsiaTheme="minorEastAsia"/>
        </w:rPr>
        <w:t xml:space="preserve"> </w:t>
      </w:r>
      <w:r w:rsidR="00373AE9" w:rsidRPr="00F970E8">
        <w:rPr>
          <w:rFonts w:eastAsiaTheme="minorEastAsia"/>
        </w:rPr>
        <w:t xml:space="preserve">underscored the need for up front communication in the application process about the type of applicants </w:t>
      </w:r>
      <w:r w:rsidR="0020351C" w:rsidRPr="00F970E8">
        <w:rPr>
          <w:rFonts w:eastAsiaTheme="minorEastAsia"/>
        </w:rPr>
        <w:t>being sought out</w:t>
      </w:r>
    </w:p>
    <w:p w14:paraId="70DF9EDF" w14:textId="2D33C24F" w:rsidR="008327C8" w:rsidRPr="00F970E8" w:rsidRDefault="001F3580" w:rsidP="70AAD53B">
      <w:pPr>
        <w:pStyle w:val="ListParagraph"/>
        <w:numPr>
          <w:ilvl w:val="2"/>
          <w:numId w:val="2"/>
        </w:numPr>
        <w:rPr>
          <w:rFonts w:eastAsiaTheme="minorEastAsia"/>
        </w:rPr>
      </w:pPr>
      <w:r>
        <w:rPr>
          <w:rFonts w:eastAsiaTheme="minorEastAsia"/>
        </w:rPr>
        <w:t>Participant</w:t>
      </w:r>
      <w:r w:rsidR="0020351C" w:rsidRPr="00F970E8">
        <w:rPr>
          <w:rFonts w:eastAsiaTheme="minorEastAsia"/>
        </w:rPr>
        <w:t xml:space="preserve">s also noted the importance of following up with those applicants not selected. Being transparent can improve </w:t>
      </w:r>
      <w:r w:rsidR="0020351C" w:rsidRPr="00F970E8">
        <w:rPr>
          <w:rFonts w:eastAsiaTheme="minorEastAsia"/>
        </w:rPr>
        <w:lastRenderedPageBreak/>
        <w:t xml:space="preserve">everyone’s experience with an applicant process and dispel feelings that a program may </w:t>
      </w:r>
      <w:r w:rsidR="002D690F" w:rsidRPr="00F970E8">
        <w:rPr>
          <w:rFonts w:eastAsiaTheme="minorEastAsia"/>
        </w:rPr>
        <w:t xml:space="preserve">have a culture of exclusion </w:t>
      </w:r>
    </w:p>
    <w:p w14:paraId="3162D7F5" w14:textId="004AEAB1" w:rsidR="003927FD" w:rsidRPr="00F970E8" w:rsidRDefault="005F05A4" w:rsidP="70AAD53B">
      <w:pPr>
        <w:pStyle w:val="ListParagraph"/>
        <w:numPr>
          <w:ilvl w:val="1"/>
          <w:numId w:val="2"/>
        </w:numPr>
        <w:ind w:left="1800"/>
        <w:rPr>
          <w:rFonts w:eastAsiaTheme="minorEastAsia"/>
        </w:rPr>
      </w:pPr>
      <w:r>
        <w:rPr>
          <w:rFonts w:eastAsiaTheme="minorEastAsia"/>
        </w:rPr>
        <w:t>Participants</w:t>
      </w:r>
      <w:r w:rsidR="002D690F" w:rsidRPr="00F970E8">
        <w:rPr>
          <w:rFonts w:eastAsiaTheme="minorEastAsia"/>
        </w:rPr>
        <w:t xml:space="preserve"> stressed the importance of </w:t>
      </w:r>
      <w:r w:rsidR="00DA03B2" w:rsidRPr="00F970E8">
        <w:rPr>
          <w:rFonts w:eastAsiaTheme="minorEastAsia"/>
        </w:rPr>
        <w:t>communication with potential and actual applicants throughout a process. A</w:t>
      </w:r>
      <w:r w:rsidR="001C014B">
        <w:rPr>
          <w:rFonts w:eastAsiaTheme="minorEastAsia"/>
        </w:rPr>
        <w:t xml:space="preserve"> participant</w:t>
      </w:r>
      <w:r w:rsidR="00DA03B2" w:rsidRPr="00F970E8">
        <w:rPr>
          <w:rFonts w:eastAsiaTheme="minorEastAsia"/>
        </w:rPr>
        <w:t xml:space="preserve"> noted that it is</w:t>
      </w:r>
      <w:r w:rsidR="003927FD" w:rsidRPr="00F970E8">
        <w:rPr>
          <w:rFonts w:eastAsiaTheme="minorEastAsia"/>
        </w:rPr>
        <w:t xml:space="preserve"> frustrating </w:t>
      </w:r>
      <w:r w:rsidR="00DA03B2" w:rsidRPr="00F970E8">
        <w:rPr>
          <w:rFonts w:eastAsiaTheme="minorEastAsia"/>
        </w:rPr>
        <w:t>to not hear back when you take the time to put</w:t>
      </w:r>
      <w:r w:rsidR="003927FD" w:rsidRPr="00F970E8">
        <w:rPr>
          <w:rFonts w:eastAsiaTheme="minorEastAsia"/>
        </w:rPr>
        <w:t xml:space="preserve"> yourself out there </w:t>
      </w:r>
    </w:p>
    <w:p w14:paraId="47AEB4C1" w14:textId="0A3B4863" w:rsidR="0096272F" w:rsidRPr="00F970E8" w:rsidRDefault="00E541DF" w:rsidP="70AAD53B">
      <w:pPr>
        <w:pStyle w:val="ListParagraph"/>
        <w:numPr>
          <w:ilvl w:val="0"/>
          <w:numId w:val="2"/>
        </w:numPr>
        <w:ind w:left="1080"/>
        <w:rPr>
          <w:rFonts w:eastAsiaTheme="minorEastAsia"/>
        </w:rPr>
      </w:pPr>
      <w:r w:rsidRPr="00F970E8">
        <w:rPr>
          <w:rFonts w:eastAsiaTheme="minorEastAsia"/>
        </w:rPr>
        <w:t xml:space="preserve">Building a </w:t>
      </w:r>
      <w:r w:rsidR="003013C8">
        <w:rPr>
          <w:rFonts w:eastAsiaTheme="minorEastAsia"/>
        </w:rPr>
        <w:t>S</w:t>
      </w:r>
      <w:r w:rsidRPr="00F970E8">
        <w:rPr>
          <w:rFonts w:eastAsiaTheme="minorEastAsia"/>
        </w:rPr>
        <w:t xml:space="preserve">afe </w:t>
      </w:r>
      <w:r w:rsidR="003013C8">
        <w:rPr>
          <w:rFonts w:eastAsiaTheme="minorEastAsia"/>
        </w:rPr>
        <w:t>S</w:t>
      </w:r>
      <w:r w:rsidRPr="00F970E8">
        <w:rPr>
          <w:rFonts w:eastAsiaTheme="minorEastAsia"/>
        </w:rPr>
        <w:t>pace</w:t>
      </w:r>
    </w:p>
    <w:p w14:paraId="2F475F99" w14:textId="5CD9CB7E" w:rsidR="009A3E98" w:rsidRPr="00F970E8" w:rsidRDefault="005F05A4" w:rsidP="70AAD53B">
      <w:pPr>
        <w:pStyle w:val="ListParagraph"/>
        <w:numPr>
          <w:ilvl w:val="1"/>
          <w:numId w:val="2"/>
        </w:numPr>
        <w:ind w:left="1800"/>
        <w:rPr>
          <w:rFonts w:eastAsiaTheme="minorEastAsia"/>
        </w:rPr>
      </w:pPr>
      <w:r>
        <w:rPr>
          <w:rFonts w:eastAsiaTheme="minorEastAsia"/>
        </w:rPr>
        <w:t>Participant</w:t>
      </w:r>
      <w:r w:rsidR="00402DCE" w:rsidRPr="00F970E8">
        <w:rPr>
          <w:rFonts w:eastAsiaTheme="minorEastAsia"/>
        </w:rPr>
        <w:t>s noted that i</w:t>
      </w:r>
      <w:r w:rsidR="00660DEB" w:rsidRPr="00F970E8">
        <w:rPr>
          <w:rFonts w:eastAsiaTheme="minorEastAsia"/>
        </w:rPr>
        <w:t xml:space="preserve">t is critical to intentionally build trust and ensure applicants understand how sharing information about themselves </w:t>
      </w:r>
      <w:r w:rsidR="00875A62" w:rsidRPr="00F970E8">
        <w:rPr>
          <w:rFonts w:eastAsiaTheme="minorEastAsia"/>
        </w:rPr>
        <w:t>might impact them</w:t>
      </w:r>
    </w:p>
    <w:p w14:paraId="7599BC83" w14:textId="2E839B7F" w:rsidR="009A3E98" w:rsidRPr="00F970E8" w:rsidRDefault="00875A62" w:rsidP="70AAD53B">
      <w:pPr>
        <w:pStyle w:val="ListParagraph"/>
        <w:numPr>
          <w:ilvl w:val="2"/>
          <w:numId w:val="2"/>
        </w:numPr>
        <w:rPr>
          <w:rFonts w:eastAsiaTheme="minorEastAsia"/>
        </w:rPr>
      </w:pPr>
      <w:r w:rsidRPr="00F970E8">
        <w:rPr>
          <w:rFonts w:eastAsiaTheme="minorEastAsia"/>
        </w:rPr>
        <w:t>For instance,</w:t>
      </w:r>
      <w:r w:rsidR="009A3E98" w:rsidRPr="00F970E8">
        <w:rPr>
          <w:rFonts w:eastAsiaTheme="minorEastAsia"/>
        </w:rPr>
        <w:t xml:space="preserve"> the application process should specify that the things an applicant shares will not be held against them</w:t>
      </w:r>
    </w:p>
    <w:p w14:paraId="7E7BD112" w14:textId="5DC10012" w:rsidR="003927FD" w:rsidRPr="00F970E8" w:rsidRDefault="005F05A4" w:rsidP="70AAD53B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Participants</w:t>
      </w:r>
      <w:r w:rsidR="009A3E98" w:rsidRPr="00F970E8">
        <w:rPr>
          <w:rFonts w:eastAsiaTheme="minorEastAsia"/>
        </w:rPr>
        <w:t xml:space="preserve"> also highlighted the importance of choosing </w:t>
      </w:r>
      <w:r w:rsidR="004C5C74" w:rsidRPr="00F970E8">
        <w:rPr>
          <w:rFonts w:eastAsiaTheme="minorEastAsia"/>
        </w:rPr>
        <w:t>trusted facilitators for meetings</w:t>
      </w:r>
    </w:p>
    <w:p w14:paraId="016B3EDE" w14:textId="727826A0" w:rsidR="00B34CF4" w:rsidRPr="00F970E8" w:rsidRDefault="004C5C74" w:rsidP="70AAD53B">
      <w:pPr>
        <w:pStyle w:val="ListParagraph"/>
        <w:numPr>
          <w:ilvl w:val="0"/>
          <w:numId w:val="2"/>
        </w:numPr>
        <w:ind w:left="1080"/>
        <w:rPr>
          <w:rFonts w:eastAsiaTheme="minorEastAsia"/>
        </w:rPr>
      </w:pPr>
      <w:r w:rsidRPr="00F970E8">
        <w:rPr>
          <w:rFonts w:eastAsiaTheme="minorEastAsia"/>
        </w:rPr>
        <w:t>C</w:t>
      </w:r>
      <w:r w:rsidR="00B34CF4" w:rsidRPr="00F970E8">
        <w:rPr>
          <w:rFonts w:eastAsiaTheme="minorEastAsia"/>
        </w:rPr>
        <w:t xml:space="preserve">ommunity </w:t>
      </w:r>
      <w:r w:rsidR="00962B79">
        <w:rPr>
          <w:rFonts w:eastAsiaTheme="minorEastAsia"/>
        </w:rPr>
        <w:t>Allies</w:t>
      </w:r>
    </w:p>
    <w:p w14:paraId="4AF1FA90" w14:textId="2ADBBA6D" w:rsidR="00620DA3" w:rsidRPr="00F970E8" w:rsidRDefault="005F05A4" w:rsidP="70AAD53B">
      <w:pPr>
        <w:pStyle w:val="ListParagraph"/>
        <w:numPr>
          <w:ilvl w:val="1"/>
          <w:numId w:val="2"/>
        </w:numPr>
        <w:ind w:left="1800"/>
        <w:rPr>
          <w:rFonts w:eastAsiaTheme="minorEastAsia"/>
        </w:rPr>
      </w:pPr>
      <w:r>
        <w:rPr>
          <w:rFonts w:eastAsiaTheme="minorEastAsia"/>
        </w:rPr>
        <w:t>Participants</w:t>
      </w:r>
      <w:r w:rsidR="00364F3D" w:rsidRPr="00F970E8">
        <w:rPr>
          <w:rFonts w:eastAsiaTheme="minorEastAsia"/>
        </w:rPr>
        <w:t xml:space="preserve"> </w:t>
      </w:r>
      <w:r w:rsidR="00620DA3" w:rsidRPr="00F970E8">
        <w:rPr>
          <w:rFonts w:eastAsiaTheme="minorEastAsia"/>
        </w:rPr>
        <w:t xml:space="preserve">shared how working with community </w:t>
      </w:r>
      <w:r w:rsidR="00962B79">
        <w:rPr>
          <w:rFonts w:eastAsiaTheme="minorEastAsia"/>
        </w:rPr>
        <w:t>allies</w:t>
      </w:r>
      <w:r w:rsidR="00620DA3" w:rsidRPr="00F970E8">
        <w:rPr>
          <w:rFonts w:eastAsiaTheme="minorEastAsia"/>
        </w:rPr>
        <w:t xml:space="preserve"> can improve an application process in numerous ways</w:t>
      </w:r>
    </w:p>
    <w:p w14:paraId="73E2344A" w14:textId="611BBEEB" w:rsidR="0098797E" w:rsidRPr="00F970E8" w:rsidRDefault="00B11C73" w:rsidP="70AAD53B">
      <w:pPr>
        <w:pStyle w:val="ListParagraph"/>
        <w:numPr>
          <w:ilvl w:val="2"/>
          <w:numId w:val="2"/>
        </w:numPr>
        <w:rPr>
          <w:rFonts w:eastAsiaTheme="minorEastAsia"/>
        </w:rPr>
      </w:pPr>
      <w:r w:rsidRPr="00F970E8">
        <w:rPr>
          <w:rFonts w:eastAsiaTheme="minorEastAsia"/>
        </w:rPr>
        <w:t xml:space="preserve">Community </w:t>
      </w:r>
      <w:r w:rsidR="00962B79">
        <w:rPr>
          <w:rFonts w:eastAsiaTheme="minorEastAsia"/>
        </w:rPr>
        <w:t>allies</w:t>
      </w:r>
      <w:r w:rsidR="00620DA3" w:rsidRPr="00F970E8">
        <w:rPr>
          <w:rFonts w:eastAsiaTheme="minorEastAsia"/>
        </w:rPr>
        <w:t xml:space="preserve"> may improve outreach and encourage people to apply</w:t>
      </w:r>
    </w:p>
    <w:p w14:paraId="728D4391" w14:textId="16EA3531" w:rsidR="0098797E" w:rsidRPr="00F970E8" w:rsidRDefault="0098797E" w:rsidP="70AAD53B">
      <w:pPr>
        <w:pStyle w:val="ListParagraph"/>
        <w:numPr>
          <w:ilvl w:val="2"/>
          <w:numId w:val="2"/>
        </w:numPr>
        <w:rPr>
          <w:rFonts w:eastAsiaTheme="minorEastAsia"/>
        </w:rPr>
      </w:pPr>
      <w:r w:rsidRPr="00F970E8">
        <w:rPr>
          <w:rFonts w:eastAsiaTheme="minorEastAsia"/>
        </w:rPr>
        <w:t xml:space="preserve">Community </w:t>
      </w:r>
      <w:r w:rsidR="00962B79">
        <w:rPr>
          <w:rFonts w:eastAsiaTheme="minorEastAsia"/>
        </w:rPr>
        <w:t>allies</w:t>
      </w:r>
      <w:r w:rsidRPr="00F970E8">
        <w:rPr>
          <w:rFonts w:eastAsiaTheme="minorEastAsia"/>
        </w:rPr>
        <w:t xml:space="preserve"> already trusted by marginalized communities can help identify the </w:t>
      </w:r>
      <w:r w:rsidR="00A528B0">
        <w:rPr>
          <w:rFonts w:eastAsiaTheme="minorEastAsia"/>
        </w:rPr>
        <w:t xml:space="preserve">methods </w:t>
      </w:r>
      <w:r w:rsidRPr="00F970E8">
        <w:rPr>
          <w:rFonts w:eastAsiaTheme="minorEastAsia"/>
        </w:rPr>
        <w:t>and accommodations needed to reach</w:t>
      </w:r>
      <w:r w:rsidR="004B1698" w:rsidRPr="00F970E8">
        <w:rPr>
          <w:rFonts w:eastAsiaTheme="minorEastAsia"/>
        </w:rPr>
        <w:t xml:space="preserve"> and</w:t>
      </w:r>
      <w:r w:rsidRPr="00F970E8">
        <w:rPr>
          <w:rFonts w:eastAsiaTheme="minorEastAsia"/>
        </w:rPr>
        <w:t xml:space="preserve"> support those communities</w:t>
      </w:r>
    </w:p>
    <w:p w14:paraId="3985926B" w14:textId="5EDA479D" w:rsidR="003927FD" w:rsidRPr="00F970E8" w:rsidRDefault="0098797E" w:rsidP="70AAD53B">
      <w:pPr>
        <w:pStyle w:val="ListParagraph"/>
        <w:numPr>
          <w:ilvl w:val="2"/>
          <w:numId w:val="2"/>
        </w:numPr>
        <w:rPr>
          <w:rFonts w:eastAsiaTheme="minorEastAsia"/>
        </w:rPr>
      </w:pPr>
      <w:r w:rsidRPr="00F970E8">
        <w:rPr>
          <w:rFonts w:eastAsiaTheme="minorEastAsia"/>
        </w:rPr>
        <w:t xml:space="preserve">Community </w:t>
      </w:r>
      <w:r w:rsidR="00962B79">
        <w:rPr>
          <w:rFonts w:eastAsiaTheme="minorEastAsia"/>
        </w:rPr>
        <w:t xml:space="preserve">allies </w:t>
      </w:r>
      <w:r w:rsidRPr="00F970E8">
        <w:rPr>
          <w:rFonts w:eastAsiaTheme="minorEastAsia"/>
        </w:rPr>
        <w:t xml:space="preserve">may </w:t>
      </w:r>
      <w:r w:rsidR="004B1698" w:rsidRPr="00F970E8">
        <w:rPr>
          <w:rFonts w:eastAsiaTheme="minorEastAsia"/>
        </w:rPr>
        <w:t>collaborate on communication throughout the process and be trusted to share honest information about what the applicant should expect</w:t>
      </w:r>
    </w:p>
    <w:p w14:paraId="761BD6FD" w14:textId="018387BA" w:rsidR="00BD7B51" w:rsidRPr="00F970E8" w:rsidRDefault="00BD7B51" w:rsidP="70AAD53B">
      <w:pPr>
        <w:rPr>
          <w:rFonts w:eastAsiaTheme="minorEastAsia"/>
        </w:rPr>
      </w:pPr>
      <w:r w:rsidRPr="00F970E8">
        <w:rPr>
          <w:rFonts w:eastAsiaTheme="minorEastAsia"/>
        </w:rPr>
        <w:t xml:space="preserve">The group also discussed </w:t>
      </w:r>
      <w:r w:rsidR="00E24351" w:rsidRPr="00F970E8">
        <w:rPr>
          <w:rFonts w:eastAsiaTheme="minorEastAsia"/>
        </w:rPr>
        <w:t xml:space="preserve">what should be considered </w:t>
      </w:r>
      <w:r w:rsidR="00171478">
        <w:rPr>
          <w:rFonts w:eastAsiaTheme="minorEastAsia"/>
        </w:rPr>
        <w:t xml:space="preserve">when thinking about </w:t>
      </w:r>
      <w:r w:rsidR="00C50F43">
        <w:rPr>
          <w:rFonts w:eastAsiaTheme="minorEastAsia"/>
        </w:rPr>
        <w:t xml:space="preserve">an </w:t>
      </w:r>
      <w:r w:rsidR="00E24351" w:rsidRPr="00F970E8">
        <w:rPr>
          <w:rFonts w:eastAsiaTheme="minorEastAsia"/>
        </w:rPr>
        <w:t xml:space="preserve">application and </w:t>
      </w:r>
      <w:r w:rsidR="008D484F" w:rsidRPr="00F970E8">
        <w:rPr>
          <w:rFonts w:eastAsiaTheme="minorEastAsia"/>
        </w:rPr>
        <w:t xml:space="preserve">selection process. </w:t>
      </w:r>
      <w:r w:rsidR="00171478">
        <w:rPr>
          <w:rFonts w:eastAsiaTheme="minorEastAsia"/>
        </w:rPr>
        <w:t>Participants</w:t>
      </w:r>
      <w:r w:rsidR="008D484F" w:rsidRPr="00F970E8">
        <w:rPr>
          <w:rFonts w:eastAsiaTheme="minorEastAsia"/>
        </w:rPr>
        <w:t xml:space="preserve"> identified key elements to consider, including:</w:t>
      </w:r>
    </w:p>
    <w:p w14:paraId="0FACD367" w14:textId="77777777" w:rsidR="00077E3D" w:rsidRPr="00F970E8" w:rsidRDefault="009255AD" w:rsidP="70AAD53B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F970E8">
        <w:rPr>
          <w:rFonts w:eastAsiaTheme="minorEastAsia"/>
        </w:rPr>
        <w:t>MassHealth</w:t>
      </w:r>
      <w:r w:rsidR="008D484F" w:rsidRPr="00F970E8">
        <w:rPr>
          <w:rFonts w:eastAsiaTheme="minorEastAsia"/>
        </w:rPr>
        <w:t xml:space="preserve"> E</w:t>
      </w:r>
      <w:r w:rsidRPr="00F970E8">
        <w:rPr>
          <w:rFonts w:eastAsiaTheme="minorEastAsia"/>
        </w:rPr>
        <w:t>xperiences</w:t>
      </w:r>
    </w:p>
    <w:p w14:paraId="6DC2FA7C" w14:textId="4F76ABFF" w:rsidR="00077E3D" w:rsidRPr="00F970E8" w:rsidRDefault="005F05A4" w:rsidP="70AAD53B">
      <w:pPr>
        <w:pStyle w:val="ListParagraph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>Participants</w:t>
      </w:r>
      <w:r w:rsidR="00077E3D" w:rsidRPr="00F970E8">
        <w:rPr>
          <w:rFonts w:eastAsiaTheme="minorEastAsia"/>
        </w:rPr>
        <w:t xml:space="preserve"> noted that potential </w:t>
      </w:r>
      <w:r w:rsidR="004158FC" w:rsidRPr="00F970E8">
        <w:rPr>
          <w:rFonts w:eastAsiaTheme="minorEastAsia"/>
        </w:rPr>
        <w:t>applicants’</w:t>
      </w:r>
      <w:r w:rsidR="00077E3D" w:rsidRPr="00F970E8">
        <w:rPr>
          <w:rFonts w:eastAsiaTheme="minorEastAsia"/>
        </w:rPr>
        <w:t xml:space="preserve"> previous experiences with MassHealth will impact how they </w:t>
      </w:r>
      <w:r w:rsidR="0EBA9940" w:rsidRPr="00F970E8">
        <w:rPr>
          <w:rFonts w:eastAsiaTheme="minorEastAsia"/>
        </w:rPr>
        <w:t>interact</w:t>
      </w:r>
      <w:r w:rsidR="00077E3D" w:rsidRPr="00F970E8">
        <w:rPr>
          <w:rFonts w:eastAsiaTheme="minorEastAsia"/>
        </w:rPr>
        <w:t xml:space="preserve"> with the application process. One </w:t>
      </w:r>
      <w:r w:rsidR="00F022F9">
        <w:rPr>
          <w:rFonts w:eastAsiaTheme="minorEastAsia"/>
        </w:rPr>
        <w:t>participant</w:t>
      </w:r>
      <w:r w:rsidR="00077E3D" w:rsidRPr="00F970E8">
        <w:rPr>
          <w:rFonts w:eastAsiaTheme="minorEastAsia"/>
        </w:rPr>
        <w:t xml:space="preserve"> shared their experiences with MassHealth alongside other services and supports. This </w:t>
      </w:r>
      <w:r w:rsidR="00F022F9">
        <w:rPr>
          <w:rFonts w:eastAsiaTheme="minorEastAsia"/>
        </w:rPr>
        <w:t>participant</w:t>
      </w:r>
      <w:r w:rsidR="00077E3D" w:rsidRPr="00F970E8">
        <w:rPr>
          <w:rFonts w:eastAsiaTheme="minorEastAsia"/>
        </w:rPr>
        <w:t xml:space="preserve"> noted that </w:t>
      </w:r>
      <w:r w:rsidR="009C5AE7">
        <w:rPr>
          <w:rFonts w:eastAsiaTheme="minorEastAsia"/>
        </w:rPr>
        <w:t xml:space="preserve">many </w:t>
      </w:r>
      <w:r w:rsidR="00077E3D" w:rsidRPr="00F970E8">
        <w:rPr>
          <w:rFonts w:eastAsiaTheme="minorEastAsia"/>
        </w:rPr>
        <w:t xml:space="preserve">experiences of marginalization </w:t>
      </w:r>
      <w:r w:rsidR="005139F1">
        <w:rPr>
          <w:rFonts w:eastAsiaTheme="minorEastAsia"/>
        </w:rPr>
        <w:t>build on each other</w:t>
      </w:r>
      <w:r w:rsidR="00077E3D" w:rsidRPr="00F970E8">
        <w:rPr>
          <w:rFonts w:eastAsiaTheme="minorEastAsia"/>
        </w:rPr>
        <w:t xml:space="preserve">. </w:t>
      </w:r>
    </w:p>
    <w:p w14:paraId="283DD388" w14:textId="7F8358BD" w:rsidR="009255AD" w:rsidRPr="00F970E8" w:rsidRDefault="00077E3D" w:rsidP="70AAD53B">
      <w:pPr>
        <w:pStyle w:val="ListParagraph"/>
        <w:numPr>
          <w:ilvl w:val="1"/>
          <w:numId w:val="8"/>
        </w:numPr>
        <w:rPr>
          <w:rFonts w:eastAsiaTheme="minorEastAsia"/>
        </w:rPr>
      </w:pPr>
      <w:r w:rsidRPr="00F970E8">
        <w:rPr>
          <w:rFonts w:eastAsiaTheme="minorEastAsia"/>
        </w:rPr>
        <w:lastRenderedPageBreak/>
        <w:t>A</w:t>
      </w:r>
      <w:r w:rsidR="00676E1A">
        <w:rPr>
          <w:rFonts w:eastAsiaTheme="minorEastAsia"/>
        </w:rPr>
        <w:t xml:space="preserve"> participant</w:t>
      </w:r>
      <w:r w:rsidRPr="00F970E8">
        <w:rPr>
          <w:rFonts w:eastAsiaTheme="minorEastAsia"/>
        </w:rPr>
        <w:t xml:space="preserve"> also noted that while </w:t>
      </w:r>
      <w:r w:rsidR="00BE3FED" w:rsidRPr="00F970E8">
        <w:rPr>
          <w:rFonts w:eastAsiaTheme="minorEastAsia"/>
        </w:rPr>
        <w:t xml:space="preserve">their experiences talking with MassHealth employees over the phone have been empowering and pleasant, they have found the website </w:t>
      </w:r>
      <w:r w:rsidR="007C035A" w:rsidRPr="00F970E8">
        <w:rPr>
          <w:rFonts w:eastAsiaTheme="minorEastAsia"/>
        </w:rPr>
        <w:t>intimidating to use, describing it as “like a fortress”</w:t>
      </w:r>
    </w:p>
    <w:p w14:paraId="25A5DBB3" w14:textId="7A2F1022" w:rsidR="009255AD" w:rsidRPr="00F970E8" w:rsidRDefault="009255AD" w:rsidP="70AAD53B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F970E8">
        <w:rPr>
          <w:rFonts w:eastAsiaTheme="minorEastAsia"/>
        </w:rPr>
        <w:t>Accommodations</w:t>
      </w:r>
      <w:r w:rsidR="007C035A" w:rsidRPr="00F970E8">
        <w:rPr>
          <w:rFonts w:eastAsiaTheme="minorEastAsia"/>
        </w:rPr>
        <w:t xml:space="preserve"> Available </w:t>
      </w:r>
    </w:p>
    <w:p w14:paraId="3B11837A" w14:textId="5A0571D1" w:rsidR="007C035A" w:rsidRPr="00F970E8" w:rsidRDefault="005F05A4" w:rsidP="70AAD53B">
      <w:pPr>
        <w:pStyle w:val="ListParagraph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>Participant</w:t>
      </w:r>
      <w:r w:rsidR="007C035A" w:rsidRPr="00F970E8">
        <w:rPr>
          <w:rFonts w:eastAsiaTheme="minorEastAsia"/>
        </w:rPr>
        <w:t xml:space="preserve">s recommended </w:t>
      </w:r>
      <w:r w:rsidR="00BD3461" w:rsidRPr="00F970E8">
        <w:rPr>
          <w:rFonts w:eastAsiaTheme="minorEastAsia"/>
        </w:rPr>
        <w:t>MassHealth make various accommodations available in the MAC and communicate the availability of these accommodations clearly in the application process, such as</w:t>
      </w:r>
      <w:r w:rsidR="000A4023">
        <w:rPr>
          <w:rFonts w:eastAsiaTheme="minorEastAsia"/>
        </w:rPr>
        <w:t>:</w:t>
      </w:r>
    </w:p>
    <w:p w14:paraId="7C0139E6" w14:textId="0A877254" w:rsidR="0003637F" w:rsidRPr="00F970E8" w:rsidRDefault="000627F7" w:rsidP="70AAD53B">
      <w:pPr>
        <w:pStyle w:val="ListParagraph"/>
        <w:numPr>
          <w:ilvl w:val="2"/>
          <w:numId w:val="8"/>
        </w:numPr>
        <w:rPr>
          <w:rFonts w:eastAsiaTheme="minorEastAsia"/>
        </w:rPr>
      </w:pPr>
      <w:r>
        <w:rPr>
          <w:rFonts w:eastAsiaTheme="minorEastAsia"/>
        </w:rPr>
        <w:t>Offering m</w:t>
      </w:r>
      <w:r w:rsidR="00E47031">
        <w:rPr>
          <w:rFonts w:eastAsiaTheme="minorEastAsia"/>
        </w:rPr>
        <w:t xml:space="preserve">any </w:t>
      </w:r>
      <w:r w:rsidR="00AD31AF">
        <w:rPr>
          <w:rFonts w:eastAsiaTheme="minorEastAsia"/>
        </w:rPr>
        <w:t>methods for engaging in</w:t>
      </w:r>
      <w:r w:rsidR="0003637F" w:rsidRPr="00F970E8">
        <w:rPr>
          <w:rFonts w:eastAsiaTheme="minorEastAsia"/>
        </w:rPr>
        <w:t xml:space="preserve"> MAC meetings, including in</w:t>
      </w:r>
      <w:r w:rsidR="4D2E2479" w:rsidRPr="5A84C965">
        <w:rPr>
          <w:rFonts w:eastAsiaTheme="minorEastAsia"/>
        </w:rPr>
        <w:t>-</w:t>
      </w:r>
      <w:r w:rsidR="0003637F" w:rsidRPr="00F970E8">
        <w:rPr>
          <w:rFonts w:eastAsiaTheme="minorEastAsia"/>
        </w:rPr>
        <w:t>person</w:t>
      </w:r>
    </w:p>
    <w:p w14:paraId="14C6250B" w14:textId="77777777" w:rsidR="0003637F" w:rsidRPr="00F970E8" w:rsidRDefault="0003637F" w:rsidP="70AAD53B">
      <w:pPr>
        <w:pStyle w:val="ListParagraph"/>
        <w:numPr>
          <w:ilvl w:val="2"/>
          <w:numId w:val="8"/>
        </w:numPr>
        <w:rPr>
          <w:rFonts w:eastAsiaTheme="minorEastAsia"/>
        </w:rPr>
      </w:pPr>
      <w:r w:rsidRPr="00F970E8">
        <w:rPr>
          <w:rFonts w:eastAsiaTheme="minorEastAsia"/>
        </w:rPr>
        <w:t>Providing childcare</w:t>
      </w:r>
    </w:p>
    <w:p w14:paraId="31F8F0E4" w14:textId="77777777" w:rsidR="0003637F" w:rsidRPr="00F970E8" w:rsidRDefault="0003637F" w:rsidP="70AAD53B">
      <w:pPr>
        <w:pStyle w:val="ListParagraph"/>
        <w:numPr>
          <w:ilvl w:val="2"/>
          <w:numId w:val="8"/>
        </w:numPr>
        <w:rPr>
          <w:rFonts w:eastAsiaTheme="minorEastAsia"/>
        </w:rPr>
      </w:pPr>
      <w:r w:rsidRPr="00F970E8">
        <w:rPr>
          <w:rFonts w:eastAsiaTheme="minorEastAsia"/>
        </w:rPr>
        <w:t>Providing food, depending on the timing and length of meetings</w:t>
      </w:r>
    </w:p>
    <w:p w14:paraId="433BBF01" w14:textId="77777777" w:rsidR="004041C5" w:rsidRPr="00F970E8" w:rsidRDefault="0003637F" w:rsidP="70AAD53B">
      <w:pPr>
        <w:pStyle w:val="ListParagraph"/>
        <w:numPr>
          <w:ilvl w:val="2"/>
          <w:numId w:val="8"/>
        </w:numPr>
        <w:rPr>
          <w:rFonts w:eastAsiaTheme="minorEastAsia"/>
        </w:rPr>
      </w:pPr>
      <w:r w:rsidRPr="00F970E8">
        <w:rPr>
          <w:rFonts w:eastAsiaTheme="minorEastAsia"/>
        </w:rPr>
        <w:t xml:space="preserve">Providing </w:t>
      </w:r>
      <w:r w:rsidR="004041C5" w:rsidRPr="00F970E8">
        <w:rPr>
          <w:rFonts w:eastAsiaTheme="minorEastAsia"/>
        </w:rPr>
        <w:t>compensation</w:t>
      </w:r>
    </w:p>
    <w:p w14:paraId="773E8FE3" w14:textId="3C0F7CD3" w:rsidR="003C7984" w:rsidRPr="00F970E8" w:rsidRDefault="004041C5" w:rsidP="70AAD53B">
      <w:pPr>
        <w:pStyle w:val="ListParagraph"/>
        <w:numPr>
          <w:ilvl w:val="2"/>
          <w:numId w:val="8"/>
        </w:numPr>
        <w:rPr>
          <w:rFonts w:eastAsiaTheme="minorEastAsia"/>
        </w:rPr>
      </w:pPr>
      <w:r w:rsidRPr="00F970E8">
        <w:rPr>
          <w:rFonts w:eastAsiaTheme="minorEastAsia"/>
        </w:rPr>
        <w:t>Providing technical assistance</w:t>
      </w:r>
      <w:r w:rsidR="004410A7">
        <w:rPr>
          <w:rFonts w:eastAsiaTheme="minorEastAsia"/>
        </w:rPr>
        <w:t xml:space="preserve"> with Zoom and any technology required for meetings</w:t>
      </w:r>
      <w:r w:rsidR="00F1683D" w:rsidRPr="00F970E8">
        <w:rPr>
          <w:rFonts w:eastAsiaTheme="minorEastAsia"/>
        </w:rPr>
        <w:t xml:space="preserve"> </w:t>
      </w:r>
    </w:p>
    <w:p w14:paraId="1843A3DE" w14:textId="77777777" w:rsidR="004041C5" w:rsidRPr="00F970E8" w:rsidRDefault="004041C5" w:rsidP="70AAD53B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F970E8">
        <w:rPr>
          <w:rFonts w:eastAsiaTheme="minorEastAsia"/>
        </w:rPr>
        <w:t>Building a Safe Space</w:t>
      </w:r>
    </w:p>
    <w:p w14:paraId="165D81DB" w14:textId="352A9C0E" w:rsidR="00836661" w:rsidRPr="00F970E8" w:rsidRDefault="00471ED5" w:rsidP="70AAD53B">
      <w:pPr>
        <w:pStyle w:val="ListParagraph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Participants </w:t>
      </w:r>
      <w:r w:rsidR="00B77312" w:rsidRPr="00F970E8">
        <w:rPr>
          <w:rFonts w:eastAsiaTheme="minorEastAsia"/>
        </w:rPr>
        <w:t>highlighted the importance of clarifying the group culture to ensure potential applicants understand they would be empowered to speak up</w:t>
      </w:r>
      <w:r w:rsidR="00836661" w:rsidRPr="00F970E8">
        <w:rPr>
          <w:rFonts w:eastAsiaTheme="minorEastAsia"/>
        </w:rPr>
        <w:t xml:space="preserve"> and will not experience backlash</w:t>
      </w:r>
    </w:p>
    <w:p w14:paraId="61F32FDB" w14:textId="5D8CC77C" w:rsidR="00402DCE" w:rsidRPr="00F970E8" w:rsidRDefault="00471ED5" w:rsidP="70AAD53B">
      <w:pPr>
        <w:pStyle w:val="ListParagraph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>Participants</w:t>
      </w:r>
      <w:r w:rsidR="00836661" w:rsidRPr="00F970E8">
        <w:rPr>
          <w:rFonts w:eastAsiaTheme="minorEastAsia"/>
        </w:rPr>
        <w:t xml:space="preserve"> also noted the importance of applicants knowing that what they </w:t>
      </w:r>
      <w:r w:rsidR="00886D28" w:rsidRPr="00F970E8">
        <w:rPr>
          <w:rFonts w:eastAsiaTheme="minorEastAsia"/>
        </w:rPr>
        <w:t xml:space="preserve">contribute </w:t>
      </w:r>
      <w:r>
        <w:rPr>
          <w:rFonts w:eastAsiaTheme="minorEastAsia"/>
        </w:rPr>
        <w:t>to</w:t>
      </w:r>
      <w:r w:rsidR="00886D28" w:rsidRPr="00F970E8">
        <w:rPr>
          <w:rFonts w:eastAsiaTheme="minorEastAsia"/>
        </w:rPr>
        <w:t xml:space="preserve"> the MAC will make a real difference</w:t>
      </w:r>
    </w:p>
    <w:p w14:paraId="11B2A7CB" w14:textId="55B72623" w:rsidR="0046101C" w:rsidRPr="00F970E8" w:rsidRDefault="00471ED5" w:rsidP="70AAD53B">
      <w:pPr>
        <w:pStyle w:val="ListParagraph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>Participants</w:t>
      </w:r>
      <w:r w:rsidR="0046101C" w:rsidRPr="00F970E8">
        <w:rPr>
          <w:rFonts w:eastAsiaTheme="minorEastAsia"/>
        </w:rPr>
        <w:t xml:space="preserve"> also stressed the importance of </w:t>
      </w:r>
      <w:r w:rsidR="00EA51A0" w:rsidRPr="00F970E8">
        <w:rPr>
          <w:rFonts w:eastAsiaTheme="minorEastAsia"/>
        </w:rPr>
        <w:t>communicating</w:t>
      </w:r>
      <w:r w:rsidR="0046101C" w:rsidRPr="00F970E8">
        <w:rPr>
          <w:rFonts w:eastAsiaTheme="minorEastAsia"/>
        </w:rPr>
        <w:t xml:space="preserve"> how </w:t>
      </w:r>
      <w:r w:rsidR="000A3605" w:rsidRPr="00F970E8">
        <w:rPr>
          <w:rFonts w:eastAsiaTheme="minorEastAsia"/>
        </w:rPr>
        <w:t>any information shared in the application process or MAC meetings will be</w:t>
      </w:r>
      <w:r w:rsidR="00A74EEE">
        <w:rPr>
          <w:rFonts w:eastAsiaTheme="minorEastAsia"/>
        </w:rPr>
        <w:t xml:space="preserve"> used </w:t>
      </w:r>
      <w:r w:rsidR="000A3605" w:rsidRPr="00F970E8">
        <w:rPr>
          <w:rFonts w:eastAsiaTheme="minorEastAsia"/>
        </w:rPr>
        <w:t>and safely stored</w:t>
      </w:r>
    </w:p>
    <w:p w14:paraId="23768514" w14:textId="6BEAA08C" w:rsidR="00D926C1" w:rsidRPr="00F970E8" w:rsidRDefault="009255AD" w:rsidP="70AAD53B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F970E8">
        <w:rPr>
          <w:rFonts w:eastAsiaTheme="minorEastAsia"/>
        </w:rPr>
        <w:t>C</w:t>
      </w:r>
      <w:r w:rsidR="00C47503" w:rsidRPr="00F970E8">
        <w:rPr>
          <w:rFonts w:eastAsiaTheme="minorEastAsia"/>
        </w:rPr>
        <w:t xml:space="preserve">lear </w:t>
      </w:r>
      <w:r w:rsidR="004841BD">
        <w:rPr>
          <w:rFonts w:eastAsiaTheme="minorEastAsia"/>
        </w:rPr>
        <w:t>M</w:t>
      </w:r>
      <w:r w:rsidR="00C47503" w:rsidRPr="00F970E8">
        <w:rPr>
          <w:rFonts w:eastAsiaTheme="minorEastAsia"/>
        </w:rPr>
        <w:t xml:space="preserve">essaging </w:t>
      </w:r>
    </w:p>
    <w:p w14:paraId="08D6BF4D" w14:textId="3A90EA2E" w:rsidR="009321B1" w:rsidRPr="00F970E8" w:rsidRDefault="005F05A4" w:rsidP="70AAD53B">
      <w:pPr>
        <w:pStyle w:val="ListParagraph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>Participant</w:t>
      </w:r>
      <w:r w:rsidR="009321B1" w:rsidRPr="00F970E8">
        <w:rPr>
          <w:rFonts w:eastAsiaTheme="minorEastAsia"/>
        </w:rPr>
        <w:t>s noted that all information should be clear and readily available</w:t>
      </w:r>
    </w:p>
    <w:p w14:paraId="5D825939" w14:textId="5E8E5025" w:rsidR="009321B1" w:rsidRPr="00F970E8" w:rsidRDefault="009321B1" w:rsidP="70AAD53B">
      <w:pPr>
        <w:pStyle w:val="ListParagraph"/>
        <w:numPr>
          <w:ilvl w:val="2"/>
          <w:numId w:val="8"/>
        </w:numPr>
        <w:rPr>
          <w:rFonts w:eastAsiaTheme="minorEastAsia"/>
        </w:rPr>
      </w:pPr>
      <w:r w:rsidRPr="00F970E8">
        <w:rPr>
          <w:rFonts w:eastAsiaTheme="minorEastAsia"/>
        </w:rPr>
        <w:t>For instance, a potential applicant should not necessarily need to apply in order to get more information</w:t>
      </w:r>
    </w:p>
    <w:p w14:paraId="3C6E84D8" w14:textId="2E807E52" w:rsidR="000A3605" w:rsidRPr="00F970E8" w:rsidRDefault="005F05A4" w:rsidP="70AAD53B">
      <w:pPr>
        <w:pStyle w:val="ListParagraph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>Participant</w:t>
      </w:r>
      <w:r w:rsidR="000A3605" w:rsidRPr="00F970E8">
        <w:rPr>
          <w:rFonts w:eastAsiaTheme="minorEastAsia"/>
        </w:rPr>
        <w:t xml:space="preserve">s </w:t>
      </w:r>
      <w:r w:rsidR="006965A9" w:rsidRPr="00F970E8">
        <w:rPr>
          <w:rFonts w:eastAsiaTheme="minorEastAsia"/>
        </w:rPr>
        <w:t xml:space="preserve">highlighted the importance that the logistics of the MAC are clearly communicated, including </w:t>
      </w:r>
      <w:r w:rsidR="009321B1" w:rsidRPr="00F970E8">
        <w:rPr>
          <w:rFonts w:eastAsiaTheme="minorEastAsia"/>
        </w:rPr>
        <w:t xml:space="preserve">expectations of member time commitment, compensation, </w:t>
      </w:r>
      <w:r w:rsidR="009C764E" w:rsidRPr="00F970E8">
        <w:rPr>
          <w:rFonts w:eastAsiaTheme="minorEastAsia"/>
        </w:rPr>
        <w:t>decision making power, and potential discussion topics</w:t>
      </w:r>
    </w:p>
    <w:p w14:paraId="0BD1D5A3" w14:textId="0F864E8F" w:rsidR="009040C7" w:rsidRPr="00F970E8" w:rsidRDefault="005F05A4" w:rsidP="70AAD53B">
      <w:pPr>
        <w:pStyle w:val="ListParagraph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>Participant</w:t>
      </w:r>
      <w:r w:rsidR="009040C7" w:rsidRPr="00F970E8">
        <w:rPr>
          <w:rFonts w:eastAsiaTheme="minorEastAsia"/>
        </w:rPr>
        <w:t xml:space="preserve">s </w:t>
      </w:r>
      <w:r w:rsidR="004E0383" w:rsidRPr="00F970E8">
        <w:rPr>
          <w:rFonts w:eastAsiaTheme="minorEastAsia"/>
        </w:rPr>
        <w:t>recommended that any collection of demographic data or disability information is accompanied by an explanation as to why the information is being collected and how it will be used</w:t>
      </w:r>
    </w:p>
    <w:p w14:paraId="2AEC6001" w14:textId="294C9A07" w:rsidR="0040323D" w:rsidRPr="00F970E8" w:rsidRDefault="005F05A4" w:rsidP="70AAD53B">
      <w:pPr>
        <w:rPr>
          <w:rFonts w:eastAsiaTheme="minorEastAsia"/>
        </w:rPr>
      </w:pPr>
      <w:r>
        <w:rPr>
          <w:rFonts w:eastAsiaTheme="minorEastAsia"/>
        </w:rPr>
        <w:lastRenderedPageBreak/>
        <w:t>Participant</w:t>
      </w:r>
      <w:r w:rsidR="0040323D" w:rsidRPr="00F970E8">
        <w:rPr>
          <w:rFonts w:eastAsiaTheme="minorEastAsia"/>
        </w:rPr>
        <w:t xml:space="preserve">s also shared their thoughts on what they want to know about potential applicants to inform the </w:t>
      </w:r>
      <w:r w:rsidR="000803FE" w:rsidRPr="00F970E8">
        <w:rPr>
          <w:rFonts w:eastAsiaTheme="minorEastAsia"/>
        </w:rPr>
        <w:t>selection</w:t>
      </w:r>
      <w:r w:rsidR="0040323D" w:rsidRPr="00F970E8">
        <w:rPr>
          <w:rFonts w:eastAsiaTheme="minorEastAsia"/>
        </w:rPr>
        <w:t xml:space="preserve"> process. </w:t>
      </w:r>
      <w:r w:rsidR="001F3580">
        <w:rPr>
          <w:rFonts w:eastAsiaTheme="minorEastAsia"/>
        </w:rPr>
        <w:t>Participant</w:t>
      </w:r>
      <w:r w:rsidR="0040323D" w:rsidRPr="00F970E8">
        <w:rPr>
          <w:rFonts w:eastAsiaTheme="minorEastAsia"/>
        </w:rPr>
        <w:t xml:space="preserve">s </w:t>
      </w:r>
      <w:r w:rsidR="009B6FB0" w:rsidRPr="00F970E8">
        <w:rPr>
          <w:rFonts w:eastAsiaTheme="minorEastAsia"/>
        </w:rPr>
        <w:t xml:space="preserve">highlighted the following </w:t>
      </w:r>
      <w:r w:rsidR="009F2684" w:rsidRPr="00F970E8">
        <w:rPr>
          <w:rFonts w:eastAsiaTheme="minorEastAsia"/>
        </w:rPr>
        <w:t>information:</w:t>
      </w:r>
    </w:p>
    <w:p w14:paraId="0D4AFE88" w14:textId="62319982" w:rsidR="009F2684" w:rsidRPr="00F970E8" w:rsidRDefault="009F2684" w:rsidP="70AAD53B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F970E8">
        <w:rPr>
          <w:rFonts w:eastAsiaTheme="minorEastAsia"/>
        </w:rPr>
        <w:t>An applicant’s experiences with MassHealth, such as their experiences applying to programs</w:t>
      </w:r>
    </w:p>
    <w:p w14:paraId="0F2B0624" w14:textId="579DA985" w:rsidR="009F2684" w:rsidRPr="00F970E8" w:rsidRDefault="009F2684" w:rsidP="70AAD53B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F970E8">
        <w:rPr>
          <w:rFonts w:eastAsiaTheme="minorEastAsia"/>
        </w:rPr>
        <w:t>Length of time an applicant has been involved with MassHealth</w:t>
      </w:r>
    </w:p>
    <w:p w14:paraId="7F94ABF4" w14:textId="3334EE37" w:rsidR="007A4F33" w:rsidRPr="00F970E8" w:rsidRDefault="007A4F33" w:rsidP="70AAD53B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F970E8">
        <w:rPr>
          <w:rFonts w:eastAsiaTheme="minorEastAsia"/>
        </w:rPr>
        <w:t xml:space="preserve">The complexity of an applicant’s involvement </w:t>
      </w:r>
      <w:r w:rsidR="009C12BA" w:rsidRPr="00F970E8">
        <w:rPr>
          <w:rFonts w:eastAsiaTheme="minorEastAsia"/>
        </w:rPr>
        <w:t>with MassHealth</w:t>
      </w:r>
    </w:p>
    <w:p w14:paraId="0CD0C8E1" w14:textId="416771A3" w:rsidR="009C12BA" w:rsidRPr="00F970E8" w:rsidRDefault="009C12BA" w:rsidP="70AAD53B">
      <w:pPr>
        <w:pStyle w:val="ListParagraph"/>
        <w:numPr>
          <w:ilvl w:val="2"/>
          <w:numId w:val="9"/>
        </w:numPr>
        <w:rPr>
          <w:rFonts w:eastAsiaTheme="minorEastAsia"/>
        </w:rPr>
      </w:pPr>
      <w:r w:rsidRPr="00F970E8">
        <w:rPr>
          <w:rFonts w:eastAsiaTheme="minorEastAsia"/>
        </w:rPr>
        <w:t>For</w:t>
      </w:r>
      <w:r w:rsidR="006C1AB8" w:rsidRPr="00F970E8">
        <w:rPr>
          <w:rFonts w:eastAsiaTheme="minorEastAsia"/>
        </w:rPr>
        <w:t xml:space="preserve"> instance, </w:t>
      </w:r>
      <w:r w:rsidR="00E666B0">
        <w:rPr>
          <w:rFonts w:eastAsiaTheme="minorEastAsia"/>
        </w:rPr>
        <w:t xml:space="preserve">enrollment </w:t>
      </w:r>
      <w:r w:rsidR="006C1AB8" w:rsidRPr="00F970E8">
        <w:rPr>
          <w:rFonts w:eastAsiaTheme="minorEastAsia"/>
        </w:rPr>
        <w:t xml:space="preserve">in multiple programs or use </w:t>
      </w:r>
      <w:r w:rsidR="00E666B0">
        <w:rPr>
          <w:rFonts w:eastAsiaTheme="minorEastAsia"/>
        </w:rPr>
        <w:t xml:space="preserve">of </w:t>
      </w:r>
      <w:r w:rsidR="006C1AB8" w:rsidRPr="00F970E8">
        <w:rPr>
          <w:rFonts w:eastAsiaTheme="minorEastAsia"/>
        </w:rPr>
        <w:t>disability services</w:t>
      </w:r>
    </w:p>
    <w:p w14:paraId="4F6C8433" w14:textId="231E140F" w:rsidR="00A86A8E" w:rsidRPr="00F970E8" w:rsidRDefault="003C3589" w:rsidP="70AAD53B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00F970E8">
        <w:rPr>
          <w:rFonts w:eastAsiaTheme="minorEastAsia"/>
        </w:rPr>
        <w:t>Demographic and disability information, to the exten</w:t>
      </w:r>
      <w:r w:rsidR="00A31F74">
        <w:rPr>
          <w:rFonts w:eastAsiaTheme="minorEastAsia"/>
        </w:rPr>
        <w:t>t needed or</w:t>
      </w:r>
      <w:r w:rsidRPr="00F970E8">
        <w:rPr>
          <w:rFonts w:eastAsiaTheme="minorEastAsia"/>
        </w:rPr>
        <w:t xml:space="preserve"> appropriate</w:t>
      </w:r>
    </w:p>
    <w:p w14:paraId="7A28E796" w14:textId="67052468" w:rsidR="008B1E3D" w:rsidRPr="00F970E8" w:rsidRDefault="00F001EB" w:rsidP="70AAD53B">
      <w:pPr>
        <w:rPr>
          <w:rFonts w:eastAsiaTheme="minorEastAsia"/>
        </w:rPr>
      </w:pPr>
      <w:r w:rsidRPr="00F970E8">
        <w:rPr>
          <w:rFonts w:eastAsiaTheme="minorEastAsia"/>
        </w:rPr>
        <w:t>The group discussed the importance of reaching underserved communities that are often left out of conversations that may inform MassHealth programs</w:t>
      </w:r>
      <w:r w:rsidR="007070A6" w:rsidRPr="00F970E8">
        <w:rPr>
          <w:rFonts w:eastAsiaTheme="minorEastAsia"/>
        </w:rPr>
        <w:t xml:space="preserve">. </w:t>
      </w:r>
      <w:r w:rsidR="009F6EAD">
        <w:rPr>
          <w:rFonts w:eastAsiaTheme="minorEastAsia"/>
        </w:rPr>
        <w:t xml:space="preserve">One participant </w:t>
      </w:r>
      <w:r w:rsidR="007720E1">
        <w:rPr>
          <w:rFonts w:eastAsiaTheme="minorEastAsia"/>
        </w:rPr>
        <w:t xml:space="preserve">expressed how their </w:t>
      </w:r>
      <w:r w:rsidR="006A594B">
        <w:rPr>
          <w:rFonts w:eastAsiaTheme="minorEastAsia"/>
        </w:rPr>
        <w:t>job helps them stay connected to new information</w:t>
      </w:r>
      <w:r w:rsidR="005E0BB9">
        <w:rPr>
          <w:rFonts w:eastAsiaTheme="minorEastAsia"/>
        </w:rPr>
        <w:t xml:space="preserve">. </w:t>
      </w:r>
      <w:r w:rsidR="00FE0E8E">
        <w:rPr>
          <w:rFonts w:eastAsiaTheme="minorEastAsia"/>
        </w:rPr>
        <w:t xml:space="preserve">Even if </w:t>
      </w:r>
      <w:r w:rsidR="0025744B">
        <w:rPr>
          <w:rFonts w:eastAsiaTheme="minorEastAsia"/>
        </w:rPr>
        <w:t>someone</w:t>
      </w:r>
      <w:r w:rsidR="006669B7">
        <w:rPr>
          <w:rFonts w:eastAsiaTheme="minorEastAsia"/>
        </w:rPr>
        <w:t>’s day to day experiences are the same</w:t>
      </w:r>
      <w:r w:rsidR="0025744B">
        <w:rPr>
          <w:rFonts w:eastAsiaTheme="minorEastAsia"/>
        </w:rPr>
        <w:t xml:space="preserve">, </w:t>
      </w:r>
      <w:r w:rsidR="006669B7">
        <w:rPr>
          <w:rFonts w:eastAsiaTheme="minorEastAsia"/>
        </w:rPr>
        <w:t>one</w:t>
      </w:r>
      <w:r w:rsidR="0025744B">
        <w:rPr>
          <w:rFonts w:eastAsiaTheme="minorEastAsia"/>
        </w:rPr>
        <w:t xml:space="preserve"> </w:t>
      </w:r>
      <w:r w:rsidR="00E32B67">
        <w:rPr>
          <w:rFonts w:eastAsiaTheme="minorEastAsia"/>
        </w:rPr>
        <w:t xml:space="preserve">person </w:t>
      </w:r>
      <w:r w:rsidR="0025744B">
        <w:rPr>
          <w:rFonts w:eastAsiaTheme="minorEastAsia"/>
        </w:rPr>
        <w:t xml:space="preserve">may be left out of information sharing </w:t>
      </w:r>
      <w:r w:rsidR="006669B7">
        <w:rPr>
          <w:rFonts w:eastAsiaTheme="minorEastAsia"/>
        </w:rPr>
        <w:t xml:space="preserve">due to lack of connection to places where it is shared. </w:t>
      </w:r>
      <w:r w:rsidR="007070A6" w:rsidRPr="00F970E8">
        <w:rPr>
          <w:rFonts w:eastAsiaTheme="minorEastAsia"/>
        </w:rPr>
        <w:t xml:space="preserve">The group discussed outreach strategies for reaching communities </w:t>
      </w:r>
      <w:r w:rsidR="00EF1750">
        <w:rPr>
          <w:rFonts w:eastAsiaTheme="minorEastAsia"/>
        </w:rPr>
        <w:t xml:space="preserve">that are often left out </w:t>
      </w:r>
      <w:r w:rsidR="007070A6" w:rsidRPr="00F970E8">
        <w:rPr>
          <w:rFonts w:eastAsiaTheme="minorEastAsia"/>
        </w:rPr>
        <w:t xml:space="preserve">and </w:t>
      </w:r>
      <w:r w:rsidR="00EF1750">
        <w:rPr>
          <w:rFonts w:eastAsiaTheme="minorEastAsia"/>
        </w:rPr>
        <w:t>p</w:t>
      </w:r>
      <w:r w:rsidR="001F3580">
        <w:rPr>
          <w:rFonts w:eastAsiaTheme="minorEastAsia"/>
        </w:rPr>
        <w:t>articipant</w:t>
      </w:r>
      <w:r w:rsidR="007070A6" w:rsidRPr="00F970E8">
        <w:rPr>
          <w:rFonts w:eastAsiaTheme="minorEastAsia"/>
        </w:rPr>
        <w:t xml:space="preserve">s shared the following recommendations: </w:t>
      </w:r>
    </w:p>
    <w:p w14:paraId="48F5C57E" w14:textId="12900A6A" w:rsidR="00EA3753" w:rsidRPr="00F970E8" w:rsidRDefault="007420EA" w:rsidP="70AAD53B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Participant</w:t>
      </w:r>
      <w:r w:rsidR="00A55875" w:rsidRPr="00F970E8">
        <w:rPr>
          <w:rFonts w:eastAsiaTheme="minorEastAsia"/>
        </w:rPr>
        <w:t>s suggested w</w:t>
      </w:r>
      <w:r w:rsidR="00EA3753" w:rsidRPr="00F970E8">
        <w:rPr>
          <w:rFonts w:eastAsiaTheme="minorEastAsia"/>
        </w:rPr>
        <w:t>ork</w:t>
      </w:r>
      <w:r w:rsidR="00A55875" w:rsidRPr="00F970E8">
        <w:rPr>
          <w:rFonts w:eastAsiaTheme="minorEastAsia"/>
        </w:rPr>
        <w:t>ing</w:t>
      </w:r>
      <w:r w:rsidR="00EA3753" w:rsidRPr="00F970E8">
        <w:rPr>
          <w:rFonts w:eastAsiaTheme="minorEastAsia"/>
        </w:rPr>
        <w:t xml:space="preserve"> with trusted community </w:t>
      </w:r>
      <w:r w:rsidR="00962B79">
        <w:rPr>
          <w:rFonts w:eastAsiaTheme="minorEastAsia"/>
        </w:rPr>
        <w:t>allies</w:t>
      </w:r>
      <w:r w:rsidR="00EA3753" w:rsidRPr="00F970E8">
        <w:rPr>
          <w:rFonts w:eastAsiaTheme="minorEastAsia"/>
        </w:rPr>
        <w:t xml:space="preserve"> that these communities have </w:t>
      </w:r>
      <w:r w:rsidR="00903624">
        <w:rPr>
          <w:rFonts w:eastAsiaTheme="minorEastAsia"/>
        </w:rPr>
        <w:t>been successful</w:t>
      </w:r>
      <w:r w:rsidR="00EA3753" w:rsidRPr="00F970E8">
        <w:rPr>
          <w:rFonts w:eastAsiaTheme="minorEastAsia"/>
        </w:rPr>
        <w:t xml:space="preserve"> </w:t>
      </w:r>
      <w:r w:rsidR="001F3580" w:rsidRPr="00F970E8">
        <w:rPr>
          <w:rFonts w:eastAsiaTheme="minorEastAsia"/>
        </w:rPr>
        <w:t>with</w:t>
      </w:r>
      <w:r w:rsidR="004721F0">
        <w:rPr>
          <w:rFonts w:eastAsiaTheme="minorEastAsia"/>
        </w:rPr>
        <w:t xml:space="preserve"> in </w:t>
      </w:r>
      <w:r w:rsidR="00EA3753" w:rsidRPr="00F970E8">
        <w:rPr>
          <w:rFonts w:eastAsiaTheme="minorEastAsia"/>
        </w:rPr>
        <w:t>the past</w:t>
      </w:r>
      <w:r w:rsidR="00820909" w:rsidRPr="00F970E8">
        <w:rPr>
          <w:rFonts w:eastAsiaTheme="minorEastAsia"/>
        </w:rPr>
        <w:t>, such as places of worship, school-based health centers, and community centers</w:t>
      </w:r>
      <w:r w:rsidR="00895DA0" w:rsidRPr="00F970E8">
        <w:rPr>
          <w:rFonts w:eastAsiaTheme="minorEastAsia"/>
        </w:rPr>
        <w:t xml:space="preserve">. </w:t>
      </w:r>
      <w:r w:rsidR="001F3580">
        <w:rPr>
          <w:rFonts w:eastAsiaTheme="minorEastAsia"/>
        </w:rPr>
        <w:t>Participant</w:t>
      </w:r>
      <w:r w:rsidR="00895DA0" w:rsidRPr="00F970E8">
        <w:rPr>
          <w:rFonts w:eastAsiaTheme="minorEastAsia"/>
        </w:rPr>
        <w:t xml:space="preserve">s shared examples of community </w:t>
      </w:r>
      <w:r w:rsidR="00962B79">
        <w:rPr>
          <w:rFonts w:eastAsiaTheme="minorEastAsia"/>
        </w:rPr>
        <w:t>allie</w:t>
      </w:r>
      <w:r w:rsidR="00895DA0" w:rsidRPr="00F970E8">
        <w:rPr>
          <w:rFonts w:eastAsiaTheme="minorEastAsia"/>
        </w:rPr>
        <w:t>s they trust, including</w:t>
      </w:r>
      <w:r w:rsidR="008F3D8D">
        <w:rPr>
          <w:rFonts w:eastAsiaTheme="minorEastAsia"/>
        </w:rPr>
        <w:t>:</w:t>
      </w:r>
    </w:p>
    <w:p w14:paraId="6BC2DC4C" w14:textId="2B5D9AD6" w:rsidR="00895DA0" w:rsidRPr="00F970E8" w:rsidRDefault="00895DA0" w:rsidP="70AAD53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F970E8">
        <w:rPr>
          <w:rFonts w:eastAsiaTheme="minorEastAsia"/>
        </w:rPr>
        <w:t>Grandparents Raising Grandchildren</w:t>
      </w:r>
    </w:p>
    <w:p w14:paraId="541B9894" w14:textId="77777777" w:rsidR="000623C8" w:rsidRPr="00F970E8" w:rsidRDefault="000623C8" w:rsidP="70AAD53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F970E8">
        <w:rPr>
          <w:rFonts w:eastAsiaTheme="minorEastAsia"/>
        </w:rPr>
        <w:t>Independent Living Centers</w:t>
      </w:r>
    </w:p>
    <w:p w14:paraId="69DA646A" w14:textId="77777777" w:rsidR="000623C8" w:rsidRPr="00F970E8" w:rsidRDefault="000623C8" w:rsidP="70AAD53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F970E8">
        <w:rPr>
          <w:rFonts w:eastAsiaTheme="minorEastAsia"/>
        </w:rPr>
        <w:t>LGBTQ+ community centers</w:t>
      </w:r>
    </w:p>
    <w:p w14:paraId="2D8FE7F7" w14:textId="0D033A8E" w:rsidR="00895DA0" w:rsidRPr="00F970E8" w:rsidRDefault="000623C8" w:rsidP="70AAD53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F970E8">
        <w:rPr>
          <w:rFonts w:eastAsiaTheme="minorEastAsia"/>
        </w:rPr>
        <w:t>Organizations run by fellow college students</w:t>
      </w:r>
    </w:p>
    <w:p w14:paraId="102405E7" w14:textId="67DC5989" w:rsidR="00493126" w:rsidRPr="00F970E8" w:rsidRDefault="007420EA" w:rsidP="70AAD53B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Participant</w:t>
      </w:r>
      <w:r w:rsidR="00493126" w:rsidRPr="00F970E8">
        <w:rPr>
          <w:rFonts w:eastAsiaTheme="minorEastAsia"/>
        </w:rPr>
        <w:t>s recommended p</w:t>
      </w:r>
      <w:r w:rsidR="00A56EA5" w:rsidRPr="00F970E8">
        <w:rPr>
          <w:rFonts w:eastAsiaTheme="minorEastAsia"/>
        </w:rPr>
        <w:t>rovid</w:t>
      </w:r>
      <w:r w:rsidR="00493126" w:rsidRPr="00F970E8">
        <w:rPr>
          <w:rFonts w:eastAsiaTheme="minorEastAsia"/>
        </w:rPr>
        <w:t xml:space="preserve">ing </w:t>
      </w:r>
      <w:r w:rsidR="00A56EA5" w:rsidRPr="00F970E8">
        <w:rPr>
          <w:rFonts w:eastAsiaTheme="minorEastAsia"/>
        </w:rPr>
        <w:t>support and accommodations</w:t>
      </w:r>
    </w:p>
    <w:p w14:paraId="6F24D955" w14:textId="51032158" w:rsidR="00A56EA5" w:rsidRPr="00F970E8" w:rsidRDefault="00493126" w:rsidP="70AAD53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F970E8">
        <w:rPr>
          <w:rFonts w:eastAsiaTheme="minorEastAsia"/>
        </w:rPr>
        <w:t>T</w:t>
      </w:r>
      <w:r w:rsidR="00A56EA5" w:rsidRPr="00F970E8">
        <w:rPr>
          <w:rFonts w:eastAsiaTheme="minorEastAsia"/>
        </w:rPr>
        <w:t>hose who are underserved are often facing many logistical challenges and systematic barriers that may make it challenging to engage</w:t>
      </w:r>
    </w:p>
    <w:p w14:paraId="338E0532" w14:textId="330E3B6D" w:rsidR="00947003" w:rsidRPr="00F970E8" w:rsidRDefault="007420EA" w:rsidP="70AAD53B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Participant</w:t>
      </w:r>
      <w:r w:rsidR="00493126" w:rsidRPr="00F970E8">
        <w:rPr>
          <w:rFonts w:eastAsiaTheme="minorEastAsia"/>
        </w:rPr>
        <w:t xml:space="preserve">s suggested </w:t>
      </w:r>
      <w:r w:rsidR="001B13AE" w:rsidRPr="00F970E8">
        <w:rPr>
          <w:rFonts w:eastAsiaTheme="minorEastAsia"/>
        </w:rPr>
        <w:t xml:space="preserve">prioritizing </w:t>
      </w:r>
      <w:r w:rsidR="00A55875" w:rsidRPr="00F970E8">
        <w:rPr>
          <w:rFonts w:eastAsiaTheme="minorEastAsia"/>
        </w:rPr>
        <w:t>thoughtful representation</w:t>
      </w:r>
      <w:r w:rsidR="001B13AE" w:rsidRPr="00F970E8">
        <w:rPr>
          <w:rFonts w:eastAsiaTheme="minorEastAsia"/>
        </w:rPr>
        <w:t>.</w:t>
      </w:r>
      <w:r w:rsidR="004721F0">
        <w:rPr>
          <w:rFonts w:eastAsiaTheme="minorEastAsia"/>
        </w:rPr>
        <w:t xml:space="preserve"> Participant</w:t>
      </w:r>
      <w:r w:rsidR="001B13AE" w:rsidRPr="00F970E8">
        <w:rPr>
          <w:rFonts w:eastAsiaTheme="minorEastAsia"/>
        </w:rPr>
        <w:t xml:space="preserve">s noted that certain communities live at the </w:t>
      </w:r>
      <w:r w:rsidR="00947003" w:rsidRPr="00F970E8">
        <w:rPr>
          <w:rFonts w:eastAsiaTheme="minorEastAsia"/>
        </w:rPr>
        <w:t xml:space="preserve">intersection </w:t>
      </w:r>
      <w:r w:rsidR="00B955BA" w:rsidRPr="00F970E8">
        <w:rPr>
          <w:rFonts w:eastAsiaTheme="minorEastAsia"/>
        </w:rPr>
        <w:t>of</w:t>
      </w:r>
      <w:r w:rsidR="00947003" w:rsidRPr="00F970E8">
        <w:rPr>
          <w:rFonts w:eastAsiaTheme="minorEastAsia"/>
        </w:rPr>
        <w:t xml:space="preserve"> </w:t>
      </w:r>
      <w:r w:rsidR="00B955BA" w:rsidRPr="00F970E8">
        <w:rPr>
          <w:rFonts w:eastAsiaTheme="minorEastAsia"/>
        </w:rPr>
        <w:t>multiple</w:t>
      </w:r>
      <w:r w:rsidR="00947003" w:rsidRPr="00F970E8">
        <w:rPr>
          <w:rFonts w:eastAsiaTheme="minorEastAsia"/>
        </w:rPr>
        <w:t xml:space="preserve"> marginalized identities and may bring a </w:t>
      </w:r>
      <w:r w:rsidR="00B955BA" w:rsidRPr="00F970E8">
        <w:rPr>
          <w:rFonts w:eastAsiaTheme="minorEastAsia"/>
        </w:rPr>
        <w:t>multitude</w:t>
      </w:r>
      <w:r w:rsidR="00947003" w:rsidRPr="00F970E8">
        <w:rPr>
          <w:rFonts w:eastAsiaTheme="minorEastAsia"/>
        </w:rPr>
        <w:t xml:space="preserve"> of experience to the table, such as</w:t>
      </w:r>
      <w:r w:rsidR="008F3D8D">
        <w:rPr>
          <w:rFonts w:eastAsiaTheme="minorEastAsia"/>
        </w:rPr>
        <w:t>:</w:t>
      </w:r>
      <w:r w:rsidR="00947003" w:rsidRPr="00F970E8">
        <w:rPr>
          <w:rFonts w:eastAsiaTheme="minorEastAsia"/>
        </w:rPr>
        <w:t xml:space="preserve"> </w:t>
      </w:r>
    </w:p>
    <w:p w14:paraId="6C643D1E" w14:textId="256D9CF0" w:rsidR="00947003" w:rsidRPr="00F970E8" w:rsidRDefault="00947003" w:rsidP="70AAD53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F970E8">
        <w:rPr>
          <w:rFonts w:eastAsiaTheme="minorEastAsia"/>
        </w:rPr>
        <w:t>Individuals with multiple disabilities</w:t>
      </w:r>
    </w:p>
    <w:p w14:paraId="6A66CC59" w14:textId="4A447BAF" w:rsidR="001B13AE" w:rsidRPr="00F970E8" w:rsidRDefault="00947003" w:rsidP="70AAD53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F970E8">
        <w:rPr>
          <w:rFonts w:eastAsiaTheme="minorEastAsia"/>
        </w:rPr>
        <w:t>Individuals who use sign language</w:t>
      </w:r>
    </w:p>
    <w:p w14:paraId="2BDDAD2C" w14:textId="7944A39A" w:rsidR="00FE37F0" w:rsidRPr="00FE37F0" w:rsidRDefault="00947003" w:rsidP="00FE37F0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F970E8">
        <w:rPr>
          <w:rFonts w:eastAsiaTheme="minorEastAsia"/>
        </w:rPr>
        <w:t xml:space="preserve">Individuals who speak English as a second </w:t>
      </w:r>
      <w:r w:rsidR="00B955BA" w:rsidRPr="00F970E8">
        <w:rPr>
          <w:rFonts w:eastAsiaTheme="minorEastAsia"/>
        </w:rPr>
        <w:t>language</w:t>
      </w:r>
    </w:p>
    <w:p w14:paraId="79CD1131" w14:textId="12FC2462" w:rsidR="00895DA0" w:rsidRPr="00F970E8" w:rsidRDefault="007420EA" w:rsidP="70AAD53B">
      <w:pPr>
        <w:rPr>
          <w:rFonts w:eastAsiaTheme="minorEastAsia"/>
        </w:rPr>
      </w:pPr>
      <w:r>
        <w:rPr>
          <w:rFonts w:eastAsiaTheme="minorEastAsia"/>
        </w:rPr>
        <w:t>Participant</w:t>
      </w:r>
      <w:r w:rsidR="007312B6" w:rsidRPr="00F970E8">
        <w:rPr>
          <w:rFonts w:eastAsiaTheme="minorEastAsia"/>
        </w:rPr>
        <w:t xml:space="preserve">s also shared several tips for the </w:t>
      </w:r>
      <w:r w:rsidR="00895DA0" w:rsidRPr="00F970E8">
        <w:rPr>
          <w:rFonts w:eastAsiaTheme="minorEastAsia"/>
        </w:rPr>
        <w:t xml:space="preserve">MassHealth MAC </w:t>
      </w:r>
      <w:r w:rsidR="007312B6" w:rsidRPr="00F970E8">
        <w:rPr>
          <w:rFonts w:eastAsiaTheme="minorEastAsia"/>
        </w:rPr>
        <w:t>o</w:t>
      </w:r>
      <w:r w:rsidR="00895DA0" w:rsidRPr="00F970E8">
        <w:rPr>
          <w:rFonts w:eastAsiaTheme="minorEastAsia"/>
        </w:rPr>
        <w:t>utreach</w:t>
      </w:r>
      <w:r w:rsidR="007312B6" w:rsidRPr="00F970E8">
        <w:rPr>
          <w:rFonts w:eastAsiaTheme="minorEastAsia"/>
        </w:rPr>
        <w:t>:</w:t>
      </w:r>
    </w:p>
    <w:p w14:paraId="1ECF7E1E" w14:textId="12BEE885" w:rsidR="007312B6" w:rsidRPr="00F970E8" w:rsidRDefault="007420EA" w:rsidP="70AAD53B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lastRenderedPageBreak/>
        <w:t>Participant</w:t>
      </w:r>
      <w:r w:rsidR="007312B6" w:rsidRPr="00F970E8">
        <w:rPr>
          <w:rFonts w:eastAsiaTheme="minorEastAsia"/>
        </w:rPr>
        <w:t>s suggested tapping people in this</w:t>
      </w:r>
      <w:r w:rsidR="00895DA0" w:rsidRPr="00F970E8">
        <w:rPr>
          <w:rFonts w:eastAsiaTheme="minorEastAsia"/>
        </w:rPr>
        <w:t xml:space="preserve"> group </w:t>
      </w:r>
      <w:r w:rsidR="007312B6" w:rsidRPr="00F970E8">
        <w:rPr>
          <w:rFonts w:eastAsiaTheme="minorEastAsia"/>
        </w:rPr>
        <w:t xml:space="preserve">to </w:t>
      </w:r>
      <w:r w:rsidR="00895DA0" w:rsidRPr="00F970E8">
        <w:rPr>
          <w:rFonts w:eastAsiaTheme="minorEastAsia"/>
        </w:rPr>
        <w:t>partner in sharing info</w:t>
      </w:r>
      <w:r w:rsidR="007312B6" w:rsidRPr="00F970E8">
        <w:rPr>
          <w:rFonts w:eastAsiaTheme="minorEastAsia"/>
        </w:rPr>
        <w:t>rmation</w:t>
      </w:r>
      <w:r w:rsidR="00895DA0" w:rsidRPr="00F970E8">
        <w:rPr>
          <w:rFonts w:eastAsiaTheme="minorEastAsia"/>
        </w:rPr>
        <w:t xml:space="preserve"> about the MAC</w:t>
      </w:r>
    </w:p>
    <w:p w14:paraId="29C8EEE0" w14:textId="34F495DB" w:rsidR="00895DA0" w:rsidRPr="00F970E8" w:rsidRDefault="007420EA" w:rsidP="70AAD53B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Participant</w:t>
      </w:r>
      <w:r w:rsidR="007312B6" w:rsidRPr="00F970E8">
        <w:rPr>
          <w:rFonts w:eastAsiaTheme="minorEastAsia"/>
        </w:rPr>
        <w:t xml:space="preserve">s recommended </w:t>
      </w:r>
      <w:r w:rsidR="00B955BA" w:rsidRPr="00F970E8">
        <w:rPr>
          <w:rFonts w:eastAsiaTheme="minorEastAsia"/>
        </w:rPr>
        <w:t>using outreach language that is exciting and centers the power of a MAC to make change</w:t>
      </w:r>
    </w:p>
    <w:p w14:paraId="22BE4E42" w14:textId="6DD9A03C" w:rsidR="00895DA0" w:rsidRPr="00F970E8" w:rsidRDefault="007420EA" w:rsidP="70AAD53B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Participant</w:t>
      </w:r>
      <w:r w:rsidR="00B955BA" w:rsidRPr="00F970E8">
        <w:rPr>
          <w:rFonts w:eastAsiaTheme="minorEastAsia"/>
        </w:rPr>
        <w:t>s highlighted that outreach language should identify what potential members will get out of the experience and what</w:t>
      </w:r>
      <w:r w:rsidR="00895DA0" w:rsidRPr="00F970E8">
        <w:rPr>
          <w:rFonts w:eastAsiaTheme="minorEastAsia"/>
        </w:rPr>
        <w:t xml:space="preserve"> opportunities they will have </w:t>
      </w:r>
      <w:r w:rsidR="00A82F0C">
        <w:rPr>
          <w:rFonts w:eastAsiaTheme="minorEastAsia"/>
        </w:rPr>
        <w:t xml:space="preserve">to </w:t>
      </w:r>
      <w:r w:rsidR="00895DA0" w:rsidRPr="00F970E8">
        <w:rPr>
          <w:rFonts w:eastAsiaTheme="minorEastAsia"/>
        </w:rPr>
        <w:t>make a difference</w:t>
      </w:r>
    </w:p>
    <w:p w14:paraId="7F9915B4" w14:textId="40501B91" w:rsidR="00C07C2C" w:rsidRPr="00F970E8" w:rsidRDefault="00C07C2C" w:rsidP="00BC7DF3">
      <w:pPr>
        <w:pStyle w:val="Heading2"/>
        <w:rPr>
          <w:rFonts w:eastAsiaTheme="minorEastAsia"/>
        </w:rPr>
      </w:pPr>
      <w:r w:rsidRPr="00F970E8">
        <w:rPr>
          <w:rFonts w:eastAsiaTheme="minorEastAsia"/>
        </w:rPr>
        <w:t>Wrap Up and Closing</w:t>
      </w:r>
    </w:p>
    <w:p w14:paraId="376EEBDF" w14:textId="67084500" w:rsidR="00776BC9" w:rsidRPr="00F970E8" w:rsidRDefault="00776BC9" w:rsidP="0B8D84FC">
      <w:pPr>
        <w:rPr>
          <w:rFonts w:eastAsiaTheme="minorEastAsia"/>
        </w:rPr>
      </w:pPr>
      <w:r w:rsidRPr="00F970E8">
        <w:rPr>
          <w:rFonts w:eastAsiaTheme="minorEastAsia"/>
        </w:rPr>
        <w:t xml:space="preserve">To close the meeting, </w:t>
      </w:r>
      <w:r w:rsidR="009F183F" w:rsidRPr="00F970E8">
        <w:rPr>
          <w:rFonts w:eastAsiaTheme="minorEastAsia"/>
        </w:rPr>
        <w:t xml:space="preserve">Heather </w:t>
      </w:r>
      <w:r w:rsidR="00543320" w:rsidRPr="00F970E8">
        <w:rPr>
          <w:rFonts w:eastAsiaTheme="minorEastAsia"/>
        </w:rPr>
        <w:t xml:space="preserve">reiterated key points made throughout the discussion and </w:t>
      </w:r>
      <w:r w:rsidR="00A86263" w:rsidRPr="00F970E8">
        <w:rPr>
          <w:rFonts w:eastAsiaTheme="minorEastAsia"/>
        </w:rPr>
        <w:t xml:space="preserve">asked </w:t>
      </w:r>
      <w:r w:rsidR="001F3580">
        <w:rPr>
          <w:rFonts w:eastAsiaTheme="minorEastAsia"/>
        </w:rPr>
        <w:t>participant</w:t>
      </w:r>
      <w:r w:rsidR="00A86263" w:rsidRPr="00F970E8">
        <w:rPr>
          <w:rFonts w:eastAsiaTheme="minorEastAsia"/>
        </w:rPr>
        <w:t xml:space="preserve">s to fill out the meeting survey. </w:t>
      </w:r>
      <w:r w:rsidR="006A4E20" w:rsidRPr="00F970E8">
        <w:rPr>
          <w:rFonts w:eastAsiaTheme="minorEastAsia"/>
        </w:rPr>
        <w:t xml:space="preserve">Additionally, Haylee shared the word cloud visual capturing </w:t>
      </w:r>
      <w:r w:rsidR="009871BD" w:rsidRPr="00F970E8">
        <w:rPr>
          <w:rFonts w:eastAsiaTheme="minorEastAsia"/>
        </w:rPr>
        <w:t xml:space="preserve">what </w:t>
      </w:r>
      <w:r w:rsidR="00266F79">
        <w:rPr>
          <w:rFonts w:eastAsiaTheme="minorEastAsia"/>
        </w:rPr>
        <w:t>participants</w:t>
      </w:r>
      <w:r w:rsidR="009871BD" w:rsidRPr="00F970E8">
        <w:rPr>
          <w:rFonts w:eastAsiaTheme="minorEastAsia"/>
        </w:rPr>
        <w:t xml:space="preserve"> shared they were grateful for</w:t>
      </w:r>
      <w:r w:rsidR="00D00BFA">
        <w:rPr>
          <w:rFonts w:eastAsiaTheme="minorEastAsia"/>
        </w:rPr>
        <w:t xml:space="preserve">, pictured on the next page. </w:t>
      </w:r>
    </w:p>
    <w:p w14:paraId="4BF4D7EE" w14:textId="680378E5" w:rsidR="00776BC9" w:rsidRPr="00F970E8" w:rsidRDefault="7A3C49D8" w:rsidP="00C13AD9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415D2C36" wp14:editId="466AEF65">
            <wp:extent cx="4819650" cy="2826910"/>
            <wp:effectExtent l="0" t="0" r="0" b="0"/>
            <wp:docPr id="143361470" name="Picture 143361470" descr="A collection of words in various colors that describe what people are thankful for such as family and communities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1470" name="Picture 143361470" descr="A collection of words in various colors that describe what people are thankful for such as family and communities.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8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B823" w14:textId="48993EF0" w:rsidR="00776BC9" w:rsidRPr="00F970E8" w:rsidRDefault="00A86263" w:rsidP="70AAD53B">
      <w:pPr>
        <w:rPr>
          <w:rFonts w:eastAsiaTheme="minorEastAsia"/>
        </w:rPr>
      </w:pPr>
      <w:r w:rsidRPr="00F970E8">
        <w:rPr>
          <w:rFonts w:eastAsiaTheme="minorEastAsia"/>
        </w:rPr>
        <w:t>The meeting resulted in the following next steps:</w:t>
      </w:r>
    </w:p>
    <w:p w14:paraId="4749E13D" w14:textId="0EDCE1AC" w:rsidR="00A86263" w:rsidRPr="00F970E8" w:rsidRDefault="5EA1C3AF" w:rsidP="70AAD53B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F970E8">
        <w:rPr>
          <w:rFonts w:eastAsiaTheme="minorEastAsia"/>
        </w:rPr>
        <w:t>Participants</w:t>
      </w:r>
      <w:r w:rsidR="00A86263" w:rsidRPr="00F970E8">
        <w:rPr>
          <w:rFonts w:eastAsiaTheme="minorEastAsia"/>
        </w:rPr>
        <w:t xml:space="preserve"> will share how they prefer to be listed in meeting notes</w:t>
      </w:r>
    </w:p>
    <w:p w14:paraId="2B02228F" w14:textId="5562CCE5" w:rsidR="004248EA" w:rsidRPr="00F970E8" w:rsidRDefault="2283E1D2" w:rsidP="70AAD53B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F970E8">
        <w:rPr>
          <w:rFonts w:eastAsiaTheme="minorEastAsia"/>
        </w:rPr>
        <w:t>Participants</w:t>
      </w:r>
      <w:r w:rsidR="00CA2CD2" w:rsidRPr="00F970E8">
        <w:rPr>
          <w:rFonts w:eastAsiaTheme="minorEastAsia"/>
        </w:rPr>
        <w:t xml:space="preserve"> will fill out the end of </w:t>
      </w:r>
      <w:r w:rsidR="0001510F">
        <w:rPr>
          <w:rFonts w:eastAsiaTheme="minorEastAsia"/>
        </w:rPr>
        <w:t xml:space="preserve">Post-Meeting Reflection </w:t>
      </w:r>
    </w:p>
    <w:p w14:paraId="2E817E10" w14:textId="698FF799" w:rsidR="00CA2CD2" w:rsidRPr="00F970E8" w:rsidRDefault="00CA2CD2" w:rsidP="70AAD53B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F970E8">
        <w:rPr>
          <w:rFonts w:eastAsiaTheme="minorEastAsia"/>
        </w:rPr>
        <w:t>Haylee will share meeting recording and notes with the group</w:t>
      </w:r>
    </w:p>
    <w:p w14:paraId="3055728C" w14:textId="6823B430" w:rsidR="002B0899" w:rsidRPr="0018201B" w:rsidRDefault="002B0899" w:rsidP="009F6260">
      <w:pPr>
        <w:rPr>
          <w:rFonts w:ascii="Calibri" w:hAnsi="Calibri" w:cs="Calibri"/>
          <w:sz w:val="22"/>
          <w:szCs w:val="22"/>
        </w:rPr>
      </w:pPr>
    </w:p>
    <w:sectPr w:rsidR="002B0899" w:rsidRPr="001820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40B8C" w14:textId="77777777" w:rsidR="00666EB4" w:rsidRDefault="00666EB4" w:rsidP="00295FB6">
      <w:pPr>
        <w:spacing w:after="0" w:line="240" w:lineRule="auto"/>
      </w:pPr>
      <w:r>
        <w:separator/>
      </w:r>
    </w:p>
  </w:endnote>
  <w:endnote w:type="continuationSeparator" w:id="0">
    <w:p w14:paraId="6F38CF34" w14:textId="77777777" w:rsidR="00666EB4" w:rsidRDefault="00666EB4" w:rsidP="00295FB6">
      <w:pPr>
        <w:spacing w:after="0" w:line="240" w:lineRule="auto"/>
      </w:pPr>
      <w:r>
        <w:continuationSeparator/>
      </w:r>
    </w:p>
  </w:endnote>
  <w:endnote w:type="continuationNotice" w:id="1">
    <w:p w14:paraId="3D89B7DE" w14:textId="77777777" w:rsidR="00666EB4" w:rsidRDefault="00666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0A3A3" w14:textId="77777777" w:rsidR="0038681E" w:rsidRDefault="0038681E" w:rsidP="0034450E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</w:p>
  <w:p w14:paraId="69A4DA02" w14:textId="27AE66F6" w:rsidR="0034450E" w:rsidRDefault="0034450E" w:rsidP="0034450E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BC787A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Activity 1 Meeting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1</w:t>
    </w:r>
  </w:p>
  <w:p w14:paraId="744C5D95" w14:textId="77777777" w:rsidR="0034450E" w:rsidRPr="00BC787A" w:rsidRDefault="0034450E" w:rsidP="0034450E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BC787A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April 26, 2024</w:t>
    </w:r>
  </w:p>
  <w:p w14:paraId="24DBB1AB" w14:textId="6D3363B3" w:rsidR="0034450E" w:rsidRDefault="0038681E" w:rsidP="0034450E">
    <w:pPr>
      <w:pStyle w:val="Footer"/>
    </w:pPr>
    <w:r>
      <w:tab/>
    </w:r>
    <w:r>
      <w:tab/>
    </w:r>
    <w:sdt>
      <w:sdtPr>
        <w:id w:val="-149408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4450E">
          <w:fldChar w:fldCharType="begin"/>
        </w:r>
        <w:r w:rsidR="0034450E">
          <w:instrText xml:space="preserve"> PAGE   \* MERGEFORMAT </w:instrText>
        </w:r>
        <w:r w:rsidR="0034450E">
          <w:fldChar w:fldCharType="separate"/>
        </w:r>
        <w:r w:rsidR="0034450E">
          <w:rPr>
            <w:noProof/>
          </w:rPr>
          <w:t>2</w:t>
        </w:r>
        <w:r w:rsidR="0034450E">
          <w:rPr>
            <w:noProof/>
          </w:rPr>
          <w:fldChar w:fldCharType="end"/>
        </w:r>
      </w:sdtContent>
    </w:sdt>
  </w:p>
  <w:p w14:paraId="5C2573BA" w14:textId="77777777" w:rsidR="00295FB6" w:rsidRDefault="00295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491DF" w14:textId="77777777" w:rsidR="00666EB4" w:rsidRDefault="00666EB4" w:rsidP="00295FB6">
      <w:pPr>
        <w:spacing w:after="0" w:line="240" w:lineRule="auto"/>
      </w:pPr>
      <w:r>
        <w:separator/>
      </w:r>
    </w:p>
  </w:footnote>
  <w:footnote w:type="continuationSeparator" w:id="0">
    <w:p w14:paraId="2DA41F98" w14:textId="77777777" w:rsidR="00666EB4" w:rsidRDefault="00666EB4" w:rsidP="00295FB6">
      <w:pPr>
        <w:spacing w:after="0" w:line="240" w:lineRule="auto"/>
      </w:pPr>
      <w:r>
        <w:continuationSeparator/>
      </w:r>
    </w:p>
  </w:footnote>
  <w:footnote w:type="continuationNotice" w:id="1">
    <w:p w14:paraId="62D9A2CB" w14:textId="77777777" w:rsidR="00666EB4" w:rsidRDefault="00666E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E1983"/>
    <w:multiLevelType w:val="hybridMultilevel"/>
    <w:tmpl w:val="D4CC4FC6"/>
    <w:lvl w:ilvl="0" w:tplc="0409000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70" w:hanging="360"/>
      </w:pPr>
      <w:rPr>
        <w:rFonts w:ascii="Wingdings" w:hAnsi="Wingdings" w:hint="default"/>
      </w:rPr>
    </w:lvl>
  </w:abstractNum>
  <w:abstractNum w:abstractNumId="1" w15:restartNumberingAfterBreak="0">
    <w:nsid w:val="167C3D21"/>
    <w:multiLevelType w:val="hybridMultilevel"/>
    <w:tmpl w:val="C9BA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0518"/>
    <w:multiLevelType w:val="hybridMultilevel"/>
    <w:tmpl w:val="167A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D5EDA"/>
    <w:multiLevelType w:val="hybridMultilevel"/>
    <w:tmpl w:val="1A6A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96118"/>
    <w:multiLevelType w:val="hybridMultilevel"/>
    <w:tmpl w:val="9AF2C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3075A"/>
    <w:multiLevelType w:val="hybridMultilevel"/>
    <w:tmpl w:val="7244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B35B0"/>
    <w:multiLevelType w:val="hybridMultilevel"/>
    <w:tmpl w:val="A666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41175"/>
    <w:multiLevelType w:val="hybridMultilevel"/>
    <w:tmpl w:val="07D01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C21296"/>
    <w:multiLevelType w:val="hybridMultilevel"/>
    <w:tmpl w:val="11C8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C00CB"/>
    <w:multiLevelType w:val="hybridMultilevel"/>
    <w:tmpl w:val="FF0E5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D565A"/>
    <w:multiLevelType w:val="hybridMultilevel"/>
    <w:tmpl w:val="0A2A5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133865"/>
    <w:multiLevelType w:val="hybridMultilevel"/>
    <w:tmpl w:val="2C24D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5851530">
    <w:abstractNumId w:val="9"/>
  </w:num>
  <w:num w:numId="2" w16cid:durableId="1139343574">
    <w:abstractNumId w:val="7"/>
  </w:num>
  <w:num w:numId="3" w16cid:durableId="6255429">
    <w:abstractNumId w:val="10"/>
  </w:num>
  <w:num w:numId="4" w16cid:durableId="799611551">
    <w:abstractNumId w:val="11"/>
  </w:num>
  <w:num w:numId="5" w16cid:durableId="204174391">
    <w:abstractNumId w:val="6"/>
  </w:num>
  <w:num w:numId="6" w16cid:durableId="1644312282">
    <w:abstractNumId w:val="0"/>
  </w:num>
  <w:num w:numId="7" w16cid:durableId="171991941">
    <w:abstractNumId w:val="2"/>
  </w:num>
  <w:num w:numId="8" w16cid:durableId="1884361040">
    <w:abstractNumId w:val="8"/>
  </w:num>
  <w:num w:numId="9" w16cid:durableId="898590851">
    <w:abstractNumId w:val="4"/>
  </w:num>
  <w:num w:numId="10" w16cid:durableId="530533995">
    <w:abstractNumId w:val="3"/>
  </w:num>
  <w:num w:numId="11" w16cid:durableId="734623970">
    <w:abstractNumId w:val="5"/>
  </w:num>
  <w:num w:numId="12" w16cid:durableId="118725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EE"/>
    <w:rsid w:val="00000976"/>
    <w:rsid w:val="000030C3"/>
    <w:rsid w:val="0001510F"/>
    <w:rsid w:val="00015C7F"/>
    <w:rsid w:val="00024C12"/>
    <w:rsid w:val="00031B8E"/>
    <w:rsid w:val="000320C2"/>
    <w:rsid w:val="0003637F"/>
    <w:rsid w:val="0004012F"/>
    <w:rsid w:val="00042C80"/>
    <w:rsid w:val="000623C8"/>
    <w:rsid w:val="000627F7"/>
    <w:rsid w:val="00067070"/>
    <w:rsid w:val="00067C88"/>
    <w:rsid w:val="000711B2"/>
    <w:rsid w:val="00076C56"/>
    <w:rsid w:val="00077E3D"/>
    <w:rsid w:val="00077E7A"/>
    <w:rsid w:val="000803FE"/>
    <w:rsid w:val="00081E2F"/>
    <w:rsid w:val="000A3605"/>
    <w:rsid w:val="000A4023"/>
    <w:rsid w:val="000A5F65"/>
    <w:rsid w:val="000A6D68"/>
    <w:rsid w:val="000B3874"/>
    <w:rsid w:val="000C6186"/>
    <w:rsid w:val="000D5ABB"/>
    <w:rsid w:val="000F0B89"/>
    <w:rsid w:val="0011221D"/>
    <w:rsid w:val="0012012F"/>
    <w:rsid w:val="0012026C"/>
    <w:rsid w:val="0012087C"/>
    <w:rsid w:val="00121BFE"/>
    <w:rsid w:val="0016043E"/>
    <w:rsid w:val="001672DB"/>
    <w:rsid w:val="001710F9"/>
    <w:rsid w:val="00171478"/>
    <w:rsid w:val="0018201B"/>
    <w:rsid w:val="00182027"/>
    <w:rsid w:val="00191663"/>
    <w:rsid w:val="001977C2"/>
    <w:rsid w:val="001A416F"/>
    <w:rsid w:val="001A54AA"/>
    <w:rsid w:val="001B13AE"/>
    <w:rsid w:val="001B2428"/>
    <w:rsid w:val="001C014B"/>
    <w:rsid w:val="001C0BAC"/>
    <w:rsid w:val="001D21DA"/>
    <w:rsid w:val="001D3F26"/>
    <w:rsid w:val="001F3580"/>
    <w:rsid w:val="001F6BCA"/>
    <w:rsid w:val="001F6DE6"/>
    <w:rsid w:val="001F6E83"/>
    <w:rsid w:val="0020351C"/>
    <w:rsid w:val="00211072"/>
    <w:rsid w:val="00215086"/>
    <w:rsid w:val="00225A4C"/>
    <w:rsid w:val="00235DF5"/>
    <w:rsid w:val="00236745"/>
    <w:rsid w:val="0025744B"/>
    <w:rsid w:val="00266F79"/>
    <w:rsid w:val="00275A2C"/>
    <w:rsid w:val="002814FB"/>
    <w:rsid w:val="00283394"/>
    <w:rsid w:val="00291FAB"/>
    <w:rsid w:val="002936F6"/>
    <w:rsid w:val="00295FB6"/>
    <w:rsid w:val="002A6EA2"/>
    <w:rsid w:val="002A7567"/>
    <w:rsid w:val="002B0899"/>
    <w:rsid w:val="002B25DF"/>
    <w:rsid w:val="002B2A0C"/>
    <w:rsid w:val="002C0D32"/>
    <w:rsid w:val="002C65E3"/>
    <w:rsid w:val="002D193C"/>
    <w:rsid w:val="002D4772"/>
    <w:rsid w:val="002D690F"/>
    <w:rsid w:val="002F3D80"/>
    <w:rsid w:val="002F5A09"/>
    <w:rsid w:val="002F6D7E"/>
    <w:rsid w:val="003013C8"/>
    <w:rsid w:val="00312B33"/>
    <w:rsid w:val="00330C63"/>
    <w:rsid w:val="003360D5"/>
    <w:rsid w:val="0034219E"/>
    <w:rsid w:val="0034450E"/>
    <w:rsid w:val="00350F4C"/>
    <w:rsid w:val="00364F3D"/>
    <w:rsid w:val="003701F1"/>
    <w:rsid w:val="00373AE9"/>
    <w:rsid w:val="0038651C"/>
    <w:rsid w:val="0038681E"/>
    <w:rsid w:val="00390FDD"/>
    <w:rsid w:val="003927FD"/>
    <w:rsid w:val="003B170D"/>
    <w:rsid w:val="003B4080"/>
    <w:rsid w:val="003C13CE"/>
    <w:rsid w:val="003C3589"/>
    <w:rsid w:val="003C7984"/>
    <w:rsid w:val="003D23ED"/>
    <w:rsid w:val="003F044A"/>
    <w:rsid w:val="003F26F2"/>
    <w:rsid w:val="003F5E5D"/>
    <w:rsid w:val="00402DCE"/>
    <w:rsid w:val="0040323D"/>
    <w:rsid w:val="00403F45"/>
    <w:rsid w:val="004041C5"/>
    <w:rsid w:val="004158FC"/>
    <w:rsid w:val="004248EA"/>
    <w:rsid w:val="00427F55"/>
    <w:rsid w:val="004313AE"/>
    <w:rsid w:val="00437B00"/>
    <w:rsid w:val="004410A7"/>
    <w:rsid w:val="00444F2C"/>
    <w:rsid w:val="00451C27"/>
    <w:rsid w:val="00455132"/>
    <w:rsid w:val="00457F08"/>
    <w:rsid w:val="0046101C"/>
    <w:rsid w:val="00471ED5"/>
    <w:rsid w:val="004721F0"/>
    <w:rsid w:val="00474C70"/>
    <w:rsid w:val="00475602"/>
    <w:rsid w:val="004841BD"/>
    <w:rsid w:val="00491F94"/>
    <w:rsid w:val="00493126"/>
    <w:rsid w:val="004974FA"/>
    <w:rsid w:val="004B1698"/>
    <w:rsid w:val="004C1772"/>
    <w:rsid w:val="004C377D"/>
    <w:rsid w:val="004C5C74"/>
    <w:rsid w:val="004D2E89"/>
    <w:rsid w:val="004E0383"/>
    <w:rsid w:val="004E71C7"/>
    <w:rsid w:val="004F6E6B"/>
    <w:rsid w:val="005066D2"/>
    <w:rsid w:val="005113EE"/>
    <w:rsid w:val="005139F1"/>
    <w:rsid w:val="00517EB8"/>
    <w:rsid w:val="00523EAE"/>
    <w:rsid w:val="0052410B"/>
    <w:rsid w:val="00526A9B"/>
    <w:rsid w:val="00533D74"/>
    <w:rsid w:val="00534FF9"/>
    <w:rsid w:val="00543320"/>
    <w:rsid w:val="0054393E"/>
    <w:rsid w:val="00574FF1"/>
    <w:rsid w:val="0058601D"/>
    <w:rsid w:val="00591229"/>
    <w:rsid w:val="005A2F9F"/>
    <w:rsid w:val="005B5275"/>
    <w:rsid w:val="005B7777"/>
    <w:rsid w:val="005C6840"/>
    <w:rsid w:val="005E0BB9"/>
    <w:rsid w:val="005E12E6"/>
    <w:rsid w:val="005E1CE6"/>
    <w:rsid w:val="005F05A4"/>
    <w:rsid w:val="005F0646"/>
    <w:rsid w:val="005F77E8"/>
    <w:rsid w:val="00600F7E"/>
    <w:rsid w:val="00620DA3"/>
    <w:rsid w:val="006267D7"/>
    <w:rsid w:val="00641ACD"/>
    <w:rsid w:val="0064320F"/>
    <w:rsid w:val="00652DDB"/>
    <w:rsid w:val="00656D08"/>
    <w:rsid w:val="00660DEB"/>
    <w:rsid w:val="00661CCE"/>
    <w:rsid w:val="00665CC3"/>
    <w:rsid w:val="006669B7"/>
    <w:rsid w:val="00666EB4"/>
    <w:rsid w:val="00671607"/>
    <w:rsid w:val="006763B3"/>
    <w:rsid w:val="00676E1A"/>
    <w:rsid w:val="00676FF4"/>
    <w:rsid w:val="006800C8"/>
    <w:rsid w:val="00686266"/>
    <w:rsid w:val="00687F4D"/>
    <w:rsid w:val="0069021A"/>
    <w:rsid w:val="006965A9"/>
    <w:rsid w:val="006A01DB"/>
    <w:rsid w:val="006A4E20"/>
    <w:rsid w:val="006A594B"/>
    <w:rsid w:val="006C1AB8"/>
    <w:rsid w:val="006C2BD3"/>
    <w:rsid w:val="006E288C"/>
    <w:rsid w:val="006E4719"/>
    <w:rsid w:val="006F790C"/>
    <w:rsid w:val="00703BE9"/>
    <w:rsid w:val="007070A6"/>
    <w:rsid w:val="00710F76"/>
    <w:rsid w:val="00714823"/>
    <w:rsid w:val="00716C23"/>
    <w:rsid w:val="0071714D"/>
    <w:rsid w:val="00723CA6"/>
    <w:rsid w:val="007261A7"/>
    <w:rsid w:val="007312B6"/>
    <w:rsid w:val="00733E91"/>
    <w:rsid w:val="0073609B"/>
    <w:rsid w:val="007420EA"/>
    <w:rsid w:val="007578D7"/>
    <w:rsid w:val="007720E1"/>
    <w:rsid w:val="00776BC9"/>
    <w:rsid w:val="0078215E"/>
    <w:rsid w:val="00787A5F"/>
    <w:rsid w:val="007910A8"/>
    <w:rsid w:val="00795FD8"/>
    <w:rsid w:val="007A1274"/>
    <w:rsid w:val="007A4F33"/>
    <w:rsid w:val="007B28AE"/>
    <w:rsid w:val="007B2B97"/>
    <w:rsid w:val="007C035A"/>
    <w:rsid w:val="007F5A18"/>
    <w:rsid w:val="008109C5"/>
    <w:rsid w:val="00820909"/>
    <w:rsid w:val="00826153"/>
    <w:rsid w:val="008327C8"/>
    <w:rsid w:val="00836661"/>
    <w:rsid w:val="00865019"/>
    <w:rsid w:val="00875A62"/>
    <w:rsid w:val="00886D28"/>
    <w:rsid w:val="008914F9"/>
    <w:rsid w:val="00895DA0"/>
    <w:rsid w:val="008A3B92"/>
    <w:rsid w:val="008A77F4"/>
    <w:rsid w:val="008B1E3D"/>
    <w:rsid w:val="008C2DD6"/>
    <w:rsid w:val="008D17F2"/>
    <w:rsid w:val="008D484F"/>
    <w:rsid w:val="008F3D8D"/>
    <w:rsid w:val="00903624"/>
    <w:rsid w:val="009040C7"/>
    <w:rsid w:val="009063A4"/>
    <w:rsid w:val="00907166"/>
    <w:rsid w:val="00907F69"/>
    <w:rsid w:val="00923C2B"/>
    <w:rsid w:val="009255AD"/>
    <w:rsid w:val="00925621"/>
    <w:rsid w:val="009321B1"/>
    <w:rsid w:val="00935CE8"/>
    <w:rsid w:val="0094172C"/>
    <w:rsid w:val="009423B9"/>
    <w:rsid w:val="00944998"/>
    <w:rsid w:val="00944FE0"/>
    <w:rsid w:val="00947003"/>
    <w:rsid w:val="00954E34"/>
    <w:rsid w:val="0096272F"/>
    <w:rsid w:val="00962B79"/>
    <w:rsid w:val="009871BD"/>
    <w:rsid w:val="0098797E"/>
    <w:rsid w:val="009A3E98"/>
    <w:rsid w:val="009A4211"/>
    <w:rsid w:val="009A5FF9"/>
    <w:rsid w:val="009A776E"/>
    <w:rsid w:val="009B0CFE"/>
    <w:rsid w:val="009B6FB0"/>
    <w:rsid w:val="009C006E"/>
    <w:rsid w:val="009C12BA"/>
    <w:rsid w:val="009C2A2B"/>
    <w:rsid w:val="009C5AE7"/>
    <w:rsid w:val="009C764E"/>
    <w:rsid w:val="009D5DB2"/>
    <w:rsid w:val="009F15A3"/>
    <w:rsid w:val="009F183F"/>
    <w:rsid w:val="009F2684"/>
    <w:rsid w:val="009F3D28"/>
    <w:rsid w:val="009F6260"/>
    <w:rsid w:val="009F6EAD"/>
    <w:rsid w:val="009F7860"/>
    <w:rsid w:val="00A021FB"/>
    <w:rsid w:val="00A15F24"/>
    <w:rsid w:val="00A234C3"/>
    <w:rsid w:val="00A3047B"/>
    <w:rsid w:val="00A31F74"/>
    <w:rsid w:val="00A32067"/>
    <w:rsid w:val="00A322A2"/>
    <w:rsid w:val="00A37942"/>
    <w:rsid w:val="00A528B0"/>
    <w:rsid w:val="00A53460"/>
    <w:rsid w:val="00A55875"/>
    <w:rsid w:val="00A56EA5"/>
    <w:rsid w:val="00A74EEE"/>
    <w:rsid w:val="00A80EBC"/>
    <w:rsid w:val="00A82F0C"/>
    <w:rsid w:val="00A86263"/>
    <w:rsid w:val="00A86A8E"/>
    <w:rsid w:val="00A93077"/>
    <w:rsid w:val="00A96378"/>
    <w:rsid w:val="00AC2AAD"/>
    <w:rsid w:val="00AC3818"/>
    <w:rsid w:val="00AD31AF"/>
    <w:rsid w:val="00AD49DF"/>
    <w:rsid w:val="00AE1698"/>
    <w:rsid w:val="00B101C6"/>
    <w:rsid w:val="00B11C73"/>
    <w:rsid w:val="00B1490E"/>
    <w:rsid w:val="00B14C58"/>
    <w:rsid w:val="00B3406E"/>
    <w:rsid w:val="00B34CF4"/>
    <w:rsid w:val="00B36F2D"/>
    <w:rsid w:val="00B37E24"/>
    <w:rsid w:val="00B549A4"/>
    <w:rsid w:val="00B73335"/>
    <w:rsid w:val="00B73F7C"/>
    <w:rsid w:val="00B77312"/>
    <w:rsid w:val="00B80E48"/>
    <w:rsid w:val="00B817A6"/>
    <w:rsid w:val="00B91CEC"/>
    <w:rsid w:val="00B955BA"/>
    <w:rsid w:val="00BB3F55"/>
    <w:rsid w:val="00BB5C38"/>
    <w:rsid w:val="00BC1C67"/>
    <w:rsid w:val="00BC787A"/>
    <w:rsid w:val="00BC7DF3"/>
    <w:rsid w:val="00BD3333"/>
    <w:rsid w:val="00BD3461"/>
    <w:rsid w:val="00BD7B51"/>
    <w:rsid w:val="00BE3FED"/>
    <w:rsid w:val="00BE584C"/>
    <w:rsid w:val="00BE5ECA"/>
    <w:rsid w:val="00BF3240"/>
    <w:rsid w:val="00C07C2C"/>
    <w:rsid w:val="00C1098B"/>
    <w:rsid w:val="00C1301A"/>
    <w:rsid w:val="00C13AD9"/>
    <w:rsid w:val="00C153CD"/>
    <w:rsid w:val="00C211B1"/>
    <w:rsid w:val="00C2377D"/>
    <w:rsid w:val="00C25EFC"/>
    <w:rsid w:val="00C43B2D"/>
    <w:rsid w:val="00C4442C"/>
    <w:rsid w:val="00C47503"/>
    <w:rsid w:val="00C50F43"/>
    <w:rsid w:val="00C53565"/>
    <w:rsid w:val="00C536B4"/>
    <w:rsid w:val="00C67155"/>
    <w:rsid w:val="00C84CB5"/>
    <w:rsid w:val="00C93C31"/>
    <w:rsid w:val="00CA20A0"/>
    <w:rsid w:val="00CA2CD2"/>
    <w:rsid w:val="00CA4E8A"/>
    <w:rsid w:val="00CA6764"/>
    <w:rsid w:val="00CB5E4D"/>
    <w:rsid w:val="00CD1945"/>
    <w:rsid w:val="00CD21EA"/>
    <w:rsid w:val="00CF437C"/>
    <w:rsid w:val="00CF6A73"/>
    <w:rsid w:val="00D00BFA"/>
    <w:rsid w:val="00D051A3"/>
    <w:rsid w:val="00D13F40"/>
    <w:rsid w:val="00D30927"/>
    <w:rsid w:val="00D443E7"/>
    <w:rsid w:val="00D45769"/>
    <w:rsid w:val="00D45C9D"/>
    <w:rsid w:val="00D46983"/>
    <w:rsid w:val="00D52093"/>
    <w:rsid w:val="00D5670D"/>
    <w:rsid w:val="00D57E42"/>
    <w:rsid w:val="00D8561D"/>
    <w:rsid w:val="00D926C1"/>
    <w:rsid w:val="00DA03B2"/>
    <w:rsid w:val="00DA1F85"/>
    <w:rsid w:val="00DA1FAD"/>
    <w:rsid w:val="00DB33A6"/>
    <w:rsid w:val="00DC4B55"/>
    <w:rsid w:val="00DD067D"/>
    <w:rsid w:val="00DD06AA"/>
    <w:rsid w:val="00DF05D9"/>
    <w:rsid w:val="00E133E7"/>
    <w:rsid w:val="00E24351"/>
    <w:rsid w:val="00E24D3E"/>
    <w:rsid w:val="00E32B67"/>
    <w:rsid w:val="00E34883"/>
    <w:rsid w:val="00E34A1B"/>
    <w:rsid w:val="00E35114"/>
    <w:rsid w:val="00E45176"/>
    <w:rsid w:val="00E462B8"/>
    <w:rsid w:val="00E47031"/>
    <w:rsid w:val="00E541DF"/>
    <w:rsid w:val="00E55195"/>
    <w:rsid w:val="00E5697F"/>
    <w:rsid w:val="00E62B11"/>
    <w:rsid w:val="00E666B0"/>
    <w:rsid w:val="00E737B3"/>
    <w:rsid w:val="00E83670"/>
    <w:rsid w:val="00E851F3"/>
    <w:rsid w:val="00E92FCB"/>
    <w:rsid w:val="00EA35CB"/>
    <w:rsid w:val="00EA3753"/>
    <w:rsid w:val="00EA51A0"/>
    <w:rsid w:val="00EB5F1F"/>
    <w:rsid w:val="00ED0A69"/>
    <w:rsid w:val="00ED36D2"/>
    <w:rsid w:val="00EE1DD9"/>
    <w:rsid w:val="00EE50D9"/>
    <w:rsid w:val="00EF1750"/>
    <w:rsid w:val="00EF314C"/>
    <w:rsid w:val="00EF4EE1"/>
    <w:rsid w:val="00F001EB"/>
    <w:rsid w:val="00F022F9"/>
    <w:rsid w:val="00F125C4"/>
    <w:rsid w:val="00F143C2"/>
    <w:rsid w:val="00F1683D"/>
    <w:rsid w:val="00F203EA"/>
    <w:rsid w:val="00F208CA"/>
    <w:rsid w:val="00F259D1"/>
    <w:rsid w:val="00F27F93"/>
    <w:rsid w:val="00F306E1"/>
    <w:rsid w:val="00F31F7B"/>
    <w:rsid w:val="00F46B9E"/>
    <w:rsid w:val="00F46D6E"/>
    <w:rsid w:val="00F54D90"/>
    <w:rsid w:val="00F5790E"/>
    <w:rsid w:val="00F60FF3"/>
    <w:rsid w:val="00F650B7"/>
    <w:rsid w:val="00F67B28"/>
    <w:rsid w:val="00F727D3"/>
    <w:rsid w:val="00F8558A"/>
    <w:rsid w:val="00F926C5"/>
    <w:rsid w:val="00F970E8"/>
    <w:rsid w:val="00FB5EC2"/>
    <w:rsid w:val="00FC14E3"/>
    <w:rsid w:val="00FC31C7"/>
    <w:rsid w:val="00FC73D4"/>
    <w:rsid w:val="00FD397B"/>
    <w:rsid w:val="00FE0E8E"/>
    <w:rsid w:val="00FE37F0"/>
    <w:rsid w:val="00FE3EA4"/>
    <w:rsid w:val="00FF06A7"/>
    <w:rsid w:val="00FF1F5B"/>
    <w:rsid w:val="08689B01"/>
    <w:rsid w:val="0B8D84FC"/>
    <w:rsid w:val="0EBA9940"/>
    <w:rsid w:val="1286E72F"/>
    <w:rsid w:val="1502F826"/>
    <w:rsid w:val="16D2AFB2"/>
    <w:rsid w:val="1A95FB99"/>
    <w:rsid w:val="2026C675"/>
    <w:rsid w:val="21C3DF14"/>
    <w:rsid w:val="2283E1D2"/>
    <w:rsid w:val="2846FF2E"/>
    <w:rsid w:val="2C79571D"/>
    <w:rsid w:val="2F2B20B8"/>
    <w:rsid w:val="387A80D9"/>
    <w:rsid w:val="3B8317A1"/>
    <w:rsid w:val="3CAEFC38"/>
    <w:rsid w:val="40DE4ADC"/>
    <w:rsid w:val="431FF392"/>
    <w:rsid w:val="483C9A1B"/>
    <w:rsid w:val="493A2A59"/>
    <w:rsid w:val="4A2F582F"/>
    <w:rsid w:val="4D2E2479"/>
    <w:rsid w:val="51D2AA4E"/>
    <w:rsid w:val="587D518F"/>
    <w:rsid w:val="59FBCF99"/>
    <w:rsid w:val="5A72AA16"/>
    <w:rsid w:val="5A84C965"/>
    <w:rsid w:val="5EA1C3AF"/>
    <w:rsid w:val="5EBD097A"/>
    <w:rsid w:val="5F8CF2BF"/>
    <w:rsid w:val="64F7D854"/>
    <w:rsid w:val="6A282F70"/>
    <w:rsid w:val="6BA609DE"/>
    <w:rsid w:val="70AAD53B"/>
    <w:rsid w:val="74D0A768"/>
    <w:rsid w:val="7859E08B"/>
    <w:rsid w:val="785AAF34"/>
    <w:rsid w:val="787D9421"/>
    <w:rsid w:val="7898A6ED"/>
    <w:rsid w:val="7A3C49D8"/>
    <w:rsid w:val="7FE0F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7FA5"/>
  <w15:chartTrackingRefBased/>
  <w15:docId w15:val="{152FF3B6-5AD5-486D-B7A3-A55E26BA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1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1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1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3E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1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113EE"/>
  </w:style>
  <w:style w:type="character" w:customStyle="1" w:styleId="eop">
    <w:name w:val="eop"/>
    <w:basedOn w:val="DefaultParagraphFont"/>
    <w:rsid w:val="005113EE"/>
  </w:style>
  <w:style w:type="character" w:styleId="CommentReference">
    <w:name w:val="annotation reference"/>
    <w:basedOn w:val="DefaultParagraphFont"/>
    <w:uiPriority w:val="99"/>
    <w:semiHidden/>
    <w:unhideWhenUsed/>
    <w:rsid w:val="003B1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7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BC7DF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C31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B6"/>
  </w:style>
  <w:style w:type="paragraph" w:styleId="Footer">
    <w:name w:val="footer"/>
    <w:basedOn w:val="Normal"/>
    <w:link w:val="FooterChar"/>
    <w:uiPriority w:val="99"/>
    <w:unhideWhenUsed/>
    <w:rsid w:val="0029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drive.google.com/file/d/1JuRMB65Ei76wX6dUs9bSU07AtHKwQIwd/view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BD5E4-A29D-4948-A40A-9A7B653CD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5A751-6613-4FFA-BA60-D7D489A0D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91890-6F9E-4B6D-B1C6-5376ACC8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1531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 Webber</dc:creator>
  <cp:keywords/>
  <dc:description/>
  <cp:lastModifiedBy>Ellwood, Malinda (EHS)</cp:lastModifiedBy>
  <cp:revision>10</cp:revision>
  <cp:lastPrinted>2024-04-30T18:31:00Z</cp:lastPrinted>
  <dcterms:created xsi:type="dcterms:W3CDTF">2024-08-07T02:13:00Z</dcterms:created>
  <dcterms:modified xsi:type="dcterms:W3CDTF">2024-08-07T02:23:00Z</dcterms:modified>
</cp:coreProperties>
</file>