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AA0F6" w14:textId="77777777" w:rsidR="00606120" w:rsidRDefault="00606120" w:rsidP="002D37DA">
      <w:pPr>
        <w:pStyle w:val="Heading1"/>
        <w:jc w:val="center"/>
        <w:rPr>
          <w:rStyle w:val="normaltextrun"/>
          <w:rFonts w:ascii="Times New Roman" w:eastAsiaTheme="minorHAnsi" w:hAnsi="Times New Roman" w:cs="Times New Roman"/>
          <w:sz w:val="20"/>
          <w:szCs w:val="20"/>
        </w:rPr>
      </w:pPr>
      <w:r w:rsidRPr="00BC7DF3">
        <w:rPr>
          <w:rStyle w:val="normaltextrun"/>
        </w:rPr>
        <w:t>MAC Brainstorming Sessions</w:t>
      </w:r>
    </w:p>
    <w:p w14:paraId="22C44266" w14:textId="3CEAB3BB" w:rsidR="00C74312" w:rsidRPr="00675635" w:rsidRDefault="00C74312" w:rsidP="00675635">
      <w:pPr>
        <w:jc w:val="center"/>
      </w:pPr>
      <w:r>
        <w:t>Activity 2</w:t>
      </w:r>
    </w:p>
    <w:p w14:paraId="7ADDD7A7" w14:textId="1E91FEA8" w:rsidR="00606120" w:rsidRPr="00F259D1" w:rsidRDefault="00606120" w:rsidP="00606120">
      <w:pPr>
        <w:jc w:val="center"/>
        <w:rPr>
          <w:color w:val="000000" w:themeColor="text1"/>
          <w:sz w:val="28"/>
          <w:szCs w:val="28"/>
        </w:rPr>
      </w:pPr>
      <w:r w:rsidRPr="307D927E">
        <w:rPr>
          <w:rStyle w:val="normaltextrun"/>
          <w:rFonts w:eastAsiaTheme="minorEastAsia"/>
          <w:color w:val="000000" w:themeColor="text1"/>
          <w:sz w:val="28"/>
          <w:szCs w:val="28"/>
        </w:rPr>
        <w:t>Meeting 1</w:t>
      </w:r>
      <w:r w:rsidRPr="307D927E">
        <w:rPr>
          <w:color w:val="000000" w:themeColor="text1"/>
          <w:sz w:val="28"/>
          <w:szCs w:val="28"/>
        </w:rPr>
        <w:t xml:space="preserve">: </w:t>
      </w:r>
      <w:r w:rsidR="0DB88978" w:rsidRPr="307D927E">
        <w:rPr>
          <w:sz w:val="28"/>
          <w:szCs w:val="28"/>
        </w:rPr>
        <w:t xml:space="preserve"> May </w:t>
      </w:r>
      <w:r w:rsidR="083449A5" w:rsidRPr="307D927E">
        <w:rPr>
          <w:sz w:val="28"/>
          <w:szCs w:val="28"/>
        </w:rPr>
        <w:t>2</w:t>
      </w:r>
      <w:r w:rsidRPr="307D927E">
        <w:rPr>
          <w:sz w:val="28"/>
          <w:szCs w:val="28"/>
        </w:rPr>
        <w:t xml:space="preserve">, </w:t>
      </w:r>
      <w:proofErr w:type="gramStart"/>
      <w:r w:rsidRPr="307D927E">
        <w:rPr>
          <w:sz w:val="28"/>
          <w:szCs w:val="28"/>
        </w:rPr>
        <w:t>2024</w:t>
      </w:r>
      <w:proofErr w:type="gramEnd"/>
      <w:r w:rsidR="003C0CF2">
        <w:rPr>
          <w:sz w:val="28"/>
          <w:szCs w:val="28"/>
        </w:rPr>
        <w:t xml:space="preserve"> Morning Session</w:t>
      </w:r>
    </w:p>
    <w:p w14:paraId="2BA71D27" w14:textId="7432AE95" w:rsidR="00606120" w:rsidRDefault="00606120" w:rsidP="00606120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Welcome and Introductions</w:t>
      </w:r>
    </w:p>
    <w:p w14:paraId="42648D28" w14:textId="5C3F365B" w:rsidR="00390225" w:rsidRDefault="00390225" w:rsidP="00390225">
      <w:pPr>
        <w:rPr>
          <w:rFonts w:eastAsiaTheme="minorEastAsia"/>
        </w:rPr>
      </w:pPr>
      <w:r w:rsidRPr="00F970E8">
        <w:rPr>
          <w:rFonts w:eastAsiaTheme="minorEastAsia"/>
        </w:rPr>
        <w:t>Heather Johnson, the meeting facilitator, walked the group through the agenda and meeting guidelines</w:t>
      </w:r>
      <w:r>
        <w:rPr>
          <w:rFonts w:eastAsiaTheme="minorEastAsia"/>
        </w:rPr>
        <w:t xml:space="preserve">. </w:t>
      </w:r>
    </w:p>
    <w:p w14:paraId="18F27A35" w14:textId="01E452AA" w:rsidR="00390225" w:rsidRDefault="00390225" w:rsidP="00390225">
      <w:pPr>
        <w:rPr>
          <w:rFonts w:eastAsiaTheme="minorEastAsia"/>
        </w:rPr>
      </w:pPr>
      <w:r w:rsidRPr="00CE7870">
        <w:rPr>
          <w:rFonts w:eastAsiaTheme="minorEastAsia"/>
        </w:rPr>
        <w:t xml:space="preserve">The meeting included participants from diverse locations across Massachusetts with experience using MassHealth services, supporting someone to use these services, or </w:t>
      </w:r>
      <w:r w:rsidR="004B01A5" w:rsidRPr="00CE7870">
        <w:rPr>
          <w:rFonts w:eastAsiaTheme="minorEastAsia"/>
        </w:rPr>
        <w:t xml:space="preserve">working </w:t>
      </w:r>
      <w:r w:rsidR="009A14F1" w:rsidRPr="00CE7870">
        <w:rPr>
          <w:rFonts w:eastAsiaTheme="minorEastAsia"/>
        </w:rPr>
        <w:t>w</w:t>
      </w:r>
      <w:r w:rsidR="008C472A" w:rsidRPr="00CE7870">
        <w:rPr>
          <w:rFonts w:eastAsiaTheme="minorEastAsia"/>
        </w:rPr>
        <w:t xml:space="preserve">ithin services, such as </w:t>
      </w:r>
      <w:r w:rsidR="00C40D5E" w:rsidRPr="00CE7870">
        <w:rPr>
          <w:rFonts w:eastAsiaTheme="minorEastAsia"/>
        </w:rPr>
        <w:t>human services, community health centers</w:t>
      </w:r>
      <w:r w:rsidR="00CE7870" w:rsidRPr="00CE7870">
        <w:rPr>
          <w:rFonts w:eastAsiaTheme="minorEastAsia"/>
        </w:rPr>
        <w:t>, or health law</w:t>
      </w:r>
      <w:r w:rsidRPr="00CE7870">
        <w:rPr>
          <w:rFonts w:eastAsiaTheme="minorEastAsia"/>
        </w:rPr>
        <w:t>.</w:t>
      </w:r>
      <w:r w:rsidR="00CE7870">
        <w:rPr>
          <w:rFonts w:eastAsiaTheme="minorEastAsia"/>
        </w:rPr>
        <w:t xml:space="preserve"> </w:t>
      </w:r>
      <w:r>
        <w:rPr>
          <w:rFonts w:eastAsiaTheme="minorEastAsia"/>
        </w:rPr>
        <w:t>Participants</w:t>
      </w:r>
      <w:r w:rsidRPr="00F970E8">
        <w:rPr>
          <w:rFonts w:eastAsiaTheme="minorEastAsia"/>
        </w:rPr>
        <w:t xml:space="preserve"> shared their names and pronouns. As an ice breaker, </w:t>
      </w:r>
      <w:r>
        <w:rPr>
          <w:rFonts w:eastAsiaTheme="minorEastAsia"/>
        </w:rPr>
        <w:t xml:space="preserve">participants </w:t>
      </w:r>
      <w:r w:rsidRPr="00F970E8">
        <w:rPr>
          <w:rFonts w:eastAsiaTheme="minorEastAsia"/>
        </w:rPr>
        <w:t xml:space="preserve">also shared something they were feeling thankful for. Haylee Denham, Project Manager with Collective Insight, used the </w:t>
      </w:r>
      <w:r>
        <w:rPr>
          <w:rFonts w:eastAsiaTheme="minorEastAsia"/>
        </w:rPr>
        <w:t xml:space="preserve">participants’ </w:t>
      </w:r>
      <w:r w:rsidRPr="00F970E8">
        <w:rPr>
          <w:rFonts w:eastAsiaTheme="minorEastAsia"/>
        </w:rPr>
        <w:t>answers to the icebreaker to create a world cloud visual shared at the end of the meeting</w:t>
      </w:r>
      <w:r>
        <w:rPr>
          <w:rFonts w:eastAsiaTheme="minorEastAsia"/>
        </w:rPr>
        <w:t>.</w:t>
      </w:r>
    </w:p>
    <w:p w14:paraId="459ECAE0" w14:textId="5A25701E" w:rsidR="00390225" w:rsidRDefault="00390225" w:rsidP="00390225">
      <w:pPr>
        <w:rPr>
          <w:rFonts w:eastAsiaTheme="minorEastAsia"/>
        </w:rPr>
      </w:pPr>
      <w:r w:rsidRPr="00F970E8">
        <w:rPr>
          <w:rFonts w:eastAsiaTheme="minorEastAsia"/>
        </w:rPr>
        <w:t>Haylee also reviewed meeting logistics</w:t>
      </w:r>
      <w:r>
        <w:rPr>
          <w:rFonts w:eastAsiaTheme="minorEastAsia"/>
        </w:rPr>
        <w:t>. This</w:t>
      </w:r>
      <w:r w:rsidRPr="00F970E8">
        <w:rPr>
          <w:rFonts w:eastAsiaTheme="minorEastAsia"/>
        </w:rPr>
        <w:t xml:space="preserve"> includ</w:t>
      </w:r>
      <w:r>
        <w:rPr>
          <w:rFonts w:eastAsiaTheme="minorEastAsia"/>
        </w:rPr>
        <w:t>ed</w:t>
      </w:r>
      <w:r w:rsidRPr="00F970E8">
        <w:rPr>
          <w:rFonts w:eastAsiaTheme="minorEastAsia"/>
        </w:rPr>
        <w:t xml:space="preserve"> Zoom features as well as the note taking and follow up process</w:t>
      </w:r>
      <w:r w:rsidR="00DE4ABA">
        <w:rPr>
          <w:rFonts w:eastAsiaTheme="minorEastAsia"/>
        </w:rPr>
        <w:t>es</w:t>
      </w:r>
      <w:r w:rsidRPr="00F970E8">
        <w:rPr>
          <w:rFonts w:eastAsiaTheme="minorEastAsia"/>
        </w:rPr>
        <w:t xml:space="preserve">. Following the meeting, participants will share how they prefer to be listed in meeting notes with Haylee. </w:t>
      </w:r>
    </w:p>
    <w:p w14:paraId="12EADE99" w14:textId="77777777" w:rsidR="00C35D63" w:rsidRPr="00F970E8" w:rsidRDefault="00C35D63" w:rsidP="00C35D63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Brainstorming Session Overview</w:t>
      </w:r>
    </w:p>
    <w:p w14:paraId="576A5897" w14:textId="77777777" w:rsidR="00C35D63" w:rsidRPr="00F970E8" w:rsidRDefault="00C35D63" w:rsidP="00C35D63">
      <w:pPr>
        <w:rPr>
          <w:rFonts w:eastAsiaTheme="minorEastAsia"/>
        </w:rPr>
      </w:pPr>
      <w:r w:rsidRPr="00F970E8">
        <w:rPr>
          <w:rFonts w:eastAsiaTheme="minorEastAsia"/>
        </w:rPr>
        <w:t>Heather, Keith</w:t>
      </w:r>
      <w:r>
        <w:rPr>
          <w:rFonts w:eastAsiaTheme="minorEastAsia"/>
        </w:rPr>
        <w:t xml:space="preserve"> Jones</w:t>
      </w:r>
      <w:r w:rsidRPr="00F970E8">
        <w:rPr>
          <w:rFonts w:eastAsiaTheme="minorEastAsia"/>
        </w:rPr>
        <w:t xml:space="preserve">, and </w:t>
      </w:r>
      <w:r>
        <w:rPr>
          <w:rFonts w:eastAsiaTheme="minorEastAsia"/>
        </w:rPr>
        <w:t xml:space="preserve">the </w:t>
      </w:r>
      <w:r w:rsidRPr="00F970E8">
        <w:rPr>
          <w:rFonts w:eastAsiaTheme="minorEastAsia"/>
        </w:rPr>
        <w:t xml:space="preserve">MassHealth staff provided an overview of the Brainstorming Session purpose and goals. </w:t>
      </w:r>
    </w:p>
    <w:p w14:paraId="25D57DDC" w14:textId="1AB02B7D" w:rsidR="00C35D63" w:rsidRPr="00F970E8" w:rsidRDefault="00C35D63" w:rsidP="00C35D63">
      <w:pPr>
        <w:rPr>
          <w:rFonts w:eastAsiaTheme="minorEastAsia"/>
        </w:rPr>
      </w:pPr>
      <w:r w:rsidRPr="00BC7DF3">
        <w:rPr>
          <w:rFonts w:eastAsiaTheme="minorEastAsia"/>
        </w:rPr>
        <w:t xml:space="preserve">As noted in the </w:t>
      </w:r>
      <w:hyperlink r:id="rId11">
        <w:r w:rsidRPr="00BC7DF3">
          <w:rPr>
            <w:rStyle w:val="Hyperlink"/>
            <w:rFonts w:eastAsiaTheme="minorEastAsia"/>
          </w:rPr>
          <w:t>Brainstorming Sessions Invitation,</w:t>
        </w:r>
      </w:hyperlink>
      <w:r w:rsidRPr="00F970E8">
        <w:rPr>
          <w:rFonts w:eastAsiaTheme="minorEastAsia"/>
        </w:rPr>
        <w:t xml:space="preserve"> this group will meet </w:t>
      </w:r>
      <w:r>
        <w:rPr>
          <w:rFonts w:eastAsiaTheme="minorEastAsia"/>
        </w:rPr>
        <w:t xml:space="preserve">four </w:t>
      </w:r>
      <w:r w:rsidRPr="00F970E8">
        <w:rPr>
          <w:rFonts w:eastAsiaTheme="minorEastAsia"/>
        </w:rPr>
        <w:t xml:space="preserve">times to inform the development of a </w:t>
      </w:r>
      <w:r>
        <w:rPr>
          <w:rFonts w:eastAsiaTheme="minorEastAsia"/>
        </w:rPr>
        <w:t xml:space="preserve">MassHealth </w:t>
      </w:r>
      <w:r w:rsidRPr="00F970E8">
        <w:rPr>
          <w:rFonts w:eastAsiaTheme="minorEastAsia"/>
        </w:rPr>
        <w:t>Member Advisory Committee (MAC)</w:t>
      </w:r>
      <w:r>
        <w:rPr>
          <w:rFonts w:eastAsiaTheme="minorEastAsia"/>
        </w:rPr>
        <w:t xml:space="preserve">. The group reviewed the purpose of the MAC and why MassHealth wants to develop a MAC. </w:t>
      </w:r>
    </w:p>
    <w:p w14:paraId="0A4A3512" w14:textId="77777777" w:rsidR="00C35D63" w:rsidRPr="00F970E8" w:rsidRDefault="00C35D63" w:rsidP="002D37DA">
      <w:pPr>
        <w:pStyle w:val="Heading3"/>
      </w:pPr>
      <w:r w:rsidRPr="00F970E8">
        <w:t>What is a Member Advisory Committee (MAC)?</w:t>
      </w:r>
    </w:p>
    <w:p w14:paraId="5BE2A657" w14:textId="77777777" w:rsidR="00C35D63" w:rsidRPr="00F970E8" w:rsidRDefault="00C35D63" w:rsidP="00C35D6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 xml:space="preserve">Formal committee gathered by </w:t>
      </w:r>
      <w:r>
        <w:rPr>
          <w:rFonts w:eastAsiaTheme="minorEastAsia"/>
        </w:rPr>
        <w:t xml:space="preserve">a </w:t>
      </w:r>
      <w:r w:rsidRPr="00F970E8">
        <w:rPr>
          <w:rFonts w:eastAsiaTheme="minorEastAsia"/>
        </w:rPr>
        <w:t>state Medicaid office after a selection process</w:t>
      </w:r>
      <w:r w:rsidRPr="00F970E8">
        <w:rPr>
          <w:rFonts w:ascii="Arial" w:eastAsiaTheme="minorEastAsia" w:hAnsi="Arial" w:cs="Arial"/>
        </w:rPr>
        <w:t>​</w:t>
      </w:r>
    </w:p>
    <w:p w14:paraId="2114374B" w14:textId="77777777" w:rsidR="00C35D63" w:rsidRPr="00F970E8" w:rsidRDefault="00C35D63" w:rsidP="00C35D6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 xml:space="preserve">A MAC is made up of Medicaid beneficiaries and </w:t>
      </w:r>
      <w:r>
        <w:rPr>
          <w:rFonts w:eastAsiaTheme="minorEastAsia"/>
        </w:rPr>
        <w:t>state Medicaid staff</w:t>
      </w:r>
      <w:r w:rsidRPr="00F970E8">
        <w:rPr>
          <w:rFonts w:ascii="Arial" w:eastAsiaTheme="minorEastAsia" w:hAnsi="Arial" w:cs="Arial"/>
        </w:rPr>
        <w:t>​</w:t>
      </w:r>
    </w:p>
    <w:p w14:paraId="1F99EA00" w14:textId="77777777" w:rsidR="00C35D63" w:rsidRPr="00F970E8" w:rsidRDefault="00C35D63" w:rsidP="00C35D6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F970E8">
        <w:rPr>
          <w:rFonts w:eastAsiaTheme="minorEastAsia"/>
        </w:rPr>
        <w:t>The goal of a MAC is to improve member experience with Medicaid and ultimately improve health care</w:t>
      </w:r>
      <w:r w:rsidRPr="00F970E8">
        <w:rPr>
          <w:rFonts w:ascii="Arial" w:eastAsiaTheme="minorEastAsia" w:hAnsi="Arial" w:cs="Arial"/>
        </w:rPr>
        <w:t>​</w:t>
      </w:r>
    </w:p>
    <w:p w14:paraId="6EB2CCDA" w14:textId="77777777" w:rsidR="00C35D63" w:rsidRDefault="00C35D63" w:rsidP="002D37DA">
      <w:pPr>
        <w:pStyle w:val="Heading3"/>
        <w:rPr>
          <w:rFonts w:eastAsiaTheme="minorEastAsia"/>
        </w:rPr>
      </w:pPr>
      <w:r w:rsidRPr="001D21DA">
        <w:rPr>
          <w:rStyle w:val="Heading4Char"/>
        </w:rPr>
        <w:lastRenderedPageBreak/>
        <w:t>Why does MassHealth want to develop a MAC?</w:t>
      </w:r>
      <w:r w:rsidRPr="00F970E8">
        <w:rPr>
          <w:rFonts w:eastAsiaTheme="minorEastAsia"/>
        </w:rPr>
        <w:t xml:space="preserve"> </w:t>
      </w:r>
    </w:p>
    <w:p w14:paraId="5C69B2A4" w14:textId="77777777" w:rsidR="00C35D63" w:rsidRPr="00F970E8" w:rsidRDefault="00C35D63" w:rsidP="00C35D63">
      <w:pPr>
        <w:rPr>
          <w:rFonts w:eastAsiaTheme="minorEastAsia"/>
        </w:rPr>
      </w:pPr>
      <w:r w:rsidRPr="00F970E8">
        <w:rPr>
          <w:rFonts w:eastAsiaTheme="minorEastAsia"/>
        </w:rPr>
        <w:t>MassHealth team members highlighted the need to collaborate with and hear directly from MassHealth members to:</w:t>
      </w:r>
    </w:p>
    <w:p w14:paraId="5DF729B3" w14:textId="77777777" w:rsidR="00C35D63" w:rsidRPr="00F970E8" w:rsidRDefault="00C35D63" w:rsidP="00C35D63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F970E8">
        <w:rPr>
          <w:rFonts w:eastAsiaTheme="minorEastAsia"/>
        </w:rPr>
        <w:t>Learn about their experiences with MassHealth programs</w:t>
      </w:r>
    </w:p>
    <w:p w14:paraId="6E0795FC" w14:textId="77777777" w:rsidR="00C35D63" w:rsidRPr="00F970E8" w:rsidRDefault="00C35D63" w:rsidP="00C35D63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F970E8">
        <w:rPr>
          <w:rFonts w:eastAsiaTheme="minorEastAsia"/>
        </w:rPr>
        <w:t>Share information and improve transparency around MassHealth programs</w:t>
      </w:r>
    </w:p>
    <w:p w14:paraId="3411DC35" w14:textId="77777777" w:rsidR="00C35D63" w:rsidRPr="00F970E8" w:rsidRDefault="00C35D63" w:rsidP="00C35D63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F970E8">
        <w:rPr>
          <w:rFonts w:eastAsiaTheme="minorEastAsia"/>
        </w:rPr>
        <w:t>Create a space to discuss MassHealth and members’ priorities for programs</w:t>
      </w:r>
    </w:p>
    <w:p w14:paraId="51064197" w14:textId="70B7BE67" w:rsidR="00C35D63" w:rsidRDefault="00C35D63" w:rsidP="00390225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00F970E8">
        <w:rPr>
          <w:rFonts w:eastAsiaTheme="minorEastAsia"/>
        </w:rPr>
        <w:t>To improve quality and access to care for MassHealth members</w:t>
      </w:r>
    </w:p>
    <w:p w14:paraId="3CFB013A" w14:textId="7011AAB0" w:rsidR="00C35D63" w:rsidRDefault="00C35D63" w:rsidP="00C35D63">
      <w:pPr>
        <w:pStyle w:val="Heading4"/>
        <w:rPr>
          <w:rFonts w:eastAsiaTheme="minorEastAsia"/>
        </w:rPr>
      </w:pPr>
      <w:r>
        <w:rPr>
          <w:rFonts w:eastAsiaTheme="minorEastAsia"/>
        </w:rPr>
        <w:t>Goals for Brainstorming Workgroup</w:t>
      </w:r>
    </w:p>
    <w:p w14:paraId="28483B8C" w14:textId="73DA9CAA" w:rsidR="00B7015F" w:rsidRDefault="00B7015F" w:rsidP="00B7015F">
      <w:r>
        <w:t xml:space="preserve">The workgroup brings together members with diverse lenses and unique life experiences into </w:t>
      </w:r>
      <w:r w:rsidR="00F11BA6">
        <w:t xml:space="preserve">the </w:t>
      </w:r>
      <w:r>
        <w:t>discussion to:</w:t>
      </w:r>
    </w:p>
    <w:p w14:paraId="2523DD39" w14:textId="22F0B1C0" w:rsidR="00B7015F" w:rsidRDefault="00B7015F" w:rsidP="00B7015F">
      <w:pPr>
        <w:pStyle w:val="ListParagraph"/>
        <w:numPr>
          <w:ilvl w:val="0"/>
          <w:numId w:val="5"/>
        </w:numPr>
      </w:pPr>
      <w:r>
        <w:t xml:space="preserve">Identify communities commonly left out of outreach and ways to effectively reach communities to share MAC Application </w:t>
      </w:r>
    </w:p>
    <w:p w14:paraId="245E6D8D" w14:textId="662160C3" w:rsidR="00B7015F" w:rsidRDefault="00B7015F" w:rsidP="00B7015F">
      <w:pPr>
        <w:pStyle w:val="ListParagraph"/>
        <w:numPr>
          <w:ilvl w:val="0"/>
          <w:numId w:val="5"/>
        </w:numPr>
      </w:pPr>
      <w:r>
        <w:t>Identifying common pitfalls and share lessons learned</w:t>
      </w:r>
    </w:p>
    <w:p w14:paraId="174092C4" w14:textId="2E0686B8" w:rsidR="00B7015F" w:rsidRDefault="00B7015F" w:rsidP="00B7015F">
      <w:pPr>
        <w:pStyle w:val="ListParagraph"/>
        <w:numPr>
          <w:ilvl w:val="0"/>
          <w:numId w:val="5"/>
        </w:numPr>
      </w:pPr>
      <w:r>
        <w:t xml:space="preserve">Map existing community assets </w:t>
      </w:r>
    </w:p>
    <w:p w14:paraId="7678F08F" w14:textId="7684AF5F" w:rsidR="00B7015F" w:rsidRDefault="00B7015F" w:rsidP="00B7015F">
      <w:pPr>
        <w:pStyle w:val="ListParagraph"/>
        <w:numPr>
          <w:ilvl w:val="0"/>
          <w:numId w:val="5"/>
        </w:numPr>
      </w:pPr>
      <w:r>
        <w:t xml:space="preserve">Inform development of an Outreach Plan </w:t>
      </w:r>
    </w:p>
    <w:p w14:paraId="119BE456" w14:textId="33499B5D" w:rsidR="00D2388E" w:rsidRDefault="00D2388E" w:rsidP="00D2388E">
      <w:pPr>
        <w:pStyle w:val="Heading2"/>
      </w:pPr>
      <w:r>
        <w:t>Group Discussion</w:t>
      </w:r>
      <w:r w:rsidR="000D44B5">
        <w:t xml:space="preserve"> About Outreach and </w:t>
      </w:r>
      <w:r w:rsidR="006862ED">
        <w:t xml:space="preserve">Recruitment </w:t>
      </w:r>
    </w:p>
    <w:p w14:paraId="04466C82" w14:textId="2F1C84B8" w:rsidR="00D2388E" w:rsidRDefault="001C0B4D" w:rsidP="00D2388E">
      <w:r>
        <w:t xml:space="preserve">The group discussed the </w:t>
      </w:r>
      <w:r w:rsidR="000219BA">
        <w:t xml:space="preserve">experiences and </w:t>
      </w:r>
      <w:r>
        <w:t xml:space="preserve">perspectives </w:t>
      </w:r>
      <w:r w:rsidR="000219BA">
        <w:t xml:space="preserve">necessary to build a meaningful MAC. Heather offered an overview of potential perspectives to consider, including </w:t>
      </w:r>
      <w:r w:rsidR="00D2388E" w:rsidRPr="00D2388E">
        <w:t>guardians, family members or caregivers of current or previous Members</w:t>
      </w:r>
      <w:r w:rsidR="005C461C">
        <w:t xml:space="preserve"> wh</w:t>
      </w:r>
      <w:r w:rsidR="00877EB3">
        <w:t>o</w:t>
      </w:r>
      <w:r w:rsidR="00D2388E" w:rsidRPr="00D2388E">
        <w:t xml:space="preserve"> reflect the diverse ages, cultural, linguistic, community, racial, ethnic, health, disability, sexual orientation and gender identities, experiences, geographical communities, and program participation of the MassHealth population.</w:t>
      </w:r>
      <w:r w:rsidR="001D622F">
        <w:t xml:space="preserve"> Participants </w:t>
      </w:r>
      <w:r w:rsidR="00F803AC">
        <w:t xml:space="preserve">then </w:t>
      </w:r>
      <w:r w:rsidR="001D622F">
        <w:t xml:space="preserve">highlighted the following perspectives to include: </w:t>
      </w:r>
    </w:p>
    <w:p w14:paraId="4F97BC46" w14:textId="28291471" w:rsidR="000713EA" w:rsidRDefault="000A601D" w:rsidP="000713EA">
      <w:pPr>
        <w:pStyle w:val="ListParagraph"/>
        <w:numPr>
          <w:ilvl w:val="0"/>
          <w:numId w:val="6"/>
        </w:numPr>
      </w:pPr>
      <w:r>
        <w:t>Participants suggested including caregivers and family members</w:t>
      </w:r>
    </w:p>
    <w:p w14:paraId="27BE3AA0" w14:textId="6F7166CB" w:rsidR="000A601D" w:rsidRDefault="000A601D" w:rsidP="000A601D">
      <w:pPr>
        <w:pStyle w:val="ListParagraph"/>
        <w:numPr>
          <w:ilvl w:val="1"/>
          <w:numId w:val="6"/>
        </w:numPr>
      </w:pPr>
      <w:r>
        <w:t xml:space="preserve">Participants noted that these individuals bring important </w:t>
      </w:r>
      <w:r w:rsidR="00881FEB">
        <w:t xml:space="preserve">perspectives to the table, but that the MAC should be intentional about representation and </w:t>
      </w:r>
      <w:r w:rsidR="003544C6">
        <w:t>facilitation</w:t>
      </w:r>
      <w:r w:rsidR="00881FEB">
        <w:t xml:space="preserve"> to ensure they do not speak over </w:t>
      </w:r>
      <w:r w:rsidR="003544C6">
        <w:t xml:space="preserve">MassHealth </w:t>
      </w:r>
      <w:r w:rsidR="00881FEB">
        <w:t xml:space="preserve">members </w:t>
      </w:r>
      <w:r w:rsidR="003544C6">
        <w:t>themselves</w:t>
      </w:r>
    </w:p>
    <w:p w14:paraId="4B7892E1" w14:textId="0C77C8B8" w:rsidR="000713EA" w:rsidRDefault="003544C6" w:rsidP="000713EA">
      <w:pPr>
        <w:pStyle w:val="ListParagraph"/>
        <w:numPr>
          <w:ilvl w:val="0"/>
          <w:numId w:val="6"/>
        </w:numPr>
      </w:pPr>
      <w:r>
        <w:t xml:space="preserve">Participants highlighted the importance of </w:t>
      </w:r>
      <w:r w:rsidR="00E87EFC">
        <w:t xml:space="preserve">engaging people with experiences using various MassHealth </w:t>
      </w:r>
      <w:r w:rsidR="000713EA">
        <w:t>programs</w:t>
      </w:r>
      <w:r w:rsidR="00E87EFC">
        <w:t>, such as CommonHealth</w:t>
      </w:r>
      <w:r w:rsidR="00CE6503">
        <w:t xml:space="preserve">, </w:t>
      </w:r>
      <w:r w:rsidR="00E87EFC">
        <w:t>MassHealth Standard</w:t>
      </w:r>
      <w:r w:rsidR="00CE6503">
        <w:t>, MassHealth Limited</w:t>
      </w:r>
      <w:r w:rsidR="00541D85">
        <w:t xml:space="preserve">, and </w:t>
      </w:r>
      <w:r w:rsidR="00541D85" w:rsidRPr="002D63A6">
        <w:t>Children's Medical Security Plan</w:t>
      </w:r>
    </w:p>
    <w:p w14:paraId="11C89635" w14:textId="49D8E1F5" w:rsidR="000713EA" w:rsidRDefault="00E87EFC" w:rsidP="000713EA">
      <w:pPr>
        <w:pStyle w:val="ListParagraph"/>
        <w:numPr>
          <w:ilvl w:val="0"/>
          <w:numId w:val="6"/>
        </w:numPr>
      </w:pPr>
      <w:r>
        <w:lastRenderedPageBreak/>
        <w:t>Participants stressed the various challenges associated with accessing and effectively using different MassHealth programs</w:t>
      </w:r>
      <w:r w:rsidR="00AE0717">
        <w:t xml:space="preserve">. Participants noted the importance of </w:t>
      </w:r>
      <w:r w:rsidR="00EE091B">
        <w:t>members bringing a range of experiences with these challenges, such as</w:t>
      </w:r>
      <w:r w:rsidR="0065095C">
        <w:t>:</w:t>
      </w:r>
    </w:p>
    <w:p w14:paraId="3FE4219F" w14:textId="670F2CDE" w:rsidR="00EE091B" w:rsidRDefault="00CE6503" w:rsidP="00EE091B">
      <w:pPr>
        <w:pStyle w:val="ListParagraph"/>
        <w:numPr>
          <w:ilvl w:val="1"/>
          <w:numId w:val="6"/>
        </w:numPr>
      </w:pPr>
      <w:r>
        <w:t>Challenges seeking mental health care, particularly for people with cognitive disabilities</w:t>
      </w:r>
    </w:p>
    <w:p w14:paraId="5C69F9D5" w14:textId="118D520B" w:rsidR="00CE6503" w:rsidRDefault="00CE6503" w:rsidP="00EE091B">
      <w:pPr>
        <w:pStyle w:val="ListParagraph"/>
        <w:numPr>
          <w:ilvl w:val="1"/>
          <w:numId w:val="6"/>
        </w:numPr>
      </w:pPr>
      <w:r>
        <w:t>Challenges receiving necessary care due to limited benefits</w:t>
      </w:r>
    </w:p>
    <w:p w14:paraId="14B1C1CC" w14:textId="22765EFB" w:rsidR="000713EA" w:rsidRDefault="009A2A94" w:rsidP="000713EA">
      <w:pPr>
        <w:pStyle w:val="ListParagraph"/>
        <w:numPr>
          <w:ilvl w:val="0"/>
          <w:numId w:val="6"/>
        </w:numPr>
      </w:pPr>
      <w:r>
        <w:t xml:space="preserve">Participants recommended including people that use languages other than English, including American Sign </w:t>
      </w:r>
      <w:r w:rsidR="000713EA">
        <w:t>Language</w:t>
      </w:r>
      <w:r>
        <w:t xml:space="preserve"> (ASL)</w:t>
      </w:r>
    </w:p>
    <w:p w14:paraId="071E72D0" w14:textId="7F852B56" w:rsidR="000713EA" w:rsidRDefault="009A2A94" w:rsidP="000713EA">
      <w:pPr>
        <w:pStyle w:val="ListParagraph"/>
        <w:numPr>
          <w:ilvl w:val="0"/>
          <w:numId w:val="6"/>
        </w:numPr>
      </w:pPr>
      <w:r>
        <w:t>A participant recommended engaging people with previous or current experiences of h</w:t>
      </w:r>
      <w:r w:rsidR="000713EA">
        <w:t>omelessness</w:t>
      </w:r>
    </w:p>
    <w:p w14:paraId="4F253FC6" w14:textId="77777777" w:rsidR="00541D85" w:rsidRDefault="00541D85" w:rsidP="00D2388E">
      <w:pPr>
        <w:pStyle w:val="ListParagraph"/>
        <w:numPr>
          <w:ilvl w:val="0"/>
          <w:numId w:val="6"/>
        </w:numPr>
      </w:pPr>
      <w:r>
        <w:t>Participants highlighted the importance of engaging people with various i</w:t>
      </w:r>
      <w:r w:rsidR="000713EA">
        <w:t>mmigration status</w:t>
      </w:r>
      <w:r>
        <w:t>es</w:t>
      </w:r>
    </w:p>
    <w:p w14:paraId="2E475728" w14:textId="77777777" w:rsidR="00A75D34" w:rsidRDefault="00541D85" w:rsidP="00D2388E">
      <w:pPr>
        <w:pStyle w:val="ListParagraph"/>
        <w:numPr>
          <w:ilvl w:val="0"/>
          <w:numId w:val="6"/>
        </w:numPr>
      </w:pPr>
      <w:r>
        <w:t xml:space="preserve">A participant suggested including </w:t>
      </w:r>
      <w:r w:rsidR="00A75D34">
        <w:t>people who ne</w:t>
      </w:r>
      <w:r w:rsidR="007530B2" w:rsidRPr="007530B2">
        <w:t>ed Durable Medical Equipment</w:t>
      </w:r>
      <w:r w:rsidR="00A75D34">
        <w:t xml:space="preserve"> (DME)</w:t>
      </w:r>
    </w:p>
    <w:p w14:paraId="5CFE509C" w14:textId="40B71277" w:rsidR="00AC5A05" w:rsidRDefault="00A75D34" w:rsidP="00A75D34">
      <w:pPr>
        <w:pStyle w:val="ListParagraph"/>
        <w:numPr>
          <w:ilvl w:val="1"/>
          <w:numId w:val="6"/>
        </w:numPr>
      </w:pPr>
      <w:r>
        <w:t xml:space="preserve">DME can be challenging to procure and </w:t>
      </w:r>
      <w:r w:rsidR="008C5EAB">
        <w:t xml:space="preserve">individuals needing DME </w:t>
      </w:r>
      <w:r>
        <w:t>represent important perspectives</w:t>
      </w:r>
    </w:p>
    <w:p w14:paraId="35D7DD63" w14:textId="48B9F50A" w:rsidR="00637136" w:rsidRDefault="00EB1B78" w:rsidP="00637136">
      <w:pPr>
        <w:pStyle w:val="ListParagraph"/>
        <w:numPr>
          <w:ilvl w:val="0"/>
          <w:numId w:val="6"/>
        </w:numPr>
      </w:pPr>
      <w:r>
        <w:t>Participants also noted the importance of geographical diversity</w:t>
      </w:r>
    </w:p>
    <w:p w14:paraId="30550D37" w14:textId="0AC33C38" w:rsidR="001F32FB" w:rsidRDefault="00EB1B78" w:rsidP="001F32FB">
      <w:pPr>
        <w:pStyle w:val="ListParagraph"/>
        <w:numPr>
          <w:ilvl w:val="1"/>
          <w:numId w:val="6"/>
        </w:numPr>
      </w:pPr>
      <w:r>
        <w:t xml:space="preserve">A participant highlighted important gaps experienced in western </w:t>
      </w:r>
      <w:r w:rsidR="00FC7FA2">
        <w:t>Massachusetts</w:t>
      </w:r>
      <w:r>
        <w:t xml:space="preserve"> </w:t>
      </w:r>
    </w:p>
    <w:p w14:paraId="16B991CA" w14:textId="6DAA3A62" w:rsidR="00EB1B78" w:rsidRDefault="00EB1B78">
      <w:pPr>
        <w:pStyle w:val="ListParagraph"/>
        <w:numPr>
          <w:ilvl w:val="1"/>
          <w:numId w:val="6"/>
        </w:numPr>
      </w:pPr>
      <w:r>
        <w:t xml:space="preserve">A participant noted the privileges of </w:t>
      </w:r>
      <w:r w:rsidR="008C5EAB">
        <w:t xml:space="preserve">some </w:t>
      </w:r>
      <w:r>
        <w:t>locations</w:t>
      </w:r>
      <w:r w:rsidR="008C5EAB">
        <w:t>,</w:t>
      </w:r>
      <w:r>
        <w:t xml:space="preserve"> suc</w:t>
      </w:r>
      <w:r w:rsidR="001F32FB">
        <w:t xml:space="preserve">h as </w:t>
      </w:r>
      <w:r w:rsidR="001F32FB" w:rsidRPr="00664710">
        <w:t>Marlborough</w:t>
      </w:r>
      <w:r w:rsidR="008C5EAB">
        <w:t>,</w:t>
      </w:r>
      <w:r w:rsidR="001F32FB">
        <w:t xml:space="preserve"> due to the easier access to services within a reasonable time frame</w:t>
      </w:r>
    </w:p>
    <w:p w14:paraId="18A0080C" w14:textId="4C24C05E" w:rsidR="00CE1F67" w:rsidRDefault="00CE1F67" w:rsidP="00CE1F67">
      <w:pPr>
        <w:pStyle w:val="ListParagraph"/>
        <w:numPr>
          <w:ilvl w:val="0"/>
          <w:numId w:val="6"/>
        </w:numPr>
      </w:pPr>
      <w:r>
        <w:t>A participant noted the importance of reaching at risk you</w:t>
      </w:r>
      <w:r w:rsidR="00C317F2">
        <w:t>th</w:t>
      </w:r>
      <w:r>
        <w:t xml:space="preserve">, including those aging out of foster care and with complex </w:t>
      </w:r>
      <w:r w:rsidR="0074140C">
        <w:t>medical</w:t>
      </w:r>
      <w:r>
        <w:t xml:space="preserve"> needs</w:t>
      </w:r>
    </w:p>
    <w:p w14:paraId="3542935F" w14:textId="7995DF88" w:rsidR="00B302F2" w:rsidRDefault="00D6703D" w:rsidP="00D2388E">
      <w:r>
        <w:t>Participants also provided suggestions for reaching underserved populations whose voices are often left ou</w:t>
      </w:r>
      <w:r w:rsidR="00FC7FA2">
        <w:t>t</w:t>
      </w:r>
      <w:r>
        <w:t xml:space="preserve"> of the engagement process. Participants highlighted an array of community partners to tap as well a</w:t>
      </w:r>
      <w:r w:rsidR="00BB5280">
        <w:t>s</w:t>
      </w:r>
      <w:r>
        <w:t xml:space="preserve"> </w:t>
      </w:r>
      <w:r w:rsidR="00BB5280">
        <w:t xml:space="preserve">key strategies </w:t>
      </w:r>
      <w:r>
        <w:t>for reaching these groups:</w:t>
      </w:r>
    </w:p>
    <w:p w14:paraId="7ECF0835" w14:textId="52E50053" w:rsidR="00BB5280" w:rsidRDefault="00BB5280" w:rsidP="00BB5280">
      <w:pPr>
        <w:pStyle w:val="ListParagraph"/>
        <w:numPr>
          <w:ilvl w:val="0"/>
          <w:numId w:val="7"/>
        </w:numPr>
      </w:pPr>
      <w:r>
        <w:t xml:space="preserve">Participants noted the importance of collaborating with community partners and </w:t>
      </w:r>
      <w:r w:rsidR="00FC06D6">
        <w:t>key community hubs to reach underserved communities, such as</w:t>
      </w:r>
    </w:p>
    <w:p w14:paraId="5B6CE24A" w14:textId="2963221C" w:rsidR="00FC06D6" w:rsidRDefault="00FC06D6" w:rsidP="00FC06D6">
      <w:pPr>
        <w:pStyle w:val="ListParagraph"/>
        <w:numPr>
          <w:ilvl w:val="1"/>
          <w:numId w:val="7"/>
        </w:numPr>
      </w:pPr>
      <w:r>
        <w:t>Hospitals</w:t>
      </w:r>
    </w:p>
    <w:p w14:paraId="02EB2A4E" w14:textId="3EF4480A" w:rsidR="00FC06D6" w:rsidRDefault="00FC06D6" w:rsidP="00FC06D6">
      <w:pPr>
        <w:pStyle w:val="ListParagraph"/>
        <w:numPr>
          <w:ilvl w:val="1"/>
          <w:numId w:val="7"/>
        </w:numPr>
      </w:pPr>
      <w:r>
        <w:t>Schools</w:t>
      </w:r>
      <w:r w:rsidR="009504A8">
        <w:t>,</w:t>
      </w:r>
      <w:r>
        <w:t xml:space="preserve"> including school health programs and school nurses</w:t>
      </w:r>
    </w:p>
    <w:p w14:paraId="5B69E372" w14:textId="74971B17" w:rsidR="00FC06D6" w:rsidRDefault="00FC06D6" w:rsidP="00FC06D6">
      <w:pPr>
        <w:pStyle w:val="ListParagraph"/>
        <w:numPr>
          <w:ilvl w:val="1"/>
          <w:numId w:val="7"/>
        </w:numPr>
      </w:pPr>
      <w:r>
        <w:t>Churches and other places of worship</w:t>
      </w:r>
    </w:p>
    <w:p w14:paraId="755F806C" w14:textId="6D7439D8" w:rsidR="00C66D59" w:rsidRDefault="00C66D59" w:rsidP="00FC06D6">
      <w:pPr>
        <w:pStyle w:val="ListParagraph"/>
        <w:numPr>
          <w:ilvl w:val="1"/>
          <w:numId w:val="7"/>
        </w:numPr>
      </w:pPr>
      <w:r>
        <w:t>Community and congregate settings</w:t>
      </w:r>
    </w:p>
    <w:p w14:paraId="442C9383" w14:textId="65B6E764" w:rsidR="000F3F62" w:rsidRDefault="000F3F62" w:rsidP="00FC06D6">
      <w:pPr>
        <w:pStyle w:val="ListParagraph"/>
        <w:numPr>
          <w:ilvl w:val="1"/>
          <w:numId w:val="7"/>
        </w:numPr>
      </w:pPr>
      <w:r>
        <w:t>Shelters</w:t>
      </w:r>
    </w:p>
    <w:p w14:paraId="217A807A" w14:textId="2187CC61" w:rsidR="00C779E3" w:rsidRDefault="00C779E3" w:rsidP="00FC06D6">
      <w:pPr>
        <w:pStyle w:val="ListParagraph"/>
        <w:numPr>
          <w:ilvl w:val="1"/>
          <w:numId w:val="7"/>
        </w:numPr>
      </w:pPr>
      <w:r>
        <w:t>Adult day health programs</w:t>
      </w:r>
    </w:p>
    <w:p w14:paraId="01CC4D12" w14:textId="10126A09" w:rsidR="008D4D0E" w:rsidRDefault="008D4D0E" w:rsidP="00FC06D6">
      <w:pPr>
        <w:pStyle w:val="ListParagraph"/>
        <w:numPr>
          <w:ilvl w:val="1"/>
          <w:numId w:val="7"/>
        </w:numPr>
      </w:pPr>
      <w:r>
        <w:t xml:space="preserve">Meals on </w:t>
      </w:r>
      <w:r w:rsidR="009504A8">
        <w:t>W</w:t>
      </w:r>
      <w:r>
        <w:t>heels</w:t>
      </w:r>
    </w:p>
    <w:p w14:paraId="49A30578" w14:textId="52D9E3F0" w:rsidR="00C779E3" w:rsidRDefault="00C779E3" w:rsidP="00FC06D6">
      <w:pPr>
        <w:pStyle w:val="ListParagraph"/>
        <w:numPr>
          <w:ilvl w:val="1"/>
          <w:numId w:val="7"/>
        </w:numPr>
      </w:pPr>
      <w:r>
        <w:lastRenderedPageBreak/>
        <w:t>Community health centers and the advocates connected with these organizations</w:t>
      </w:r>
    </w:p>
    <w:p w14:paraId="03994DC7" w14:textId="08F6F6E0" w:rsidR="00C779E3" w:rsidRDefault="00C779E3" w:rsidP="00FC06D6">
      <w:pPr>
        <w:pStyle w:val="ListParagraph"/>
        <w:numPr>
          <w:ilvl w:val="1"/>
          <w:numId w:val="7"/>
        </w:numPr>
      </w:pPr>
      <w:r>
        <w:t xml:space="preserve">Home </w:t>
      </w:r>
      <w:r w:rsidR="001D5918">
        <w:t>h</w:t>
      </w:r>
      <w:r>
        <w:t>ealth workers</w:t>
      </w:r>
    </w:p>
    <w:p w14:paraId="06CA9675" w14:textId="65D27B9D" w:rsidR="00C779E3" w:rsidRDefault="00C779E3" w:rsidP="00FC06D6">
      <w:pPr>
        <w:pStyle w:val="ListParagraph"/>
        <w:numPr>
          <w:ilvl w:val="1"/>
          <w:numId w:val="7"/>
        </w:numPr>
      </w:pPr>
      <w:r>
        <w:t>Rural nurses</w:t>
      </w:r>
    </w:p>
    <w:p w14:paraId="637EC048" w14:textId="6FA7FA25" w:rsidR="000F3F62" w:rsidRDefault="000F3F62" w:rsidP="00FC06D6">
      <w:pPr>
        <w:pStyle w:val="ListParagraph"/>
        <w:numPr>
          <w:ilvl w:val="1"/>
          <w:numId w:val="7"/>
        </w:numPr>
      </w:pPr>
      <w:r w:rsidRPr="007354EF">
        <w:t>Municipal health departments</w:t>
      </w:r>
      <w:r>
        <w:t xml:space="preserve">, </w:t>
      </w:r>
      <w:r w:rsidRPr="007354EF">
        <w:t xml:space="preserve">many </w:t>
      </w:r>
      <w:r>
        <w:t xml:space="preserve">of which </w:t>
      </w:r>
      <w:r w:rsidRPr="007354EF">
        <w:t xml:space="preserve">have already done the </w:t>
      </w:r>
      <w:r w:rsidR="00466A46" w:rsidRPr="007354EF">
        <w:t>groundwork</w:t>
      </w:r>
      <w:r w:rsidRPr="007354EF">
        <w:t xml:space="preserve"> to reach people in their </w:t>
      </w:r>
      <w:r>
        <w:t>region</w:t>
      </w:r>
    </w:p>
    <w:p w14:paraId="7BED84B3" w14:textId="76A4CCE4" w:rsidR="00C779E3" w:rsidRDefault="008D4D0E">
      <w:pPr>
        <w:pStyle w:val="ListParagraph"/>
        <w:numPr>
          <w:ilvl w:val="0"/>
          <w:numId w:val="7"/>
        </w:numPr>
      </w:pPr>
      <w:r>
        <w:t>Participants</w:t>
      </w:r>
      <w:r w:rsidR="00C779E3">
        <w:t xml:space="preserve"> also noted specific partners within Massachusetts, including </w:t>
      </w:r>
    </w:p>
    <w:p w14:paraId="3D08648B" w14:textId="43C5B03F" w:rsidR="00CF5E92" w:rsidRDefault="00C779E3" w:rsidP="00C779E3">
      <w:pPr>
        <w:pStyle w:val="ListParagraph"/>
        <w:numPr>
          <w:ilvl w:val="1"/>
          <w:numId w:val="7"/>
        </w:numPr>
      </w:pPr>
      <w:r>
        <w:t xml:space="preserve">The </w:t>
      </w:r>
      <w:r w:rsidR="001D5918">
        <w:t>P</w:t>
      </w:r>
      <w:r>
        <w:t xml:space="preserve">ersonal </w:t>
      </w:r>
      <w:r w:rsidR="001D5918">
        <w:t>C</w:t>
      </w:r>
      <w:r>
        <w:t xml:space="preserve">are </w:t>
      </w:r>
      <w:r w:rsidR="001D5918">
        <w:t>A</w:t>
      </w:r>
      <w:r>
        <w:t>ttendant (</w:t>
      </w:r>
      <w:r w:rsidR="00CF5E92">
        <w:t>PCA</w:t>
      </w:r>
      <w:r>
        <w:t>)</w:t>
      </w:r>
      <w:r w:rsidR="00CF5E92">
        <w:t xml:space="preserve"> union</w:t>
      </w:r>
    </w:p>
    <w:p w14:paraId="4E6FC12A" w14:textId="0DD2C3FA" w:rsidR="00C779E3" w:rsidRDefault="008D4D0E" w:rsidP="00C779E3">
      <w:pPr>
        <w:pStyle w:val="ListParagraph"/>
        <w:numPr>
          <w:ilvl w:val="1"/>
          <w:numId w:val="7"/>
        </w:numPr>
      </w:pPr>
      <w:r>
        <w:t>The statewide network of providers</w:t>
      </w:r>
    </w:p>
    <w:p w14:paraId="2BD9C1CB" w14:textId="38EC1854" w:rsidR="007354EF" w:rsidRDefault="008D4D0E" w:rsidP="00D2388E">
      <w:pPr>
        <w:pStyle w:val="ListParagraph"/>
        <w:numPr>
          <w:ilvl w:val="1"/>
          <w:numId w:val="7"/>
        </w:numPr>
      </w:pPr>
      <w:r>
        <w:t>The Office of New Bostonians</w:t>
      </w:r>
    </w:p>
    <w:p w14:paraId="76C5E1BA" w14:textId="5F494E92" w:rsidR="00D762F1" w:rsidRDefault="00D762F1" w:rsidP="00D2388E">
      <w:r>
        <w:t xml:space="preserve">The group </w:t>
      </w:r>
      <w:r w:rsidR="0054535A">
        <w:t>discussed lessons learned from previous outreach strategies and participants</w:t>
      </w:r>
      <w:r w:rsidR="004E617A">
        <w:t xml:space="preserve"> identified important gaps and pitfalls to remain aware of, including:</w:t>
      </w:r>
    </w:p>
    <w:p w14:paraId="1FCC1CC0" w14:textId="003211B3" w:rsidR="0033346C" w:rsidRDefault="004C347C" w:rsidP="0033346C">
      <w:pPr>
        <w:pStyle w:val="ListParagraph"/>
        <w:numPr>
          <w:ilvl w:val="0"/>
          <w:numId w:val="9"/>
        </w:numPr>
      </w:pPr>
      <w:r>
        <w:t>Participants</w:t>
      </w:r>
      <w:r w:rsidR="0033346C">
        <w:t xml:space="preserve"> noted an outreach gap reaching families with young children with disabilities</w:t>
      </w:r>
    </w:p>
    <w:p w14:paraId="385D82F3" w14:textId="073226EA" w:rsidR="0033346C" w:rsidRDefault="0033346C" w:rsidP="0033346C">
      <w:pPr>
        <w:pStyle w:val="ListParagraph"/>
        <w:numPr>
          <w:ilvl w:val="1"/>
          <w:numId w:val="9"/>
        </w:numPr>
      </w:pPr>
      <w:r>
        <w:t>Participants noted that many families learn about important MassHealth programs when their child is older (10-12</w:t>
      </w:r>
      <w:r w:rsidR="00E92370">
        <w:t xml:space="preserve"> years old</w:t>
      </w:r>
      <w:r>
        <w:t xml:space="preserve">). </w:t>
      </w:r>
    </w:p>
    <w:p w14:paraId="41348DE2" w14:textId="590CD4B2" w:rsidR="004E617A" w:rsidRDefault="004C347C" w:rsidP="00D2388E">
      <w:pPr>
        <w:pStyle w:val="ListParagraph"/>
        <w:numPr>
          <w:ilvl w:val="0"/>
          <w:numId w:val="9"/>
        </w:numPr>
      </w:pPr>
      <w:r>
        <w:t>Participants cautioned against the ov</w:t>
      </w:r>
      <w:r w:rsidR="0033346C">
        <w:t>erly complex process</w:t>
      </w:r>
      <w:r>
        <w:t>es for outreach used elsewhere in MassHealth</w:t>
      </w:r>
    </w:p>
    <w:p w14:paraId="67019C81" w14:textId="3171A6AE" w:rsidR="004C347C" w:rsidRDefault="00415472" w:rsidP="004C347C">
      <w:pPr>
        <w:pStyle w:val="ListParagraph"/>
        <w:numPr>
          <w:ilvl w:val="1"/>
          <w:numId w:val="9"/>
        </w:numPr>
      </w:pPr>
      <w:r>
        <w:t>P</w:t>
      </w:r>
      <w:r w:rsidR="00CC0E77">
        <w:t>articipants pointed out the complex procurement process being used to reach formerly incarcerated people. Alongside difficulties with the MassHealth website</w:t>
      </w:r>
      <w:r w:rsidR="00C46D29">
        <w:t xml:space="preserve">, this process </w:t>
      </w:r>
      <w:r w:rsidR="00E27A3A">
        <w:t xml:space="preserve">can prevent </w:t>
      </w:r>
      <w:r w:rsidR="00C46D29">
        <w:t>successful recruitment</w:t>
      </w:r>
    </w:p>
    <w:p w14:paraId="2618DC78" w14:textId="69C8FFE4" w:rsidR="00870C53" w:rsidRDefault="00C46D29" w:rsidP="00D2388E">
      <w:pPr>
        <w:pStyle w:val="ListParagraph"/>
        <w:numPr>
          <w:ilvl w:val="1"/>
          <w:numId w:val="9"/>
        </w:numPr>
      </w:pPr>
      <w:r>
        <w:t xml:space="preserve">A participant </w:t>
      </w:r>
      <w:r w:rsidR="000814EF">
        <w:t xml:space="preserve">noted </w:t>
      </w:r>
      <w:r>
        <w:t>that MassHealth paperwork is generally overwhelming</w:t>
      </w:r>
    </w:p>
    <w:p w14:paraId="22EF3679" w14:textId="0444BCEF" w:rsidR="00410111" w:rsidRDefault="00E222FA" w:rsidP="0074140C">
      <w:r>
        <w:t>Participants also highlighted successful outreach strategies to look to, including:</w:t>
      </w:r>
    </w:p>
    <w:p w14:paraId="27DAD612" w14:textId="202DA0BF" w:rsidR="00E222FA" w:rsidRDefault="0074140C" w:rsidP="0074140C">
      <w:pPr>
        <w:pStyle w:val="ListParagraph"/>
        <w:numPr>
          <w:ilvl w:val="0"/>
          <w:numId w:val="9"/>
        </w:numPr>
      </w:pPr>
      <w:r>
        <w:t>Participants stressed a</w:t>
      </w:r>
      <w:r w:rsidR="00681690">
        <w:t xml:space="preserve">ligning </w:t>
      </w:r>
      <w:r>
        <w:t xml:space="preserve">outreach </w:t>
      </w:r>
      <w:r w:rsidR="00681690">
        <w:t>strateg</w:t>
      </w:r>
      <w:r>
        <w:t>ies</w:t>
      </w:r>
      <w:r w:rsidR="00681690">
        <w:t xml:space="preserve"> with target audience</w:t>
      </w:r>
      <w:r w:rsidR="003018BF">
        <w:t>s</w:t>
      </w:r>
    </w:p>
    <w:p w14:paraId="605A2CD5" w14:textId="5C05C0B7" w:rsidR="0074140C" w:rsidRDefault="0074140C" w:rsidP="0074140C">
      <w:pPr>
        <w:pStyle w:val="ListParagraph"/>
        <w:numPr>
          <w:ilvl w:val="1"/>
          <w:numId w:val="9"/>
        </w:numPr>
      </w:pPr>
      <w:r>
        <w:t xml:space="preserve">For instance, a participant highlighted how age may impact outreach. Younger folks are more likely to be reached through social media rather than </w:t>
      </w:r>
      <w:r w:rsidR="00BD26DE">
        <w:t>landline lists</w:t>
      </w:r>
    </w:p>
    <w:p w14:paraId="33A15B1B" w14:textId="0E3231BC" w:rsidR="00BD26DE" w:rsidRDefault="00BD26DE" w:rsidP="0074140C">
      <w:pPr>
        <w:pStyle w:val="ListParagraph"/>
        <w:numPr>
          <w:ilvl w:val="1"/>
          <w:numId w:val="9"/>
        </w:numPr>
      </w:pPr>
      <w:r>
        <w:t>Participants also highlighted using a range of outreach methods, such as phone, email, and different social media platforms</w:t>
      </w:r>
    </w:p>
    <w:p w14:paraId="41D86F45" w14:textId="6DF91DD6" w:rsidR="00103496" w:rsidRDefault="00103496" w:rsidP="0074140C">
      <w:pPr>
        <w:pStyle w:val="ListParagraph"/>
        <w:numPr>
          <w:ilvl w:val="1"/>
          <w:numId w:val="9"/>
        </w:numPr>
      </w:pPr>
      <w:r>
        <w:t>A participant also noted that</w:t>
      </w:r>
      <w:r w:rsidR="003018BF">
        <w:t>,</w:t>
      </w:r>
      <w:r>
        <w:t xml:space="preserve"> in their experience</w:t>
      </w:r>
      <w:r w:rsidR="003018BF">
        <w:t>,</w:t>
      </w:r>
      <w:r>
        <w:t xml:space="preserve"> mail and email surveys still receive a high response rate</w:t>
      </w:r>
    </w:p>
    <w:p w14:paraId="0382FDF9" w14:textId="58058E10" w:rsidR="0082398A" w:rsidRDefault="0082398A" w:rsidP="0074140C">
      <w:pPr>
        <w:pStyle w:val="ListParagraph"/>
        <w:numPr>
          <w:ilvl w:val="1"/>
          <w:numId w:val="9"/>
        </w:numPr>
      </w:pPr>
      <w:r>
        <w:t>A participant highlighted the importance of duplicating outreach. For ins</w:t>
      </w:r>
      <w:r w:rsidR="00934265">
        <w:t>tance</w:t>
      </w:r>
      <w:r w:rsidR="00BD5DCA">
        <w:t>,</w:t>
      </w:r>
      <w:r w:rsidR="00934265">
        <w:t xml:space="preserve"> sharing information with people at multiple points of contact</w:t>
      </w:r>
    </w:p>
    <w:p w14:paraId="571A3213" w14:textId="49D8924A" w:rsidR="0072610D" w:rsidRDefault="0072610D" w:rsidP="00131D2D">
      <w:pPr>
        <w:pStyle w:val="ListParagraph"/>
        <w:numPr>
          <w:ilvl w:val="0"/>
          <w:numId w:val="9"/>
        </w:numPr>
      </w:pPr>
      <w:r>
        <w:lastRenderedPageBreak/>
        <w:t xml:space="preserve">A participant highlighted the benefits of </w:t>
      </w:r>
      <w:r w:rsidR="000C375C">
        <w:t>collaborating</w:t>
      </w:r>
      <w:r w:rsidR="00681690">
        <w:t xml:space="preserve"> with families</w:t>
      </w:r>
      <w:r>
        <w:t xml:space="preserve"> to conduct outreach</w:t>
      </w:r>
      <w:r w:rsidR="00131D2D">
        <w:t xml:space="preserve">. They noted the success of webinars and social media campaigns run by family members that used the </w:t>
      </w:r>
      <w:hyperlink r:id="rId12" w:history="1">
        <w:r w:rsidR="00317B25" w:rsidRPr="00317B25">
          <w:rPr>
            <w:rStyle w:val="Hyperlink"/>
          </w:rPr>
          <w:t>Arc of Indiana</w:t>
        </w:r>
      </w:hyperlink>
    </w:p>
    <w:p w14:paraId="0D438042" w14:textId="1EA24879" w:rsidR="0074140C" w:rsidRDefault="0074140C" w:rsidP="0074140C">
      <w:pPr>
        <w:pStyle w:val="ListParagraph"/>
        <w:numPr>
          <w:ilvl w:val="0"/>
          <w:numId w:val="9"/>
        </w:numPr>
      </w:pPr>
      <w:r>
        <w:t>P</w:t>
      </w:r>
      <w:r w:rsidR="00DC52F1">
        <w:t>articipants recommended prioritizing</w:t>
      </w:r>
      <w:r>
        <w:t xml:space="preserve"> accessibility</w:t>
      </w:r>
      <w:r w:rsidR="00DC52F1">
        <w:t xml:space="preserve">, including consulting plain language experts and accounting for </w:t>
      </w:r>
      <w:r w:rsidR="0082398A">
        <w:t>folks that cannot read or read at a lower level</w:t>
      </w:r>
    </w:p>
    <w:p w14:paraId="6AFBE354" w14:textId="43C360F9" w:rsidR="00934265" w:rsidRDefault="00934265" w:rsidP="00D2388E">
      <w:pPr>
        <w:pStyle w:val="ListParagraph"/>
        <w:numPr>
          <w:ilvl w:val="0"/>
          <w:numId w:val="9"/>
        </w:numPr>
      </w:pPr>
      <w:r>
        <w:t>A participant noted that outreach must hi</w:t>
      </w:r>
      <w:r w:rsidR="00CC3771">
        <w:t>ghlight the benefits and opportunity to make a difference</w:t>
      </w:r>
      <w:r>
        <w:t xml:space="preserve"> by joining a MAC</w:t>
      </w:r>
    </w:p>
    <w:p w14:paraId="79F45BED" w14:textId="47200A75" w:rsidR="00662B17" w:rsidRPr="00D2388E" w:rsidRDefault="00934265" w:rsidP="00934265">
      <w:pPr>
        <w:pStyle w:val="ListParagraph"/>
        <w:numPr>
          <w:ilvl w:val="1"/>
          <w:numId w:val="9"/>
        </w:numPr>
      </w:pPr>
      <w:r>
        <w:t>Outreach mu</w:t>
      </w:r>
      <w:r w:rsidR="00662B17">
        <w:t xml:space="preserve">st overcome </w:t>
      </w:r>
      <w:r w:rsidR="004B0735">
        <w:t>feelings</w:t>
      </w:r>
      <w:r w:rsidR="00662B17">
        <w:t xml:space="preserve"> of hopelessness</w:t>
      </w:r>
      <w:r w:rsidR="00A44F7D">
        <w:t xml:space="preserve">, </w:t>
      </w:r>
      <w:r w:rsidR="004B0735">
        <w:t>disinterest</w:t>
      </w:r>
      <w:r w:rsidR="00A44F7D">
        <w:t xml:space="preserve">, and fear of getting </w:t>
      </w:r>
      <w:r w:rsidR="004B0735">
        <w:t>invo</w:t>
      </w:r>
      <w:r w:rsidR="00A44F7D">
        <w:t xml:space="preserve">lved, </w:t>
      </w:r>
      <w:r w:rsidR="000907EB">
        <w:t xml:space="preserve">feelings </w:t>
      </w:r>
      <w:r w:rsidR="00A44F7D">
        <w:t xml:space="preserve">which may be common </w:t>
      </w:r>
      <w:r w:rsidR="009558FA">
        <w:t>among</w:t>
      </w:r>
      <w:r w:rsidR="00A44F7D">
        <w:t xml:space="preserve"> </w:t>
      </w:r>
      <w:r>
        <w:t>target communit</w:t>
      </w:r>
      <w:r w:rsidR="00A44F7D">
        <w:t>ies</w:t>
      </w:r>
      <w:r w:rsidR="00871A52">
        <w:t>,</w:t>
      </w:r>
      <w:r w:rsidR="00A44F7D">
        <w:t xml:space="preserve"> including caregivers </w:t>
      </w:r>
    </w:p>
    <w:p w14:paraId="34410C54" w14:textId="77777777" w:rsidR="00390225" w:rsidRPr="00F970E8" w:rsidRDefault="00390225" w:rsidP="00390225">
      <w:pPr>
        <w:pStyle w:val="Heading2"/>
        <w:rPr>
          <w:rFonts w:eastAsiaTheme="minorEastAsia"/>
        </w:rPr>
      </w:pPr>
      <w:r w:rsidRPr="00F970E8">
        <w:rPr>
          <w:rFonts w:eastAsiaTheme="minorEastAsia"/>
        </w:rPr>
        <w:t>Wrap Up and Closing</w:t>
      </w:r>
    </w:p>
    <w:p w14:paraId="256A937C" w14:textId="74C47FE2" w:rsidR="00390225" w:rsidRDefault="00390225" w:rsidP="00390225">
      <w:pPr>
        <w:rPr>
          <w:rFonts w:eastAsiaTheme="minorEastAsia"/>
        </w:rPr>
      </w:pPr>
      <w:r w:rsidRPr="00F970E8">
        <w:rPr>
          <w:rFonts w:eastAsiaTheme="minorEastAsia"/>
        </w:rPr>
        <w:t xml:space="preserve">To close the meeting, Heather </w:t>
      </w:r>
      <w:r w:rsidR="00514C5C">
        <w:rPr>
          <w:rFonts w:eastAsiaTheme="minorEastAsia"/>
        </w:rPr>
        <w:t xml:space="preserve">highlighted the opportunity for </w:t>
      </w:r>
      <w:r w:rsidR="00934265">
        <w:rPr>
          <w:rFonts w:eastAsiaTheme="minorEastAsia"/>
        </w:rPr>
        <w:t xml:space="preserve">continued </w:t>
      </w:r>
      <w:r w:rsidR="00514C5C">
        <w:rPr>
          <w:rFonts w:eastAsiaTheme="minorEastAsia"/>
        </w:rPr>
        <w:t xml:space="preserve">conversation </w:t>
      </w:r>
      <w:r w:rsidR="00077591">
        <w:rPr>
          <w:rFonts w:eastAsiaTheme="minorEastAsia"/>
        </w:rPr>
        <w:t>about encourag</w:t>
      </w:r>
      <w:r w:rsidR="001302F3">
        <w:rPr>
          <w:rFonts w:eastAsiaTheme="minorEastAsia"/>
        </w:rPr>
        <w:t>ing</w:t>
      </w:r>
      <w:r w:rsidR="00077591">
        <w:rPr>
          <w:rFonts w:eastAsiaTheme="minorEastAsia"/>
        </w:rPr>
        <w:t xml:space="preserve"> people to </w:t>
      </w:r>
      <w:r w:rsidR="001302F3">
        <w:rPr>
          <w:rFonts w:eastAsiaTheme="minorEastAsia"/>
        </w:rPr>
        <w:t xml:space="preserve">join a </w:t>
      </w:r>
      <w:r w:rsidR="00077591">
        <w:rPr>
          <w:rFonts w:eastAsiaTheme="minorEastAsia"/>
        </w:rPr>
        <w:t>MAC</w:t>
      </w:r>
      <w:r w:rsidR="00781244">
        <w:rPr>
          <w:rFonts w:eastAsiaTheme="minorEastAsia"/>
        </w:rPr>
        <w:t>. Additionally,</w:t>
      </w:r>
      <w:r w:rsidRPr="00F970E8">
        <w:rPr>
          <w:rFonts w:eastAsiaTheme="minorEastAsia"/>
        </w:rPr>
        <w:t xml:space="preserve"> Haylee shared the word cloud visual capturing what </w:t>
      </w:r>
      <w:r>
        <w:rPr>
          <w:rFonts w:eastAsiaTheme="minorEastAsia"/>
        </w:rPr>
        <w:t>participants</w:t>
      </w:r>
      <w:r w:rsidRPr="00F970E8">
        <w:rPr>
          <w:rFonts w:eastAsiaTheme="minorEastAsia"/>
        </w:rPr>
        <w:t xml:space="preserve"> shared they were grateful for</w:t>
      </w:r>
      <w:r>
        <w:rPr>
          <w:rFonts w:eastAsiaTheme="minorEastAsia"/>
        </w:rPr>
        <w:t>, pictured</w:t>
      </w:r>
      <w:r w:rsidR="00F40209">
        <w:rPr>
          <w:rFonts w:eastAsiaTheme="minorEastAsia"/>
        </w:rPr>
        <w:t xml:space="preserve"> here:</w:t>
      </w:r>
    </w:p>
    <w:p w14:paraId="165705BE" w14:textId="0AC59E40" w:rsidR="00353BEB" w:rsidRDefault="00AC6188" w:rsidP="00390225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5978B25E" wp14:editId="4A34C483">
            <wp:extent cx="5930900" cy="2717800"/>
            <wp:effectExtent l="0" t="0" r="0" b="6350"/>
            <wp:docPr id="2005612284" name="Picture 1" descr="A collection of words in various colors that describe what people are thankful for such as gardens and sunsh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12284" name="Picture 1" descr="A collection of words in various colors that describe what people are thankful for such as gardens and sunshine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37E2D" w14:textId="47601D35" w:rsidR="00390225" w:rsidRDefault="00390225" w:rsidP="00390225">
      <w:pPr>
        <w:rPr>
          <w:rFonts w:eastAsiaTheme="minorEastAsia"/>
        </w:rPr>
      </w:pPr>
      <w:r>
        <w:rPr>
          <w:rFonts w:eastAsiaTheme="minorEastAsia"/>
        </w:rPr>
        <w:t xml:space="preserve">The meeting resulted in the following next steps: </w:t>
      </w:r>
    </w:p>
    <w:p w14:paraId="29F09648" w14:textId="3982C270" w:rsidR="00390225" w:rsidRDefault="00390225" w:rsidP="0039022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Participants will share their preference for if and how their names are listed in the notes with Haylee</w:t>
      </w:r>
    </w:p>
    <w:p w14:paraId="6F0CF6E0" w14:textId="0C0DAAAF" w:rsidR="00F40209" w:rsidRDefault="00F40209" w:rsidP="0039022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Haylee will share meeting notes with participants</w:t>
      </w:r>
    </w:p>
    <w:p w14:paraId="22DC948D" w14:textId="123F77D3" w:rsidR="00F40209" w:rsidRPr="00390225" w:rsidRDefault="00F40209" w:rsidP="0039022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Participants will fill out the </w:t>
      </w:r>
      <w:r w:rsidR="00683CED">
        <w:rPr>
          <w:rFonts w:eastAsiaTheme="minorEastAsia"/>
        </w:rPr>
        <w:t>Post-Meeting Reflection</w:t>
      </w:r>
    </w:p>
    <w:p w14:paraId="469E653E" w14:textId="77777777" w:rsidR="00390225" w:rsidRPr="00390225" w:rsidRDefault="00390225" w:rsidP="00390225">
      <w:pPr>
        <w:rPr>
          <w:rFonts w:eastAsiaTheme="minorEastAsia"/>
        </w:rPr>
      </w:pPr>
    </w:p>
    <w:p w14:paraId="3684AB66" w14:textId="77777777" w:rsidR="00884D59" w:rsidRDefault="00884D59"/>
    <w:sectPr w:rsidR="00884D5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47DBB" w14:textId="77777777" w:rsidR="007B2099" w:rsidRDefault="007B2099" w:rsidP="003E1B59">
      <w:pPr>
        <w:spacing w:after="0" w:line="240" w:lineRule="auto"/>
      </w:pPr>
      <w:r>
        <w:separator/>
      </w:r>
    </w:p>
  </w:endnote>
  <w:endnote w:type="continuationSeparator" w:id="0">
    <w:p w14:paraId="107C507C" w14:textId="77777777" w:rsidR="007B2099" w:rsidRDefault="007B2099" w:rsidP="003E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4659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1437" w14:textId="2912B58C" w:rsidR="00964C2C" w:rsidRDefault="00964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DD7D6" w14:textId="77777777" w:rsidR="00964C2C" w:rsidRDefault="00964C2C" w:rsidP="00964C2C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Activity 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</w:t>
    </w: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Meeting 1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/</w:t>
    </w: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 AM</w:t>
    </w:r>
  </w:p>
  <w:p w14:paraId="79ADF39F" w14:textId="77777777" w:rsidR="00964C2C" w:rsidRPr="00D72950" w:rsidRDefault="00964C2C" w:rsidP="00964C2C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2, 2024</w:t>
    </w:r>
  </w:p>
  <w:p w14:paraId="3338B7E6" w14:textId="77777777" w:rsidR="00964C2C" w:rsidRDefault="00964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CDA2A" w14:textId="77777777" w:rsidR="007B2099" w:rsidRDefault="007B2099" w:rsidP="003E1B59">
      <w:pPr>
        <w:spacing w:after="0" w:line="240" w:lineRule="auto"/>
      </w:pPr>
      <w:r>
        <w:separator/>
      </w:r>
    </w:p>
  </w:footnote>
  <w:footnote w:type="continuationSeparator" w:id="0">
    <w:p w14:paraId="76F47EBF" w14:textId="77777777" w:rsidR="007B2099" w:rsidRDefault="007B2099" w:rsidP="003E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F3F"/>
    <w:multiLevelType w:val="hybridMultilevel"/>
    <w:tmpl w:val="717E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DD6"/>
    <w:multiLevelType w:val="hybridMultilevel"/>
    <w:tmpl w:val="C546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0518"/>
    <w:multiLevelType w:val="hybridMultilevel"/>
    <w:tmpl w:val="167A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7CDA"/>
    <w:multiLevelType w:val="hybridMultilevel"/>
    <w:tmpl w:val="3BF6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F2702"/>
    <w:multiLevelType w:val="hybridMultilevel"/>
    <w:tmpl w:val="7EF0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7464"/>
    <w:multiLevelType w:val="hybridMultilevel"/>
    <w:tmpl w:val="C5EC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B35B0"/>
    <w:multiLevelType w:val="hybridMultilevel"/>
    <w:tmpl w:val="A666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D40D8"/>
    <w:multiLevelType w:val="hybridMultilevel"/>
    <w:tmpl w:val="D92C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1726F"/>
    <w:multiLevelType w:val="hybridMultilevel"/>
    <w:tmpl w:val="A84CF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24231">
    <w:abstractNumId w:val="7"/>
  </w:num>
  <w:num w:numId="2" w16cid:durableId="204174391">
    <w:abstractNumId w:val="6"/>
  </w:num>
  <w:num w:numId="3" w16cid:durableId="171991941">
    <w:abstractNumId w:val="2"/>
  </w:num>
  <w:num w:numId="4" w16cid:durableId="1586721570">
    <w:abstractNumId w:val="4"/>
  </w:num>
  <w:num w:numId="5" w16cid:durableId="1496534091">
    <w:abstractNumId w:val="1"/>
  </w:num>
  <w:num w:numId="6" w16cid:durableId="916551724">
    <w:abstractNumId w:val="0"/>
  </w:num>
  <w:num w:numId="7" w16cid:durableId="138419829">
    <w:abstractNumId w:val="5"/>
  </w:num>
  <w:num w:numId="8" w16cid:durableId="1764374268">
    <w:abstractNumId w:val="3"/>
  </w:num>
  <w:num w:numId="9" w16cid:durableId="1481264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20"/>
    <w:rsid w:val="00010466"/>
    <w:rsid w:val="000219BA"/>
    <w:rsid w:val="000713EA"/>
    <w:rsid w:val="00077591"/>
    <w:rsid w:val="000814EF"/>
    <w:rsid w:val="000905E1"/>
    <w:rsid w:val="000907EB"/>
    <w:rsid w:val="000A601D"/>
    <w:rsid w:val="000C375C"/>
    <w:rsid w:val="000C779D"/>
    <w:rsid w:val="000D44B5"/>
    <w:rsid w:val="000F3F62"/>
    <w:rsid w:val="00103496"/>
    <w:rsid w:val="00106D29"/>
    <w:rsid w:val="001302F3"/>
    <w:rsid w:val="00131D2D"/>
    <w:rsid w:val="00155E60"/>
    <w:rsid w:val="00180686"/>
    <w:rsid w:val="001C0B4D"/>
    <w:rsid w:val="001C5281"/>
    <w:rsid w:val="001D0848"/>
    <w:rsid w:val="001D5918"/>
    <w:rsid w:val="001D622F"/>
    <w:rsid w:val="001E19B3"/>
    <w:rsid w:val="001F32FB"/>
    <w:rsid w:val="0021619F"/>
    <w:rsid w:val="0024626F"/>
    <w:rsid w:val="002D37DA"/>
    <w:rsid w:val="002D63A6"/>
    <w:rsid w:val="002E78EA"/>
    <w:rsid w:val="003012C6"/>
    <w:rsid w:val="003018BF"/>
    <w:rsid w:val="00307B2C"/>
    <w:rsid w:val="00317B25"/>
    <w:rsid w:val="00324D11"/>
    <w:rsid w:val="0033346C"/>
    <w:rsid w:val="00353BEB"/>
    <w:rsid w:val="003544C6"/>
    <w:rsid w:val="003629E5"/>
    <w:rsid w:val="00362AEE"/>
    <w:rsid w:val="003663C5"/>
    <w:rsid w:val="003673AF"/>
    <w:rsid w:val="0037109D"/>
    <w:rsid w:val="0037289C"/>
    <w:rsid w:val="00390225"/>
    <w:rsid w:val="003B40AD"/>
    <w:rsid w:val="003C0CF2"/>
    <w:rsid w:val="003E1B59"/>
    <w:rsid w:val="003F21FD"/>
    <w:rsid w:val="00410111"/>
    <w:rsid w:val="0041076C"/>
    <w:rsid w:val="00415472"/>
    <w:rsid w:val="004320BA"/>
    <w:rsid w:val="00441192"/>
    <w:rsid w:val="00447F55"/>
    <w:rsid w:val="004600F4"/>
    <w:rsid w:val="00466A46"/>
    <w:rsid w:val="00480485"/>
    <w:rsid w:val="004A227D"/>
    <w:rsid w:val="004B01A5"/>
    <w:rsid w:val="004B0735"/>
    <w:rsid w:val="004C347C"/>
    <w:rsid w:val="004E617A"/>
    <w:rsid w:val="00514C5C"/>
    <w:rsid w:val="00541D85"/>
    <w:rsid w:val="0054535A"/>
    <w:rsid w:val="0055691F"/>
    <w:rsid w:val="00575457"/>
    <w:rsid w:val="0059569C"/>
    <w:rsid w:val="005C461C"/>
    <w:rsid w:val="005F0F8C"/>
    <w:rsid w:val="005F30EF"/>
    <w:rsid w:val="00606120"/>
    <w:rsid w:val="00615B3B"/>
    <w:rsid w:val="00637136"/>
    <w:rsid w:val="0065095C"/>
    <w:rsid w:val="00662B17"/>
    <w:rsid w:val="00664710"/>
    <w:rsid w:val="006656BB"/>
    <w:rsid w:val="00666E27"/>
    <w:rsid w:val="00675635"/>
    <w:rsid w:val="00681690"/>
    <w:rsid w:val="00683CED"/>
    <w:rsid w:val="006862ED"/>
    <w:rsid w:val="006A5561"/>
    <w:rsid w:val="006C0422"/>
    <w:rsid w:val="006D1F76"/>
    <w:rsid w:val="006D255F"/>
    <w:rsid w:val="0072610D"/>
    <w:rsid w:val="007354EF"/>
    <w:rsid w:val="0074140C"/>
    <w:rsid w:val="007530B2"/>
    <w:rsid w:val="00777157"/>
    <w:rsid w:val="00781244"/>
    <w:rsid w:val="007B2099"/>
    <w:rsid w:val="0082398A"/>
    <w:rsid w:val="00840AFD"/>
    <w:rsid w:val="00856188"/>
    <w:rsid w:val="0086086B"/>
    <w:rsid w:val="00870C53"/>
    <w:rsid w:val="00871A52"/>
    <w:rsid w:val="00877EB3"/>
    <w:rsid w:val="00881FEB"/>
    <w:rsid w:val="00884D59"/>
    <w:rsid w:val="008C472A"/>
    <w:rsid w:val="008C5EAB"/>
    <w:rsid w:val="008D4D0E"/>
    <w:rsid w:val="008F10B2"/>
    <w:rsid w:val="00934265"/>
    <w:rsid w:val="009504A8"/>
    <w:rsid w:val="009558FA"/>
    <w:rsid w:val="00964C2C"/>
    <w:rsid w:val="009A14F1"/>
    <w:rsid w:val="009A2A94"/>
    <w:rsid w:val="009B25FB"/>
    <w:rsid w:val="009B7534"/>
    <w:rsid w:val="00A01B2C"/>
    <w:rsid w:val="00A14652"/>
    <w:rsid w:val="00A217DD"/>
    <w:rsid w:val="00A44F7D"/>
    <w:rsid w:val="00A75D34"/>
    <w:rsid w:val="00AA59F7"/>
    <w:rsid w:val="00AC5A05"/>
    <w:rsid w:val="00AC6188"/>
    <w:rsid w:val="00AE0717"/>
    <w:rsid w:val="00B27733"/>
    <w:rsid w:val="00B302F2"/>
    <w:rsid w:val="00B7015F"/>
    <w:rsid w:val="00BB5280"/>
    <w:rsid w:val="00BC40BD"/>
    <w:rsid w:val="00BD26DE"/>
    <w:rsid w:val="00BD4E8A"/>
    <w:rsid w:val="00BD5DCA"/>
    <w:rsid w:val="00BE7A22"/>
    <w:rsid w:val="00C317F2"/>
    <w:rsid w:val="00C35D63"/>
    <w:rsid w:val="00C40D5E"/>
    <w:rsid w:val="00C46D29"/>
    <w:rsid w:val="00C66D59"/>
    <w:rsid w:val="00C74312"/>
    <w:rsid w:val="00C779E3"/>
    <w:rsid w:val="00C84017"/>
    <w:rsid w:val="00C92F90"/>
    <w:rsid w:val="00C97E9D"/>
    <w:rsid w:val="00CC0E77"/>
    <w:rsid w:val="00CC2663"/>
    <w:rsid w:val="00CC3771"/>
    <w:rsid w:val="00CE1F67"/>
    <w:rsid w:val="00CE6503"/>
    <w:rsid w:val="00CE7870"/>
    <w:rsid w:val="00CF5E92"/>
    <w:rsid w:val="00D2388E"/>
    <w:rsid w:val="00D30F1D"/>
    <w:rsid w:val="00D6703D"/>
    <w:rsid w:val="00D762F1"/>
    <w:rsid w:val="00DC52F1"/>
    <w:rsid w:val="00DE4ABA"/>
    <w:rsid w:val="00DF1368"/>
    <w:rsid w:val="00E222FA"/>
    <w:rsid w:val="00E27A3A"/>
    <w:rsid w:val="00E87EFC"/>
    <w:rsid w:val="00E92370"/>
    <w:rsid w:val="00E94EFC"/>
    <w:rsid w:val="00EA4C67"/>
    <w:rsid w:val="00EB1B78"/>
    <w:rsid w:val="00EE091B"/>
    <w:rsid w:val="00EF01E5"/>
    <w:rsid w:val="00EF339F"/>
    <w:rsid w:val="00F11BA6"/>
    <w:rsid w:val="00F40209"/>
    <w:rsid w:val="00F70296"/>
    <w:rsid w:val="00F803AC"/>
    <w:rsid w:val="00FC06D6"/>
    <w:rsid w:val="00FC7FA2"/>
    <w:rsid w:val="00FE1FC0"/>
    <w:rsid w:val="083449A5"/>
    <w:rsid w:val="0DB88978"/>
    <w:rsid w:val="2CA8F109"/>
    <w:rsid w:val="307D9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6E85"/>
  <w15:chartTrackingRefBased/>
  <w15:docId w15:val="{22FDD937-9F15-494D-911B-5E7592D9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120"/>
  </w:style>
  <w:style w:type="paragraph" w:styleId="Heading1">
    <w:name w:val="heading 1"/>
    <w:basedOn w:val="Normal"/>
    <w:next w:val="Normal"/>
    <w:link w:val="Heading1Char"/>
    <w:uiPriority w:val="9"/>
    <w:qFormat/>
    <w:rsid w:val="0060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6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2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06120"/>
  </w:style>
  <w:style w:type="character" w:styleId="CommentReference">
    <w:name w:val="annotation reference"/>
    <w:basedOn w:val="DefaultParagraphFont"/>
    <w:uiPriority w:val="99"/>
    <w:semiHidden/>
    <w:unhideWhenUsed/>
    <w:rsid w:val="00390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2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5D6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D63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4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814E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7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59"/>
  </w:style>
  <w:style w:type="paragraph" w:styleId="Footer">
    <w:name w:val="footer"/>
    <w:basedOn w:val="Normal"/>
    <w:link w:val="FooterChar"/>
    <w:uiPriority w:val="99"/>
    <w:unhideWhenUsed/>
    <w:rsid w:val="003E1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59"/>
  </w:style>
  <w:style w:type="paragraph" w:styleId="Revision">
    <w:name w:val="Revision"/>
    <w:hidden/>
    <w:uiPriority w:val="99"/>
    <w:semiHidden/>
    <w:rsid w:val="00C74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cind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JuRMB65Ei76wX6dUs9bSU07AtHKwQIwd/view?usp=shar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CE20-060C-4E96-B1FB-0E18EDB04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638E3-6351-41B4-A413-E224EB35E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9A77D-6CB1-45CA-B1FC-3602EDB5C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97F602-1977-4DEF-B101-D0CB91D6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8</cp:revision>
  <cp:lastPrinted>2024-07-24T12:50:00Z</cp:lastPrinted>
  <dcterms:created xsi:type="dcterms:W3CDTF">2024-08-07T03:10:00Z</dcterms:created>
  <dcterms:modified xsi:type="dcterms:W3CDTF">2024-08-07T03:14:00Z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