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C5" w:rsidRDefault="00865CB2">
      <w:pPr>
        <w:rPr>
          <w:rFonts w:ascii="Times New Roman" w:eastAsia="Times New Roman" w:hAnsi="Times New Roman" w:cs="Times New Roman"/>
          <w:sz w:val="24"/>
        </w:rPr>
      </w:pPr>
      <w:bookmarkStart w:id="0" w:name="_GoBack"/>
      <w:bookmarkEnd w:id="0"/>
      <w:r>
        <w:rPr>
          <w:rFonts w:ascii="Calibri" w:eastAsia="Calibri" w:hAnsi="Calibri" w:cs="Calibri"/>
        </w:rPr>
        <w:tab/>
      </w:r>
      <w:r>
        <w:rPr>
          <w:rFonts w:ascii="Calibri" w:eastAsia="Calibri" w:hAnsi="Calibri" w:cs="Calibri"/>
        </w:rPr>
        <w:tab/>
      </w:r>
      <w:r>
        <w:rPr>
          <w:rFonts w:ascii="Calibri" w:eastAsia="Calibri" w:hAnsi="Calibri" w:cs="Calibri"/>
        </w:rPr>
        <w:tab/>
      </w:r>
      <w:r>
        <w:rPr>
          <w:rFonts w:ascii="Times New Roman" w:eastAsia="Times New Roman" w:hAnsi="Times New Roman" w:cs="Times New Roman"/>
          <w:sz w:val="24"/>
        </w:rPr>
        <w:t>THE COMMONWEALTH OF MASSACHUSETTS</w:t>
      </w:r>
    </w:p>
    <w:p w:rsidR="009F56C5" w:rsidRDefault="00865CB2">
      <w:pPr>
        <w:rPr>
          <w:rFonts w:ascii="Times New Roman" w:eastAsia="Times New Roman" w:hAnsi="Times New Roman" w:cs="Times New Roman"/>
          <w:sz w:val="24"/>
        </w:rPr>
      </w:pPr>
      <w:proofErr w:type="gramStart"/>
      <w:r>
        <w:rPr>
          <w:rFonts w:ascii="Times New Roman" w:eastAsia="Times New Roman" w:hAnsi="Times New Roman" w:cs="Times New Roman"/>
          <w:sz w:val="24"/>
        </w:rPr>
        <w:t>Suffolk, ss.</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Division of Administrative Law Appeals</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Rene </w:t>
      </w:r>
      <w:proofErr w:type="spellStart"/>
      <w:r>
        <w:rPr>
          <w:rFonts w:ascii="Times New Roman" w:eastAsia="Times New Roman" w:hAnsi="Times New Roman" w:cs="Times New Roman"/>
          <w:sz w:val="24"/>
        </w:rPr>
        <w:t>Maillet</w:t>
      </w:r>
      <w:proofErr w:type="spellEnd"/>
      <w:r>
        <w:rPr>
          <w:rFonts w:ascii="Times New Roman" w:eastAsia="Times New Roman" w:hAnsi="Times New Roman" w:cs="Times New Roman"/>
          <w:sz w:val="24"/>
        </w:rPr>
        <w:t xml:space="preserve">, </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Petitioner</w:t>
      </w:r>
    </w:p>
    <w:p w:rsidR="009F56C5" w:rsidRDefault="009F56C5">
      <w:pPr>
        <w:spacing w:after="0" w:line="240" w:lineRule="auto"/>
        <w:rPr>
          <w:rFonts w:ascii="Times New Roman" w:eastAsia="Times New Roman" w:hAnsi="Times New Roman" w:cs="Times New Roman"/>
          <w:sz w:val="24"/>
        </w:rPr>
      </w:pPr>
    </w:p>
    <w:p w:rsidR="009F56C5" w:rsidRDefault="00865CB2">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v.</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Docket No. CR-13-327</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DATED:  </w:t>
      </w:r>
      <w:r>
        <w:rPr>
          <w:rFonts w:ascii="Times New Roman" w:eastAsia="Times New Roman" w:hAnsi="Times New Roman" w:cs="Times New Roman"/>
          <w:sz w:val="24"/>
        </w:rPr>
        <w:t>June 3, 2016</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State Board of Retirement,</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Respondent</w:t>
      </w:r>
    </w:p>
    <w:p w:rsidR="009F56C5" w:rsidRDefault="009F56C5">
      <w:pPr>
        <w:spacing w:after="0" w:line="240" w:lineRule="auto"/>
        <w:rPr>
          <w:rFonts w:ascii="Times New Roman" w:eastAsia="Times New Roman" w:hAnsi="Times New Roman" w:cs="Times New Roman"/>
          <w:sz w:val="24"/>
        </w:rPr>
      </w:pPr>
    </w:p>
    <w:p w:rsidR="009F56C5" w:rsidRDefault="00865CB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Appearance for Petitioner:</w:t>
      </w:r>
    </w:p>
    <w:p w:rsidR="009F56C5" w:rsidRDefault="009F56C5">
      <w:pPr>
        <w:spacing w:after="0" w:line="240" w:lineRule="auto"/>
        <w:rPr>
          <w:rFonts w:ascii="Times New Roman" w:eastAsia="Times New Roman" w:hAnsi="Times New Roman" w:cs="Times New Roman"/>
          <w:b/>
          <w:sz w:val="24"/>
        </w:rPr>
      </w:pP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Charles E. Berg, Esquire</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321 Foundry Street</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South Easton, MA 02375</w:t>
      </w:r>
    </w:p>
    <w:p w:rsidR="009F56C5" w:rsidRDefault="009F56C5">
      <w:pPr>
        <w:spacing w:after="0" w:line="240" w:lineRule="auto"/>
        <w:rPr>
          <w:rFonts w:ascii="Times New Roman" w:eastAsia="Times New Roman" w:hAnsi="Times New Roman" w:cs="Times New Roman"/>
          <w:sz w:val="24"/>
        </w:rPr>
      </w:pPr>
    </w:p>
    <w:p w:rsidR="009F56C5" w:rsidRDefault="00865CB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Appearance for Respondent:</w:t>
      </w:r>
    </w:p>
    <w:p w:rsidR="009F56C5" w:rsidRDefault="009F56C5">
      <w:pPr>
        <w:spacing w:after="0" w:line="240" w:lineRule="auto"/>
        <w:rPr>
          <w:rFonts w:ascii="Times New Roman" w:eastAsia="Times New Roman" w:hAnsi="Times New Roman" w:cs="Times New Roman"/>
          <w:b/>
          <w:sz w:val="24"/>
        </w:rPr>
      </w:pP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Crystal Matthews, Esquire</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State Board of Retirement</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436 Dwight Street, Room 109A</w:t>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Springfield, MA 01103</w:t>
      </w:r>
    </w:p>
    <w:p w:rsidR="009F56C5" w:rsidRDefault="009F56C5">
      <w:pPr>
        <w:spacing w:after="0" w:line="240" w:lineRule="auto"/>
        <w:rPr>
          <w:rFonts w:ascii="Times New Roman" w:eastAsia="Times New Roman" w:hAnsi="Times New Roman" w:cs="Times New Roman"/>
          <w:sz w:val="24"/>
        </w:rPr>
      </w:pPr>
    </w:p>
    <w:p w:rsidR="009F56C5" w:rsidRDefault="00865CB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Administrative Magistrate:</w:t>
      </w:r>
    </w:p>
    <w:p w:rsidR="009F56C5" w:rsidRDefault="009F56C5">
      <w:pPr>
        <w:spacing w:after="0" w:line="240" w:lineRule="auto"/>
        <w:rPr>
          <w:rFonts w:ascii="Times New Roman" w:eastAsia="Times New Roman" w:hAnsi="Times New Roman" w:cs="Times New Roman"/>
          <w:b/>
          <w:sz w:val="24"/>
        </w:rPr>
      </w:pP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Judithann Burke</w:t>
      </w:r>
    </w:p>
    <w:p w:rsidR="009F56C5" w:rsidRDefault="009F56C5">
      <w:pPr>
        <w:spacing w:after="0" w:line="240" w:lineRule="auto"/>
        <w:rPr>
          <w:rFonts w:ascii="Times New Roman" w:eastAsia="Times New Roman" w:hAnsi="Times New Roman" w:cs="Times New Roman"/>
          <w:sz w:val="24"/>
        </w:rPr>
      </w:pPr>
    </w:p>
    <w:p w:rsidR="009F56C5" w:rsidRDefault="00865CB2">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Case Summary</w:t>
      </w:r>
    </w:p>
    <w:p w:rsidR="009F56C5" w:rsidRDefault="00865CB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p>
    <w:p w:rsidR="009F56C5" w:rsidRDefault="00865CB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 xml:space="preserve">The Petitioner, a former Steam Fireman for Fitchburg State College, has not met his burden of proving that he is entitled to accidental disability retirement benefits by virtue of an alleged </w:t>
      </w:r>
      <w:r w:rsidR="008B1151">
        <w:rPr>
          <w:rFonts w:ascii="Times New Roman" w:eastAsia="Times New Roman" w:hAnsi="Times New Roman" w:cs="Times New Roman"/>
          <w:sz w:val="24"/>
        </w:rPr>
        <w:t xml:space="preserve">work-related </w:t>
      </w:r>
      <w:r>
        <w:rPr>
          <w:rFonts w:ascii="Times New Roman" w:eastAsia="Times New Roman" w:hAnsi="Times New Roman" w:cs="Times New Roman"/>
          <w:sz w:val="24"/>
        </w:rPr>
        <w:t xml:space="preserve">exposure to natural gas fumes and subsequent hand injury </w:t>
      </w:r>
      <w:r w:rsidR="008B1151">
        <w:rPr>
          <w:rFonts w:ascii="Times New Roman" w:eastAsia="Times New Roman" w:hAnsi="Times New Roman" w:cs="Times New Roman"/>
          <w:sz w:val="24"/>
        </w:rPr>
        <w:t xml:space="preserve">which he </w:t>
      </w:r>
      <w:proofErr w:type="gramStart"/>
      <w:r w:rsidR="008B1151">
        <w:rPr>
          <w:rFonts w:ascii="Times New Roman" w:eastAsia="Times New Roman" w:hAnsi="Times New Roman" w:cs="Times New Roman"/>
          <w:sz w:val="24"/>
        </w:rPr>
        <w:t xml:space="preserve">claimed </w:t>
      </w:r>
      <w:r>
        <w:rPr>
          <w:rFonts w:ascii="Times New Roman" w:eastAsia="Times New Roman" w:hAnsi="Times New Roman" w:cs="Times New Roman"/>
          <w:sz w:val="24"/>
        </w:rPr>
        <w:t xml:space="preserve"> to</w:t>
      </w:r>
      <w:proofErr w:type="gramEnd"/>
      <w:r>
        <w:rPr>
          <w:rFonts w:ascii="Times New Roman" w:eastAsia="Times New Roman" w:hAnsi="Times New Roman" w:cs="Times New Roman"/>
          <w:sz w:val="24"/>
        </w:rPr>
        <w:t xml:space="preserve"> have occurred during an emergency room blood draw.</w:t>
      </w:r>
    </w:p>
    <w:p w:rsidR="009F56C5" w:rsidRDefault="009F56C5">
      <w:pPr>
        <w:spacing w:after="0" w:line="240" w:lineRule="auto"/>
        <w:rPr>
          <w:rFonts w:ascii="Times New Roman" w:eastAsia="Times New Roman" w:hAnsi="Times New Roman" w:cs="Times New Roman"/>
          <w:sz w:val="24"/>
        </w:rPr>
      </w:pPr>
    </w:p>
    <w:p w:rsidR="009F56C5" w:rsidRDefault="00865CB2">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DECISION</w:t>
      </w:r>
    </w:p>
    <w:p w:rsidR="009F56C5" w:rsidRDefault="009F56C5">
      <w:pPr>
        <w:spacing w:after="0" w:line="240" w:lineRule="auto"/>
        <w:rPr>
          <w:rFonts w:ascii="Times New Roman" w:eastAsia="Times New Roman" w:hAnsi="Times New Roman" w:cs="Times New Roman"/>
          <w:b/>
          <w:sz w:val="24"/>
        </w:rPr>
      </w:pPr>
    </w:p>
    <w:p w:rsidR="009F56C5" w:rsidRDefault="00865CB2">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 xml:space="preserve">The Petitioner, Rene </w:t>
      </w:r>
      <w:proofErr w:type="spellStart"/>
      <w:r>
        <w:rPr>
          <w:rFonts w:ascii="Times New Roman" w:eastAsia="Times New Roman" w:hAnsi="Times New Roman" w:cs="Times New Roman"/>
          <w:sz w:val="24"/>
        </w:rPr>
        <w:t>Maillet</w:t>
      </w:r>
      <w:proofErr w:type="spellEnd"/>
      <w:r>
        <w:rPr>
          <w:rFonts w:ascii="Times New Roman" w:eastAsia="Times New Roman" w:hAnsi="Times New Roman" w:cs="Times New Roman"/>
          <w:sz w:val="24"/>
        </w:rPr>
        <w:t xml:space="preserve">, is appealing from the May 30, 2013 decision of the </w:t>
      </w:r>
      <w:proofErr w:type="gramStart"/>
      <w:r>
        <w:rPr>
          <w:rFonts w:ascii="Times New Roman" w:eastAsia="Times New Roman" w:hAnsi="Times New Roman" w:cs="Times New Roman"/>
          <w:sz w:val="24"/>
        </w:rPr>
        <w:t>Respondent, State Board of Retirement (SBR), denying his application for Section 7 accidental disability retirement benefits.</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(Exhibit 1.)</w:t>
      </w:r>
      <w:proofErr w:type="gramEnd"/>
      <w:r>
        <w:rPr>
          <w:rFonts w:ascii="Times New Roman" w:eastAsia="Times New Roman" w:hAnsi="Times New Roman" w:cs="Times New Roman"/>
          <w:sz w:val="24"/>
        </w:rPr>
        <w:t xml:space="preserve">  The appeal was timely filed on June 14, 2013.  </w:t>
      </w:r>
      <w:proofErr w:type="gramStart"/>
      <w:r>
        <w:rPr>
          <w:rFonts w:ascii="Times New Roman" w:eastAsia="Times New Roman" w:hAnsi="Times New Roman" w:cs="Times New Roman"/>
          <w:sz w:val="24"/>
        </w:rPr>
        <w:t>(Exhibit 2.)</w:t>
      </w:r>
      <w:proofErr w:type="gramEnd"/>
      <w:r>
        <w:rPr>
          <w:rFonts w:ascii="Times New Roman" w:eastAsia="Times New Roman" w:hAnsi="Times New Roman" w:cs="Times New Roman"/>
          <w:sz w:val="24"/>
        </w:rPr>
        <w:t xml:space="preserve">  I held a hearing on December 3, 2015 at the offices of the Worcester Registry of Deeds, 90 Front Street, Worcester, MA.</w:t>
      </w:r>
    </w:p>
    <w:p w:rsidR="009F56C5" w:rsidRDefault="00865CB2">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At the hearing, the Petitioner testified in his own behalf.  The Respondent called no witnesses.  The hearing was digitally recorded.  The parties submitted both pre-hearing and post-hearing memoranda of law.  </w:t>
      </w:r>
      <w:proofErr w:type="gramStart"/>
      <w:r>
        <w:rPr>
          <w:rFonts w:ascii="Times New Roman" w:eastAsia="Times New Roman" w:hAnsi="Times New Roman" w:cs="Times New Roman"/>
          <w:sz w:val="24"/>
        </w:rPr>
        <w:t>(Attachments A &amp; C-Respondent; Attachments B &amp; D-Petitioner.)</w:t>
      </w:r>
      <w:proofErr w:type="gramEnd"/>
      <w:r>
        <w:rPr>
          <w:rFonts w:ascii="Times New Roman" w:eastAsia="Times New Roman" w:hAnsi="Times New Roman" w:cs="Times New Roman"/>
          <w:sz w:val="24"/>
        </w:rPr>
        <w:t xml:space="preserve">  The last of the submissions was received at this agency on January 28, 2016, thereby closing the record.  </w:t>
      </w:r>
    </w:p>
    <w:p w:rsidR="009F56C5" w:rsidRDefault="00865CB2">
      <w:pPr>
        <w:spacing w:after="0" w:line="480" w:lineRule="auto"/>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FINDINGS OF FACT</w:t>
      </w:r>
    </w:p>
    <w:p w:rsidR="009F56C5" w:rsidRDefault="00865CB2">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Based upon the testimony and documents submitted at the hearing in the above-entitled matter, I hereby render the following findings of fact:</w:t>
      </w:r>
    </w:p>
    <w:p w:rsidR="009F56C5" w:rsidRPr="00621E0C" w:rsidRDefault="00865CB2" w:rsidP="00621E0C">
      <w:pPr>
        <w:pStyle w:val="ListParagraph"/>
        <w:numPr>
          <w:ilvl w:val="0"/>
          <w:numId w:val="1"/>
        </w:numPr>
        <w:spacing w:after="0" w:line="480" w:lineRule="auto"/>
        <w:ind w:left="0"/>
        <w:rPr>
          <w:rFonts w:ascii="Times New Roman" w:eastAsia="Times New Roman" w:hAnsi="Times New Roman" w:cs="Times New Roman"/>
          <w:sz w:val="24"/>
        </w:rPr>
      </w:pPr>
      <w:r w:rsidRPr="00621E0C">
        <w:rPr>
          <w:rFonts w:ascii="Times New Roman" w:eastAsia="Times New Roman" w:hAnsi="Times New Roman" w:cs="Times New Roman"/>
          <w:sz w:val="24"/>
        </w:rPr>
        <w:t xml:space="preserve">The Petitioner, Rene </w:t>
      </w:r>
      <w:proofErr w:type="spellStart"/>
      <w:r w:rsidRPr="00621E0C">
        <w:rPr>
          <w:rFonts w:ascii="Times New Roman" w:eastAsia="Times New Roman" w:hAnsi="Times New Roman" w:cs="Times New Roman"/>
          <w:sz w:val="24"/>
        </w:rPr>
        <w:t>Maillet</w:t>
      </w:r>
      <w:proofErr w:type="spellEnd"/>
      <w:r w:rsidRPr="00621E0C">
        <w:rPr>
          <w:rFonts w:ascii="Times New Roman" w:eastAsia="Times New Roman" w:hAnsi="Times New Roman" w:cs="Times New Roman"/>
          <w:sz w:val="24"/>
        </w:rPr>
        <w:t>, born in 1959, began employment as a Steam Fireman at Fitchburg State College (FSC) on January 1, 1989.  (Exhibits 4 &amp; 6.)</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Petitioner’s duties as a Steam Fireman included:  pulling chains to open valves; firing and maintaining the operation of steam boilers and ventilating systems in the power plant; assisting in repairs to operating parts; maintaining good housekeeping in the power plant and other areas as required; operating and maintaining feed and vacuum pump and other boiler room apparatus; adjusting firing </w:t>
      </w:r>
      <w:r w:rsidR="00DC1B20">
        <w:rPr>
          <w:rFonts w:ascii="Times New Roman" w:eastAsia="Times New Roman" w:hAnsi="Times New Roman" w:cs="Times New Roman"/>
          <w:sz w:val="24"/>
        </w:rPr>
        <w:t>c</w:t>
      </w:r>
      <w:r>
        <w:rPr>
          <w:rFonts w:ascii="Times New Roman" w:eastAsia="Times New Roman" w:hAnsi="Times New Roman" w:cs="Times New Roman"/>
          <w:sz w:val="24"/>
        </w:rPr>
        <w:t>ontrols for air-fuel mixture for optimum efficiency; and repairing</w:t>
      </w:r>
      <w:r w:rsidR="00621E0C">
        <w:rPr>
          <w:rFonts w:ascii="Times New Roman" w:eastAsia="Times New Roman" w:hAnsi="Times New Roman" w:cs="Times New Roman"/>
          <w:sz w:val="24"/>
        </w:rPr>
        <w:t>,</w:t>
      </w:r>
      <w:r>
        <w:rPr>
          <w:rFonts w:ascii="Times New Roman" w:eastAsia="Times New Roman" w:hAnsi="Times New Roman" w:cs="Times New Roman"/>
          <w:sz w:val="24"/>
        </w:rPr>
        <w:t xml:space="preserve">  replacing and maintaining a variety of heating and cooling equipment and air handling equipment such as valves, steam controllers, and condensate pumps throughout the campus.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621E0C">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Beginning o</w:t>
      </w:r>
      <w:r w:rsidR="00865CB2">
        <w:rPr>
          <w:rFonts w:ascii="Times New Roman" w:eastAsia="Times New Roman" w:hAnsi="Times New Roman" w:cs="Times New Roman"/>
          <w:sz w:val="24"/>
        </w:rPr>
        <w:t>n or about April 27, 2006, the Petitioner was involved with the conversion of the FSC boiler system to natural gas.   (Exhibit 4.)</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On October 17, 2006, while a third party was installing natural gas lines in or near the boiler room, the Petitioner entered the boiler room and felt dizzy.  Fearing he was having a stroke, he left work and drove home.  (Exhibits 4 &amp; 6.)</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Petitioner’s claim is that he was exposed to natural gas on October 17, 2006 and that said exposure resulted in his feeling light-headed.  </w:t>
      </w:r>
      <w:r w:rsidR="00621E0C">
        <w:rPr>
          <w:rFonts w:ascii="Times New Roman" w:eastAsia="Times New Roman" w:hAnsi="Times New Roman" w:cs="Times New Roman"/>
          <w:sz w:val="24"/>
        </w:rPr>
        <w:t>However, t</w:t>
      </w:r>
      <w:r>
        <w:rPr>
          <w:rFonts w:ascii="Times New Roman" w:eastAsia="Times New Roman" w:hAnsi="Times New Roman" w:cs="Times New Roman"/>
          <w:sz w:val="24"/>
        </w:rPr>
        <w:t xml:space="preserve">he 2006 log sheets from the power plant reflect no mention of any gas leak.  One loose flange was discovered </w:t>
      </w:r>
      <w:r w:rsidR="00DC1B20">
        <w:rPr>
          <w:rFonts w:ascii="Times New Roman" w:eastAsia="Times New Roman" w:hAnsi="Times New Roman" w:cs="Times New Roman"/>
          <w:sz w:val="24"/>
        </w:rPr>
        <w:t xml:space="preserve">that </w:t>
      </w:r>
      <w:r>
        <w:rPr>
          <w:rFonts w:ascii="Times New Roman" w:eastAsia="Times New Roman" w:hAnsi="Times New Roman" w:cs="Times New Roman"/>
          <w:sz w:val="24"/>
        </w:rPr>
        <w:t>caused small amounts of fat to leak for approximately one week until it was tightened.  The exact date of this discovery is unclear.  No gas leak was located by a third party who employed detection equipment to investigate the premises.  No other employees claimed illness or injury due to gas exposure at the time of the Petitioner’s alleged October 2006 exposure.  (Exhibit 6.)</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After being home for a couple of hours, the Petitioner was accompanied to the Heywood Hospital Emergency Department by his sister.  He presented at approximately 11:30 AM on October 17, 2006.  The chief complaint at that time was noted as “C/</w:t>
      </w:r>
      <w:proofErr w:type="gramStart"/>
      <w:r>
        <w:rPr>
          <w:rFonts w:ascii="Times New Roman" w:eastAsia="Times New Roman" w:hAnsi="Times New Roman" w:cs="Times New Roman"/>
          <w:sz w:val="24"/>
        </w:rPr>
        <w:t>O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stroke</w:t>
      </w:r>
      <w:proofErr w:type="gramEnd"/>
      <w:r>
        <w:rPr>
          <w:rFonts w:ascii="Times New Roman" w:eastAsia="Times New Roman" w:hAnsi="Times New Roman" w:cs="Times New Roman"/>
          <w:sz w:val="24"/>
        </w:rPr>
        <w:t>.”  (Exhibit 9[1].)</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It was noted in the Emergency Physician Record that the Petitioner reported he had right arm weakness off and on for the previous week. It was noted further that he had “similar symptoms previously, one year ago.”   (Exhibit 9[1].)</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Notes from the physical examination in the Heywood Emergency Department indicate that the Complete Blood Count (CBC) and blood chemistry tests rendered normal results.  The clinical impression was listed as “weakness.”  </w:t>
      </w:r>
      <w:r w:rsidR="00DC1B20">
        <w:rPr>
          <w:rFonts w:ascii="Times New Roman" w:eastAsia="Times New Roman" w:hAnsi="Times New Roman" w:cs="Times New Roman"/>
          <w:sz w:val="24"/>
        </w:rPr>
        <w:t xml:space="preserve"> The Petitioner’s blood pressure reading in the Emergency Department was 184/120.  </w:t>
      </w:r>
      <w:r>
        <w:rPr>
          <w:rFonts w:ascii="Times New Roman" w:eastAsia="Times New Roman" w:hAnsi="Times New Roman" w:cs="Times New Roman"/>
          <w:sz w:val="24"/>
        </w:rPr>
        <w:t>(</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Heywood Hospital Emergency Nursing Record reflects a chief complaint of “? +Possible </w:t>
      </w:r>
      <w:proofErr w:type="gramStart"/>
      <w:r>
        <w:rPr>
          <w:rFonts w:ascii="Times New Roman" w:eastAsia="Times New Roman" w:hAnsi="Times New Roman" w:cs="Times New Roman"/>
          <w:sz w:val="24"/>
        </w:rPr>
        <w:t>stroke.?</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chemical</w:t>
      </w:r>
      <w:proofErr w:type="gramEnd"/>
      <w:r>
        <w:rPr>
          <w:rFonts w:ascii="Times New Roman" w:eastAsia="Times New Roman" w:hAnsi="Times New Roman" w:cs="Times New Roman"/>
          <w:sz w:val="24"/>
        </w:rPr>
        <w:t xml:space="preserve"> gas-(R) side numbness longer than one week. Worse over weekend.  Decreased use of arm.  Worse today.”  The Petitioner reported that he felt frustrated and that he was confused by simple commands.  Recorded neurological findings included weakness, facial droop and tongue deviation.  Speech was noted to be slurred.  Additional findings included “progressive “(R) side sluggish” now occurs outside of work-getting worse.”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The CT scan of the head performed during the visit on October 17, 2006 was normal.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Additional notes in the “actions taken” section of the Emergency Department record reflect that the patient insisted that his right side was not right.  It was further noted that he demonstrated good grasp in both hands and “</w:t>
      </w:r>
      <w:proofErr w:type="gramStart"/>
      <w:r>
        <w:rPr>
          <w:rFonts w:ascii="Times New Roman" w:eastAsia="Times New Roman" w:hAnsi="Times New Roman" w:cs="Times New Roman"/>
          <w:sz w:val="24"/>
        </w:rPr>
        <w:t>arm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illegible</w:t>
      </w:r>
      <w:proofErr w:type="gramEnd"/>
      <w:r>
        <w:rPr>
          <w:rFonts w:ascii="Times New Roman" w:eastAsia="Times New Roman" w:hAnsi="Times New Roman" w:cs="Times New Roman"/>
          <w:sz w:val="24"/>
        </w:rPr>
        <w:t>.)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The Petitioner returned to full duty in October 2006.  (Exhibits 4 and 6.)</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next chronological medical record in this case is a June 19, 2007 note from Fitchburg Adult Medicine.  The Petitioner complained to </w:t>
      </w:r>
      <w:r w:rsidR="00621E0C">
        <w:rPr>
          <w:rFonts w:ascii="Times New Roman" w:eastAsia="Times New Roman" w:hAnsi="Times New Roman" w:cs="Times New Roman"/>
          <w:sz w:val="24"/>
        </w:rPr>
        <w:t xml:space="preserve">his primary care physician, </w:t>
      </w:r>
      <w:r>
        <w:rPr>
          <w:rFonts w:ascii="Times New Roman" w:eastAsia="Times New Roman" w:hAnsi="Times New Roman" w:cs="Times New Roman"/>
          <w:sz w:val="24"/>
        </w:rPr>
        <w:t xml:space="preserve">Eric L. Knutson, M.D. of low back pain after having moved a canoe with heavy batteries over the previous weekend.  He also complained of a painful neuropathy in his right hand after having blood drawn.  He indicated that he believed “they struck a nerve in the dorsum of his hand.” Dr. Knutson noted that motor function remained normal but that the patient complained of subjective tenderness and would receive a referral to neurology.  (Exhibit 9[2].) </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Handwritten notes pertaining to a message left on Dr. Knutson’s answering service on June 19, 2007 reflect that the Petitioner had neuropathy in the right hand after a blood draw the previous November.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On June 27, 2007, Dr. Knutson noted that the Petitioner’s past medical history included “depression/anxiety disorder, hypertension, </w:t>
      </w:r>
      <w:proofErr w:type="gramStart"/>
      <w:r>
        <w:rPr>
          <w:rFonts w:ascii="Times New Roman" w:eastAsia="Times New Roman" w:hAnsi="Times New Roman" w:cs="Times New Roman"/>
          <w:sz w:val="24"/>
        </w:rPr>
        <w:t>nicotine</w:t>
      </w:r>
      <w:proofErr w:type="gramEnd"/>
      <w:r>
        <w:rPr>
          <w:rFonts w:ascii="Times New Roman" w:eastAsia="Times New Roman" w:hAnsi="Times New Roman" w:cs="Times New Roman"/>
          <w:sz w:val="24"/>
        </w:rPr>
        <w:t xml:space="preserve"> addiction.” The doctor rendered the same diagnoses following the office visit.  He noted further that the Petitioner continued to complain of pain in his right hand which he believed was the </w:t>
      </w:r>
      <w:proofErr w:type="gramStart"/>
      <w:r>
        <w:rPr>
          <w:rFonts w:ascii="Times New Roman" w:eastAsia="Times New Roman" w:hAnsi="Times New Roman" w:cs="Times New Roman"/>
          <w:sz w:val="24"/>
        </w:rPr>
        <w:t>result of a blood draw</w:t>
      </w:r>
      <w:proofErr w:type="gramEnd"/>
      <w:r>
        <w:rPr>
          <w:rFonts w:ascii="Times New Roman" w:eastAsia="Times New Roman" w:hAnsi="Times New Roman" w:cs="Times New Roman"/>
          <w:sz w:val="24"/>
        </w:rPr>
        <w:t xml:space="preserve"> the previous year.  The Petitioner indicated that he would obtain records from the facility.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In July 2007, the Petitioner presented to Dr. Knutson with extremely high blood pressure.  The doctor noted that he warned the patient about the possibility of a sudden heart attack and stroke as a result of untreated hypertension.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Neurologist Thomas Mullins, M.D. of the Fallon Clinic evaluated the Petitioner on September 18, 2007.  The Petitioner informed Dr. Mullins that his problems dated back to the previous October 2006 when he had a blood sample drawn with a needle being inserted on the dorsum of his right hand in the metacarpal area.  He stated further that, following that incident, he had continuous radiating pain with radiating pins and needles extending down the long finger.  He reported that he was showing signs of improvement.  The Petitioner reported that he was continuing to golf and that he did not have any complaints of sensation, tingling or sensory problems in his feet.  Dr. Mullins opined that the Petitioner had sustained a local injury to the tendon with a bit of a nerve injury to the branches of the superficial radial nerve which should get better with time.  Conservative treatment included tendon stretches, vitamins and herbs.  (Exhibit 9[3].)</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Petitioner continued to treat with Dr. Knutson and he continued to complain of right hand pain.  On September 29, 2008, he reported to the doctor that he continued to have right hand discomfort</w:t>
      </w:r>
      <w:r w:rsidR="00DC1B20">
        <w:rPr>
          <w:rFonts w:ascii="Times New Roman" w:eastAsia="Times New Roman" w:hAnsi="Times New Roman" w:cs="Times New Roman"/>
          <w:sz w:val="24"/>
        </w:rPr>
        <w:t>,</w:t>
      </w:r>
      <w:r>
        <w:rPr>
          <w:rFonts w:ascii="Times New Roman" w:eastAsia="Times New Roman" w:hAnsi="Times New Roman" w:cs="Times New Roman"/>
          <w:sz w:val="24"/>
        </w:rPr>
        <w:t xml:space="preserve"> which he claimed followed an intravenous injection or blood draw two years prior.  He indicated to the doctor that he believed there was a retained piece of metal in his hand from the injection.  (Exhibit 9[2].)</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X-rays of the right hand taken on September 29, 2008 revealed mild degenerative joint disease.  An October 31, 2008 MRI confirmed this diagnosis.   (Exhibits 6, 9[4] and 9[5].)</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Petitioner was seen by Harvey G. Clermont, M.D. on August 3, 2009.  On August 7, 2009, Dr. Clermont reported that, three years prior, there had been documented leaks of natural </w:t>
      </w:r>
      <w:r>
        <w:rPr>
          <w:rFonts w:ascii="Times New Roman" w:eastAsia="Times New Roman" w:hAnsi="Times New Roman" w:cs="Times New Roman"/>
          <w:sz w:val="24"/>
        </w:rPr>
        <w:lastRenderedPageBreak/>
        <w:t>gas at FSC and that the Petitioner had been exposed.  The doctor reported further that the Petitioner had sharp shooting pains going into the third finger of his right hand immediately on insertion of a needle during a blood draw in the Heywood Hospital Emergency Department.  The Petitioner informed Dr. Clermont that the pain had persisted in the right hand ever since that day and had progressed to the point where he had weakness in grasp and difficulty with motion in the middle finger of the right hand.   Dr. Clermont’s diagnosis was “chronic regional pain syndrome.”  He opined that the Petitioner was permanently partially disabled as a result and that it was impossible for him to work in his usual occupation</w:t>
      </w:r>
      <w:r w:rsidR="00DC1B20">
        <w:rPr>
          <w:rFonts w:ascii="Times New Roman" w:eastAsia="Times New Roman" w:hAnsi="Times New Roman" w:cs="Times New Roman"/>
          <w:sz w:val="24"/>
        </w:rPr>
        <w:t>,</w:t>
      </w:r>
      <w:r>
        <w:rPr>
          <w:rFonts w:ascii="Times New Roman" w:eastAsia="Times New Roman" w:hAnsi="Times New Roman" w:cs="Times New Roman"/>
          <w:sz w:val="24"/>
        </w:rPr>
        <w:t xml:space="preserve"> which involved strength and stability of both upper extremities to function without injury.  (Exhibit 9[4].)</w:t>
      </w:r>
    </w:p>
    <w:p w:rsidR="00033FAB" w:rsidRDefault="00033FAB">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Petitioner continued to work and </w:t>
      </w:r>
      <w:r w:rsidR="009F4D62">
        <w:rPr>
          <w:rFonts w:ascii="Times New Roman" w:eastAsia="Times New Roman" w:hAnsi="Times New Roman" w:cs="Times New Roman"/>
          <w:sz w:val="24"/>
        </w:rPr>
        <w:t>perform</w:t>
      </w:r>
      <w:r>
        <w:rPr>
          <w:rFonts w:ascii="Times New Roman" w:eastAsia="Times New Roman" w:hAnsi="Times New Roman" w:cs="Times New Roman"/>
          <w:sz w:val="24"/>
        </w:rPr>
        <w:t xml:space="preserve"> all of his duties.  (Exhibits 4, 6, 8 and 9.)</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Petitioner eventually came under the care of Thomas Breen, M.D</w:t>
      </w:r>
      <w:r w:rsidR="00DD0F58">
        <w:rPr>
          <w:rFonts w:ascii="Times New Roman" w:eastAsia="Times New Roman" w:hAnsi="Times New Roman" w:cs="Times New Roman"/>
          <w:sz w:val="24"/>
        </w:rPr>
        <w:t>.</w:t>
      </w:r>
      <w:r>
        <w:rPr>
          <w:rFonts w:ascii="Times New Roman" w:eastAsia="Times New Roman" w:hAnsi="Times New Roman" w:cs="Times New Roman"/>
          <w:sz w:val="24"/>
        </w:rPr>
        <w:t xml:space="preserve">  On September 10, 2009 he reported to Dr. Breen that he had been having issues with his right long finger since October 17, 2006 when he felt excruciating pain on the skin overlying the dorsal aspect of the proximal phalanx of the right hand.  He indicated that the pain had been constant and unchanging since the time of the injury, and, that trials of Vicodin and Neurontin had not been helpful.  Dr. Breen prescribed a course of physical therapy.  (Exhibit 9[5].)</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A radiological study on September 10, 2009 revealed a 5</w:t>
      </w:r>
      <w:r w:rsidR="00033FAB">
        <w:rPr>
          <w:rFonts w:ascii="Times New Roman" w:eastAsia="Times New Roman" w:hAnsi="Times New Roman" w:cs="Times New Roman"/>
          <w:sz w:val="24"/>
        </w:rPr>
        <w:t xml:space="preserve"> </w:t>
      </w:r>
      <w:r>
        <w:rPr>
          <w:rFonts w:ascii="Times New Roman" w:eastAsia="Times New Roman" w:hAnsi="Times New Roman" w:cs="Times New Roman"/>
          <w:sz w:val="24"/>
        </w:rPr>
        <w:t>mm rounded sclerotic density over the lateral distal radius and tiny cysts within the first metacarpal.  (</w:t>
      </w:r>
      <w:r>
        <w:rPr>
          <w:rFonts w:ascii="Times New Roman" w:eastAsia="Times New Roman" w:hAnsi="Times New Roman" w:cs="Times New Roman"/>
          <w:i/>
          <w:sz w:val="24"/>
        </w:rPr>
        <w:t>Id.</w:t>
      </w:r>
      <w:r>
        <w:rPr>
          <w:rFonts w:ascii="Times New Roman" w:eastAsia="Times New Roman" w:hAnsi="Times New Roman" w:cs="Times New Roman"/>
          <w:sz w:val="24"/>
        </w:rPr>
        <w:t xml:space="preserve">)      </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On November 25, 2009, Dr. Breen performed an excision of a neuroma of the right middle finger on the radial aspect of the PIP joint.  This provided some relief from the pain, but some degree of pain continued.  The Petitioner underwent physical therapy following the procedure.   (</w:t>
      </w:r>
      <w:r>
        <w:rPr>
          <w:rFonts w:ascii="Times New Roman" w:eastAsia="Times New Roman" w:hAnsi="Times New Roman" w:cs="Times New Roman"/>
          <w:i/>
          <w:sz w:val="24"/>
        </w:rPr>
        <w:t xml:space="preserve">Id. </w:t>
      </w:r>
      <w:r>
        <w:rPr>
          <w:rFonts w:ascii="Times New Roman" w:eastAsia="Times New Roman" w:hAnsi="Times New Roman" w:cs="Times New Roman"/>
          <w:sz w:val="24"/>
        </w:rPr>
        <w:t xml:space="preserve">and Exhibit 6.) </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Following the surgery, the Petitioner experienced some relief of local mid</w:t>
      </w:r>
      <w:r w:rsidR="00DD0F58">
        <w:rPr>
          <w:rFonts w:ascii="Times New Roman" w:eastAsia="Times New Roman" w:hAnsi="Times New Roman" w:cs="Times New Roman"/>
          <w:sz w:val="24"/>
        </w:rPr>
        <w:t>-</w:t>
      </w:r>
      <w:r>
        <w:rPr>
          <w:rFonts w:ascii="Times New Roman" w:eastAsia="Times New Roman" w:hAnsi="Times New Roman" w:cs="Times New Roman"/>
          <w:sz w:val="24"/>
        </w:rPr>
        <w:t>finger pain and reduced range of motion to flexion in that finger.  (Exhibit 9[4].)</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The Petitioner and his attorney, James Ellis, completed an Employee’s Claim on January 21, 2010 and cited October 17, 2006 as the date of injury.  It was alleged therein that a third party installation of natural gas lines exposure to gas fumes at work resulted in Emergency Room hospitalization and injury to hand at the Emergency Room.  (Exhibit 6.)</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On January 28, 2010, Jessica Murdoch of the Fitchburg State College Human Resources </w:t>
      </w:r>
      <w:r w:rsidR="00DD0F58">
        <w:rPr>
          <w:rFonts w:ascii="Times New Roman" w:eastAsia="Times New Roman" w:hAnsi="Times New Roman" w:cs="Times New Roman"/>
          <w:sz w:val="24"/>
        </w:rPr>
        <w:t>D</w:t>
      </w:r>
      <w:r>
        <w:rPr>
          <w:rFonts w:ascii="Times New Roman" w:eastAsia="Times New Roman" w:hAnsi="Times New Roman" w:cs="Times New Roman"/>
          <w:sz w:val="24"/>
        </w:rPr>
        <w:t xml:space="preserve">ivision completed a Notice of Injury Report wherein she indicated that the employee stated that he was exposed to natural gas over the course of two or so months after the college switched to gas on April 27. 2006.  He claimed he experienced numbness and tingling in his upper extremities.  The nature of the injury was noted to be middle finger pain and pain and difficulty </w:t>
      </w:r>
      <w:r w:rsidR="00DD0F58">
        <w:rPr>
          <w:rFonts w:ascii="Times New Roman" w:eastAsia="Times New Roman" w:hAnsi="Times New Roman" w:cs="Times New Roman"/>
          <w:sz w:val="24"/>
        </w:rPr>
        <w:t xml:space="preserve">in </w:t>
      </w:r>
      <w:r>
        <w:rPr>
          <w:rFonts w:ascii="Times New Roman" w:eastAsia="Times New Roman" w:hAnsi="Times New Roman" w:cs="Times New Roman"/>
          <w:sz w:val="24"/>
        </w:rPr>
        <w:t>using it.  The date of injury was listed as April 27, 2006.  (</w:t>
      </w:r>
      <w:r>
        <w:rPr>
          <w:rFonts w:ascii="Times New Roman" w:eastAsia="Times New Roman" w:hAnsi="Times New Roman" w:cs="Times New Roman"/>
          <w:i/>
          <w:sz w:val="24"/>
        </w:rPr>
        <w:t>Id.</w:t>
      </w:r>
      <w:r>
        <w:rPr>
          <w:rFonts w:ascii="Times New Roman" w:eastAsia="Times New Roman" w:hAnsi="Times New Roman" w:cs="Times New Roman"/>
          <w:sz w:val="24"/>
        </w:rPr>
        <w:t xml:space="preserve">) </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Petitioner was seen by </w:t>
      </w:r>
      <w:proofErr w:type="spellStart"/>
      <w:r>
        <w:rPr>
          <w:rFonts w:ascii="Times New Roman" w:eastAsia="Times New Roman" w:hAnsi="Times New Roman" w:cs="Times New Roman"/>
          <w:sz w:val="24"/>
        </w:rPr>
        <w:t>Lalit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Savla</w:t>
      </w:r>
      <w:proofErr w:type="spellEnd"/>
      <w:r>
        <w:rPr>
          <w:rFonts w:ascii="Times New Roman" w:eastAsia="Times New Roman" w:hAnsi="Times New Roman" w:cs="Times New Roman"/>
          <w:sz w:val="24"/>
        </w:rPr>
        <w:t xml:space="preserve">, M.D. on March 6, 2010.  The doctor’s diagnosis was “post traumatic painful paresthesia question chronic regional pain syndrome.  Status post right middle finger neuroma primarily involving the proximal phalanx.”  Dr. </w:t>
      </w:r>
      <w:proofErr w:type="spellStart"/>
      <w:r>
        <w:rPr>
          <w:rFonts w:ascii="Times New Roman" w:eastAsia="Times New Roman" w:hAnsi="Times New Roman" w:cs="Times New Roman"/>
          <w:sz w:val="24"/>
        </w:rPr>
        <w:t>Savla</w:t>
      </w:r>
      <w:proofErr w:type="spellEnd"/>
      <w:r>
        <w:rPr>
          <w:rFonts w:ascii="Times New Roman" w:eastAsia="Times New Roman" w:hAnsi="Times New Roman" w:cs="Times New Roman"/>
          <w:sz w:val="24"/>
        </w:rPr>
        <w:t xml:space="preserve"> recommended a follow up visit with Dr. Breen and continued occupational therapy.  The doctor noted that, with difficulty making a complete hand grip</w:t>
      </w:r>
      <w:r w:rsidR="00DD0F58">
        <w:rPr>
          <w:rFonts w:ascii="Times New Roman" w:eastAsia="Times New Roman" w:hAnsi="Times New Roman" w:cs="Times New Roman"/>
          <w:sz w:val="24"/>
        </w:rPr>
        <w:t>,</w:t>
      </w:r>
      <w:r>
        <w:rPr>
          <w:rFonts w:ascii="Times New Roman" w:eastAsia="Times New Roman" w:hAnsi="Times New Roman" w:cs="Times New Roman"/>
          <w:sz w:val="24"/>
        </w:rPr>
        <w:t xml:space="preserve"> the Petitioner would not be able to perform his duties as a steam boiler engineer.  The doctor opined that the symptoms were causally related to the pain sustained while blood was drawn at Heywood Hospital on October 17, 2006.  (Exhibit 6[6].)</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Petitioner underwent an independent medical evaluation performed by Isadore G. </w:t>
      </w:r>
      <w:proofErr w:type="spellStart"/>
      <w:r>
        <w:rPr>
          <w:rFonts w:ascii="Times New Roman" w:eastAsia="Times New Roman" w:hAnsi="Times New Roman" w:cs="Times New Roman"/>
          <w:sz w:val="24"/>
        </w:rPr>
        <w:t>Yablon</w:t>
      </w:r>
      <w:proofErr w:type="spellEnd"/>
      <w:r>
        <w:rPr>
          <w:rFonts w:ascii="Times New Roman" w:eastAsia="Times New Roman" w:hAnsi="Times New Roman" w:cs="Times New Roman"/>
          <w:sz w:val="24"/>
        </w:rPr>
        <w:t>, M.D. on March 18, 2010.  He informed the doctor that he had been exposed to natural gas one to two weeks prior to October 17, 2006 and</w:t>
      </w:r>
      <w:r w:rsidR="00DD0F58">
        <w:rPr>
          <w:rFonts w:ascii="Times New Roman" w:eastAsia="Times New Roman" w:hAnsi="Times New Roman" w:cs="Times New Roman"/>
          <w:sz w:val="24"/>
        </w:rPr>
        <w:t>,</w:t>
      </w:r>
      <w:r>
        <w:rPr>
          <w:rFonts w:ascii="Times New Roman" w:eastAsia="Times New Roman" w:hAnsi="Times New Roman" w:cs="Times New Roman"/>
          <w:sz w:val="24"/>
        </w:rPr>
        <w:t xml:space="preserve"> that on that </w:t>
      </w:r>
      <w:proofErr w:type="gramStart"/>
      <w:r>
        <w:rPr>
          <w:rFonts w:ascii="Times New Roman" w:eastAsia="Times New Roman" w:hAnsi="Times New Roman" w:cs="Times New Roman"/>
          <w:sz w:val="24"/>
        </w:rPr>
        <w:t>date,</w:t>
      </w:r>
      <w:proofErr w:type="gramEnd"/>
      <w:r>
        <w:rPr>
          <w:rFonts w:ascii="Times New Roman" w:eastAsia="Times New Roman" w:hAnsi="Times New Roman" w:cs="Times New Roman"/>
          <w:sz w:val="24"/>
        </w:rPr>
        <w:t xml:space="preserve"> he lost function of th</w:t>
      </w:r>
      <w:r w:rsidR="00B57601">
        <w:rPr>
          <w:rFonts w:ascii="Times New Roman" w:eastAsia="Times New Roman" w:hAnsi="Times New Roman" w:cs="Times New Roman"/>
          <w:sz w:val="24"/>
        </w:rPr>
        <w:t>e</w:t>
      </w:r>
      <w:r>
        <w:rPr>
          <w:rFonts w:ascii="Times New Roman" w:eastAsia="Times New Roman" w:hAnsi="Times New Roman" w:cs="Times New Roman"/>
          <w:sz w:val="24"/>
        </w:rPr>
        <w:t xml:space="preserve"> right side of his body and the ability to think.  He indicated that he was told at the hospital that he </w:t>
      </w:r>
      <w:r>
        <w:rPr>
          <w:rFonts w:ascii="Times New Roman" w:eastAsia="Times New Roman" w:hAnsi="Times New Roman" w:cs="Times New Roman"/>
          <w:sz w:val="24"/>
        </w:rPr>
        <w:lastRenderedPageBreak/>
        <w:t>did not have a stroke and that the weakness and confusion dissipat</w:t>
      </w:r>
      <w:r w:rsidR="00B57601">
        <w:rPr>
          <w:rFonts w:ascii="Times New Roman" w:eastAsia="Times New Roman" w:hAnsi="Times New Roman" w:cs="Times New Roman"/>
          <w:sz w:val="24"/>
        </w:rPr>
        <w:t>ed</w:t>
      </w:r>
      <w:r>
        <w:rPr>
          <w:rFonts w:ascii="Times New Roman" w:eastAsia="Times New Roman" w:hAnsi="Times New Roman" w:cs="Times New Roman"/>
          <w:sz w:val="24"/>
        </w:rPr>
        <w:t xml:space="preserve"> after several weeks while he continued to work throughout</w:t>
      </w:r>
      <w:r w:rsidR="00DD0F58">
        <w:rPr>
          <w:rFonts w:ascii="Times New Roman" w:eastAsia="Times New Roman" w:hAnsi="Times New Roman" w:cs="Times New Roman"/>
          <w:sz w:val="24"/>
        </w:rPr>
        <w:t xml:space="preserve">.  </w:t>
      </w:r>
      <w:proofErr w:type="gramStart"/>
      <w:r w:rsidR="00DD0F58">
        <w:rPr>
          <w:rFonts w:ascii="Times New Roman" w:eastAsia="Times New Roman" w:hAnsi="Times New Roman" w:cs="Times New Roman"/>
          <w:sz w:val="24"/>
        </w:rPr>
        <w:t>T</w:t>
      </w:r>
      <w:r>
        <w:rPr>
          <w:rFonts w:ascii="Times New Roman" w:eastAsia="Times New Roman" w:hAnsi="Times New Roman" w:cs="Times New Roman"/>
          <w:sz w:val="24"/>
        </w:rPr>
        <w:t>he</w:t>
      </w:r>
      <w:r w:rsidR="00DD0F5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Petitioner</w:t>
      </w:r>
      <w:proofErr w:type="gramEnd"/>
      <w:r>
        <w:rPr>
          <w:rFonts w:ascii="Times New Roman" w:eastAsia="Times New Roman" w:hAnsi="Times New Roman" w:cs="Times New Roman"/>
          <w:sz w:val="24"/>
        </w:rPr>
        <w:t xml:space="preserve"> indicated that he did not have full range of motion in the right hand and experienced varying degrees of pain.  Dr. </w:t>
      </w:r>
      <w:proofErr w:type="spellStart"/>
      <w:r>
        <w:rPr>
          <w:rFonts w:ascii="Times New Roman" w:eastAsia="Times New Roman" w:hAnsi="Times New Roman" w:cs="Times New Roman"/>
          <w:sz w:val="24"/>
        </w:rPr>
        <w:t>Yablon’s</w:t>
      </w:r>
      <w:proofErr w:type="spellEnd"/>
      <w:r>
        <w:rPr>
          <w:rFonts w:ascii="Times New Roman" w:eastAsia="Times New Roman" w:hAnsi="Times New Roman" w:cs="Times New Roman"/>
          <w:sz w:val="24"/>
        </w:rPr>
        <w:t xml:space="preserve"> diagnosis was “pain over the dorsum of the right hand with temporary loss of function of the right side for which there is no explanation. Dr. </w:t>
      </w:r>
      <w:proofErr w:type="spellStart"/>
      <w:r>
        <w:rPr>
          <w:rFonts w:ascii="Times New Roman" w:eastAsia="Times New Roman" w:hAnsi="Times New Roman" w:cs="Times New Roman"/>
          <w:sz w:val="24"/>
        </w:rPr>
        <w:t>Yablon</w:t>
      </w:r>
      <w:proofErr w:type="spellEnd"/>
      <w:r>
        <w:rPr>
          <w:rFonts w:ascii="Times New Roman" w:eastAsia="Times New Roman" w:hAnsi="Times New Roman" w:cs="Times New Roman"/>
          <w:sz w:val="24"/>
        </w:rPr>
        <w:t xml:space="preserve"> concluded that this was not work related and that exposure to natural gas did not cause the symptoms of which the Petitioner was complaining.  The doctor added that the neuroma which Dr. Breen excised was not caused by work.  The doctor indicated that there was no atrophy or any abnormality of the skin on the right hand and that the pain was of unknown etiology.  (Exhibit 9[8].)</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Petitioner saw Dr. </w:t>
      </w:r>
      <w:proofErr w:type="spellStart"/>
      <w:r>
        <w:rPr>
          <w:rFonts w:ascii="Times New Roman" w:eastAsia="Times New Roman" w:hAnsi="Times New Roman" w:cs="Times New Roman"/>
          <w:sz w:val="24"/>
        </w:rPr>
        <w:t>Savla</w:t>
      </w:r>
      <w:proofErr w:type="spellEnd"/>
      <w:r>
        <w:rPr>
          <w:rFonts w:ascii="Times New Roman" w:eastAsia="Times New Roman" w:hAnsi="Times New Roman" w:cs="Times New Roman"/>
          <w:sz w:val="24"/>
        </w:rPr>
        <w:t xml:space="preserve"> again on May 16, 2011.  At that time he informed the doctor that in the fall of 2006, he had noted the smell of rotten eggs and experienced at least two episodes of the onset of right arm numbness and the feeling of weakness for 10-15</w:t>
      </w:r>
      <w:r w:rsidR="00B57601">
        <w:rPr>
          <w:rFonts w:ascii="Times New Roman" w:eastAsia="Times New Roman" w:hAnsi="Times New Roman" w:cs="Times New Roman"/>
          <w:sz w:val="24"/>
        </w:rPr>
        <w:t>,</w:t>
      </w:r>
      <w:r>
        <w:rPr>
          <w:rFonts w:ascii="Times New Roman" w:eastAsia="Times New Roman" w:hAnsi="Times New Roman" w:cs="Times New Roman"/>
          <w:sz w:val="24"/>
        </w:rPr>
        <w:t xml:space="preserve"> and t</w:t>
      </w:r>
      <w:r w:rsidR="00B57601">
        <w:rPr>
          <w:rFonts w:ascii="Times New Roman" w:eastAsia="Times New Roman" w:hAnsi="Times New Roman" w:cs="Times New Roman"/>
          <w:sz w:val="24"/>
        </w:rPr>
        <w:t>he</w:t>
      </w:r>
      <w:r>
        <w:rPr>
          <w:rFonts w:ascii="Times New Roman" w:eastAsia="Times New Roman" w:hAnsi="Times New Roman" w:cs="Times New Roman"/>
          <w:sz w:val="24"/>
        </w:rPr>
        <w:t>n 30-40 minutes</w:t>
      </w:r>
      <w:r w:rsidR="00B57601">
        <w:rPr>
          <w:rFonts w:ascii="Times New Roman" w:eastAsia="Times New Roman" w:hAnsi="Times New Roman" w:cs="Times New Roman"/>
          <w:sz w:val="24"/>
        </w:rPr>
        <w:t>, each</w:t>
      </w:r>
      <w:r>
        <w:rPr>
          <w:rFonts w:ascii="Times New Roman" w:eastAsia="Times New Roman" w:hAnsi="Times New Roman" w:cs="Times New Roman"/>
          <w:sz w:val="24"/>
        </w:rPr>
        <w:t xml:space="preserve"> prior to October 17, 2006.  He told the doctor that he had reported these incidents to his superiors and was advised to use a spray bottle as it would be easier to find the leak.  He told Dr. </w:t>
      </w:r>
      <w:proofErr w:type="spellStart"/>
      <w:r>
        <w:rPr>
          <w:rFonts w:ascii="Times New Roman" w:eastAsia="Times New Roman" w:hAnsi="Times New Roman" w:cs="Times New Roman"/>
          <w:sz w:val="24"/>
        </w:rPr>
        <w:t>Savla</w:t>
      </w:r>
      <w:proofErr w:type="spellEnd"/>
      <w:r>
        <w:rPr>
          <w:rFonts w:ascii="Times New Roman" w:eastAsia="Times New Roman" w:hAnsi="Times New Roman" w:cs="Times New Roman"/>
          <w:sz w:val="24"/>
        </w:rPr>
        <w:t xml:space="preserve"> that further evaluation of the boiler room had revealed there were numerous areas of leaks present.  Regarding the blood draw at Heywood Hospital, the Petitioner told the doctor that after blood drawn from the left hand was coagulated, </w:t>
      </w:r>
      <w:r w:rsidR="00B57601">
        <w:rPr>
          <w:rFonts w:ascii="Times New Roman" w:eastAsia="Times New Roman" w:hAnsi="Times New Roman" w:cs="Times New Roman"/>
          <w:sz w:val="24"/>
        </w:rPr>
        <w:t xml:space="preserve">and that </w:t>
      </w:r>
      <w:r>
        <w:rPr>
          <w:rFonts w:ascii="Times New Roman" w:eastAsia="Times New Roman" w:hAnsi="Times New Roman" w:cs="Times New Roman"/>
          <w:sz w:val="24"/>
        </w:rPr>
        <w:t xml:space="preserve">several attempts were </w:t>
      </w:r>
      <w:r w:rsidR="00B57601">
        <w:rPr>
          <w:rFonts w:ascii="Times New Roman" w:eastAsia="Times New Roman" w:hAnsi="Times New Roman" w:cs="Times New Roman"/>
          <w:sz w:val="24"/>
        </w:rPr>
        <w:t xml:space="preserve">then </w:t>
      </w:r>
      <w:r>
        <w:rPr>
          <w:rFonts w:ascii="Times New Roman" w:eastAsia="Times New Roman" w:hAnsi="Times New Roman" w:cs="Times New Roman"/>
          <w:sz w:val="24"/>
        </w:rPr>
        <w:t xml:space="preserve">made to draw blood from the dorsum of the right hand before a sample was collected.  He indicated that soon after the drawing he started to experience a fair degree of pain.  The Petitioner indicated that he was continuing to work.  Dr. </w:t>
      </w:r>
      <w:proofErr w:type="spellStart"/>
      <w:r>
        <w:rPr>
          <w:rFonts w:ascii="Times New Roman" w:eastAsia="Times New Roman" w:hAnsi="Times New Roman" w:cs="Times New Roman"/>
          <w:sz w:val="24"/>
        </w:rPr>
        <w:t>Savla</w:t>
      </w:r>
      <w:proofErr w:type="spellEnd"/>
      <w:r>
        <w:rPr>
          <w:rFonts w:ascii="Times New Roman" w:eastAsia="Times New Roman" w:hAnsi="Times New Roman" w:cs="Times New Roman"/>
          <w:sz w:val="24"/>
        </w:rPr>
        <w:t xml:space="preserve"> opined that he was not capable of performing the level of work that was required of him.  (Exhibit 9[6].)</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Patrick Connolly, M.D. performed an independent examination of the Petitioner on July 9, 2011.  The Petitioner informed him that he went to the Heywood Hospital Emergency Room </w:t>
      </w:r>
      <w:r>
        <w:rPr>
          <w:rFonts w:ascii="Times New Roman" w:eastAsia="Times New Roman" w:hAnsi="Times New Roman" w:cs="Times New Roman"/>
          <w:sz w:val="24"/>
        </w:rPr>
        <w:lastRenderedPageBreak/>
        <w:t>on October 17, 2006 due to exposure of natural gas and that he had been having problems ever since one of the nurses drew blood from the hand.  Dr. Connolly noted tenderness in the metacarpophalangeal joint of the middle finger with full extension of the joint and no atrophy.  The doctor concluded that the Petitioner had “neuroma radial nerve associated with the blood draw of October 17, 2006 by history.”  Dr. Connolly concluded that the Petitioner was capable of working full time without restriction and that he had no causally related employment disability associated with the date of October 17, 2006.  (Exhibit 9[7].)</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On July 11, 2011, Dr. Breen reported that the Petitioner had a longstanding history of difficulties with the middle finger and had undergone multiple therapies and a surgical procedure, all to no avail.  There was no satisfactory relief of his symptoms.  Accordingly, on that same day, the doctor performed a second surgery.  The digital nerve, radial on the right finger, was excised.  (Exhibit 9[5].)</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According to his </w:t>
      </w:r>
      <w:r w:rsidR="00B57601">
        <w:rPr>
          <w:rFonts w:ascii="Times New Roman" w:eastAsia="Times New Roman" w:hAnsi="Times New Roman" w:cs="Times New Roman"/>
          <w:sz w:val="24"/>
        </w:rPr>
        <w:t xml:space="preserve">June 2012 </w:t>
      </w:r>
      <w:r>
        <w:rPr>
          <w:rFonts w:ascii="Times New Roman" w:eastAsia="Times New Roman" w:hAnsi="Times New Roman" w:cs="Times New Roman"/>
          <w:sz w:val="24"/>
        </w:rPr>
        <w:t>application for accidental disability retirement benefits, the Petitioner stopped working for the last time on April 13, 2012.  (Exhibit 4.)</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The Petitioner’s application for accidental disability retirement benefits was received by the SBR on June 14, 2012.  On page 2 of his application, the Petitioner indicated that the medical reason for which he was unable to do his job was that his hands were unable to grip.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On page 5 of his application, the Petitioner indicated that he had been exposed to natural gas fumes in the boiler room and that the ER nurse had been incompetent.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In an addendum to his retire</w:t>
      </w:r>
      <w:r w:rsidR="00B57601">
        <w:rPr>
          <w:rFonts w:ascii="Times New Roman" w:eastAsia="Times New Roman" w:hAnsi="Times New Roman" w:cs="Times New Roman"/>
          <w:sz w:val="24"/>
        </w:rPr>
        <w:t>ment</w:t>
      </w:r>
      <w:r>
        <w:rPr>
          <w:rFonts w:ascii="Times New Roman" w:eastAsia="Times New Roman" w:hAnsi="Times New Roman" w:cs="Times New Roman"/>
          <w:sz w:val="24"/>
        </w:rPr>
        <w:t xml:space="preserve"> application, the Petitioner hand</w:t>
      </w:r>
      <w:r w:rsidR="00B57601">
        <w:rPr>
          <w:rFonts w:ascii="Times New Roman" w:eastAsia="Times New Roman" w:hAnsi="Times New Roman" w:cs="Times New Roman"/>
          <w:sz w:val="24"/>
        </w:rPr>
        <w:t>-</w:t>
      </w:r>
      <w:r>
        <w:rPr>
          <w:rFonts w:ascii="Times New Roman" w:eastAsia="Times New Roman" w:hAnsi="Times New Roman" w:cs="Times New Roman"/>
          <w:sz w:val="24"/>
        </w:rPr>
        <w:t>wrote that the installer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party) had left numerous leaks in the high pressure steam boiler power plant.  He indicated that he could detect “a rotten egg smell” and that that the right side of his body immediately went useless.  The Petitioner reported that, several days later, the loss of use of his right arm </w:t>
      </w:r>
      <w:r>
        <w:rPr>
          <w:rFonts w:ascii="Times New Roman" w:eastAsia="Times New Roman" w:hAnsi="Times New Roman" w:cs="Times New Roman"/>
          <w:sz w:val="24"/>
        </w:rPr>
        <w:lastRenderedPageBreak/>
        <w:t>reoccurred and that he reported leaks (natural gas?) to his supervisor and was provided with a spray bottle of warm, soapy water (to use for detection).  The Petitioner went on to describe in detail the events of October 17, 2006.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Dr. Clermont’s Physician’s Statement was received by the SBR on June 14, 2012.  He cited exposure to natural gas and the attempted blood draw as events leading to the onset of the Petitioner’s disabling, chronic regional pain syndrome.  (Exhibit 5.)</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John </w:t>
      </w:r>
      <w:proofErr w:type="spellStart"/>
      <w:r>
        <w:rPr>
          <w:rFonts w:ascii="Times New Roman" w:eastAsia="Times New Roman" w:hAnsi="Times New Roman" w:cs="Times New Roman"/>
          <w:sz w:val="24"/>
        </w:rPr>
        <w:t>Fattmore</w:t>
      </w:r>
      <w:proofErr w:type="spellEnd"/>
      <w:r w:rsidR="00B57601">
        <w:rPr>
          <w:rFonts w:ascii="Times New Roman" w:eastAsia="Times New Roman" w:hAnsi="Times New Roman" w:cs="Times New Roman"/>
          <w:sz w:val="24"/>
        </w:rPr>
        <w:t>, M.D.</w:t>
      </w:r>
      <w:r>
        <w:rPr>
          <w:rFonts w:ascii="Times New Roman" w:eastAsia="Times New Roman" w:hAnsi="Times New Roman" w:cs="Times New Roman"/>
          <w:sz w:val="24"/>
        </w:rPr>
        <w:t xml:space="preserve"> conducted an independent medical examination of the Petitioner on June 27, 2012.  The Petitioner informed the doctor that he had last worked on February 15, 2012 at which time he felt he could no longer perform the duties of his job.  He complained of continued pain in the hand that caused him great dysfunction.  Dr. </w:t>
      </w:r>
      <w:proofErr w:type="spellStart"/>
      <w:r>
        <w:rPr>
          <w:rFonts w:ascii="Times New Roman" w:eastAsia="Times New Roman" w:hAnsi="Times New Roman" w:cs="Times New Roman"/>
          <w:sz w:val="24"/>
        </w:rPr>
        <w:t>Fattmore</w:t>
      </w:r>
      <w:proofErr w:type="spellEnd"/>
      <w:r>
        <w:rPr>
          <w:rFonts w:ascii="Times New Roman" w:eastAsia="Times New Roman" w:hAnsi="Times New Roman" w:cs="Times New Roman"/>
          <w:sz w:val="24"/>
        </w:rPr>
        <w:t xml:space="preserve"> reported that it was unclear to him why the Petitioner had stopped working in February 2012 after functioning in his job since the date of the claimed injury.  He opined that the Petitioner was capable of continuing to work.  (Exhibit 6.)</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Single physician medical panel doctor Steven Sewall, M.D. evaluated the Petitioner on February 5, 2013.  He answered “no” to Question 1 on the certificate, thereby indicating that he did not find the Petitioner to be incapable of performing his essential duties.  (Exhibit 8.)</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In his narrative report, Dr. Sewall noted that, while the Petitioner had some mild stiffness of the PIP joint in the long finger and .5 inch atrophy of the muscles of his forearm, he was able to do all the work that was required of him as a steam fireman.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Default="00865CB2">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Single physician medical panel doctor Eduard </w:t>
      </w:r>
      <w:proofErr w:type="spellStart"/>
      <w:r>
        <w:rPr>
          <w:rFonts w:ascii="Times New Roman" w:eastAsia="Times New Roman" w:hAnsi="Times New Roman" w:cs="Times New Roman"/>
          <w:sz w:val="24"/>
        </w:rPr>
        <w:t>Vaynberg</w:t>
      </w:r>
      <w:proofErr w:type="spellEnd"/>
      <w:r>
        <w:rPr>
          <w:rFonts w:ascii="Times New Roman" w:eastAsia="Times New Roman" w:hAnsi="Times New Roman" w:cs="Times New Roman"/>
          <w:sz w:val="24"/>
        </w:rPr>
        <w:t>, M.D. evaluated the Petitioner on February 7, 2013.  He answered the certificate “yes, yes, yes,” thereby indicating that he</w:t>
      </w:r>
    </w:p>
    <w:p w:rsidR="009F56C5" w:rsidRDefault="00865CB2">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Found the Petitioner to be totally and permanently incapacitated from performing his essential duties and that said incapacity was such as might be the natural and proximate result of the </w:t>
      </w:r>
      <w:r>
        <w:rPr>
          <w:rFonts w:ascii="Times New Roman" w:eastAsia="Times New Roman" w:hAnsi="Times New Roman" w:cs="Times New Roman"/>
          <w:sz w:val="24"/>
        </w:rPr>
        <w:lastRenderedPageBreak/>
        <w:t>alleged exposure to gas fumes at work and the subsequent blood draw on account of which retirement was claimed.  (</w:t>
      </w:r>
      <w:r>
        <w:rPr>
          <w:rFonts w:ascii="Times New Roman" w:eastAsia="Times New Roman" w:hAnsi="Times New Roman" w:cs="Times New Roman"/>
          <w:i/>
          <w:sz w:val="24"/>
        </w:rPr>
        <w:t>Id.</w:t>
      </w:r>
      <w:r>
        <w:rPr>
          <w:rFonts w:ascii="Times New Roman" w:eastAsia="Times New Roman" w:hAnsi="Times New Roman" w:cs="Times New Roman"/>
          <w:sz w:val="24"/>
        </w:rPr>
        <w:t>)</w:t>
      </w:r>
    </w:p>
    <w:p w:rsidR="009F56C5" w:rsidRPr="00B57601" w:rsidRDefault="00865CB2" w:rsidP="00B57601">
      <w:pPr>
        <w:pStyle w:val="ListParagraph"/>
        <w:numPr>
          <w:ilvl w:val="0"/>
          <w:numId w:val="1"/>
        </w:numPr>
        <w:spacing w:after="0" w:line="480" w:lineRule="auto"/>
        <w:ind w:left="0"/>
        <w:rPr>
          <w:rFonts w:ascii="Times New Roman" w:eastAsia="Times New Roman" w:hAnsi="Times New Roman" w:cs="Times New Roman"/>
          <w:sz w:val="24"/>
        </w:rPr>
      </w:pPr>
      <w:r w:rsidRPr="00B57601">
        <w:rPr>
          <w:rFonts w:ascii="Times New Roman" w:eastAsia="Times New Roman" w:hAnsi="Times New Roman" w:cs="Times New Roman"/>
          <w:sz w:val="24"/>
        </w:rPr>
        <w:t>Single physician medical panel doctor Reva Klein, M.D. answered Questions 1 and 2</w:t>
      </w:r>
    </w:p>
    <w:p w:rsidR="009F56C5" w:rsidRDefault="00B57601">
      <w:pPr>
        <w:spacing w:after="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o</w:t>
      </w:r>
      <w:r w:rsidR="00865CB2">
        <w:rPr>
          <w:rFonts w:ascii="Times New Roman" w:eastAsia="Times New Roman" w:hAnsi="Times New Roman" w:cs="Times New Roman"/>
          <w:sz w:val="24"/>
        </w:rPr>
        <w:t>n</w:t>
      </w:r>
      <w:proofErr w:type="gramEnd"/>
      <w:r w:rsidR="00865CB2">
        <w:rPr>
          <w:rFonts w:ascii="Times New Roman" w:eastAsia="Times New Roman" w:hAnsi="Times New Roman" w:cs="Times New Roman"/>
          <w:sz w:val="24"/>
        </w:rPr>
        <w:t xml:space="preserve"> the certificate in the affirmative, thereby indicating that she found the Petitioner to be totally and permanently incapacitated from performing his essential duties.  Dr. Klein answered Question 3, pertaining to causation, in the negative, indicating that she did not believe that the disability was such as might be the natural and proximate result of a work related cause.  (</w:t>
      </w:r>
      <w:r w:rsidR="00865CB2">
        <w:rPr>
          <w:rFonts w:ascii="Times New Roman" w:eastAsia="Times New Roman" w:hAnsi="Times New Roman" w:cs="Times New Roman"/>
          <w:i/>
          <w:sz w:val="24"/>
        </w:rPr>
        <w:t>Id.</w:t>
      </w:r>
      <w:r w:rsidR="00865CB2">
        <w:rPr>
          <w:rFonts w:ascii="Times New Roman" w:eastAsia="Times New Roman" w:hAnsi="Times New Roman" w:cs="Times New Roman"/>
          <w:sz w:val="24"/>
        </w:rPr>
        <w:t>)</w:t>
      </w:r>
    </w:p>
    <w:p w:rsidR="009F56C5" w:rsidRPr="00B57601" w:rsidRDefault="00865CB2" w:rsidP="00B57601">
      <w:pPr>
        <w:pStyle w:val="ListParagraph"/>
        <w:numPr>
          <w:ilvl w:val="0"/>
          <w:numId w:val="1"/>
        </w:numPr>
        <w:spacing w:after="0" w:line="480" w:lineRule="auto"/>
        <w:ind w:left="0"/>
        <w:rPr>
          <w:rFonts w:ascii="Times New Roman" w:eastAsia="Times New Roman" w:hAnsi="Times New Roman" w:cs="Times New Roman"/>
          <w:sz w:val="24"/>
        </w:rPr>
      </w:pPr>
      <w:r w:rsidRPr="00B57601">
        <w:rPr>
          <w:rFonts w:ascii="Times New Roman" w:eastAsia="Times New Roman" w:hAnsi="Times New Roman" w:cs="Times New Roman"/>
          <w:sz w:val="24"/>
        </w:rPr>
        <w:t>In her narrative report, Dr. Klein noted that the Petitioner’s current status was directly caused by the incident on October 17, 2006, the traumatic neuroma from a blood draw.  She did not opine that there was a job-related connection.  (</w:t>
      </w:r>
      <w:r w:rsidRPr="00B57601">
        <w:rPr>
          <w:rFonts w:ascii="Times New Roman" w:eastAsia="Times New Roman" w:hAnsi="Times New Roman" w:cs="Times New Roman"/>
          <w:i/>
          <w:sz w:val="24"/>
        </w:rPr>
        <w:t>Id.</w:t>
      </w:r>
      <w:r w:rsidRPr="00B57601">
        <w:rPr>
          <w:rFonts w:ascii="Times New Roman" w:eastAsia="Times New Roman" w:hAnsi="Times New Roman" w:cs="Times New Roman"/>
          <w:sz w:val="24"/>
        </w:rPr>
        <w:t>)</w:t>
      </w:r>
    </w:p>
    <w:p w:rsidR="009F56C5" w:rsidRDefault="00865CB2" w:rsidP="00B57601">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SBR denied the Petitioner’s application for accidental disability retirement benefits on May 30, 2013.  (Exhibit 1.) </w:t>
      </w:r>
    </w:p>
    <w:p w:rsidR="009F56C5" w:rsidRDefault="00865CB2" w:rsidP="00B57601">
      <w:pPr>
        <w:numPr>
          <w:ilvl w:val="0"/>
          <w:numId w:val="1"/>
        </w:num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The Petitioner filed a timely appeal on June 14, 2013.  (Exhibit 2.)</w:t>
      </w:r>
    </w:p>
    <w:p w:rsidR="009F56C5" w:rsidRDefault="00865CB2">
      <w:pPr>
        <w:spacing w:after="0" w:line="480" w:lineRule="auto"/>
        <w:ind w:left="3600"/>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9F56C5" w:rsidRDefault="00865CB2">
      <w:pPr>
        <w:tabs>
          <w:tab w:val="left" w:pos="720"/>
        </w:tabs>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The Petitioner is not entitled to prevail in this appeal as a matter of law.  His case fails </w:t>
      </w:r>
    </w:p>
    <w:p w:rsidR="009F56C5" w:rsidRDefault="00DD0F58">
      <w:pPr>
        <w:rPr>
          <w:rFonts w:ascii="Calibri" w:eastAsia="Calibri" w:hAnsi="Calibri" w:cs="Calibri"/>
        </w:rPr>
      </w:pP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both procedural/administrative and legal grounds. </w:t>
      </w:r>
      <w:r w:rsidR="00865CB2">
        <w:rPr>
          <w:rFonts w:ascii="Times New Roman" w:eastAsia="Times New Roman" w:hAnsi="Times New Roman" w:cs="Times New Roman"/>
        </w:rPr>
        <w:t xml:space="preserve">  </w:t>
      </w:r>
    </w:p>
    <w:p w:rsidR="009F56C5" w:rsidRDefault="00865CB2">
      <w:pPr>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This case does not satisfy the notice requirements of M.G.L. c. 32</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7(1), which provides </w:t>
      </w:r>
    </w:p>
    <w:p w:rsidR="009F56C5" w:rsidRDefault="00865CB2">
      <w:pPr>
        <w:rPr>
          <w:rFonts w:ascii="Times New Roman" w:eastAsia="Times New Roman" w:hAnsi="Times New Roman" w:cs="Times New Roman"/>
          <w:sz w:val="24"/>
        </w:rPr>
      </w:pPr>
      <w:proofErr w:type="gramStart"/>
      <w:r>
        <w:rPr>
          <w:rFonts w:ascii="Times New Roman" w:eastAsia="Times New Roman" w:hAnsi="Times New Roman" w:cs="Times New Roman"/>
          <w:sz w:val="24"/>
        </w:rPr>
        <w:t>that</w:t>
      </w:r>
      <w:proofErr w:type="gramEnd"/>
      <w:r>
        <w:rPr>
          <w:rFonts w:ascii="Times New Roman" w:eastAsia="Times New Roman" w:hAnsi="Times New Roman" w:cs="Times New Roman"/>
          <w:sz w:val="24"/>
        </w:rPr>
        <w:t xml:space="preserve"> “no such retirement shall be allowed unless such injury was sustained or such hazard was</w:t>
      </w:r>
    </w:p>
    <w:p w:rsidR="00B57601" w:rsidRDefault="00865CB2" w:rsidP="009A44C7">
      <w:pPr>
        <w:spacing w:after="0" w:line="48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undergone</w:t>
      </w:r>
      <w:proofErr w:type="gramEnd"/>
      <w:r>
        <w:rPr>
          <w:rFonts w:ascii="Times New Roman" w:eastAsia="Times New Roman" w:hAnsi="Times New Roman" w:cs="Times New Roman"/>
          <w:sz w:val="24"/>
        </w:rPr>
        <w:t xml:space="preserve"> within two years prior to filing of such application, or, if occurring earlier, unless written notice thereof was filed with the board by such member or in his behalf within ninety days after its occurrence.” The injuries alleged by the Petitioner to have resulted in </w:t>
      </w:r>
      <w:r w:rsidR="00B57601">
        <w:rPr>
          <w:rFonts w:ascii="Times New Roman" w:eastAsia="Times New Roman" w:hAnsi="Times New Roman" w:cs="Times New Roman"/>
          <w:sz w:val="24"/>
        </w:rPr>
        <w:t>h</w:t>
      </w:r>
      <w:r>
        <w:rPr>
          <w:rFonts w:ascii="Times New Roman" w:eastAsia="Times New Roman" w:hAnsi="Times New Roman" w:cs="Times New Roman"/>
          <w:sz w:val="24"/>
        </w:rPr>
        <w:t xml:space="preserve">is disability occurred on October 17, 2006.  The first notice of injury report in the record was not submitted until January 28, 2010.  The Petitioner’s first claim to the Department of Industrial </w:t>
      </w:r>
      <w:r w:rsidR="009A44C7">
        <w:rPr>
          <w:rFonts w:ascii="Times New Roman" w:eastAsia="Times New Roman" w:hAnsi="Times New Roman" w:cs="Times New Roman"/>
          <w:sz w:val="24"/>
        </w:rPr>
        <w:t>A</w:t>
      </w:r>
      <w:r>
        <w:rPr>
          <w:rFonts w:ascii="Times New Roman" w:eastAsia="Times New Roman" w:hAnsi="Times New Roman" w:cs="Times New Roman"/>
          <w:sz w:val="24"/>
        </w:rPr>
        <w:t xml:space="preserve">ccidents was not submitted until January 21, 2012, each more than three years following the alleged </w:t>
      </w:r>
      <w:r>
        <w:rPr>
          <w:rFonts w:ascii="Times New Roman" w:eastAsia="Times New Roman" w:hAnsi="Times New Roman" w:cs="Times New Roman"/>
          <w:sz w:val="24"/>
        </w:rPr>
        <w:lastRenderedPageBreak/>
        <w:t xml:space="preserve">injuries.  </w:t>
      </w:r>
      <w:r w:rsidR="00B57601">
        <w:rPr>
          <w:rFonts w:ascii="Times New Roman" w:eastAsia="Times New Roman" w:hAnsi="Times New Roman" w:cs="Times New Roman"/>
          <w:sz w:val="24"/>
        </w:rPr>
        <w:t>Even the Petitioner’s contentions that he notified his superiors of a gas leak at or around the time of the alleged exposure are not supported in the record.</w:t>
      </w:r>
    </w:p>
    <w:p w:rsidR="009F56C5" w:rsidRDefault="00865CB2" w:rsidP="00B57601">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Petitioner’s accidental disability retirement application was received by the SBR on June 14, 2012</w:t>
      </w:r>
      <w:r w:rsidR="00B57601">
        <w:rPr>
          <w:rFonts w:ascii="Times New Roman" w:eastAsia="Times New Roman" w:hAnsi="Times New Roman" w:cs="Times New Roman"/>
          <w:sz w:val="24"/>
        </w:rPr>
        <w:t>.  T</w:t>
      </w:r>
      <w:r>
        <w:rPr>
          <w:rFonts w:ascii="Times New Roman" w:eastAsia="Times New Roman" w:hAnsi="Times New Roman" w:cs="Times New Roman"/>
          <w:sz w:val="24"/>
        </w:rPr>
        <w:t xml:space="preserve">herefore, any injury or hazard would necessarily have to have occurred no earlier than June 14, 2010 in order to satisfy the notice requirement set forth in Section 7(1).  </w:t>
      </w:r>
    </w:p>
    <w:p w:rsidR="009F56C5" w:rsidRDefault="00865CB2">
      <w:pPr>
        <w:spacing w:after="0" w:line="480" w:lineRule="auto"/>
        <w:rPr>
          <w:rFonts w:ascii="Calibri" w:eastAsia="Calibri" w:hAnsi="Calibri" w:cs="Calibri"/>
        </w:rPr>
      </w:pPr>
      <w:r>
        <w:rPr>
          <w:rFonts w:ascii="Times New Roman" w:eastAsia="Times New Roman" w:hAnsi="Times New Roman" w:cs="Times New Roman"/>
          <w:sz w:val="24"/>
        </w:rPr>
        <w:tab/>
        <w:t xml:space="preserve">The Section 7(1) notice requirement is deemed waived if the disability applicant collected Workers’ Compensation benefits for the disabling injury.  </w:t>
      </w:r>
      <w:proofErr w:type="gramStart"/>
      <w:r>
        <w:rPr>
          <w:rFonts w:ascii="Times New Roman" w:eastAsia="Times New Roman" w:hAnsi="Times New Roman" w:cs="Times New Roman"/>
          <w:sz w:val="24"/>
        </w:rPr>
        <w:t>See G.L. c. 32, § 7(3).</w:t>
      </w:r>
      <w:proofErr w:type="gramEnd"/>
      <w:r>
        <w:rPr>
          <w:rFonts w:ascii="Times New Roman" w:eastAsia="Times New Roman" w:hAnsi="Times New Roman" w:cs="Times New Roman"/>
          <w:sz w:val="24"/>
        </w:rPr>
        <w:t xml:space="preserve">  In this case, the Petitioner continued working until February 2012, more than five years following the events on October 17, 2006.  There is no evidence he suffered any further work injuries between October 2006 and that time or that he incurred any injury on his last day of work </w:t>
      </w:r>
      <w:r w:rsidR="00DD0F58">
        <w:rPr>
          <w:rFonts w:ascii="Times New Roman" w:eastAsia="Times New Roman" w:hAnsi="Times New Roman" w:cs="Times New Roman"/>
          <w:sz w:val="24"/>
        </w:rPr>
        <w:t>that</w:t>
      </w:r>
      <w:r>
        <w:rPr>
          <w:rFonts w:ascii="Times New Roman" w:eastAsia="Times New Roman" w:hAnsi="Times New Roman" w:cs="Times New Roman"/>
          <w:sz w:val="24"/>
        </w:rPr>
        <w:t xml:space="preserve"> he reported to his employer.  Further, there is no evidence in the record that the Petitioner ever received Workers’ Compensation benefits pursuant to Chapter 152</w:t>
      </w:r>
      <w:r>
        <w:rPr>
          <w:rFonts w:ascii="Calibri" w:eastAsia="Calibri" w:hAnsi="Calibri" w:cs="Calibri"/>
        </w:rPr>
        <w:t xml:space="preserve">.  </w:t>
      </w:r>
      <w:r>
        <w:rPr>
          <w:rFonts w:ascii="Times New Roman" w:eastAsia="Times New Roman" w:hAnsi="Times New Roman" w:cs="Times New Roman"/>
          <w:sz w:val="24"/>
        </w:rPr>
        <w:t>Therefore, his case is not covered by the Section 7(3) exception to the notice requirement for Group 1 members. It should also be noted here that</w:t>
      </w:r>
      <w:r w:rsidR="00B57601">
        <w:rPr>
          <w:rFonts w:ascii="Times New Roman" w:eastAsia="Times New Roman" w:hAnsi="Times New Roman" w:cs="Times New Roman"/>
          <w:sz w:val="24"/>
        </w:rPr>
        <w:t xml:space="preserve"> Drs. Connolly and </w:t>
      </w:r>
      <w:proofErr w:type="spellStart"/>
      <w:r w:rsidR="00B57601">
        <w:rPr>
          <w:rFonts w:ascii="Times New Roman" w:eastAsia="Times New Roman" w:hAnsi="Times New Roman" w:cs="Times New Roman"/>
          <w:sz w:val="24"/>
        </w:rPr>
        <w:t>Fattmore</w:t>
      </w:r>
      <w:proofErr w:type="spellEnd"/>
      <w:r w:rsidR="00B57601">
        <w:rPr>
          <w:rFonts w:ascii="Times New Roman" w:eastAsia="Times New Roman" w:hAnsi="Times New Roman" w:cs="Times New Roman"/>
          <w:sz w:val="24"/>
        </w:rPr>
        <w:t>,</w:t>
      </w:r>
      <w:r w:rsidR="009A44C7">
        <w:rPr>
          <w:rFonts w:ascii="Times New Roman" w:eastAsia="Times New Roman" w:hAnsi="Times New Roman" w:cs="Times New Roman"/>
          <w:sz w:val="24"/>
        </w:rPr>
        <w:t xml:space="preserve"> who each </w:t>
      </w:r>
      <w:r>
        <w:rPr>
          <w:rFonts w:ascii="Times New Roman" w:eastAsia="Times New Roman" w:hAnsi="Times New Roman" w:cs="Times New Roman"/>
          <w:sz w:val="24"/>
        </w:rPr>
        <w:t xml:space="preserve">performed independent medical examinations for the Workers’ Compensation insurers concluded that he was capable of performing all of his duties.  </w:t>
      </w:r>
      <w:r>
        <w:rPr>
          <w:rFonts w:ascii="Calibri" w:eastAsia="Calibri" w:hAnsi="Calibri" w:cs="Calibri"/>
        </w:rPr>
        <w:t xml:space="preserve">  </w:t>
      </w:r>
    </w:p>
    <w:p w:rsidR="008319AE" w:rsidRDefault="008319AE" w:rsidP="008319AE">
      <w:pPr>
        <w:spacing w:after="0" w:line="480" w:lineRule="auto"/>
        <w:ind w:firstLine="720"/>
      </w:pPr>
      <w:r>
        <w:rPr>
          <w:rFonts w:ascii="Times New Roman" w:eastAsia="Calibri" w:hAnsi="Times New Roman" w:cs="Times New Roman"/>
          <w:sz w:val="24"/>
          <w:szCs w:val="24"/>
        </w:rPr>
        <w:t>In order to receive accidental disability retirement benefits under G.L. c. 32 § 7, an applicant must establish by a preponderance of the evidence, including an affirmative medical panel certificate, that he is totally and permanently incapacitated from performing the essential duties of his position as a result of a personal injury sustained or hazard undergone while in the performance of his duties.  The medical panel’s function is to determine “medical questions which are beyond the common knowledge and experience of the local board (or Appeal Board).”</w:t>
      </w:r>
    </w:p>
    <w:p w:rsidR="008319AE" w:rsidRDefault="008319AE" w:rsidP="0022787F">
      <w:pPr>
        <w:spacing w:after="0" w:line="480" w:lineRule="auto"/>
      </w:pPr>
      <w:r>
        <w:rPr>
          <w:rFonts w:ascii="Times New Roman" w:hAnsi="Times New Roman" w:cs="Times New Roman"/>
          <w:i/>
          <w:sz w:val="24"/>
          <w:szCs w:val="24"/>
        </w:rPr>
        <w:lastRenderedPageBreak/>
        <w:t>Malden Retirement Board v. Contributory Retirement Appeal Board,</w:t>
      </w:r>
      <w:r>
        <w:rPr>
          <w:rFonts w:ascii="Times New Roman" w:hAnsi="Times New Roman" w:cs="Times New Roman"/>
          <w:sz w:val="24"/>
          <w:szCs w:val="24"/>
        </w:rPr>
        <w:t xml:space="preserve"> 1 Mass. App. 420, 298 N.E. </w:t>
      </w:r>
      <w:proofErr w:type="gramStart"/>
      <w:r>
        <w:rPr>
          <w:rFonts w:ascii="Times New Roman" w:hAnsi="Times New Roman" w:cs="Times New Roman"/>
          <w:sz w:val="24"/>
          <w:szCs w:val="24"/>
        </w:rPr>
        <w:t xml:space="preserve">2d </w:t>
      </w:r>
      <w:r>
        <w:rPr>
          <w:i/>
        </w:rPr>
        <w:t xml:space="preserve"> </w:t>
      </w:r>
      <w:r w:rsidR="00DC1B20">
        <w:rPr>
          <w:rFonts w:ascii="Times New Roman" w:hAnsi="Times New Roman" w:cs="Times New Roman"/>
          <w:sz w:val="24"/>
          <w:szCs w:val="24"/>
        </w:rPr>
        <w:t>902</w:t>
      </w:r>
      <w:proofErr w:type="gramEnd"/>
      <w:r w:rsidR="00DC1B20">
        <w:rPr>
          <w:rFonts w:ascii="Times New Roman" w:hAnsi="Times New Roman" w:cs="Times New Roman"/>
          <w:sz w:val="24"/>
          <w:szCs w:val="24"/>
        </w:rPr>
        <w:t xml:space="preserve"> (1973).</w:t>
      </w:r>
      <w:r w:rsidR="0022787F">
        <w:t xml:space="preserve">  </w:t>
      </w:r>
      <w:r w:rsidR="0022787F">
        <w:rPr>
          <w:rFonts w:ascii="Times New Roman" w:hAnsi="Times New Roman" w:cs="Times New Roman"/>
          <w:sz w:val="24"/>
          <w:szCs w:val="24"/>
        </w:rPr>
        <w:t>Unless the panel applies an erroneous standard or fails to follow proper procedures, or unless the certificate is “plainly wrong,”</w:t>
      </w:r>
      <w:r>
        <w:t xml:space="preserve"> </w:t>
      </w:r>
      <w:r w:rsidR="0022787F">
        <w:rPr>
          <w:rFonts w:ascii="Times New Roman" w:hAnsi="Times New Roman" w:cs="Times New Roman"/>
          <w:sz w:val="24"/>
          <w:szCs w:val="24"/>
        </w:rPr>
        <w:t xml:space="preserve">the local board may not ignore the panel’s medical findings.  </w:t>
      </w:r>
      <w:proofErr w:type="gramStart"/>
      <w:r w:rsidR="0022787F">
        <w:rPr>
          <w:rFonts w:ascii="Times New Roman" w:hAnsi="Times New Roman" w:cs="Times New Roman"/>
          <w:i/>
          <w:sz w:val="24"/>
          <w:szCs w:val="24"/>
        </w:rPr>
        <w:t>Kelley v. Contributory Retirement Appeal Board</w:t>
      </w:r>
      <w:r w:rsidR="0022787F">
        <w:rPr>
          <w:rFonts w:ascii="Times New Roman" w:hAnsi="Times New Roman" w:cs="Times New Roman"/>
          <w:sz w:val="24"/>
          <w:szCs w:val="24"/>
        </w:rPr>
        <w:t>, 341 Mass. 611, 171 N.E. 2d 277 (1961).</w:t>
      </w:r>
      <w:proofErr w:type="gramEnd"/>
    </w:p>
    <w:p w:rsidR="00AE7670" w:rsidRDefault="008319AE" w:rsidP="0022787F">
      <w:pPr>
        <w:pStyle w:val="BodyText"/>
        <w:spacing w:line="480" w:lineRule="auto"/>
        <w:rPr>
          <w:lang w:val="en-US"/>
        </w:rPr>
      </w:pPr>
      <w:r>
        <w:tab/>
      </w:r>
      <w:r w:rsidR="0022787F">
        <w:rPr>
          <w:lang w:val="en-US"/>
        </w:rPr>
        <w:t xml:space="preserve">In addition to the failed notice requirement, the Petitioner has not met his burden of proving </w:t>
      </w:r>
      <w:r>
        <w:t>that he sustained a compensable personal injury within the meaning of G. L. c. 32 s. 7(1)</w:t>
      </w:r>
      <w:r w:rsidR="0022787F">
        <w:rPr>
          <w:lang w:val="en-US"/>
        </w:rPr>
        <w:t xml:space="preserve">.  The right sided weakness and confusion that he experienced on October 17, 2006 have not been proven to be related to </w:t>
      </w:r>
      <w:r w:rsidR="00DD0F58">
        <w:rPr>
          <w:lang w:val="en-US"/>
        </w:rPr>
        <w:t>a</w:t>
      </w:r>
      <w:r w:rsidR="0022787F">
        <w:rPr>
          <w:lang w:val="en-US"/>
        </w:rPr>
        <w:t xml:space="preserve"> wo</w:t>
      </w:r>
      <w:r w:rsidR="00CA125C">
        <w:rPr>
          <w:lang w:val="en-US"/>
        </w:rPr>
        <w:t>r</w:t>
      </w:r>
      <w:r w:rsidR="0022787F">
        <w:rPr>
          <w:lang w:val="en-US"/>
        </w:rPr>
        <w:t>k</w:t>
      </w:r>
      <w:r w:rsidR="00CA125C">
        <w:rPr>
          <w:lang w:val="en-US"/>
        </w:rPr>
        <w:t>-</w:t>
      </w:r>
      <w:r w:rsidR="0022787F">
        <w:rPr>
          <w:lang w:val="en-US"/>
        </w:rPr>
        <w:t xml:space="preserve">place exposure to natural gas.  </w:t>
      </w:r>
      <w:r w:rsidR="00DC1B20">
        <w:rPr>
          <w:lang w:val="en-US"/>
        </w:rPr>
        <w:t xml:space="preserve">It is noteworthy that his blood pressure reading in the Emergency Department was 184/120.  </w:t>
      </w:r>
      <w:r w:rsidR="0022787F">
        <w:rPr>
          <w:lang w:val="en-US"/>
        </w:rPr>
        <w:t>The Emergency Department blood test results do not confirm any compromise from gas exposure.  Neither do the doc</w:t>
      </w:r>
      <w:r w:rsidR="00AE7670">
        <w:rPr>
          <w:lang w:val="en-US"/>
        </w:rPr>
        <w:t>t</w:t>
      </w:r>
      <w:r w:rsidR="0022787F">
        <w:rPr>
          <w:lang w:val="en-US"/>
        </w:rPr>
        <w:t>or’s or nurse’s notes.  The Petitio</w:t>
      </w:r>
      <w:r w:rsidR="00AE7670">
        <w:rPr>
          <w:lang w:val="en-US"/>
        </w:rPr>
        <w:t>ne</w:t>
      </w:r>
      <w:r w:rsidR="0022787F">
        <w:rPr>
          <w:lang w:val="en-US"/>
        </w:rPr>
        <w:t>r’s primary concern at the time of the Emergency Department visit was that he was experiencing stroke sympt</w:t>
      </w:r>
      <w:r w:rsidR="00AE7670">
        <w:rPr>
          <w:lang w:val="en-US"/>
        </w:rPr>
        <w:t xml:space="preserve">oms.  He did not elaborate on work-place exposures or </w:t>
      </w:r>
      <w:r w:rsidR="00CA125C">
        <w:rPr>
          <w:lang w:val="en-US"/>
        </w:rPr>
        <w:t xml:space="preserve">supervisor </w:t>
      </w:r>
      <w:r w:rsidR="00AE7670">
        <w:rPr>
          <w:lang w:val="en-US"/>
        </w:rPr>
        <w:t>interactions until 2010</w:t>
      </w:r>
      <w:r w:rsidR="00CA125C">
        <w:rPr>
          <w:lang w:val="en-US"/>
        </w:rPr>
        <w:t xml:space="preserve"> and later</w:t>
      </w:r>
      <w:r w:rsidR="00AE7670">
        <w:rPr>
          <w:lang w:val="en-US"/>
        </w:rPr>
        <w:t xml:space="preserve">.  The employer’s 2006 logs do not confirm any significant gas leaks.  No other employees complained of symptoms from natural gas exposure.  </w:t>
      </w:r>
    </w:p>
    <w:p w:rsidR="00AE7670" w:rsidRDefault="00AE7670" w:rsidP="00AE7670">
      <w:pPr>
        <w:pStyle w:val="BodyText"/>
        <w:spacing w:line="480" w:lineRule="auto"/>
        <w:ind w:firstLine="720"/>
        <w:rPr>
          <w:lang w:val="en-US"/>
        </w:rPr>
      </w:pPr>
      <w:r>
        <w:rPr>
          <w:lang w:val="en-US"/>
        </w:rPr>
        <w:t xml:space="preserve">There is no medical evidence or expert testimony in the record </w:t>
      </w:r>
      <w:r w:rsidR="00DD0F58">
        <w:rPr>
          <w:lang w:val="en-US"/>
        </w:rPr>
        <w:t xml:space="preserve">that </w:t>
      </w:r>
      <w:r>
        <w:rPr>
          <w:lang w:val="en-US"/>
        </w:rPr>
        <w:t>support</w:t>
      </w:r>
      <w:r w:rsidR="00DD0F58">
        <w:rPr>
          <w:lang w:val="en-US"/>
        </w:rPr>
        <w:t>s</w:t>
      </w:r>
      <w:r>
        <w:rPr>
          <w:lang w:val="en-US"/>
        </w:rPr>
        <w:t xml:space="preserve"> </w:t>
      </w:r>
      <w:r w:rsidR="0022787F">
        <w:rPr>
          <w:lang w:val="en-US"/>
        </w:rPr>
        <w:t xml:space="preserve">the </w:t>
      </w:r>
      <w:r>
        <w:rPr>
          <w:lang w:val="en-US"/>
        </w:rPr>
        <w:t xml:space="preserve">notion that natural gas can result in the symptoms experienced by the Petitioner in October 2006.  Rather one small leak was found </w:t>
      </w:r>
      <w:r w:rsidR="00DD0F58">
        <w:rPr>
          <w:lang w:val="en-US"/>
        </w:rPr>
        <w:t>that</w:t>
      </w:r>
      <w:r>
        <w:rPr>
          <w:lang w:val="en-US"/>
        </w:rPr>
        <w:t xml:space="preserve"> was patched within a week.  The date of this is unclear.  </w:t>
      </w:r>
    </w:p>
    <w:p w:rsidR="00AE7670" w:rsidRDefault="00AE7670" w:rsidP="00DD0F58">
      <w:pPr>
        <w:pStyle w:val="BodyText"/>
        <w:spacing w:line="480" w:lineRule="auto"/>
        <w:ind w:firstLine="720"/>
        <w:rPr>
          <w:lang w:val="en-US"/>
        </w:rPr>
      </w:pPr>
      <w:r>
        <w:rPr>
          <w:lang w:val="en-US"/>
        </w:rPr>
        <w:t xml:space="preserve">Dr. </w:t>
      </w:r>
      <w:proofErr w:type="spellStart"/>
      <w:r>
        <w:rPr>
          <w:lang w:val="en-US"/>
        </w:rPr>
        <w:t>Yablon</w:t>
      </w:r>
      <w:proofErr w:type="spellEnd"/>
      <w:r>
        <w:rPr>
          <w:lang w:val="en-US"/>
        </w:rPr>
        <w:t xml:space="preserve"> opined that natural gas does not generate the symptoms reported by the Petitioner on October 17, 2006.  No other physicians report to the contrary.  </w:t>
      </w:r>
    </w:p>
    <w:p w:rsidR="00AE7670" w:rsidRDefault="00AE7670" w:rsidP="00AE7670">
      <w:pPr>
        <w:pStyle w:val="BodyText"/>
        <w:spacing w:line="480" w:lineRule="auto"/>
        <w:rPr>
          <w:lang w:val="en-US"/>
        </w:rPr>
      </w:pPr>
      <w:r>
        <w:rPr>
          <w:lang w:val="en-US"/>
        </w:rPr>
        <w:t xml:space="preserve"> </w:t>
      </w:r>
      <w:r>
        <w:rPr>
          <w:lang w:val="en-US"/>
        </w:rPr>
        <w:tab/>
        <w:t xml:space="preserve">The doctors who treated </w:t>
      </w:r>
      <w:r w:rsidR="00EF61B5">
        <w:rPr>
          <w:lang w:val="en-US"/>
        </w:rPr>
        <w:t xml:space="preserve">or independently evaluated </w:t>
      </w:r>
      <w:r>
        <w:rPr>
          <w:lang w:val="en-US"/>
        </w:rPr>
        <w:t>the Petitioner foll</w:t>
      </w:r>
      <w:r w:rsidR="00EF61B5">
        <w:rPr>
          <w:lang w:val="en-US"/>
        </w:rPr>
        <w:t>o</w:t>
      </w:r>
      <w:r>
        <w:rPr>
          <w:lang w:val="en-US"/>
        </w:rPr>
        <w:t>w</w:t>
      </w:r>
      <w:r w:rsidR="00EF61B5">
        <w:rPr>
          <w:lang w:val="en-US"/>
        </w:rPr>
        <w:t xml:space="preserve">ing October 2006 all accept his assertions at face value without medical or other independent support in the record.  Accordingly, their assumptions that he developed a reaction to natural gas exposure </w:t>
      </w:r>
      <w:r w:rsidR="00672E83">
        <w:rPr>
          <w:lang w:val="en-US"/>
        </w:rPr>
        <w:t xml:space="preserve">that </w:t>
      </w:r>
      <w:r w:rsidR="00EF61B5">
        <w:rPr>
          <w:lang w:val="en-US"/>
        </w:rPr>
        <w:lastRenderedPageBreak/>
        <w:t>manifest</w:t>
      </w:r>
      <w:r w:rsidR="00672E83">
        <w:rPr>
          <w:lang w:val="en-US"/>
        </w:rPr>
        <w:t>ed</w:t>
      </w:r>
      <w:r w:rsidR="00EF61B5">
        <w:rPr>
          <w:lang w:val="en-US"/>
        </w:rPr>
        <w:t xml:space="preserve"> itself in an Emergency Department visit on October 17, 2006 are based on an unsupported premise.  Thus, their opinions that he sustained an occupational exposure on that date cannot be afforded any weight. </w:t>
      </w:r>
    </w:p>
    <w:p w:rsidR="00500A19" w:rsidRDefault="00EF61B5" w:rsidP="00AE7670">
      <w:pPr>
        <w:pStyle w:val="BodyText"/>
        <w:spacing w:line="480" w:lineRule="auto"/>
        <w:ind w:firstLine="720"/>
        <w:rPr>
          <w:lang w:val="en-US"/>
        </w:rPr>
      </w:pPr>
      <w:r>
        <w:rPr>
          <w:lang w:val="en-US"/>
        </w:rPr>
        <w:t>It necessarily follows then, that if there was a problematic blood draw during the October 2006 hospi</w:t>
      </w:r>
      <w:r w:rsidR="00CA125C">
        <w:rPr>
          <w:lang w:val="en-US"/>
        </w:rPr>
        <w:t xml:space="preserve">talization, it has not been proven to have a work-related connection.  It should be noted, however, that there is no mention in the Emergency Department record that the Petitioner complained of excruciating pain during the blood draw.  The notes do reflect that he demonstrated good grasp in both hands.  It is also noteworthy that the next medical record in support of the Petitioner’s </w:t>
      </w:r>
      <w:r w:rsidR="009F4D62">
        <w:rPr>
          <w:lang w:val="en-US"/>
        </w:rPr>
        <w:t>claim</w:t>
      </w:r>
      <w:r w:rsidR="00CA125C">
        <w:rPr>
          <w:lang w:val="en-US"/>
        </w:rPr>
        <w:t xml:space="preserve"> of a hand injury was not until June 19, 2007 when he saw Dr. Knudson.  The doctor’s notes from that day are vague as to when the blood draw occurred.  The Petitioner did inform the doctor at that time that he had moved heavy batteries over the previous weekend.  Dr. Knudson’s July 2007 notes reflect that the Petitioner had uncontrolled hypertension.  In September 2007, the Petitioner informed Dr. Mullins that he had continued to play golf.  The large gap in the medicals, the Petitioner’s golfing and lifting of heavy </w:t>
      </w:r>
      <w:r w:rsidR="009F4D62">
        <w:rPr>
          <w:lang w:val="en-US"/>
        </w:rPr>
        <w:t>items;</w:t>
      </w:r>
      <w:r w:rsidR="00CA125C">
        <w:rPr>
          <w:lang w:val="en-US"/>
        </w:rPr>
        <w:t xml:space="preserve"> along with his continuing to work during the period between 2006 and 2007 all </w:t>
      </w:r>
      <w:r w:rsidR="00500A19">
        <w:rPr>
          <w:lang w:val="en-US"/>
        </w:rPr>
        <w:t xml:space="preserve">create a cloud of doubt as to whether he sustained any disabling injury on October 17, 2006.  </w:t>
      </w:r>
      <w:r w:rsidR="00DC1B20">
        <w:rPr>
          <w:lang w:val="en-US"/>
        </w:rPr>
        <w:t xml:space="preserve">It was documented as early as 2008 that he suffered from degenerative arthritis in the right hand.  </w:t>
      </w:r>
    </w:p>
    <w:p w:rsidR="00CA125C" w:rsidRDefault="00500A19" w:rsidP="00AE7670">
      <w:pPr>
        <w:pStyle w:val="BodyText"/>
        <w:spacing w:line="480" w:lineRule="auto"/>
        <w:ind w:firstLine="720"/>
        <w:rPr>
          <w:lang w:val="en-US"/>
        </w:rPr>
      </w:pPr>
      <w:r>
        <w:rPr>
          <w:lang w:val="en-US"/>
        </w:rPr>
        <w:t>Lastly, the Petitioner does not have positive medical panel certification that his disability is work</w:t>
      </w:r>
      <w:r w:rsidR="00672E83">
        <w:rPr>
          <w:lang w:val="en-US"/>
        </w:rPr>
        <w:t>-</w:t>
      </w:r>
      <w:r>
        <w:rPr>
          <w:lang w:val="en-US"/>
        </w:rPr>
        <w:t xml:space="preserve">related.  </w:t>
      </w:r>
      <w:proofErr w:type="gramStart"/>
      <w:r>
        <w:rPr>
          <w:lang w:val="en-US"/>
        </w:rPr>
        <w:t>In answering no to questions 1 and 3, Drs.</w:t>
      </w:r>
      <w:proofErr w:type="gramEnd"/>
      <w:r>
        <w:rPr>
          <w:lang w:val="en-US"/>
        </w:rPr>
        <w:t xml:space="preserve">  Sewell and Klein, respectively, did not employ an erroneous standard.  </w:t>
      </w:r>
      <w:r w:rsidR="009F4D62">
        <w:rPr>
          <w:lang w:val="en-US"/>
        </w:rPr>
        <w:t xml:space="preserve">Their certificates are not plainly wrong.  </w:t>
      </w:r>
    </w:p>
    <w:p w:rsidR="00500A19" w:rsidRDefault="00AE7670" w:rsidP="00AE7670">
      <w:pPr>
        <w:pStyle w:val="BodyText"/>
        <w:spacing w:line="480" w:lineRule="auto"/>
        <w:ind w:firstLine="720"/>
        <w:rPr>
          <w:lang w:val="en-US"/>
        </w:rPr>
      </w:pPr>
      <w:r>
        <w:rPr>
          <w:lang w:val="en-US"/>
        </w:rPr>
        <w:t xml:space="preserve">In conclusion, the lack of valid notice </w:t>
      </w:r>
      <w:r w:rsidR="00A86B05">
        <w:t xml:space="preserve">and both the murky non-medical evidence and paucity of reliable medical evidence in this case all support the notion that Petitioner’s claim for </w:t>
      </w:r>
    </w:p>
    <w:p w:rsidR="00500A19" w:rsidRDefault="00500A19" w:rsidP="00AE7670">
      <w:pPr>
        <w:pStyle w:val="BodyText"/>
        <w:spacing w:line="480" w:lineRule="auto"/>
        <w:ind w:firstLine="720"/>
        <w:rPr>
          <w:lang w:val="en-US"/>
        </w:rPr>
      </w:pPr>
    </w:p>
    <w:p w:rsidR="009F56C5" w:rsidRDefault="00A86B05" w:rsidP="00500A19">
      <w:pPr>
        <w:pStyle w:val="BodyText"/>
        <w:spacing w:line="480" w:lineRule="auto"/>
      </w:pPr>
      <w:r>
        <w:lastRenderedPageBreak/>
        <w:t>accidental disability retirement benefits must fail.  The decision of the SBR denying his Section 7 application is affirmed.</w:t>
      </w:r>
    </w:p>
    <w:p w:rsidR="00A86B05" w:rsidRDefault="00A86B05" w:rsidP="00A86B05">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So ordered.</w:t>
      </w:r>
      <w:proofErr w:type="gramEnd"/>
    </w:p>
    <w:p w:rsidR="00A86B05" w:rsidRDefault="00A86B05" w:rsidP="00A86B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Division of Administrative Law Appeals,</w:t>
      </w:r>
    </w:p>
    <w:p w:rsidR="00A86B05" w:rsidRDefault="00A86B05" w:rsidP="00A86B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BY:</w:t>
      </w:r>
    </w:p>
    <w:p w:rsidR="00A86B05" w:rsidRDefault="00A86B05" w:rsidP="00A86B05">
      <w:pPr>
        <w:spacing w:after="0" w:line="240" w:lineRule="auto"/>
        <w:rPr>
          <w:rFonts w:ascii="Times New Roman" w:eastAsia="Times New Roman" w:hAnsi="Times New Roman" w:cs="Times New Roman"/>
          <w:sz w:val="24"/>
        </w:rPr>
      </w:pPr>
    </w:p>
    <w:p w:rsidR="00A86B05" w:rsidRDefault="00A86B05" w:rsidP="00A86B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Judithann Burke</w:t>
      </w:r>
    </w:p>
    <w:p w:rsidR="00A86B05" w:rsidRDefault="00A86B05" w:rsidP="00A86B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Administrative Magistrate</w:t>
      </w:r>
    </w:p>
    <w:p w:rsidR="00A86B05" w:rsidRDefault="00A86B05" w:rsidP="00A86B05">
      <w:pPr>
        <w:spacing w:after="0" w:line="240" w:lineRule="auto"/>
        <w:rPr>
          <w:rFonts w:ascii="Times New Roman" w:eastAsia="Times New Roman" w:hAnsi="Times New Roman" w:cs="Times New Roman"/>
          <w:sz w:val="24"/>
        </w:rPr>
      </w:pPr>
    </w:p>
    <w:p w:rsidR="00A86B05" w:rsidRDefault="00A86B05" w:rsidP="00A86B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DATED:  June 3, 2016</w:t>
      </w:r>
    </w:p>
    <w:p w:rsidR="00A86B05" w:rsidRDefault="00A86B05" w:rsidP="00A86B05">
      <w:pPr>
        <w:spacing w:after="0" w:line="480" w:lineRule="auto"/>
        <w:rPr>
          <w:rFonts w:ascii="Times New Roman" w:eastAsia="Times New Roman" w:hAnsi="Times New Roman" w:cs="Times New Roman"/>
          <w:sz w:val="24"/>
        </w:rPr>
      </w:pPr>
    </w:p>
    <w:p w:rsidR="00A86B05" w:rsidRDefault="00A86B05" w:rsidP="00A86B05">
      <w:pPr>
        <w:spacing w:after="0" w:line="480" w:lineRule="auto"/>
        <w:rPr>
          <w:rFonts w:ascii="Times New Roman" w:eastAsia="Times New Roman" w:hAnsi="Times New Roman" w:cs="Times New Roman"/>
          <w:sz w:val="24"/>
        </w:rPr>
      </w:pPr>
    </w:p>
    <w:sectPr w:rsidR="00A86B05" w:rsidSect="008B115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B1" w:rsidRDefault="00A51CB1" w:rsidP="008B1151">
      <w:pPr>
        <w:spacing w:after="0" w:line="240" w:lineRule="auto"/>
      </w:pPr>
      <w:r>
        <w:separator/>
      </w:r>
    </w:p>
  </w:endnote>
  <w:endnote w:type="continuationSeparator" w:id="0">
    <w:p w:rsidR="00A51CB1" w:rsidRDefault="00A51CB1" w:rsidP="008B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87416"/>
      <w:docPartObj>
        <w:docPartGallery w:val="Page Numbers (Bottom of Page)"/>
        <w:docPartUnique/>
      </w:docPartObj>
    </w:sdtPr>
    <w:sdtEndPr>
      <w:rPr>
        <w:noProof/>
      </w:rPr>
    </w:sdtEndPr>
    <w:sdtContent>
      <w:p w:rsidR="008B1151" w:rsidRDefault="008B1151">
        <w:pPr>
          <w:pStyle w:val="Footer"/>
          <w:jc w:val="center"/>
        </w:pPr>
        <w:r>
          <w:fldChar w:fldCharType="begin"/>
        </w:r>
        <w:r>
          <w:instrText xml:space="preserve"> PAGE   \* MERGEFORMAT </w:instrText>
        </w:r>
        <w:r>
          <w:fldChar w:fldCharType="separate"/>
        </w:r>
        <w:r w:rsidR="006D3974">
          <w:rPr>
            <w:noProof/>
          </w:rPr>
          <w:t>2</w:t>
        </w:r>
        <w:r>
          <w:rPr>
            <w:noProof/>
          </w:rPr>
          <w:fldChar w:fldCharType="end"/>
        </w:r>
      </w:p>
    </w:sdtContent>
  </w:sdt>
  <w:p w:rsidR="008B1151" w:rsidRDefault="008B1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B1" w:rsidRDefault="00A51CB1" w:rsidP="008B1151">
      <w:pPr>
        <w:spacing w:after="0" w:line="240" w:lineRule="auto"/>
      </w:pPr>
      <w:r>
        <w:separator/>
      </w:r>
    </w:p>
  </w:footnote>
  <w:footnote w:type="continuationSeparator" w:id="0">
    <w:p w:rsidR="00A51CB1" w:rsidRDefault="00A51CB1" w:rsidP="008B1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51" w:rsidRPr="008B1151" w:rsidRDefault="008B1151">
    <w:pPr>
      <w:pStyle w:val="Header"/>
      <w:rPr>
        <w:rFonts w:ascii="Times New Roman" w:hAnsi="Times New Roman" w:cs="Times New Roman"/>
        <w:sz w:val="24"/>
        <w:szCs w:val="24"/>
      </w:rPr>
    </w:pPr>
    <w:r>
      <w:rPr>
        <w:rFonts w:ascii="Times New Roman" w:hAnsi="Times New Roman" w:cs="Times New Roman"/>
        <w:sz w:val="24"/>
        <w:szCs w:val="24"/>
      </w:rPr>
      <w:t xml:space="preserve">Rene </w:t>
    </w:r>
    <w:proofErr w:type="spellStart"/>
    <w:r>
      <w:rPr>
        <w:rFonts w:ascii="Times New Roman" w:hAnsi="Times New Roman" w:cs="Times New Roman"/>
        <w:sz w:val="24"/>
        <w:szCs w:val="24"/>
      </w:rPr>
      <w:t>Maillet</w:t>
    </w:r>
    <w:proofErr w:type="spellEnd"/>
    <w:r>
      <w:rPr>
        <w:rFonts w:ascii="Times New Roman" w:hAnsi="Times New Roman" w:cs="Times New Roman"/>
        <w:sz w:val="24"/>
        <w:szCs w:val="24"/>
      </w:rPr>
      <w:tab/>
      <w:t xml:space="preserve">               </w:t>
    </w:r>
    <w:r>
      <w:rPr>
        <w:rFonts w:ascii="Times New Roman" w:hAnsi="Times New Roman" w:cs="Times New Roman"/>
        <w:sz w:val="24"/>
        <w:szCs w:val="24"/>
      </w:rPr>
      <w:tab/>
      <w:t>CR-13-</w:t>
    </w:r>
    <w:r w:rsidR="003755C6">
      <w:rPr>
        <w:rFonts w:ascii="Times New Roman" w:hAnsi="Times New Roman" w:cs="Times New Roman"/>
        <w:sz w:val="24"/>
        <w:szCs w:val="24"/>
      </w:rPr>
      <w:t>3</w:t>
    </w:r>
    <w:r>
      <w:rPr>
        <w:rFonts w:ascii="Times New Roman" w:hAnsi="Times New Roman" w:cs="Times New Roman"/>
        <w:sz w:val="24"/>
        <w:szCs w:val="24"/>
      </w:rPr>
      <w:t>27</w:t>
    </w: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06AD7"/>
    <w:multiLevelType w:val="hybridMultilevel"/>
    <w:tmpl w:val="25BA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C1AF0"/>
    <w:multiLevelType w:val="multilevel"/>
    <w:tmpl w:val="45764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80447"/>
    <w:multiLevelType w:val="multilevel"/>
    <w:tmpl w:val="DA8EF8D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E74330"/>
    <w:multiLevelType w:val="multilevel"/>
    <w:tmpl w:val="B60C8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C5"/>
    <w:rsid w:val="00033FAB"/>
    <w:rsid w:val="00110D76"/>
    <w:rsid w:val="0022787F"/>
    <w:rsid w:val="003755C6"/>
    <w:rsid w:val="004569A2"/>
    <w:rsid w:val="00500A19"/>
    <w:rsid w:val="005960EA"/>
    <w:rsid w:val="00621E0C"/>
    <w:rsid w:val="00672E83"/>
    <w:rsid w:val="006D3974"/>
    <w:rsid w:val="007F1469"/>
    <w:rsid w:val="008319AE"/>
    <w:rsid w:val="00865CB2"/>
    <w:rsid w:val="008B1151"/>
    <w:rsid w:val="008C20B7"/>
    <w:rsid w:val="009A44C7"/>
    <w:rsid w:val="009C1C19"/>
    <w:rsid w:val="009F4D62"/>
    <w:rsid w:val="009F56C5"/>
    <w:rsid w:val="00A51CB1"/>
    <w:rsid w:val="00A86B05"/>
    <w:rsid w:val="00AA0AE6"/>
    <w:rsid w:val="00AE7670"/>
    <w:rsid w:val="00B57601"/>
    <w:rsid w:val="00CA125C"/>
    <w:rsid w:val="00CA1330"/>
    <w:rsid w:val="00DC1B20"/>
    <w:rsid w:val="00DD0F58"/>
    <w:rsid w:val="00EF61B5"/>
    <w:rsid w:val="00FC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151"/>
  </w:style>
  <w:style w:type="paragraph" w:styleId="Footer">
    <w:name w:val="footer"/>
    <w:basedOn w:val="Normal"/>
    <w:link w:val="FooterChar"/>
    <w:uiPriority w:val="99"/>
    <w:unhideWhenUsed/>
    <w:rsid w:val="008B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151"/>
  </w:style>
  <w:style w:type="paragraph" w:styleId="ListParagraph">
    <w:name w:val="List Paragraph"/>
    <w:basedOn w:val="Normal"/>
    <w:uiPriority w:val="34"/>
    <w:qFormat/>
    <w:rsid w:val="00621E0C"/>
    <w:pPr>
      <w:ind w:left="720"/>
      <w:contextualSpacing/>
    </w:pPr>
  </w:style>
  <w:style w:type="paragraph" w:styleId="BodyText">
    <w:name w:val="Body Text"/>
    <w:basedOn w:val="Normal"/>
    <w:link w:val="BodyTextChar"/>
    <w:unhideWhenUsed/>
    <w:rsid w:val="008319AE"/>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8319AE"/>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151"/>
  </w:style>
  <w:style w:type="paragraph" w:styleId="Footer">
    <w:name w:val="footer"/>
    <w:basedOn w:val="Normal"/>
    <w:link w:val="FooterChar"/>
    <w:uiPriority w:val="99"/>
    <w:unhideWhenUsed/>
    <w:rsid w:val="008B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151"/>
  </w:style>
  <w:style w:type="paragraph" w:styleId="ListParagraph">
    <w:name w:val="List Paragraph"/>
    <w:basedOn w:val="Normal"/>
    <w:uiPriority w:val="34"/>
    <w:qFormat/>
    <w:rsid w:val="00621E0C"/>
    <w:pPr>
      <w:ind w:left="720"/>
      <w:contextualSpacing/>
    </w:pPr>
  </w:style>
  <w:style w:type="paragraph" w:styleId="BodyText">
    <w:name w:val="Body Text"/>
    <w:basedOn w:val="Normal"/>
    <w:link w:val="BodyTextChar"/>
    <w:unhideWhenUsed/>
    <w:rsid w:val="008319AE"/>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8319A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D146-EDA9-4063-8363-90BF78FB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2016-06-03T22:32:00Z</dcterms:created>
  <dc:creator>Burke, Judithann (ALA)</dc:creator>
  <lastModifiedBy>ANF</lastModifiedBy>
  <dcterms:modified xsi:type="dcterms:W3CDTF">2016-06-03T22:32:00Z</dcterms:modified>
  <revision>2</revision>
</coreProperties>
</file>