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0AAE2C02" wp14:editId="56DAF54F">
            <wp:simplePos x="0" y="0"/>
            <wp:positionH relativeFrom="column">
              <wp:posOffset>0</wp:posOffset>
            </wp:positionH>
            <wp:positionV relativeFrom="paragraph">
              <wp:posOffset>635</wp:posOffset>
            </wp:positionV>
            <wp:extent cx="1381125" cy="695325"/>
            <wp:effectExtent l="0" t="0" r="9525" b="9525"/>
            <wp:wrapNone/>
            <wp:docPr id="9" name="Picture 9" descr="MassHealt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01530F">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D65B5E" w:rsidRPr="00C66371" w:rsidRDefault="00D65B5E" w:rsidP="00CD4392">
      <w:pPr>
        <w:tabs>
          <w:tab w:val="left" w:pos="5040"/>
        </w:tabs>
        <w:suppressAutoHyphens/>
        <w:spacing w:before="480"/>
        <w:ind w:left="2160" w:firstLine="288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9309E5"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00D65B5E"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6A2546" w:rsidRPr="00B24A68" w:rsidRDefault="00EB4060" w:rsidP="00B24A68">
      <w:pPr>
        <w:tabs>
          <w:tab w:val="left" w:pos="5040"/>
        </w:tabs>
        <w:suppressAutoHyphens/>
        <w:spacing w:after="480"/>
        <w:ind w:left="5040"/>
        <w:rPr>
          <w:rFonts w:ascii="Georgia" w:hAnsi="Georgia" w:cs="Arial"/>
          <w:sz w:val="24"/>
          <w:szCs w:val="24"/>
        </w:rPr>
        <w:sectPr w:rsidR="006A2546" w:rsidRPr="00B24A68" w:rsidSect="003E031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432" w:left="1080" w:header="0" w:footer="73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r>
        <w:rPr>
          <w:rFonts w:ascii="Georgia" w:hAnsi="Georgia" w:cs="Arial"/>
          <w:b/>
          <w:color w:val="244061" w:themeColor="accent1" w:themeShade="80"/>
          <w:sz w:val="24"/>
          <w:szCs w:val="24"/>
        </w:rPr>
        <w:t>May</w:t>
      </w:r>
      <w:r w:rsidR="009309E5">
        <w:rPr>
          <w:rFonts w:ascii="Georgia" w:hAnsi="Georgia" w:cs="Arial"/>
          <w:b/>
          <w:color w:val="244061" w:themeColor="accent1" w:themeShade="80"/>
          <w:sz w:val="24"/>
          <w:szCs w:val="24"/>
        </w:rPr>
        <w:t xml:space="preserve"> 2019</w:t>
      </w:r>
    </w:p>
    <w:p w:rsidR="00D65B5E" w:rsidRPr="001B792F" w:rsidRDefault="00D65B5E" w:rsidP="006A2546">
      <w:pPr>
        <w:tabs>
          <w:tab w:val="right" w:pos="720"/>
          <w:tab w:val="left" w:pos="1152"/>
          <w:tab w:val="left" w:pos="5184"/>
        </w:tabs>
        <w:suppressAutoHyphens/>
        <w:spacing w:after="120"/>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DF3DD8" w:rsidRPr="00797012">
        <w:rPr>
          <w:rFonts w:ascii="Georgia" w:hAnsi="Georgia" w:cs="Arial"/>
          <w:sz w:val="22"/>
          <w:szCs w:val="22"/>
        </w:rPr>
        <w:t>Managed Care Organizations</w:t>
      </w:r>
      <w:r w:rsidR="004753D8" w:rsidRPr="00797012">
        <w:rPr>
          <w:rFonts w:ascii="Georgia" w:hAnsi="Georgia" w:cs="Arial"/>
          <w:sz w:val="22"/>
          <w:szCs w:val="22"/>
        </w:rPr>
        <w:t xml:space="preserve"> (MCOs)</w:t>
      </w:r>
      <w:r w:rsidR="00AF680C" w:rsidRPr="00797012">
        <w:rPr>
          <w:rFonts w:ascii="Georgia" w:hAnsi="Georgia" w:cs="Arial"/>
          <w:sz w:val="22"/>
          <w:szCs w:val="22"/>
        </w:rPr>
        <w:t xml:space="preserve"> and</w:t>
      </w:r>
      <w:r w:rsidR="00DF3DD8" w:rsidRPr="00797012">
        <w:rPr>
          <w:rFonts w:ascii="Georgia" w:hAnsi="Georgia" w:cs="Arial"/>
          <w:sz w:val="22"/>
          <w:szCs w:val="22"/>
        </w:rPr>
        <w:t xml:space="preserve"> </w:t>
      </w:r>
      <w:proofErr w:type="gramStart"/>
      <w:r w:rsidR="00DF3DD8" w:rsidRPr="00797012">
        <w:rPr>
          <w:rFonts w:ascii="Georgia" w:hAnsi="Georgia" w:cs="Arial"/>
          <w:sz w:val="22"/>
          <w:szCs w:val="22"/>
        </w:rPr>
        <w:t>Accountable</w:t>
      </w:r>
      <w:proofErr w:type="gramEnd"/>
      <w:r w:rsidR="00DF3DD8" w:rsidRPr="00797012">
        <w:rPr>
          <w:rFonts w:ascii="Georgia" w:hAnsi="Georgia" w:cs="Arial"/>
          <w:sz w:val="22"/>
          <w:szCs w:val="22"/>
        </w:rPr>
        <w:t xml:space="preserve"> Care Partnership Plans</w:t>
      </w:r>
      <w:r w:rsidR="004753D8" w:rsidRPr="00797012">
        <w:rPr>
          <w:rFonts w:ascii="Georgia" w:hAnsi="Georgia" w:cs="Arial"/>
          <w:sz w:val="22"/>
          <w:szCs w:val="22"/>
        </w:rPr>
        <w:t xml:space="preserve"> (ACPPs)</w:t>
      </w:r>
    </w:p>
    <w:p w:rsidR="00D65B5E" w:rsidRPr="001B792F" w:rsidRDefault="00D65B5E" w:rsidP="006A2546">
      <w:pPr>
        <w:tabs>
          <w:tab w:val="right" w:pos="720"/>
          <w:tab w:val="left" w:pos="1152"/>
          <w:tab w:val="left" w:pos="5184"/>
        </w:tabs>
        <w:suppressAutoHyphens/>
        <w:spacing w:after="120"/>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021326">
        <w:rPr>
          <w:rFonts w:ascii="Georgia" w:hAnsi="Georgia" w:cs="Arial"/>
          <w:sz w:val="22"/>
          <w:szCs w:val="22"/>
        </w:rPr>
        <w:t xml:space="preserve"> </w:t>
      </w:r>
      <w:r w:rsidR="00F36515">
        <w:rPr>
          <w:rFonts w:ascii="Georgia" w:hAnsi="Georgia" w:cs="Arial"/>
          <w:sz w:val="22"/>
          <w:szCs w:val="22"/>
        </w:rPr>
        <w:t>[signature of Dan Tsai]</w:t>
      </w:r>
    </w:p>
    <w:p w:rsidR="00FE5FF4" w:rsidRPr="00FE5FF4" w:rsidRDefault="0069586B" w:rsidP="00B24A68">
      <w:pPr>
        <w:tabs>
          <w:tab w:val="right" w:pos="720"/>
          <w:tab w:val="left" w:pos="1152"/>
          <w:tab w:val="left" w:pos="5184"/>
        </w:tabs>
        <w:suppressAutoHyphens/>
        <w:spacing w:after="360"/>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D040C7" w:rsidRPr="00797012">
        <w:rPr>
          <w:rFonts w:ascii="Georgia" w:hAnsi="Georgia" w:cs="Arial"/>
          <w:b/>
          <w:sz w:val="22"/>
          <w:szCs w:val="22"/>
        </w:rPr>
        <w:t xml:space="preserve">Coding Systems for Medications for Addiction Treatment, </w:t>
      </w:r>
      <w:r w:rsidR="0026326D" w:rsidRPr="00797012">
        <w:rPr>
          <w:rFonts w:ascii="Georgia" w:hAnsi="Georgia" w:cs="Arial"/>
          <w:b/>
          <w:sz w:val="22"/>
          <w:szCs w:val="22"/>
        </w:rPr>
        <w:t xml:space="preserve">Including </w:t>
      </w:r>
      <w:r w:rsidR="00D040C7" w:rsidRPr="00797012">
        <w:rPr>
          <w:rFonts w:ascii="Georgia" w:hAnsi="Georgia" w:cs="Arial"/>
          <w:b/>
          <w:sz w:val="22"/>
          <w:szCs w:val="22"/>
        </w:rPr>
        <w:t>Opioid Agonist Treatment</w:t>
      </w:r>
      <w:bookmarkStart w:id="0" w:name="_GoBack"/>
      <w:bookmarkEnd w:id="0"/>
    </w:p>
    <w:p w:rsidR="00AB3408" w:rsidRPr="0001530F" w:rsidRDefault="00AB3408" w:rsidP="0001530F">
      <w:pPr>
        <w:pStyle w:val="Heading1"/>
      </w:pPr>
      <w:r w:rsidRPr="0001530F">
        <w:t>Background</w:t>
      </w:r>
    </w:p>
    <w:p w:rsidR="003F08C4" w:rsidRPr="00D040C7" w:rsidRDefault="003F08C4" w:rsidP="009C0F22">
      <w:pPr>
        <w:spacing w:after="240"/>
        <w:ind w:left="576" w:right="576"/>
        <w:rPr>
          <w:rFonts w:ascii="Georgia" w:hAnsi="Georgia" w:cs="Arial"/>
          <w:sz w:val="22"/>
          <w:szCs w:val="22"/>
        </w:rPr>
      </w:pPr>
      <w:r w:rsidRPr="00D040C7">
        <w:rPr>
          <w:rFonts w:ascii="Georgia" w:hAnsi="Georgia" w:cs="Arial"/>
          <w:sz w:val="22"/>
          <w:szCs w:val="22"/>
        </w:rPr>
        <w:t xml:space="preserve">Medication for addiction treatment (MAT) is a critical component of </w:t>
      </w:r>
      <w:r w:rsidR="000A6A0F">
        <w:rPr>
          <w:rFonts w:ascii="Georgia" w:hAnsi="Georgia" w:cs="Arial"/>
          <w:sz w:val="22"/>
          <w:szCs w:val="22"/>
        </w:rPr>
        <w:t>the Commonwealth’s</w:t>
      </w:r>
      <w:r w:rsidRPr="00D040C7">
        <w:rPr>
          <w:rFonts w:ascii="Georgia" w:hAnsi="Georgia" w:cs="Arial"/>
          <w:sz w:val="22"/>
          <w:szCs w:val="22"/>
        </w:rPr>
        <w:t xml:space="preserve"> strategy to serve </w:t>
      </w:r>
      <w:r w:rsidR="000A6A0F">
        <w:rPr>
          <w:rFonts w:ascii="Georgia" w:hAnsi="Georgia" w:cs="Arial"/>
          <w:sz w:val="22"/>
          <w:szCs w:val="22"/>
        </w:rPr>
        <w:t xml:space="preserve">MassHealth’s </w:t>
      </w:r>
      <w:r w:rsidRPr="00D040C7">
        <w:rPr>
          <w:rFonts w:ascii="Georgia" w:hAnsi="Georgia" w:cs="Arial"/>
          <w:sz w:val="22"/>
          <w:szCs w:val="22"/>
        </w:rPr>
        <w:t xml:space="preserve">members with an opioid use disorder. MassHealth is committed to </w:t>
      </w:r>
      <w:r w:rsidR="000A6A0F">
        <w:rPr>
          <w:rFonts w:ascii="Georgia" w:hAnsi="Georgia" w:cs="Arial"/>
          <w:sz w:val="22"/>
          <w:szCs w:val="22"/>
        </w:rPr>
        <w:t>improving</w:t>
      </w:r>
      <w:r>
        <w:rPr>
          <w:rFonts w:ascii="Georgia" w:hAnsi="Georgia" w:cs="Arial"/>
          <w:sz w:val="22"/>
          <w:szCs w:val="22"/>
        </w:rPr>
        <w:t xml:space="preserve"> </w:t>
      </w:r>
      <w:r w:rsidRPr="00D040C7">
        <w:rPr>
          <w:rFonts w:ascii="Georgia" w:hAnsi="Georgia" w:cs="Arial"/>
          <w:sz w:val="22"/>
          <w:szCs w:val="22"/>
        </w:rPr>
        <w:t>access</w:t>
      </w:r>
      <w:r>
        <w:rPr>
          <w:rFonts w:ascii="Georgia" w:hAnsi="Georgia" w:cs="Arial"/>
          <w:sz w:val="22"/>
          <w:szCs w:val="22"/>
        </w:rPr>
        <w:t xml:space="preserve"> to </w:t>
      </w:r>
      <w:r w:rsidRPr="00D040C7">
        <w:rPr>
          <w:rFonts w:ascii="Georgia" w:hAnsi="Georgia" w:cs="Arial"/>
          <w:sz w:val="22"/>
          <w:szCs w:val="22"/>
        </w:rPr>
        <w:t xml:space="preserve">MAT services. Furthermore, MassHealth </w:t>
      </w:r>
      <w:r w:rsidR="000A6A0F">
        <w:rPr>
          <w:rFonts w:ascii="Georgia" w:hAnsi="Georgia" w:cs="Arial"/>
          <w:sz w:val="22"/>
          <w:szCs w:val="22"/>
        </w:rPr>
        <w:t>supports</w:t>
      </w:r>
      <w:r w:rsidRPr="00D040C7">
        <w:rPr>
          <w:rFonts w:ascii="Georgia" w:hAnsi="Georgia" w:cs="Arial"/>
          <w:sz w:val="22"/>
          <w:szCs w:val="22"/>
        </w:rPr>
        <w:t xml:space="preserve"> the use of evidence-based medicine and clinical best practices for the treatment of opioid use disorder co-</w:t>
      </w:r>
      <w:r w:rsidR="005B1511">
        <w:rPr>
          <w:rFonts w:ascii="Georgia" w:hAnsi="Georgia" w:cs="Arial"/>
          <w:sz w:val="22"/>
          <w:szCs w:val="22"/>
        </w:rPr>
        <w:t>morbid</w:t>
      </w:r>
      <w:r w:rsidR="00780B36" w:rsidRPr="00D040C7">
        <w:rPr>
          <w:rFonts w:ascii="Georgia" w:hAnsi="Georgia" w:cs="Arial"/>
          <w:sz w:val="22"/>
          <w:szCs w:val="22"/>
        </w:rPr>
        <w:t xml:space="preserve"> </w:t>
      </w:r>
      <w:r w:rsidRPr="00D040C7">
        <w:rPr>
          <w:rFonts w:ascii="Georgia" w:hAnsi="Georgia" w:cs="Arial"/>
          <w:sz w:val="22"/>
          <w:szCs w:val="22"/>
        </w:rPr>
        <w:t xml:space="preserve">physical and mental health </w:t>
      </w:r>
      <w:r w:rsidR="00780B36">
        <w:rPr>
          <w:rFonts w:ascii="Georgia" w:hAnsi="Georgia" w:cs="Arial"/>
          <w:sz w:val="22"/>
          <w:szCs w:val="22"/>
        </w:rPr>
        <w:t>conditions</w:t>
      </w:r>
      <w:r w:rsidRPr="00D040C7">
        <w:rPr>
          <w:rFonts w:ascii="Georgia" w:hAnsi="Georgia" w:cs="Arial"/>
          <w:sz w:val="22"/>
          <w:szCs w:val="22"/>
        </w:rPr>
        <w:t>, recognizing that each patient requires individualized care that may include medication as well as other medical and behavioral health services to provide a “whole patient” approach.</w:t>
      </w:r>
    </w:p>
    <w:p w:rsidR="0079335B" w:rsidRDefault="00D040C7" w:rsidP="009C0F22">
      <w:pPr>
        <w:spacing w:after="240"/>
        <w:ind w:left="576" w:right="576"/>
        <w:rPr>
          <w:rFonts w:ascii="Georgia" w:hAnsi="Georgia" w:cs="Arial"/>
          <w:sz w:val="22"/>
          <w:szCs w:val="22"/>
        </w:rPr>
      </w:pPr>
      <w:r w:rsidRPr="00D040C7">
        <w:rPr>
          <w:rFonts w:ascii="Georgia" w:hAnsi="Georgia" w:cs="Arial"/>
          <w:sz w:val="22"/>
          <w:szCs w:val="22"/>
        </w:rPr>
        <w:t xml:space="preserve">Pursuant to Section 106 of Chapter 208 of the Acts of 2018, this bulletin </w:t>
      </w:r>
      <w:r w:rsidR="000A6A0F">
        <w:rPr>
          <w:rFonts w:ascii="Georgia" w:hAnsi="Georgia" w:cs="Arial"/>
          <w:sz w:val="22"/>
          <w:szCs w:val="22"/>
        </w:rPr>
        <w:t>references</w:t>
      </w:r>
      <w:r w:rsidRPr="00D040C7">
        <w:rPr>
          <w:rFonts w:ascii="Georgia" w:hAnsi="Georgia" w:cs="Arial"/>
          <w:sz w:val="22"/>
          <w:szCs w:val="22"/>
        </w:rPr>
        <w:t xml:space="preserve"> the codes that are used by </w:t>
      </w:r>
      <w:r w:rsidR="003E100D">
        <w:rPr>
          <w:rFonts w:ascii="Georgia" w:hAnsi="Georgia" w:cs="Arial"/>
          <w:sz w:val="22"/>
          <w:szCs w:val="22"/>
        </w:rPr>
        <w:t>i</w:t>
      </w:r>
      <w:r w:rsidR="003E100D" w:rsidRPr="00D040C7">
        <w:rPr>
          <w:rFonts w:ascii="Georgia" w:hAnsi="Georgia" w:cs="Arial"/>
          <w:sz w:val="22"/>
          <w:szCs w:val="22"/>
        </w:rPr>
        <w:t xml:space="preserve">nsurance </w:t>
      </w:r>
      <w:r w:rsidR="003E100D">
        <w:rPr>
          <w:rFonts w:ascii="Georgia" w:hAnsi="Georgia" w:cs="Arial"/>
          <w:sz w:val="22"/>
          <w:szCs w:val="22"/>
        </w:rPr>
        <w:t>c</w:t>
      </w:r>
      <w:r w:rsidR="003E100D" w:rsidRPr="00D040C7">
        <w:rPr>
          <w:rFonts w:ascii="Georgia" w:hAnsi="Georgia" w:cs="Arial"/>
          <w:sz w:val="22"/>
          <w:szCs w:val="22"/>
        </w:rPr>
        <w:t xml:space="preserve">arriers </w:t>
      </w:r>
      <w:r w:rsidRPr="00D040C7">
        <w:rPr>
          <w:rFonts w:ascii="Georgia" w:hAnsi="Georgia" w:cs="Arial"/>
          <w:sz w:val="22"/>
          <w:szCs w:val="22"/>
        </w:rPr>
        <w:t>(“</w:t>
      </w:r>
      <w:r w:rsidR="003E100D">
        <w:rPr>
          <w:rFonts w:ascii="Georgia" w:hAnsi="Georgia" w:cs="Arial"/>
          <w:sz w:val="22"/>
          <w:szCs w:val="22"/>
        </w:rPr>
        <w:t>c</w:t>
      </w:r>
      <w:r w:rsidR="003E100D" w:rsidRPr="00D040C7">
        <w:rPr>
          <w:rFonts w:ascii="Georgia" w:hAnsi="Georgia" w:cs="Arial"/>
          <w:sz w:val="22"/>
          <w:szCs w:val="22"/>
        </w:rPr>
        <w:t>arriers</w:t>
      </w:r>
      <w:r w:rsidRPr="00D040C7">
        <w:rPr>
          <w:rFonts w:ascii="Georgia" w:hAnsi="Georgia" w:cs="Arial"/>
          <w:sz w:val="22"/>
          <w:szCs w:val="22"/>
        </w:rPr>
        <w:t xml:space="preserve">”) authorized by the Massachusetts Division of Insurance (DOI) to offer insured health coverage in Massachusetts, as well as by behavioral health management firms and third party administrators under contract to a </w:t>
      </w:r>
      <w:r w:rsidR="003E100D">
        <w:rPr>
          <w:rFonts w:ascii="Georgia" w:hAnsi="Georgia" w:cs="Arial"/>
          <w:sz w:val="22"/>
          <w:szCs w:val="22"/>
        </w:rPr>
        <w:t>c</w:t>
      </w:r>
      <w:r w:rsidR="003E100D" w:rsidRPr="00D040C7">
        <w:rPr>
          <w:rFonts w:ascii="Georgia" w:hAnsi="Georgia" w:cs="Arial"/>
          <w:sz w:val="22"/>
          <w:szCs w:val="22"/>
        </w:rPr>
        <w:t>arrier</w:t>
      </w:r>
      <w:r w:rsidRPr="00D040C7">
        <w:rPr>
          <w:rFonts w:ascii="Georgia" w:hAnsi="Georgia" w:cs="Arial"/>
          <w:sz w:val="22"/>
          <w:szCs w:val="22"/>
        </w:rPr>
        <w:t xml:space="preserve">, and by Medicaid managed care organizations, accountable care organizations, or the MassHealth </w:t>
      </w:r>
      <w:r w:rsidR="003E100D">
        <w:rPr>
          <w:rFonts w:ascii="Georgia" w:hAnsi="Georgia" w:cs="Arial"/>
          <w:sz w:val="22"/>
          <w:szCs w:val="22"/>
        </w:rPr>
        <w:t>P</w:t>
      </w:r>
      <w:r w:rsidR="003E100D" w:rsidRPr="00D040C7">
        <w:rPr>
          <w:rFonts w:ascii="Georgia" w:hAnsi="Georgia" w:cs="Arial"/>
          <w:sz w:val="22"/>
          <w:szCs w:val="22"/>
        </w:rPr>
        <w:t xml:space="preserve">rimary </w:t>
      </w:r>
      <w:r w:rsidR="003E100D">
        <w:rPr>
          <w:rFonts w:ascii="Georgia" w:hAnsi="Georgia" w:cs="Arial"/>
          <w:sz w:val="22"/>
          <w:szCs w:val="22"/>
        </w:rPr>
        <w:t>C</w:t>
      </w:r>
      <w:r w:rsidR="003E100D" w:rsidRPr="00D040C7">
        <w:rPr>
          <w:rFonts w:ascii="Georgia" w:hAnsi="Georgia" w:cs="Arial"/>
          <w:sz w:val="22"/>
          <w:szCs w:val="22"/>
        </w:rPr>
        <w:t xml:space="preserve">are </w:t>
      </w:r>
      <w:r w:rsidR="003E100D">
        <w:rPr>
          <w:rFonts w:ascii="Georgia" w:hAnsi="Georgia" w:cs="Arial"/>
          <w:sz w:val="22"/>
          <w:szCs w:val="22"/>
        </w:rPr>
        <w:t>C</w:t>
      </w:r>
      <w:r w:rsidR="003E100D" w:rsidRPr="00D040C7">
        <w:rPr>
          <w:rFonts w:ascii="Georgia" w:hAnsi="Georgia" w:cs="Arial"/>
          <w:sz w:val="22"/>
          <w:szCs w:val="22"/>
        </w:rPr>
        <w:t xml:space="preserve">linician </w:t>
      </w:r>
      <w:r w:rsidR="003E100D">
        <w:rPr>
          <w:rFonts w:ascii="Georgia" w:hAnsi="Georgia" w:cs="Arial"/>
          <w:sz w:val="22"/>
          <w:szCs w:val="22"/>
        </w:rPr>
        <w:t>P</w:t>
      </w:r>
      <w:r w:rsidR="003E100D" w:rsidRPr="00D040C7">
        <w:rPr>
          <w:rFonts w:ascii="Georgia" w:hAnsi="Georgia" w:cs="Arial"/>
          <w:sz w:val="22"/>
          <w:szCs w:val="22"/>
        </w:rPr>
        <w:t>lan</w:t>
      </w:r>
      <w:r w:rsidR="00DF3DD8">
        <w:rPr>
          <w:rFonts w:ascii="Georgia" w:hAnsi="Georgia" w:cs="Arial"/>
          <w:sz w:val="22"/>
          <w:szCs w:val="22"/>
        </w:rPr>
        <w:t xml:space="preserve"> for the initiation and continuation of MAT, inclusive of opioid agonist treatment and partial opioid agonist treatment, </w:t>
      </w:r>
      <w:r w:rsidR="005B1511">
        <w:rPr>
          <w:rFonts w:ascii="Georgia" w:hAnsi="Georgia" w:cs="Arial"/>
          <w:sz w:val="22"/>
          <w:szCs w:val="22"/>
        </w:rPr>
        <w:t xml:space="preserve">when provided </w:t>
      </w:r>
      <w:r w:rsidR="00DF3DD8">
        <w:rPr>
          <w:rFonts w:ascii="Georgia" w:hAnsi="Georgia" w:cs="Arial"/>
          <w:sz w:val="22"/>
          <w:szCs w:val="22"/>
        </w:rPr>
        <w:t>in the following settings</w:t>
      </w:r>
      <w:r w:rsidR="004753D8">
        <w:rPr>
          <w:rFonts w:ascii="Georgia" w:hAnsi="Georgia" w:cs="Arial"/>
          <w:sz w:val="22"/>
          <w:szCs w:val="22"/>
        </w:rPr>
        <w:t>:</w:t>
      </w:r>
      <w:r w:rsidR="00DF3DD8">
        <w:rPr>
          <w:rFonts w:ascii="Georgia" w:hAnsi="Georgia" w:cs="Arial"/>
          <w:sz w:val="22"/>
          <w:szCs w:val="22"/>
        </w:rPr>
        <w:t xml:space="preserve"> </w:t>
      </w:r>
      <w:r w:rsidR="00DF3DD8" w:rsidRPr="00AF680C">
        <w:rPr>
          <w:rFonts w:ascii="Georgia" w:hAnsi="Georgia" w:cs="Arial"/>
          <w:sz w:val="22"/>
          <w:szCs w:val="22"/>
        </w:rPr>
        <w:t>(i) acute care hospital emergency departments or satellite emergency facilities; (ii) community-based treatment facilities, outpatient clinics, primary care practices, opioid treatment programs, or office-based treatment clinics; (iii) inpatient facilities providing treatment for substance use disorders; and (iv) any facility used for commitment pursuant to section 35 of chapter 123 of the General Laws for persons with a substance use disorder</w:t>
      </w:r>
      <w:r w:rsidR="00356BCE">
        <w:rPr>
          <w:rFonts w:ascii="Georgia" w:hAnsi="Georgia" w:cs="Arial"/>
          <w:sz w:val="22"/>
          <w:szCs w:val="22"/>
        </w:rPr>
        <w:t>.</w:t>
      </w:r>
      <w:r w:rsidR="000A6A0F">
        <w:rPr>
          <w:rFonts w:ascii="Georgia" w:hAnsi="Georgia" w:cs="Arial"/>
          <w:sz w:val="22"/>
          <w:szCs w:val="22"/>
        </w:rPr>
        <w:t xml:space="preserve"> Pursuant to Section 50 of </w:t>
      </w:r>
      <w:r w:rsidR="000A6A0F" w:rsidRPr="00D040C7">
        <w:rPr>
          <w:rFonts w:ascii="Georgia" w:hAnsi="Georgia" w:cs="Arial"/>
          <w:sz w:val="22"/>
          <w:szCs w:val="22"/>
        </w:rPr>
        <w:t>Chapter 208 of the Acts of 2018</w:t>
      </w:r>
      <w:r w:rsidR="000A6A0F">
        <w:rPr>
          <w:rFonts w:ascii="Georgia" w:hAnsi="Georgia" w:cs="Arial"/>
          <w:sz w:val="22"/>
          <w:szCs w:val="22"/>
        </w:rPr>
        <w:t>, a</w:t>
      </w:r>
      <w:r w:rsidR="000A6A0F" w:rsidRPr="00AF680C">
        <w:rPr>
          <w:rFonts w:ascii="Georgia" w:hAnsi="Georgia" w:cs="Arial"/>
          <w:sz w:val="22"/>
          <w:szCs w:val="22"/>
        </w:rPr>
        <w:t>cute care hospital emergency departments or satellite emergency facilities</w:t>
      </w:r>
      <w:r w:rsidR="000A6A0F">
        <w:rPr>
          <w:rFonts w:ascii="Georgia" w:hAnsi="Georgia" w:cs="Arial"/>
          <w:sz w:val="22"/>
          <w:szCs w:val="22"/>
        </w:rPr>
        <w:t xml:space="preserve"> must have the capacity to dispense, administer and prescribe opioid agonist and partial agonist treatments to patients, as well as facilitate direct connections to community-based treatment providers after discharge.</w:t>
      </w:r>
    </w:p>
    <w:p w:rsidR="00DD3495" w:rsidRDefault="00D040C7" w:rsidP="00376A52">
      <w:pPr>
        <w:spacing w:after="240"/>
        <w:ind w:left="576" w:right="576"/>
        <w:rPr>
          <w:rFonts w:ascii="Georgia" w:hAnsi="Georgia" w:cs="Arial"/>
          <w:sz w:val="22"/>
          <w:szCs w:val="22"/>
        </w:rPr>
      </w:pPr>
      <w:r w:rsidRPr="00D040C7">
        <w:rPr>
          <w:rFonts w:ascii="Georgia" w:hAnsi="Georgia" w:cs="Arial"/>
          <w:sz w:val="22"/>
          <w:szCs w:val="22"/>
        </w:rPr>
        <w:t xml:space="preserve">Furthermore, this bulletin requires that </w:t>
      </w:r>
      <w:r w:rsidR="000A6A0F">
        <w:rPr>
          <w:rFonts w:ascii="Georgia" w:hAnsi="Georgia" w:cs="Arial"/>
          <w:sz w:val="22"/>
          <w:szCs w:val="22"/>
        </w:rPr>
        <w:t>Managed Care Organizations (</w:t>
      </w:r>
      <w:r w:rsidR="004753D8">
        <w:rPr>
          <w:rFonts w:ascii="Georgia" w:hAnsi="Georgia" w:cs="Arial"/>
          <w:sz w:val="22"/>
          <w:szCs w:val="22"/>
        </w:rPr>
        <w:t>MCOs</w:t>
      </w:r>
      <w:r w:rsidR="000A6A0F">
        <w:rPr>
          <w:rFonts w:ascii="Georgia" w:hAnsi="Georgia" w:cs="Arial"/>
          <w:sz w:val="22"/>
          <w:szCs w:val="22"/>
        </w:rPr>
        <w:t>)</w:t>
      </w:r>
      <w:r w:rsidR="004753D8">
        <w:rPr>
          <w:rFonts w:ascii="Georgia" w:hAnsi="Georgia" w:cs="Arial"/>
          <w:sz w:val="22"/>
          <w:szCs w:val="22"/>
        </w:rPr>
        <w:t xml:space="preserve"> and </w:t>
      </w:r>
      <w:r w:rsidR="000A6A0F">
        <w:rPr>
          <w:rFonts w:ascii="Georgia" w:hAnsi="Georgia" w:cs="Arial"/>
          <w:sz w:val="22"/>
          <w:szCs w:val="22"/>
        </w:rPr>
        <w:t>Accountable Care Partnership Plans (</w:t>
      </w:r>
      <w:r w:rsidR="004753D8">
        <w:rPr>
          <w:rFonts w:ascii="Georgia" w:hAnsi="Georgia" w:cs="Arial"/>
          <w:sz w:val="22"/>
          <w:szCs w:val="22"/>
        </w:rPr>
        <w:t>ACPP</w:t>
      </w:r>
      <w:r w:rsidR="00AF680C">
        <w:rPr>
          <w:rFonts w:ascii="Georgia" w:hAnsi="Georgia" w:cs="Arial"/>
          <w:sz w:val="22"/>
          <w:szCs w:val="22"/>
        </w:rPr>
        <w:t>s</w:t>
      </w:r>
      <w:r w:rsidR="000A6A0F">
        <w:rPr>
          <w:rFonts w:ascii="Georgia" w:hAnsi="Georgia" w:cs="Arial"/>
          <w:sz w:val="22"/>
          <w:szCs w:val="22"/>
        </w:rPr>
        <w:t>)</w:t>
      </w:r>
      <w:r w:rsidR="004753D8">
        <w:rPr>
          <w:rFonts w:ascii="Georgia" w:hAnsi="Georgia" w:cs="Arial"/>
          <w:sz w:val="22"/>
          <w:szCs w:val="22"/>
        </w:rPr>
        <w:t xml:space="preserve"> </w:t>
      </w:r>
      <w:r w:rsidRPr="00D040C7">
        <w:rPr>
          <w:rFonts w:ascii="Georgia" w:hAnsi="Georgia" w:cs="Arial"/>
          <w:sz w:val="22"/>
          <w:szCs w:val="22"/>
        </w:rPr>
        <w:t>cover at least one opioid agonist treatment and at least one partial agonist treatment without prior authorization according to guidelin</w:t>
      </w:r>
      <w:r w:rsidR="006A2546">
        <w:rPr>
          <w:rFonts w:ascii="Georgia" w:hAnsi="Georgia" w:cs="Arial"/>
          <w:sz w:val="22"/>
          <w:szCs w:val="22"/>
        </w:rPr>
        <w:t xml:space="preserve">es established in </w:t>
      </w:r>
      <w:r w:rsidR="0079335B">
        <w:rPr>
          <w:rFonts w:ascii="Georgia" w:hAnsi="Georgia" w:cs="Arial"/>
          <w:sz w:val="22"/>
          <w:szCs w:val="22"/>
        </w:rPr>
        <w:t xml:space="preserve">this </w:t>
      </w:r>
      <w:r w:rsidR="006A2546">
        <w:rPr>
          <w:rFonts w:ascii="Georgia" w:hAnsi="Georgia" w:cs="Arial"/>
          <w:sz w:val="22"/>
          <w:szCs w:val="22"/>
        </w:rPr>
        <w:t>bulletin.</w:t>
      </w:r>
    </w:p>
    <w:p w:rsidR="00AB3408" w:rsidRPr="003F274C" w:rsidRDefault="00AB3408" w:rsidP="0001530F">
      <w:pPr>
        <w:pStyle w:val="Heading1"/>
      </w:pPr>
      <w:r w:rsidRPr="003F274C">
        <w:t>Types of Medication for Addiction Treatment (MAT)</w:t>
      </w:r>
    </w:p>
    <w:p w:rsidR="00FE5FF4" w:rsidRDefault="00D040C7" w:rsidP="003E0313">
      <w:pPr>
        <w:ind w:left="576" w:right="576"/>
        <w:rPr>
          <w:rFonts w:ascii="Georgia" w:hAnsi="Georgia" w:cs="Arial"/>
          <w:sz w:val="22"/>
          <w:szCs w:val="22"/>
        </w:rPr>
        <w:sectPr w:rsidR="00FE5FF4" w:rsidSect="003E0313">
          <w:headerReference w:type="default" r:id="rId16"/>
          <w:footerReference w:type="default" r:id="rId17"/>
          <w:type w:val="continuous"/>
          <w:pgSz w:w="12240" w:h="15840" w:code="1"/>
          <w:pgMar w:top="1930" w:right="1080" w:bottom="432" w:left="1080" w:header="0" w:footer="73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D040C7">
        <w:rPr>
          <w:rFonts w:ascii="Georgia" w:hAnsi="Georgia" w:cs="Arial"/>
          <w:sz w:val="22"/>
          <w:szCs w:val="22"/>
        </w:rPr>
        <w:t>Medication for addiction treatment (MAT) includes opioid agonists, partial opioid ago</w:t>
      </w:r>
      <w:r w:rsidR="00BF5A68">
        <w:rPr>
          <w:rFonts w:ascii="Georgia" w:hAnsi="Georgia" w:cs="Arial"/>
          <w:sz w:val="22"/>
          <w:szCs w:val="22"/>
        </w:rPr>
        <w:t xml:space="preserve">nists, and opioid antagonists. </w:t>
      </w:r>
      <w:r w:rsidRPr="00D040C7">
        <w:rPr>
          <w:rFonts w:ascii="Georgia" w:hAnsi="Georgia" w:cs="Arial"/>
          <w:sz w:val="22"/>
          <w:szCs w:val="22"/>
        </w:rPr>
        <w:t xml:space="preserve">For the purpose of this bulletin, these </w:t>
      </w:r>
      <w:r w:rsidR="003E100D">
        <w:rPr>
          <w:rFonts w:ascii="Georgia" w:hAnsi="Georgia" w:cs="Arial"/>
          <w:sz w:val="22"/>
          <w:szCs w:val="22"/>
        </w:rPr>
        <w:t xml:space="preserve">are </w:t>
      </w:r>
      <w:r w:rsidRPr="00D040C7">
        <w:rPr>
          <w:rFonts w:ascii="Georgia" w:hAnsi="Georgia" w:cs="Arial"/>
          <w:sz w:val="22"/>
          <w:szCs w:val="22"/>
        </w:rPr>
        <w:t>defined as follows:</w:t>
      </w:r>
    </w:p>
    <w:p w:rsidR="00D040C7" w:rsidRPr="0001530F" w:rsidRDefault="00D040C7" w:rsidP="0001530F">
      <w:pPr>
        <w:pStyle w:val="Heading2"/>
      </w:pPr>
      <w:r w:rsidRPr="0001530F">
        <w:lastRenderedPageBreak/>
        <w:t>Opioid agonist treatment</w:t>
      </w:r>
    </w:p>
    <w:p w:rsidR="005B1511" w:rsidRDefault="00042A05" w:rsidP="005B1511">
      <w:pPr>
        <w:spacing w:after="120"/>
        <w:ind w:left="576" w:right="576"/>
        <w:rPr>
          <w:rFonts w:ascii="Georgia" w:hAnsi="Georgia" w:cs="Arial"/>
          <w:sz w:val="22"/>
          <w:szCs w:val="22"/>
        </w:rPr>
      </w:pPr>
      <w:r>
        <w:rPr>
          <w:rFonts w:ascii="Georgia" w:hAnsi="Georgia" w:cs="Arial"/>
          <w:sz w:val="22"/>
          <w:szCs w:val="22"/>
        </w:rPr>
        <w:t>Opioid agonists are m</w:t>
      </w:r>
      <w:r w:rsidRPr="00D040C7">
        <w:rPr>
          <w:rFonts w:ascii="Georgia" w:hAnsi="Georgia" w:cs="Arial"/>
          <w:sz w:val="22"/>
          <w:szCs w:val="22"/>
        </w:rPr>
        <w:t xml:space="preserve">edications </w:t>
      </w:r>
      <w:r w:rsidR="00D040C7" w:rsidRPr="00D040C7">
        <w:rPr>
          <w:rFonts w:ascii="Georgia" w:hAnsi="Georgia" w:cs="Arial"/>
          <w:sz w:val="22"/>
          <w:szCs w:val="22"/>
        </w:rPr>
        <w:t>approved by the FDA to treat opioid use disorder by binding and fully activating the mu-opioid receptor, thereby lessen</w:t>
      </w:r>
      <w:r w:rsidR="003A35C9">
        <w:rPr>
          <w:rFonts w:ascii="Georgia" w:hAnsi="Georgia" w:cs="Arial"/>
          <w:sz w:val="22"/>
          <w:szCs w:val="22"/>
        </w:rPr>
        <w:t>ing the symptoms of withdrawal.</w:t>
      </w:r>
      <w:r w:rsidR="00D040C7" w:rsidRPr="00D040C7">
        <w:rPr>
          <w:rFonts w:ascii="Georgia" w:hAnsi="Georgia" w:cs="Arial"/>
          <w:sz w:val="22"/>
          <w:szCs w:val="22"/>
        </w:rPr>
        <w:t xml:space="preserve"> At adequate doses, these medications establish opioid blockade and reduce or eliminate cravings for other opioids. Opioid agonist treatment includes the generic medication methadone, which may only be administered for the treatment of opioid use disorder in an opioid treatment program with the appropriate federal and state licensure.  For more information on opioid treatment programs, see</w:t>
      </w:r>
    </w:p>
    <w:p w:rsidR="00D040C7" w:rsidRDefault="00F36515" w:rsidP="005B1511">
      <w:pPr>
        <w:spacing w:after="120"/>
        <w:ind w:left="576" w:right="576"/>
        <w:rPr>
          <w:rFonts w:ascii="Georgia" w:hAnsi="Georgia" w:cs="Arial"/>
          <w:sz w:val="22"/>
          <w:szCs w:val="22"/>
        </w:rPr>
      </w:pPr>
      <w:hyperlink r:id="rId18" w:history="1">
        <w:r w:rsidR="00D040C7" w:rsidRPr="00261F58">
          <w:rPr>
            <w:rStyle w:val="Hyperlink"/>
            <w:rFonts w:ascii="Georgia" w:hAnsi="Georgia" w:cs="Arial"/>
            <w:sz w:val="22"/>
            <w:szCs w:val="22"/>
          </w:rPr>
          <w:t>https://www.samhsa.gov/medication-assisted-treatment/opioid-treatment-programs</w:t>
        </w:r>
      </w:hyperlink>
    </w:p>
    <w:p w:rsidR="00D040C7" w:rsidRPr="003F274C" w:rsidRDefault="00D040C7" w:rsidP="0001530F">
      <w:pPr>
        <w:pStyle w:val="Heading2"/>
      </w:pPr>
      <w:r w:rsidRPr="003F274C">
        <w:t>Partial opioid agonist treatment</w:t>
      </w:r>
    </w:p>
    <w:p w:rsidR="00CA2877" w:rsidRDefault="00042A05" w:rsidP="006A2546">
      <w:pPr>
        <w:spacing w:after="120"/>
        <w:ind w:left="576" w:right="576"/>
        <w:rPr>
          <w:rFonts w:ascii="Georgia" w:hAnsi="Georgia" w:cs="Arial"/>
          <w:sz w:val="22"/>
          <w:szCs w:val="22"/>
        </w:rPr>
      </w:pPr>
      <w:r>
        <w:rPr>
          <w:rFonts w:ascii="Georgia" w:hAnsi="Georgia" w:cs="Arial"/>
          <w:sz w:val="22"/>
          <w:szCs w:val="22"/>
        </w:rPr>
        <w:t>Partial opioid agonists are m</w:t>
      </w:r>
      <w:r w:rsidRPr="00D040C7">
        <w:rPr>
          <w:rFonts w:ascii="Georgia" w:hAnsi="Georgia" w:cs="Arial"/>
          <w:sz w:val="22"/>
          <w:szCs w:val="22"/>
        </w:rPr>
        <w:t xml:space="preserve">edications </w:t>
      </w:r>
      <w:r w:rsidR="00D040C7" w:rsidRPr="00D040C7">
        <w:rPr>
          <w:rFonts w:ascii="Georgia" w:hAnsi="Georgia" w:cs="Arial"/>
          <w:sz w:val="22"/>
          <w:szCs w:val="22"/>
        </w:rPr>
        <w:t>approved by the FDA to treat opioid use disorder by binding yet only partially activating the mu-opioid receptor, thereby lessening the symptoms of withdrawal. At adequate doses, these medications establish opioid blockade, and reduce or eliminate cravings for other opioids. Partial opioid agonist treatment includes the generic medications buprenorph</w:t>
      </w:r>
      <w:r w:rsidR="003A35C9">
        <w:rPr>
          <w:rFonts w:ascii="Georgia" w:hAnsi="Georgia" w:cs="Arial"/>
          <w:sz w:val="22"/>
          <w:szCs w:val="22"/>
        </w:rPr>
        <w:t>ine and buprenorphine/naloxone.</w:t>
      </w:r>
      <w:r w:rsidR="00D040C7" w:rsidRPr="00D040C7">
        <w:rPr>
          <w:rFonts w:ascii="Georgia" w:hAnsi="Georgia" w:cs="Arial"/>
          <w:sz w:val="22"/>
          <w:szCs w:val="22"/>
        </w:rPr>
        <w:t xml:space="preserve"> These medications can only be prescribed for the treatment of opioid use disorder by a physician, advanced practice nurse practitioner, or physician’s assistant with a DATA 2000 waiver from the Drug Enforcement Agency (DEA</w:t>
      </w:r>
      <w:r>
        <w:rPr>
          <w:rFonts w:ascii="Georgia" w:hAnsi="Georgia" w:cs="Arial"/>
          <w:sz w:val="22"/>
          <w:szCs w:val="22"/>
        </w:rPr>
        <w:t xml:space="preserve">). </w:t>
      </w:r>
      <w:r w:rsidR="00D040C7" w:rsidRPr="00D040C7">
        <w:rPr>
          <w:rFonts w:ascii="Georgia" w:hAnsi="Georgia" w:cs="Arial"/>
          <w:sz w:val="22"/>
          <w:szCs w:val="22"/>
        </w:rPr>
        <w:t xml:space="preserve">For more information on how to </w:t>
      </w:r>
      <w:r>
        <w:rPr>
          <w:rFonts w:ascii="Georgia" w:hAnsi="Georgia" w:cs="Arial"/>
          <w:sz w:val="22"/>
          <w:szCs w:val="22"/>
        </w:rPr>
        <w:t>receive the necessary</w:t>
      </w:r>
      <w:r w:rsidRPr="00D040C7">
        <w:rPr>
          <w:rFonts w:ascii="Georgia" w:hAnsi="Georgia" w:cs="Arial"/>
          <w:sz w:val="22"/>
          <w:szCs w:val="22"/>
        </w:rPr>
        <w:t xml:space="preserve"> </w:t>
      </w:r>
      <w:r w:rsidR="00D040C7" w:rsidRPr="00D040C7">
        <w:rPr>
          <w:rFonts w:ascii="Georgia" w:hAnsi="Georgia" w:cs="Arial"/>
          <w:sz w:val="22"/>
          <w:szCs w:val="22"/>
        </w:rPr>
        <w:t>waiver to prescribe buprenorphine, see</w:t>
      </w:r>
    </w:p>
    <w:p w:rsidR="00D040C7" w:rsidRDefault="00F36515" w:rsidP="006A2546">
      <w:pPr>
        <w:spacing w:after="120"/>
        <w:ind w:left="576" w:right="576"/>
        <w:rPr>
          <w:rFonts w:ascii="Georgia" w:hAnsi="Georgia" w:cs="Arial"/>
          <w:sz w:val="22"/>
          <w:szCs w:val="22"/>
        </w:rPr>
      </w:pPr>
      <w:hyperlink r:id="rId19" w:history="1">
        <w:r w:rsidR="00D040C7" w:rsidRPr="006A2546">
          <w:rPr>
            <w:rStyle w:val="Hyperlink"/>
            <w:rFonts w:ascii="Georgia" w:hAnsi="Georgia" w:cs="Arial"/>
            <w:sz w:val="22"/>
            <w:szCs w:val="22"/>
          </w:rPr>
          <w:t>https://www.samhsa.gov/programs-campaigns/medication-assisted-treatment/training-materials-resources/buprenorphine-waiver</w:t>
        </w:r>
      </w:hyperlink>
      <w:r w:rsidR="00042A05">
        <w:rPr>
          <w:rStyle w:val="Hyperlink"/>
          <w:rFonts w:ascii="Georgia" w:hAnsi="Georgia" w:cs="Arial"/>
          <w:sz w:val="22"/>
          <w:szCs w:val="22"/>
        </w:rPr>
        <w:t>.</w:t>
      </w:r>
    </w:p>
    <w:p w:rsidR="00F8134D" w:rsidRPr="003F274C" w:rsidRDefault="00F8134D" w:rsidP="0001530F">
      <w:pPr>
        <w:pStyle w:val="Heading2"/>
      </w:pPr>
      <w:r w:rsidRPr="003F274C">
        <w:t>Opioid antagonist treatment</w:t>
      </w:r>
    </w:p>
    <w:p w:rsidR="00D040C7" w:rsidRDefault="00042A05" w:rsidP="006A2546">
      <w:pPr>
        <w:spacing w:after="120"/>
        <w:ind w:left="576" w:right="576"/>
        <w:rPr>
          <w:rFonts w:ascii="Georgia" w:hAnsi="Georgia" w:cs="Arial"/>
          <w:sz w:val="22"/>
          <w:szCs w:val="22"/>
        </w:rPr>
      </w:pPr>
      <w:r>
        <w:rPr>
          <w:rFonts w:ascii="Georgia" w:hAnsi="Georgia" w:cs="Arial"/>
          <w:sz w:val="22"/>
          <w:szCs w:val="22"/>
        </w:rPr>
        <w:t>Opioid antagonists are m</w:t>
      </w:r>
      <w:r w:rsidRPr="00F8134D">
        <w:rPr>
          <w:rFonts w:ascii="Georgia" w:hAnsi="Georgia" w:cs="Arial"/>
          <w:sz w:val="22"/>
          <w:szCs w:val="22"/>
        </w:rPr>
        <w:t xml:space="preserve">edications </w:t>
      </w:r>
      <w:r w:rsidR="00F8134D" w:rsidRPr="00F8134D">
        <w:rPr>
          <w:rFonts w:ascii="Georgia" w:hAnsi="Georgia" w:cs="Arial"/>
          <w:sz w:val="22"/>
          <w:szCs w:val="22"/>
        </w:rPr>
        <w:t>approved by the FDA to treat opioid use disorder by occupying opioid receptors in the body, but which do not activate the receptors. This effectively blocks the receptor, preventing the brain from responding to opioids. The result is that further use of opioids does not pr</w:t>
      </w:r>
      <w:r w:rsidR="00146A11">
        <w:rPr>
          <w:rFonts w:ascii="Georgia" w:hAnsi="Georgia" w:cs="Arial"/>
          <w:sz w:val="22"/>
          <w:szCs w:val="22"/>
        </w:rPr>
        <w:t>oduce euphoria or intoxication.</w:t>
      </w:r>
      <w:r w:rsidR="00F8134D" w:rsidRPr="00F8134D">
        <w:rPr>
          <w:rFonts w:ascii="Georgia" w:hAnsi="Georgia" w:cs="Arial"/>
          <w:sz w:val="22"/>
          <w:szCs w:val="22"/>
        </w:rPr>
        <w:t xml:space="preserve"> Opioid antagonist treatment includes the generic medication naltrexone, as well as the opioid reversal medication naloxone.</w:t>
      </w:r>
    </w:p>
    <w:p w:rsidR="00F8134D" w:rsidRPr="003F274C" w:rsidRDefault="00F8134D" w:rsidP="0001530F">
      <w:pPr>
        <w:pStyle w:val="Heading1"/>
      </w:pPr>
      <w:r w:rsidRPr="003F274C">
        <w:t>Prior Authorization Policies for MAT</w:t>
      </w:r>
    </w:p>
    <w:p w:rsidR="00F8134D" w:rsidRDefault="00F8134D" w:rsidP="006A2546">
      <w:pPr>
        <w:spacing w:after="120"/>
        <w:ind w:left="576" w:right="576"/>
        <w:rPr>
          <w:rFonts w:ascii="Georgia" w:hAnsi="Georgia" w:cs="Arial"/>
          <w:sz w:val="22"/>
          <w:szCs w:val="22"/>
        </w:rPr>
      </w:pPr>
      <w:r w:rsidRPr="00F8134D">
        <w:rPr>
          <w:rFonts w:ascii="Georgia" w:hAnsi="Georgia" w:cs="Arial"/>
          <w:sz w:val="22"/>
          <w:szCs w:val="22"/>
        </w:rPr>
        <w:t xml:space="preserve">Pursuant to Section 106 of Chapter 208 of the Acts of 2018, </w:t>
      </w:r>
      <w:r w:rsidR="004753D8">
        <w:rPr>
          <w:rFonts w:ascii="Georgia" w:hAnsi="Georgia" w:cs="Arial"/>
          <w:sz w:val="22"/>
          <w:szCs w:val="22"/>
        </w:rPr>
        <w:t>MCOs and ACPPs</w:t>
      </w:r>
      <w:r w:rsidR="004753D8" w:rsidRPr="00F8134D">
        <w:rPr>
          <w:rFonts w:ascii="Georgia" w:hAnsi="Georgia" w:cs="Arial"/>
          <w:sz w:val="22"/>
          <w:szCs w:val="22"/>
        </w:rPr>
        <w:t xml:space="preserve"> </w:t>
      </w:r>
      <w:r w:rsidRPr="00F8134D">
        <w:rPr>
          <w:rFonts w:ascii="Georgia" w:hAnsi="Georgia" w:cs="Arial"/>
          <w:sz w:val="22"/>
          <w:szCs w:val="22"/>
        </w:rPr>
        <w:t xml:space="preserve">are required to ensure at least one opioid agonist treatment </w:t>
      </w:r>
      <w:r w:rsidR="00C3404F">
        <w:rPr>
          <w:rFonts w:ascii="Georgia" w:hAnsi="Georgia" w:cs="Arial"/>
          <w:sz w:val="22"/>
          <w:szCs w:val="22"/>
        </w:rPr>
        <w:t xml:space="preserve">option </w:t>
      </w:r>
      <w:r w:rsidRPr="00F8134D">
        <w:rPr>
          <w:rFonts w:ascii="Georgia" w:hAnsi="Georgia" w:cs="Arial"/>
          <w:sz w:val="22"/>
          <w:szCs w:val="22"/>
        </w:rPr>
        <w:t xml:space="preserve">and at least one partial agonist treatment </w:t>
      </w:r>
      <w:r w:rsidR="00C3404F">
        <w:rPr>
          <w:rFonts w:ascii="Georgia" w:hAnsi="Georgia" w:cs="Arial"/>
          <w:sz w:val="22"/>
          <w:szCs w:val="22"/>
        </w:rPr>
        <w:t xml:space="preserve">option </w:t>
      </w:r>
      <w:r w:rsidRPr="00F8134D">
        <w:rPr>
          <w:rFonts w:ascii="Georgia" w:hAnsi="Georgia" w:cs="Arial"/>
          <w:sz w:val="22"/>
          <w:szCs w:val="22"/>
        </w:rPr>
        <w:t xml:space="preserve">are available without </w:t>
      </w:r>
      <w:r w:rsidR="00C3404F">
        <w:rPr>
          <w:rFonts w:ascii="Georgia" w:hAnsi="Georgia" w:cs="Arial"/>
          <w:sz w:val="22"/>
          <w:szCs w:val="22"/>
        </w:rPr>
        <w:t>prior authorization</w:t>
      </w:r>
      <w:r w:rsidR="003A35C9">
        <w:rPr>
          <w:rFonts w:ascii="Georgia" w:hAnsi="Georgia" w:cs="Arial"/>
          <w:sz w:val="22"/>
          <w:szCs w:val="22"/>
        </w:rPr>
        <w:t xml:space="preserve">. </w:t>
      </w:r>
      <w:r w:rsidRPr="00F8134D">
        <w:rPr>
          <w:rFonts w:ascii="Georgia" w:hAnsi="Georgia" w:cs="Arial"/>
          <w:sz w:val="22"/>
          <w:szCs w:val="22"/>
        </w:rPr>
        <w:t xml:space="preserve">To ensure consistency with clinical best practices and other standards, </w:t>
      </w:r>
      <w:r w:rsidR="0079335B">
        <w:rPr>
          <w:rFonts w:ascii="Georgia" w:hAnsi="Georgia" w:cs="Arial"/>
          <w:sz w:val="22"/>
          <w:szCs w:val="22"/>
        </w:rPr>
        <w:t>MCOs and ACPPs</w:t>
      </w:r>
      <w:r w:rsidR="0079335B" w:rsidRPr="00F8134D">
        <w:rPr>
          <w:rFonts w:ascii="Georgia" w:hAnsi="Georgia" w:cs="Arial"/>
          <w:sz w:val="22"/>
          <w:szCs w:val="22"/>
        </w:rPr>
        <w:t xml:space="preserve"> </w:t>
      </w:r>
      <w:r w:rsidRPr="00F8134D">
        <w:rPr>
          <w:rFonts w:ascii="Georgia" w:hAnsi="Georgia" w:cs="Arial"/>
          <w:sz w:val="22"/>
          <w:szCs w:val="22"/>
        </w:rPr>
        <w:t>must follow the following parameters i</w:t>
      </w:r>
      <w:r w:rsidR="00356BCE">
        <w:rPr>
          <w:rFonts w:ascii="Georgia" w:hAnsi="Georgia" w:cs="Arial"/>
          <w:sz w:val="22"/>
          <w:szCs w:val="22"/>
        </w:rPr>
        <w:t>n implementing this requirement</w:t>
      </w:r>
      <w:r w:rsidR="000A6A0F">
        <w:rPr>
          <w:rFonts w:ascii="Georgia" w:hAnsi="Georgia" w:cs="Arial"/>
          <w:sz w:val="22"/>
          <w:szCs w:val="22"/>
        </w:rPr>
        <w:t>:</w:t>
      </w:r>
    </w:p>
    <w:p w:rsidR="00F8134D" w:rsidRPr="003F274C" w:rsidRDefault="00F8134D" w:rsidP="0001530F">
      <w:pPr>
        <w:pStyle w:val="Heading2"/>
      </w:pPr>
      <w:r w:rsidRPr="003F274C">
        <w:t>For opioid agonist treatments</w:t>
      </w:r>
    </w:p>
    <w:p w:rsidR="00CA2877" w:rsidRDefault="001C6A4B" w:rsidP="00AF680C">
      <w:pPr>
        <w:spacing w:after="120"/>
        <w:ind w:left="576" w:right="576"/>
      </w:pPr>
      <w:r>
        <w:rPr>
          <w:rFonts w:ascii="Georgia" w:hAnsi="Georgia" w:cs="Arial"/>
          <w:sz w:val="22"/>
          <w:szCs w:val="22"/>
        </w:rPr>
        <w:t>MCOs and ACPPS</w:t>
      </w:r>
      <w:r w:rsidR="00F8134D" w:rsidRPr="00F8134D">
        <w:rPr>
          <w:rFonts w:ascii="Georgia" w:hAnsi="Georgia" w:cs="Arial"/>
          <w:sz w:val="22"/>
          <w:szCs w:val="22"/>
        </w:rPr>
        <w:t xml:space="preserve"> </w:t>
      </w:r>
      <w:r w:rsidR="0079335B">
        <w:rPr>
          <w:rFonts w:ascii="Georgia" w:hAnsi="Georgia" w:cs="Arial"/>
          <w:sz w:val="22"/>
          <w:szCs w:val="22"/>
        </w:rPr>
        <w:t>may</w:t>
      </w:r>
      <w:r w:rsidR="0079335B" w:rsidRPr="00F8134D">
        <w:rPr>
          <w:rFonts w:ascii="Georgia" w:hAnsi="Georgia" w:cs="Arial"/>
          <w:sz w:val="22"/>
          <w:szCs w:val="22"/>
        </w:rPr>
        <w:t xml:space="preserve"> </w:t>
      </w:r>
      <w:r w:rsidR="00F8134D" w:rsidRPr="00F8134D">
        <w:rPr>
          <w:rFonts w:ascii="Georgia" w:hAnsi="Georgia" w:cs="Arial"/>
          <w:sz w:val="22"/>
          <w:szCs w:val="22"/>
        </w:rPr>
        <w:t>not require prior authorization for methadone when used for the treatment of opioid use disorder in a lic</w:t>
      </w:r>
      <w:r w:rsidR="003A35C9">
        <w:rPr>
          <w:rFonts w:ascii="Georgia" w:hAnsi="Georgia" w:cs="Arial"/>
          <w:sz w:val="22"/>
          <w:szCs w:val="22"/>
        </w:rPr>
        <w:t>ensed opioid treatment program.</w:t>
      </w:r>
      <w:r w:rsidR="00F8134D" w:rsidRPr="00F8134D">
        <w:rPr>
          <w:rFonts w:ascii="Georgia" w:hAnsi="Georgia" w:cs="Arial"/>
          <w:sz w:val="22"/>
          <w:szCs w:val="22"/>
        </w:rPr>
        <w:t xml:space="preserve"> Additionally, plans </w:t>
      </w:r>
      <w:r w:rsidR="00C3404F">
        <w:rPr>
          <w:rFonts w:ascii="Georgia" w:hAnsi="Georgia" w:cs="Arial"/>
          <w:sz w:val="22"/>
          <w:szCs w:val="22"/>
        </w:rPr>
        <w:t>must</w:t>
      </w:r>
      <w:r w:rsidR="00C3404F" w:rsidRPr="00F8134D">
        <w:rPr>
          <w:rFonts w:ascii="Georgia" w:hAnsi="Georgia" w:cs="Arial"/>
          <w:sz w:val="22"/>
          <w:szCs w:val="22"/>
        </w:rPr>
        <w:t xml:space="preserve"> </w:t>
      </w:r>
      <w:r w:rsidR="00F8134D" w:rsidRPr="00F8134D">
        <w:rPr>
          <w:rFonts w:ascii="Georgia" w:hAnsi="Georgia" w:cs="Arial"/>
          <w:sz w:val="22"/>
          <w:szCs w:val="22"/>
        </w:rPr>
        <w:t>not impose any policies pertaining to take-home medications, including methadone, that are more restrictive than those set forth in 105 CMR 164. See</w:t>
      </w:r>
    </w:p>
    <w:p w:rsidR="00DE0CD7" w:rsidRDefault="00F36515" w:rsidP="00AF680C">
      <w:pPr>
        <w:spacing w:after="120"/>
        <w:ind w:left="576" w:right="576"/>
        <w:rPr>
          <w:rStyle w:val="Hyperlink"/>
          <w:rFonts w:ascii="Georgia" w:hAnsi="Georgia" w:cs="Arial"/>
          <w:sz w:val="22"/>
          <w:szCs w:val="22"/>
        </w:rPr>
        <w:sectPr w:rsidR="00DE0CD7" w:rsidSect="003E0313">
          <w:headerReference w:type="default" r:id="rId20"/>
          <w:pgSz w:w="12240" w:h="15840" w:code="1"/>
          <w:pgMar w:top="1930" w:right="1080" w:bottom="432" w:left="1080" w:header="0" w:footer="73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hyperlink r:id="rId21" w:history="1">
        <w:r w:rsidR="00F8134D" w:rsidRPr="006A2546">
          <w:rPr>
            <w:rStyle w:val="Hyperlink"/>
            <w:rFonts w:ascii="Georgia" w:hAnsi="Georgia" w:cs="Arial"/>
            <w:sz w:val="22"/>
            <w:szCs w:val="22"/>
          </w:rPr>
          <w:t>https://www.mass.gov/files/documents/2017/09/11/105cmr164.pdf</w:t>
        </w:r>
      </w:hyperlink>
      <w:r w:rsidR="00C3404F">
        <w:rPr>
          <w:rStyle w:val="Hyperlink"/>
          <w:rFonts w:ascii="Georgia" w:hAnsi="Georgia" w:cs="Arial"/>
          <w:sz w:val="22"/>
          <w:szCs w:val="22"/>
        </w:rPr>
        <w:t>.</w:t>
      </w:r>
    </w:p>
    <w:p w:rsidR="00F8134D" w:rsidRPr="003F274C" w:rsidRDefault="00F8134D" w:rsidP="0001530F">
      <w:pPr>
        <w:pStyle w:val="Heading2"/>
      </w:pPr>
      <w:r w:rsidRPr="003F274C">
        <w:lastRenderedPageBreak/>
        <w:t>For partial agonist treatment</w:t>
      </w:r>
    </w:p>
    <w:p w:rsidR="00F8134D" w:rsidRDefault="0079335B" w:rsidP="006A2546">
      <w:pPr>
        <w:spacing w:after="120"/>
        <w:ind w:left="576" w:right="576"/>
        <w:rPr>
          <w:rFonts w:ascii="Georgia" w:hAnsi="Georgia" w:cs="Arial"/>
          <w:sz w:val="22"/>
          <w:szCs w:val="22"/>
        </w:rPr>
      </w:pPr>
      <w:r>
        <w:rPr>
          <w:rFonts w:ascii="Georgia" w:hAnsi="Georgia" w:cs="Arial"/>
          <w:sz w:val="22"/>
          <w:szCs w:val="22"/>
        </w:rPr>
        <w:t>MCOs and ACPPs</w:t>
      </w:r>
      <w:r w:rsidRPr="00F8134D">
        <w:rPr>
          <w:rFonts w:ascii="Georgia" w:hAnsi="Georgia" w:cs="Arial"/>
          <w:sz w:val="22"/>
          <w:szCs w:val="22"/>
        </w:rPr>
        <w:t xml:space="preserve"> </w:t>
      </w:r>
      <w:r w:rsidR="003F08C4">
        <w:rPr>
          <w:rFonts w:ascii="Georgia" w:hAnsi="Georgia" w:cs="Arial"/>
          <w:sz w:val="22"/>
          <w:szCs w:val="22"/>
        </w:rPr>
        <w:t>may</w:t>
      </w:r>
      <w:r w:rsidR="00C3404F" w:rsidRPr="00F8134D">
        <w:rPr>
          <w:rFonts w:ascii="Georgia" w:hAnsi="Georgia" w:cs="Arial"/>
          <w:sz w:val="22"/>
          <w:szCs w:val="22"/>
        </w:rPr>
        <w:t xml:space="preserve"> </w:t>
      </w:r>
      <w:r w:rsidR="00F8134D" w:rsidRPr="00F8134D">
        <w:rPr>
          <w:rFonts w:ascii="Georgia" w:hAnsi="Georgia" w:cs="Arial"/>
          <w:sz w:val="22"/>
          <w:szCs w:val="22"/>
        </w:rPr>
        <w:t>not require prior authorization for MassHealth’s preferred product (Suboxone F</w:t>
      </w:r>
      <w:r w:rsidR="00B24A68">
        <w:rPr>
          <w:rFonts w:ascii="Georgia" w:hAnsi="Georgia" w:cs="Arial"/>
          <w:sz w:val="22"/>
          <w:szCs w:val="22"/>
        </w:rPr>
        <w:t xml:space="preserve">ilm) for doses up to 16mg/day. </w:t>
      </w:r>
      <w:r w:rsidR="00F8134D" w:rsidRPr="00F8134D">
        <w:rPr>
          <w:rFonts w:ascii="Georgia" w:hAnsi="Georgia" w:cs="Arial"/>
          <w:sz w:val="22"/>
          <w:szCs w:val="22"/>
        </w:rPr>
        <w:t xml:space="preserve">For doses greater than 16mg/day, </w:t>
      </w:r>
      <w:r>
        <w:rPr>
          <w:rFonts w:ascii="Georgia" w:hAnsi="Georgia" w:cs="Arial"/>
          <w:sz w:val="22"/>
          <w:szCs w:val="22"/>
        </w:rPr>
        <w:t>MCOs and ACPPs</w:t>
      </w:r>
      <w:r w:rsidRPr="00F8134D">
        <w:rPr>
          <w:rFonts w:ascii="Georgia" w:hAnsi="Georgia" w:cs="Arial"/>
          <w:sz w:val="22"/>
          <w:szCs w:val="22"/>
        </w:rPr>
        <w:t xml:space="preserve"> </w:t>
      </w:r>
      <w:r w:rsidR="00F8134D" w:rsidRPr="00F8134D">
        <w:rPr>
          <w:rFonts w:ascii="Georgia" w:hAnsi="Georgia" w:cs="Arial"/>
          <w:sz w:val="22"/>
          <w:szCs w:val="22"/>
        </w:rPr>
        <w:t>may institute authorizations for continued use to ensure patients are maintained on the lowest possible dose.</w:t>
      </w:r>
    </w:p>
    <w:p w:rsidR="000A6A0F" w:rsidRPr="00E56662" w:rsidRDefault="000A6A0F" w:rsidP="0001530F">
      <w:pPr>
        <w:pStyle w:val="Heading2"/>
      </w:pPr>
      <w:r w:rsidRPr="00E56662">
        <w:t>For opioid antagonists</w:t>
      </w:r>
    </w:p>
    <w:p w:rsidR="000A6A0F" w:rsidRPr="00E56662" w:rsidRDefault="000A6A0F" w:rsidP="000A6A0F">
      <w:pPr>
        <w:spacing w:after="120"/>
        <w:ind w:left="576" w:right="576"/>
        <w:rPr>
          <w:rFonts w:ascii="Georgia" w:hAnsi="Georgia" w:cs="Arial"/>
          <w:sz w:val="22"/>
          <w:szCs w:val="22"/>
        </w:rPr>
      </w:pPr>
      <w:r w:rsidRPr="00E56662">
        <w:rPr>
          <w:rFonts w:ascii="Georgia" w:hAnsi="Georgia" w:cs="Arial"/>
          <w:sz w:val="22"/>
          <w:szCs w:val="22"/>
        </w:rPr>
        <w:t>Naltrexone is available without prior authorization and without a specialty pharmacy requirement for at least the first fill.  For naloxone, plans are required to cover at least one formulation of naloxone without prior authorization.  Furthermore, the Department of Public Health issued a statewide standing order pursuant to Section 32 of Chapter 208 of the Acts of 2018 for the broad distribution of naloxone to any resident of the Commonwealth.</w:t>
      </w:r>
    </w:p>
    <w:p w:rsidR="00F8134D" w:rsidRPr="003F274C" w:rsidRDefault="00F8134D" w:rsidP="0001530F">
      <w:pPr>
        <w:pStyle w:val="Heading1"/>
      </w:pPr>
      <w:r w:rsidRPr="003F274C">
        <w:t>Coding Systems for MAT</w:t>
      </w:r>
    </w:p>
    <w:p w:rsidR="006A2546" w:rsidRPr="00F8134D" w:rsidRDefault="00F8134D" w:rsidP="006A2546">
      <w:pPr>
        <w:spacing w:after="120"/>
        <w:ind w:left="576" w:right="576"/>
        <w:rPr>
          <w:rFonts w:ascii="Georgia" w:hAnsi="Georgia" w:cs="Arial"/>
          <w:sz w:val="22"/>
          <w:szCs w:val="22"/>
        </w:rPr>
      </w:pPr>
      <w:r w:rsidRPr="00F8134D">
        <w:rPr>
          <w:rFonts w:ascii="Georgia" w:hAnsi="Georgia" w:cs="Arial"/>
          <w:sz w:val="22"/>
          <w:szCs w:val="22"/>
        </w:rPr>
        <w:t>MassHealth supports integration of MAT into health</w:t>
      </w:r>
      <w:r w:rsidR="00A70835">
        <w:rPr>
          <w:rFonts w:ascii="Georgia" w:hAnsi="Georgia" w:cs="Arial"/>
          <w:sz w:val="22"/>
          <w:szCs w:val="22"/>
        </w:rPr>
        <w:t xml:space="preserve"> </w:t>
      </w:r>
      <w:r w:rsidRPr="00F8134D">
        <w:rPr>
          <w:rFonts w:ascii="Georgia" w:hAnsi="Georgia" w:cs="Arial"/>
          <w:sz w:val="22"/>
          <w:szCs w:val="22"/>
        </w:rPr>
        <w:t>care settings when appropriate for members with opioid use disorder and co-occurring physical or mental health disorders.  The practice of initiation and continuation of MAT, inclusive of opioid agonist, partial agonist, and antagonist treatments, may vary based on the following factors:</w:t>
      </w:r>
    </w:p>
    <w:p w:rsidR="00F8134D" w:rsidRPr="00F8134D" w:rsidRDefault="00F8134D" w:rsidP="00AF680C">
      <w:pPr>
        <w:tabs>
          <w:tab w:val="left" w:pos="1080"/>
        </w:tabs>
        <w:ind w:left="720" w:right="576"/>
        <w:rPr>
          <w:rFonts w:ascii="Georgia" w:hAnsi="Georgia" w:cs="Arial"/>
          <w:sz w:val="22"/>
          <w:szCs w:val="22"/>
        </w:rPr>
      </w:pPr>
      <w:r w:rsidRPr="00F8134D">
        <w:rPr>
          <w:rFonts w:ascii="Georgia" w:hAnsi="Georgia" w:cs="Arial"/>
          <w:sz w:val="22"/>
          <w:szCs w:val="22"/>
        </w:rPr>
        <w:t>•</w:t>
      </w:r>
      <w:r w:rsidRPr="00F8134D">
        <w:rPr>
          <w:rFonts w:ascii="Georgia" w:hAnsi="Georgia" w:cs="Arial"/>
          <w:sz w:val="22"/>
          <w:szCs w:val="22"/>
        </w:rPr>
        <w:tab/>
      </w:r>
      <w:r w:rsidR="00A70835">
        <w:rPr>
          <w:rFonts w:ascii="Georgia" w:hAnsi="Georgia" w:cs="Arial"/>
          <w:sz w:val="22"/>
          <w:szCs w:val="22"/>
        </w:rPr>
        <w:t>t</w:t>
      </w:r>
      <w:r w:rsidR="00A70835" w:rsidRPr="00F8134D">
        <w:rPr>
          <w:rFonts w:ascii="Georgia" w:hAnsi="Georgia" w:cs="Arial"/>
          <w:sz w:val="22"/>
          <w:szCs w:val="22"/>
        </w:rPr>
        <w:t xml:space="preserve">he </w:t>
      </w:r>
      <w:r w:rsidRPr="00F8134D">
        <w:rPr>
          <w:rFonts w:ascii="Georgia" w:hAnsi="Georgia" w:cs="Arial"/>
          <w:sz w:val="22"/>
          <w:szCs w:val="22"/>
        </w:rPr>
        <w:t xml:space="preserve">federal and state requirements associated with the type of MAT being </w:t>
      </w:r>
      <w:r w:rsidR="00502D89">
        <w:rPr>
          <w:rFonts w:ascii="Georgia" w:hAnsi="Georgia" w:cs="Arial"/>
          <w:sz w:val="22"/>
          <w:szCs w:val="22"/>
        </w:rPr>
        <w:tab/>
      </w:r>
      <w:r w:rsidRPr="00F8134D">
        <w:rPr>
          <w:rFonts w:ascii="Georgia" w:hAnsi="Georgia" w:cs="Arial"/>
          <w:sz w:val="22"/>
          <w:szCs w:val="22"/>
        </w:rPr>
        <w:t>delivered;</w:t>
      </w:r>
    </w:p>
    <w:p w:rsidR="00F8134D" w:rsidRPr="00F8134D" w:rsidRDefault="00F8134D" w:rsidP="00AF680C">
      <w:pPr>
        <w:tabs>
          <w:tab w:val="left" w:pos="1080"/>
        </w:tabs>
        <w:ind w:left="720" w:right="576"/>
        <w:rPr>
          <w:rFonts w:ascii="Georgia" w:hAnsi="Georgia" w:cs="Arial"/>
          <w:sz w:val="22"/>
          <w:szCs w:val="22"/>
        </w:rPr>
      </w:pPr>
      <w:r w:rsidRPr="00F8134D">
        <w:rPr>
          <w:rFonts w:ascii="Georgia" w:hAnsi="Georgia" w:cs="Arial"/>
          <w:sz w:val="22"/>
          <w:szCs w:val="22"/>
        </w:rPr>
        <w:t>•</w:t>
      </w:r>
      <w:r w:rsidRPr="00F8134D">
        <w:rPr>
          <w:rFonts w:ascii="Georgia" w:hAnsi="Georgia" w:cs="Arial"/>
          <w:sz w:val="22"/>
          <w:szCs w:val="22"/>
        </w:rPr>
        <w:tab/>
      </w:r>
      <w:r w:rsidR="00A70835">
        <w:rPr>
          <w:rFonts w:ascii="Georgia" w:hAnsi="Georgia" w:cs="Arial"/>
          <w:sz w:val="22"/>
          <w:szCs w:val="22"/>
        </w:rPr>
        <w:t>t</w:t>
      </w:r>
      <w:r w:rsidR="00A70835" w:rsidRPr="00F8134D">
        <w:rPr>
          <w:rFonts w:ascii="Georgia" w:hAnsi="Georgia" w:cs="Arial"/>
          <w:sz w:val="22"/>
          <w:szCs w:val="22"/>
        </w:rPr>
        <w:t xml:space="preserve">he </w:t>
      </w:r>
      <w:r w:rsidRPr="00F8134D">
        <w:rPr>
          <w:rFonts w:ascii="Georgia" w:hAnsi="Georgia" w:cs="Arial"/>
          <w:sz w:val="22"/>
          <w:szCs w:val="22"/>
        </w:rPr>
        <w:t xml:space="preserve">healthcare setting in which </w:t>
      </w:r>
      <w:r w:rsidR="00356BCE">
        <w:rPr>
          <w:rFonts w:ascii="Georgia" w:hAnsi="Georgia" w:cs="Arial"/>
          <w:sz w:val="22"/>
          <w:szCs w:val="22"/>
        </w:rPr>
        <w:t xml:space="preserve">the treatment is delivered; and </w:t>
      </w:r>
    </w:p>
    <w:p w:rsidR="00F8134D" w:rsidRPr="00F8134D" w:rsidRDefault="00F8134D" w:rsidP="00AF680C">
      <w:pPr>
        <w:tabs>
          <w:tab w:val="left" w:pos="1080"/>
        </w:tabs>
        <w:spacing w:after="120"/>
        <w:ind w:left="720" w:right="576"/>
        <w:rPr>
          <w:rFonts w:ascii="Georgia" w:hAnsi="Georgia" w:cs="Arial"/>
          <w:sz w:val="22"/>
          <w:szCs w:val="22"/>
        </w:rPr>
      </w:pPr>
      <w:r w:rsidRPr="00F8134D">
        <w:rPr>
          <w:rFonts w:ascii="Georgia" w:hAnsi="Georgia" w:cs="Arial"/>
          <w:sz w:val="22"/>
          <w:szCs w:val="22"/>
        </w:rPr>
        <w:t>•</w:t>
      </w:r>
      <w:r w:rsidRPr="00F8134D">
        <w:rPr>
          <w:rFonts w:ascii="Georgia" w:hAnsi="Georgia" w:cs="Arial"/>
          <w:sz w:val="22"/>
          <w:szCs w:val="22"/>
        </w:rPr>
        <w:tab/>
      </w:r>
      <w:r w:rsidR="00A70835">
        <w:rPr>
          <w:rFonts w:ascii="Georgia" w:hAnsi="Georgia" w:cs="Arial"/>
          <w:sz w:val="22"/>
          <w:szCs w:val="22"/>
        </w:rPr>
        <w:t>t</w:t>
      </w:r>
      <w:r w:rsidR="00A70835" w:rsidRPr="00F8134D">
        <w:rPr>
          <w:rFonts w:ascii="Georgia" w:hAnsi="Georgia" w:cs="Arial"/>
          <w:sz w:val="22"/>
          <w:szCs w:val="22"/>
        </w:rPr>
        <w:t xml:space="preserve">he </w:t>
      </w:r>
      <w:r w:rsidRPr="00F8134D">
        <w:rPr>
          <w:rFonts w:ascii="Georgia" w:hAnsi="Georgia" w:cs="Arial"/>
          <w:sz w:val="22"/>
          <w:szCs w:val="22"/>
        </w:rPr>
        <w:t>clinical needs</w:t>
      </w:r>
      <w:r w:rsidR="006A2546">
        <w:rPr>
          <w:rFonts w:ascii="Georgia" w:hAnsi="Georgia" w:cs="Arial"/>
          <w:sz w:val="22"/>
          <w:szCs w:val="22"/>
        </w:rPr>
        <w:t xml:space="preserve"> of the patient.</w:t>
      </w:r>
    </w:p>
    <w:p w:rsidR="006A2546" w:rsidRPr="00F8134D" w:rsidRDefault="00F8134D" w:rsidP="00376A52">
      <w:pPr>
        <w:spacing w:after="120"/>
        <w:ind w:left="576" w:right="576"/>
        <w:rPr>
          <w:rFonts w:ascii="Georgia" w:hAnsi="Georgia" w:cs="Arial"/>
          <w:sz w:val="22"/>
          <w:szCs w:val="22"/>
        </w:rPr>
      </w:pPr>
      <w:r w:rsidRPr="00F8134D">
        <w:rPr>
          <w:rFonts w:ascii="Georgia" w:hAnsi="Georgia" w:cs="Arial"/>
          <w:sz w:val="22"/>
          <w:szCs w:val="22"/>
        </w:rPr>
        <w:t xml:space="preserve">The appendices to this bulletin </w:t>
      </w:r>
      <w:r w:rsidR="0090013D">
        <w:rPr>
          <w:rFonts w:ascii="Georgia" w:hAnsi="Georgia" w:cs="Arial"/>
          <w:sz w:val="22"/>
          <w:szCs w:val="22"/>
        </w:rPr>
        <w:t>provide</w:t>
      </w:r>
      <w:r w:rsidRPr="00F8134D">
        <w:rPr>
          <w:rFonts w:ascii="Georgia" w:hAnsi="Georgia" w:cs="Arial"/>
          <w:sz w:val="22"/>
          <w:szCs w:val="22"/>
        </w:rPr>
        <w:t xml:space="preserve"> a bas</w:t>
      </w:r>
      <w:r w:rsidR="00502D89">
        <w:rPr>
          <w:rFonts w:ascii="Georgia" w:hAnsi="Georgia" w:cs="Arial"/>
          <w:sz w:val="22"/>
          <w:szCs w:val="22"/>
        </w:rPr>
        <w:t>eline set of codes identified</w:t>
      </w:r>
      <w:r w:rsidRPr="00F8134D">
        <w:rPr>
          <w:rFonts w:ascii="Georgia" w:hAnsi="Georgia" w:cs="Arial"/>
          <w:sz w:val="22"/>
          <w:szCs w:val="22"/>
        </w:rPr>
        <w:t xml:space="preserve"> for the pharmacological and service components of MAT.</w:t>
      </w:r>
      <w:r w:rsidR="000A6A0F">
        <w:rPr>
          <w:rFonts w:ascii="Georgia" w:hAnsi="Georgia" w:cs="Arial"/>
          <w:sz w:val="22"/>
          <w:szCs w:val="22"/>
        </w:rPr>
        <w:t xml:space="preserve"> Section 1</w:t>
      </w:r>
      <w:r w:rsidR="00502D89">
        <w:rPr>
          <w:rFonts w:ascii="Georgia" w:hAnsi="Georgia" w:cs="Arial"/>
          <w:sz w:val="22"/>
          <w:szCs w:val="22"/>
        </w:rPr>
        <w:t xml:space="preserve"> </w:t>
      </w:r>
      <w:r w:rsidRPr="00F8134D">
        <w:rPr>
          <w:rFonts w:ascii="Georgia" w:hAnsi="Georgia" w:cs="Arial"/>
          <w:sz w:val="22"/>
          <w:szCs w:val="22"/>
        </w:rPr>
        <w:t>lists the pharmacological components</w:t>
      </w:r>
      <w:r w:rsidR="00A70835">
        <w:rPr>
          <w:rFonts w:ascii="Georgia" w:hAnsi="Georgia" w:cs="Arial"/>
          <w:sz w:val="22"/>
          <w:szCs w:val="22"/>
        </w:rPr>
        <w:t xml:space="preserve"> along with the</w:t>
      </w:r>
      <w:r w:rsidRPr="00F8134D">
        <w:rPr>
          <w:rFonts w:ascii="Georgia" w:hAnsi="Georgia" w:cs="Arial"/>
          <w:sz w:val="22"/>
          <w:szCs w:val="22"/>
        </w:rPr>
        <w:t xml:space="preserve"> National Drug Codes (NDCs) for MAT and procedure codes for </w:t>
      </w:r>
      <w:r w:rsidR="00A70835" w:rsidRPr="00F8134D">
        <w:rPr>
          <w:rFonts w:ascii="Georgia" w:hAnsi="Georgia" w:cs="Arial"/>
          <w:sz w:val="22"/>
          <w:szCs w:val="22"/>
        </w:rPr>
        <w:t>clinician</w:t>
      </w:r>
      <w:r w:rsidR="00A70835">
        <w:rPr>
          <w:rFonts w:ascii="Georgia" w:hAnsi="Georgia" w:cs="Arial"/>
          <w:sz w:val="22"/>
          <w:szCs w:val="22"/>
        </w:rPr>
        <w:t>-</w:t>
      </w:r>
      <w:r w:rsidRPr="00F8134D">
        <w:rPr>
          <w:rFonts w:ascii="Georgia" w:hAnsi="Georgia" w:cs="Arial"/>
          <w:sz w:val="22"/>
          <w:szCs w:val="22"/>
        </w:rPr>
        <w:t>administered MAT</w:t>
      </w:r>
      <w:r w:rsidR="001C6A4B">
        <w:rPr>
          <w:rFonts w:ascii="Georgia" w:hAnsi="Georgia" w:cs="Arial"/>
          <w:sz w:val="22"/>
          <w:szCs w:val="22"/>
        </w:rPr>
        <w:t>.</w:t>
      </w:r>
      <w:r w:rsidR="000A6A0F">
        <w:rPr>
          <w:rFonts w:ascii="Georgia" w:hAnsi="Georgia" w:cs="Arial"/>
          <w:sz w:val="22"/>
          <w:szCs w:val="22"/>
        </w:rPr>
        <w:t xml:space="preserve"> Section 2</w:t>
      </w:r>
      <w:r w:rsidR="00B45655">
        <w:rPr>
          <w:rFonts w:ascii="Georgia" w:hAnsi="Georgia" w:cs="Arial"/>
          <w:sz w:val="22"/>
          <w:szCs w:val="22"/>
        </w:rPr>
        <w:t xml:space="preserve"> </w:t>
      </w:r>
      <w:r w:rsidRPr="00F8134D">
        <w:rPr>
          <w:rFonts w:ascii="Georgia" w:hAnsi="Georgia" w:cs="Arial"/>
          <w:sz w:val="22"/>
          <w:szCs w:val="22"/>
        </w:rPr>
        <w:t xml:space="preserve">lists the service components, inclusive of office visits, </w:t>
      </w:r>
      <w:r w:rsidR="00A70835">
        <w:rPr>
          <w:rFonts w:ascii="Georgia" w:hAnsi="Georgia" w:cs="Arial"/>
          <w:sz w:val="22"/>
          <w:szCs w:val="22"/>
        </w:rPr>
        <w:t>e</w:t>
      </w:r>
      <w:r w:rsidR="00A70835" w:rsidRPr="00F8134D">
        <w:rPr>
          <w:rFonts w:ascii="Georgia" w:hAnsi="Georgia" w:cs="Arial"/>
          <w:sz w:val="22"/>
          <w:szCs w:val="22"/>
        </w:rPr>
        <w:t xml:space="preserve">mergency </w:t>
      </w:r>
      <w:r w:rsidR="00A70835">
        <w:rPr>
          <w:rFonts w:ascii="Georgia" w:hAnsi="Georgia" w:cs="Arial"/>
          <w:sz w:val="22"/>
          <w:szCs w:val="22"/>
        </w:rPr>
        <w:t>d</w:t>
      </w:r>
      <w:r w:rsidR="00A70835" w:rsidRPr="00F8134D">
        <w:rPr>
          <w:rFonts w:ascii="Georgia" w:hAnsi="Georgia" w:cs="Arial"/>
          <w:sz w:val="22"/>
          <w:szCs w:val="22"/>
        </w:rPr>
        <w:t xml:space="preserve">epartment </w:t>
      </w:r>
      <w:r w:rsidRPr="00F8134D">
        <w:rPr>
          <w:rFonts w:ascii="Georgia" w:hAnsi="Georgia" w:cs="Arial"/>
          <w:sz w:val="22"/>
          <w:szCs w:val="22"/>
        </w:rPr>
        <w:t xml:space="preserve">(ED) </w:t>
      </w:r>
      <w:r w:rsidR="00DF3DD8">
        <w:rPr>
          <w:rFonts w:ascii="Georgia" w:hAnsi="Georgia" w:cs="Arial"/>
          <w:sz w:val="22"/>
          <w:szCs w:val="22"/>
        </w:rPr>
        <w:t>encounters</w:t>
      </w:r>
      <w:r w:rsidRPr="00F8134D">
        <w:rPr>
          <w:rFonts w:ascii="Georgia" w:hAnsi="Georgia" w:cs="Arial"/>
          <w:sz w:val="22"/>
          <w:szCs w:val="22"/>
        </w:rPr>
        <w:t xml:space="preserve">, and </w:t>
      </w:r>
      <w:r w:rsidR="003F08C4">
        <w:rPr>
          <w:rFonts w:ascii="Georgia" w:hAnsi="Georgia" w:cs="Arial"/>
          <w:sz w:val="22"/>
          <w:szCs w:val="22"/>
        </w:rPr>
        <w:t xml:space="preserve">other </w:t>
      </w:r>
      <w:r w:rsidRPr="00F8134D">
        <w:rPr>
          <w:rFonts w:ascii="Georgia" w:hAnsi="Georgia" w:cs="Arial"/>
          <w:sz w:val="22"/>
          <w:szCs w:val="22"/>
        </w:rPr>
        <w:t>encounters related to assessments, evaluations, prescribing, and administration of MAT.  Since methadone is administered as a bundle using code H0020, including pharmacological and service components in an Opioid Treatment Program (OTP), this c</w:t>
      </w:r>
      <w:r w:rsidR="00356BCE">
        <w:rPr>
          <w:rFonts w:ascii="Georgia" w:hAnsi="Georgia" w:cs="Arial"/>
          <w:sz w:val="22"/>
          <w:szCs w:val="22"/>
        </w:rPr>
        <w:t xml:space="preserve">ode appears in both </w:t>
      </w:r>
      <w:r w:rsidR="000A6A0F">
        <w:rPr>
          <w:rFonts w:ascii="Georgia" w:hAnsi="Georgia" w:cs="Arial"/>
          <w:sz w:val="22"/>
          <w:szCs w:val="22"/>
        </w:rPr>
        <w:t>sections</w:t>
      </w:r>
      <w:r w:rsidR="00356BCE">
        <w:rPr>
          <w:rFonts w:ascii="Georgia" w:hAnsi="Georgia" w:cs="Arial"/>
          <w:sz w:val="22"/>
          <w:szCs w:val="22"/>
        </w:rPr>
        <w:t>.</w:t>
      </w:r>
    </w:p>
    <w:p w:rsidR="00F8134D" w:rsidRPr="00F8134D" w:rsidRDefault="00F8134D" w:rsidP="00376A52">
      <w:pPr>
        <w:spacing w:after="120"/>
        <w:ind w:left="576" w:right="576"/>
        <w:rPr>
          <w:rFonts w:ascii="Georgia" w:hAnsi="Georgia" w:cs="Arial"/>
          <w:sz w:val="22"/>
          <w:szCs w:val="22"/>
        </w:rPr>
      </w:pPr>
      <w:r w:rsidRPr="00F8134D">
        <w:rPr>
          <w:rFonts w:ascii="Georgia" w:hAnsi="Georgia" w:cs="Arial"/>
          <w:sz w:val="22"/>
          <w:szCs w:val="22"/>
        </w:rPr>
        <w:t xml:space="preserve">The coding convention used by </w:t>
      </w:r>
      <w:r w:rsidR="0079335B">
        <w:rPr>
          <w:rFonts w:ascii="Georgia" w:hAnsi="Georgia" w:cs="Arial"/>
          <w:sz w:val="22"/>
          <w:szCs w:val="22"/>
        </w:rPr>
        <w:t>MCOs and ACPPs</w:t>
      </w:r>
      <w:r w:rsidR="0079335B" w:rsidRPr="00F8134D">
        <w:rPr>
          <w:rFonts w:ascii="Georgia" w:hAnsi="Georgia" w:cs="Arial"/>
          <w:sz w:val="22"/>
          <w:szCs w:val="22"/>
        </w:rPr>
        <w:t xml:space="preserve"> </w:t>
      </w:r>
      <w:r w:rsidRPr="00F8134D">
        <w:rPr>
          <w:rFonts w:ascii="Georgia" w:hAnsi="Georgia" w:cs="Arial"/>
          <w:sz w:val="22"/>
          <w:szCs w:val="22"/>
        </w:rPr>
        <w:t>for MAT may differ based on co</w:t>
      </w:r>
      <w:r w:rsidR="00B24A68">
        <w:rPr>
          <w:rFonts w:ascii="Georgia" w:hAnsi="Georgia" w:cs="Arial"/>
          <w:sz w:val="22"/>
          <w:szCs w:val="22"/>
        </w:rPr>
        <w:t>ntracts and practice settings.</w:t>
      </w:r>
      <w:r w:rsidR="00AF680C">
        <w:rPr>
          <w:rFonts w:ascii="Georgia" w:hAnsi="Georgia" w:cs="Arial"/>
          <w:sz w:val="22"/>
          <w:szCs w:val="22"/>
        </w:rPr>
        <w:t xml:space="preserve"> MCOs and</w:t>
      </w:r>
      <w:r w:rsidR="001C6A4B">
        <w:rPr>
          <w:rFonts w:ascii="Georgia" w:hAnsi="Georgia" w:cs="Arial"/>
          <w:sz w:val="22"/>
          <w:szCs w:val="22"/>
        </w:rPr>
        <w:t xml:space="preserve"> </w:t>
      </w:r>
      <w:r w:rsidR="00AF680C">
        <w:rPr>
          <w:rFonts w:ascii="Georgia" w:hAnsi="Georgia" w:cs="Arial"/>
          <w:sz w:val="22"/>
          <w:szCs w:val="22"/>
        </w:rPr>
        <w:t xml:space="preserve">ACPPs </w:t>
      </w:r>
      <w:r w:rsidR="003F08C4">
        <w:rPr>
          <w:rFonts w:ascii="Georgia" w:hAnsi="Georgia" w:cs="Arial"/>
          <w:sz w:val="22"/>
          <w:szCs w:val="22"/>
        </w:rPr>
        <w:t xml:space="preserve">must make </w:t>
      </w:r>
      <w:r w:rsidRPr="00F8134D">
        <w:rPr>
          <w:rFonts w:ascii="Georgia" w:hAnsi="Georgia" w:cs="Arial"/>
          <w:sz w:val="22"/>
          <w:szCs w:val="22"/>
        </w:rPr>
        <w:t xml:space="preserve">specific coding conventions </w:t>
      </w:r>
      <w:r w:rsidR="003F08C4">
        <w:rPr>
          <w:rFonts w:ascii="Georgia" w:hAnsi="Georgia" w:cs="Arial"/>
          <w:sz w:val="22"/>
          <w:szCs w:val="22"/>
        </w:rPr>
        <w:t xml:space="preserve">and requirements </w:t>
      </w:r>
      <w:r w:rsidRPr="00F8134D">
        <w:rPr>
          <w:rFonts w:ascii="Georgia" w:hAnsi="Georgia" w:cs="Arial"/>
          <w:sz w:val="22"/>
          <w:szCs w:val="22"/>
        </w:rPr>
        <w:t>for MAT</w:t>
      </w:r>
      <w:r w:rsidR="003F08C4">
        <w:rPr>
          <w:rFonts w:ascii="Georgia" w:hAnsi="Georgia" w:cs="Arial"/>
          <w:sz w:val="22"/>
          <w:szCs w:val="22"/>
        </w:rPr>
        <w:t xml:space="preserve"> available to providers in their networks</w:t>
      </w:r>
      <w:r w:rsidR="00B24A68">
        <w:rPr>
          <w:rFonts w:ascii="Georgia" w:hAnsi="Georgia" w:cs="Arial"/>
          <w:sz w:val="22"/>
          <w:szCs w:val="22"/>
        </w:rPr>
        <w:t xml:space="preserve">. </w:t>
      </w:r>
      <w:r w:rsidRPr="00F8134D">
        <w:rPr>
          <w:rFonts w:ascii="Georgia" w:hAnsi="Georgia" w:cs="Arial"/>
          <w:sz w:val="22"/>
          <w:szCs w:val="22"/>
        </w:rPr>
        <w:t xml:space="preserve">Additionally, </w:t>
      </w:r>
      <w:r w:rsidR="001C6A4B">
        <w:rPr>
          <w:rFonts w:ascii="Georgia" w:hAnsi="Georgia" w:cs="Arial"/>
          <w:sz w:val="22"/>
          <w:szCs w:val="22"/>
        </w:rPr>
        <w:t>MCOs and ACPPs</w:t>
      </w:r>
      <w:r w:rsidRPr="00F8134D">
        <w:rPr>
          <w:rFonts w:ascii="Georgia" w:hAnsi="Georgia" w:cs="Arial"/>
          <w:sz w:val="22"/>
          <w:szCs w:val="22"/>
        </w:rPr>
        <w:t xml:space="preserve"> </w:t>
      </w:r>
      <w:r w:rsidR="00595BA2">
        <w:rPr>
          <w:rFonts w:ascii="Georgia" w:hAnsi="Georgia" w:cs="Arial"/>
          <w:sz w:val="22"/>
          <w:szCs w:val="22"/>
        </w:rPr>
        <w:t>must</w:t>
      </w:r>
      <w:r w:rsidR="00595BA2" w:rsidRPr="00F8134D">
        <w:rPr>
          <w:rFonts w:ascii="Georgia" w:hAnsi="Georgia" w:cs="Arial"/>
          <w:sz w:val="22"/>
          <w:szCs w:val="22"/>
        </w:rPr>
        <w:t xml:space="preserve"> </w:t>
      </w:r>
      <w:r w:rsidRPr="00F8134D">
        <w:rPr>
          <w:rFonts w:ascii="Georgia" w:hAnsi="Georgia" w:cs="Arial"/>
          <w:sz w:val="22"/>
          <w:szCs w:val="22"/>
        </w:rPr>
        <w:t>direct providers to refer to the drug formular</w:t>
      </w:r>
      <w:r w:rsidR="001C6A4B">
        <w:rPr>
          <w:rFonts w:ascii="Georgia" w:hAnsi="Georgia" w:cs="Arial"/>
          <w:sz w:val="22"/>
          <w:szCs w:val="22"/>
        </w:rPr>
        <w:t>ies included in their contracts</w:t>
      </w:r>
      <w:r w:rsidRPr="00F8134D">
        <w:rPr>
          <w:rFonts w:ascii="Georgia" w:hAnsi="Georgia" w:cs="Arial"/>
          <w:sz w:val="22"/>
          <w:szCs w:val="22"/>
        </w:rPr>
        <w:t>, or managed care formulary</w:t>
      </w:r>
      <w:r w:rsidR="001C6A4B">
        <w:rPr>
          <w:rFonts w:ascii="Georgia" w:hAnsi="Georgia" w:cs="Arial"/>
          <w:sz w:val="22"/>
          <w:szCs w:val="22"/>
        </w:rPr>
        <w:t>,</w:t>
      </w:r>
      <w:r w:rsidRPr="00F8134D">
        <w:rPr>
          <w:rFonts w:ascii="Georgia" w:hAnsi="Georgia" w:cs="Arial"/>
          <w:sz w:val="22"/>
          <w:szCs w:val="22"/>
        </w:rPr>
        <w:t xml:space="preserve"> for the list of covered medications and any corresponding prior authorization requirements.</w:t>
      </w:r>
    </w:p>
    <w:p w:rsidR="00F8134D" w:rsidRPr="00F8134D" w:rsidRDefault="001C6A4B" w:rsidP="006A2546">
      <w:pPr>
        <w:spacing w:after="120"/>
        <w:ind w:left="576" w:right="576"/>
        <w:rPr>
          <w:rFonts w:ascii="Georgia" w:hAnsi="Georgia" w:cs="Arial"/>
          <w:sz w:val="22"/>
          <w:szCs w:val="22"/>
        </w:rPr>
      </w:pPr>
      <w:r>
        <w:rPr>
          <w:rFonts w:ascii="Georgia" w:hAnsi="Georgia" w:cs="Arial"/>
          <w:sz w:val="22"/>
          <w:szCs w:val="22"/>
        </w:rPr>
        <w:t>MCO and ACPPs</w:t>
      </w:r>
      <w:r w:rsidR="00F8134D" w:rsidRPr="00F8134D">
        <w:rPr>
          <w:rFonts w:ascii="Georgia" w:hAnsi="Georgia" w:cs="Arial"/>
          <w:sz w:val="22"/>
          <w:szCs w:val="22"/>
        </w:rPr>
        <w:t xml:space="preserve"> </w:t>
      </w:r>
      <w:r w:rsidR="00595BA2">
        <w:rPr>
          <w:rFonts w:ascii="Georgia" w:hAnsi="Georgia" w:cs="Arial"/>
          <w:sz w:val="22"/>
          <w:szCs w:val="22"/>
        </w:rPr>
        <w:t>must</w:t>
      </w:r>
      <w:r w:rsidR="00F8134D" w:rsidRPr="00F8134D">
        <w:rPr>
          <w:rFonts w:ascii="Georgia" w:hAnsi="Georgia" w:cs="Arial"/>
          <w:sz w:val="22"/>
          <w:szCs w:val="22"/>
        </w:rPr>
        <w:t xml:space="preserve"> provide support and technical assistance to providers in their network</w:t>
      </w:r>
      <w:r w:rsidR="0079335B">
        <w:rPr>
          <w:rFonts w:ascii="Georgia" w:hAnsi="Georgia" w:cs="Arial"/>
          <w:sz w:val="22"/>
          <w:szCs w:val="22"/>
        </w:rPr>
        <w:t>s</w:t>
      </w:r>
      <w:r w:rsidR="00F8134D" w:rsidRPr="00F8134D">
        <w:rPr>
          <w:rFonts w:ascii="Georgia" w:hAnsi="Georgia" w:cs="Arial"/>
          <w:sz w:val="22"/>
          <w:szCs w:val="22"/>
        </w:rPr>
        <w:t xml:space="preserve"> on the coding conventions related to MAT </w:t>
      </w:r>
      <w:r w:rsidR="00434A34">
        <w:rPr>
          <w:rFonts w:ascii="Georgia" w:hAnsi="Georgia" w:cs="Arial"/>
          <w:sz w:val="22"/>
          <w:szCs w:val="22"/>
        </w:rPr>
        <w:t xml:space="preserve">that are </w:t>
      </w:r>
      <w:r w:rsidR="00B24A68">
        <w:rPr>
          <w:rFonts w:ascii="Georgia" w:hAnsi="Georgia" w:cs="Arial"/>
          <w:sz w:val="22"/>
          <w:szCs w:val="22"/>
        </w:rPr>
        <w:t xml:space="preserve">specific to their contracts. </w:t>
      </w:r>
      <w:r w:rsidR="00F8134D" w:rsidRPr="00F8134D">
        <w:rPr>
          <w:rFonts w:ascii="Georgia" w:hAnsi="Georgia" w:cs="Arial"/>
          <w:sz w:val="22"/>
          <w:szCs w:val="22"/>
        </w:rPr>
        <w:t xml:space="preserve">This </w:t>
      </w:r>
      <w:r w:rsidR="00434A34">
        <w:rPr>
          <w:rFonts w:ascii="Georgia" w:hAnsi="Georgia" w:cs="Arial"/>
          <w:sz w:val="22"/>
          <w:szCs w:val="22"/>
        </w:rPr>
        <w:t>includes</w:t>
      </w:r>
      <w:r w:rsidR="00F8134D" w:rsidRPr="00F8134D">
        <w:rPr>
          <w:rFonts w:ascii="Georgia" w:hAnsi="Georgia" w:cs="Arial"/>
          <w:sz w:val="22"/>
          <w:szCs w:val="22"/>
        </w:rPr>
        <w:t xml:space="preserve"> billing arrangements where MAT is included in an inpatient or </w:t>
      </w:r>
      <w:r w:rsidR="00434A34" w:rsidRPr="00F8134D">
        <w:rPr>
          <w:rFonts w:ascii="Georgia" w:hAnsi="Georgia" w:cs="Arial"/>
          <w:sz w:val="22"/>
          <w:szCs w:val="22"/>
        </w:rPr>
        <w:t>24</w:t>
      </w:r>
      <w:r w:rsidR="00434A34">
        <w:rPr>
          <w:rFonts w:ascii="Georgia" w:hAnsi="Georgia" w:cs="Arial"/>
          <w:sz w:val="22"/>
          <w:szCs w:val="22"/>
        </w:rPr>
        <w:t>-</w:t>
      </w:r>
      <w:r w:rsidR="00F8134D" w:rsidRPr="00F8134D">
        <w:rPr>
          <w:rFonts w:ascii="Georgia" w:hAnsi="Georgia" w:cs="Arial"/>
          <w:sz w:val="22"/>
          <w:szCs w:val="22"/>
        </w:rPr>
        <w:t>hour diversionary per diem payment, or billed separately, in combination with other</w:t>
      </w:r>
      <w:r w:rsidR="00B24A68">
        <w:rPr>
          <w:rFonts w:ascii="Georgia" w:hAnsi="Georgia" w:cs="Arial"/>
          <w:sz w:val="22"/>
          <w:szCs w:val="22"/>
        </w:rPr>
        <w:t xml:space="preserve"> medically necessary services. </w:t>
      </w:r>
      <w:r w:rsidR="00595BA2">
        <w:rPr>
          <w:rFonts w:ascii="Georgia" w:hAnsi="Georgia" w:cs="Arial"/>
          <w:sz w:val="22"/>
          <w:szCs w:val="22"/>
        </w:rPr>
        <w:t>T</w:t>
      </w:r>
      <w:r w:rsidR="00F8134D" w:rsidRPr="00F8134D">
        <w:rPr>
          <w:rFonts w:ascii="Georgia" w:hAnsi="Georgia" w:cs="Arial"/>
          <w:sz w:val="22"/>
          <w:szCs w:val="22"/>
        </w:rPr>
        <w:t xml:space="preserve">his </w:t>
      </w:r>
      <w:r w:rsidR="00595BA2">
        <w:rPr>
          <w:rFonts w:ascii="Georgia" w:hAnsi="Georgia" w:cs="Arial"/>
          <w:sz w:val="22"/>
          <w:szCs w:val="22"/>
        </w:rPr>
        <w:t xml:space="preserve">also </w:t>
      </w:r>
      <w:r w:rsidR="00F8134D" w:rsidRPr="00F8134D">
        <w:rPr>
          <w:rFonts w:ascii="Georgia" w:hAnsi="Georgia" w:cs="Arial"/>
          <w:sz w:val="22"/>
          <w:szCs w:val="22"/>
        </w:rPr>
        <w:t>includes MAT reimbursed through</w:t>
      </w:r>
      <w:r w:rsidR="00434A34">
        <w:rPr>
          <w:rFonts w:ascii="Georgia" w:hAnsi="Georgia" w:cs="Arial"/>
          <w:sz w:val="22"/>
          <w:szCs w:val="22"/>
        </w:rPr>
        <w:t xml:space="preserve"> either</w:t>
      </w:r>
      <w:r w:rsidR="00F8134D" w:rsidRPr="00F8134D">
        <w:rPr>
          <w:rFonts w:ascii="Georgia" w:hAnsi="Georgia" w:cs="Arial"/>
          <w:sz w:val="22"/>
          <w:szCs w:val="22"/>
        </w:rPr>
        <w:t xml:space="preserve"> the plans’ pharmacy benefit </w:t>
      </w:r>
      <w:r w:rsidR="00434A34">
        <w:rPr>
          <w:rFonts w:ascii="Georgia" w:hAnsi="Georgia" w:cs="Arial"/>
          <w:sz w:val="22"/>
          <w:szCs w:val="22"/>
        </w:rPr>
        <w:t>or</w:t>
      </w:r>
      <w:r w:rsidR="00F8134D" w:rsidRPr="00F8134D">
        <w:rPr>
          <w:rFonts w:ascii="Georgia" w:hAnsi="Georgia" w:cs="Arial"/>
          <w:sz w:val="22"/>
          <w:szCs w:val="22"/>
        </w:rPr>
        <w:t xml:space="preserve"> med</w:t>
      </w:r>
      <w:r w:rsidR="006A2546">
        <w:rPr>
          <w:rFonts w:ascii="Georgia" w:hAnsi="Georgia" w:cs="Arial"/>
          <w:sz w:val="22"/>
          <w:szCs w:val="22"/>
        </w:rPr>
        <w:t>ical benefit.</w:t>
      </w:r>
    </w:p>
    <w:p w:rsidR="00F8134D" w:rsidRPr="00B45655" w:rsidRDefault="0035175D" w:rsidP="0001530F">
      <w:pPr>
        <w:pStyle w:val="Heading1"/>
      </w:pPr>
      <w:r w:rsidRPr="00B45655">
        <w:t>Coding for Other Services</w:t>
      </w:r>
    </w:p>
    <w:p w:rsidR="00BB3A87" w:rsidRDefault="00F8134D" w:rsidP="00B24A68">
      <w:pPr>
        <w:spacing w:after="240"/>
        <w:ind w:left="576" w:right="576"/>
        <w:rPr>
          <w:rFonts w:ascii="Georgia" w:hAnsi="Georgia" w:cs="Arial"/>
          <w:sz w:val="22"/>
          <w:szCs w:val="22"/>
        </w:rPr>
        <w:sectPr w:rsidR="00BB3A87" w:rsidSect="003E0313">
          <w:headerReference w:type="default" r:id="rId22"/>
          <w:pgSz w:w="12240" w:h="15840" w:code="1"/>
          <w:pgMar w:top="1930" w:right="1080" w:bottom="432" w:left="1080" w:header="0" w:footer="82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F8134D">
        <w:rPr>
          <w:rFonts w:ascii="Georgia" w:hAnsi="Georgia" w:cs="Arial"/>
          <w:sz w:val="22"/>
          <w:szCs w:val="22"/>
        </w:rPr>
        <w:t>Addiction is a multidimensional disorder, and addiction treatment requ</w:t>
      </w:r>
      <w:r w:rsidR="00146A11">
        <w:rPr>
          <w:rFonts w:ascii="Georgia" w:hAnsi="Georgia" w:cs="Arial"/>
          <w:sz w:val="22"/>
          <w:szCs w:val="22"/>
        </w:rPr>
        <w:t>ires a “whole person” approach.</w:t>
      </w:r>
      <w:r w:rsidRPr="00F8134D">
        <w:rPr>
          <w:rFonts w:ascii="Georgia" w:hAnsi="Georgia" w:cs="Arial"/>
          <w:sz w:val="22"/>
          <w:szCs w:val="22"/>
        </w:rPr>
        <w:t xml:space="preserve"> Individuals receiving MAT </w:t>
      </w:r>
      <w:r w:rsidR="00472CAD">
        <w:rPr>
          <w:rFonts w:ascii="Georgia" w:hAnsi="Georgia" w:cs="Arial"/>
          <w:sz w:val="22"/>
          <w:szCs w:val="22"/>
        </w:rPr>
        <w:t>often</w:t>
      </w:r>
      <w:r w:rsidRPr="00F8134D">
        <w:rPr>
          <w:rFonts w:ascii="Georgia" w:hAnsi="Georgia" w:cs="Arial"/>
          <w:sz w:val="22"/>
          <w:szCs w:val="22"/>
        </w:rPr>
        <w:t xml:space="preserve"> meet medical necessity criteria for other </w:t>
      </w:r>
    </w:p>
    <w:p w:rsidR="00AF680C" w:rsidRDefault="00F8134D" w:rsidP="00B24A68">
      <w:pPr>
        <w:spacing w:after="240"/>
        <w:ind w:left="576" w:right="576"/>
        <w:rPr>
          <w:rFonts w:ascii="Georgia" w:hAnsi="Georgia" w:cs="Arial"/>
          <w:sz w:val="22"/>
          <w:szCs w:val="22"/>
        </w:rPr>
      </w:pPr>
      <w:proofErr w:type="gramStart"/>
      <w:r w:rsidRPr="00F8134D">
        <w:rPr>
          <w:rFonts w:ascii="Georgia" w:hAnsi="Georgia" w:cs="Arial"/>
          <w:sz w:val="22"/>
          <w:szCs w:val="22"/>
        </w:rPr>
        <w:lastRenderedPageBreak/>
        <w:t>services</w:t>
      </w:r>
      <w:proofErr w:type="gramEnd"/>
      <w:r w:rsidRPr="00F8134D">
        <w:rPr>
          <w:rFonts w:ascii="Georgia" w:hAnsi="Georgia" w:cs="Arial"/>
          <w:sz w:val="22"/>
          <w:szCs w:val="22"/>
        </w:rPr>
        <w:t xml:space="preserve">, </w:t>
      </w:r>
      <w:r w:rsidR="00AE4D50">
        <w:rPr>
          <w:rFonts w:ascii="Georgia" w:hAnsi="Georgia" w:cs="Arial"/>
          <w:sz w:val="22"/>
          <w:szCs w:val="22"/>
        </w:rPr>
        <w:t>including, but not limited to,</w:t>
      </w:r>
      <w:r w:rsidRPr="00F8134D">
        <w:rPr>
          <w:rFonts w:ascii="Georgia" w:hAnsi="Georgia" w:cs="Arial"/>
          <w:sz w:val="22"/>
          <w:szCs w:val="22"/>
        </w:rPr>
        <w:t xml:space="preserve"> outpatient counseling, </w:t>
      </w:r>
      <w:r w:rsidR="00AD4440">
        <w:rPr>
          <w:rFonts w:ascii="Georgia" w:hAnsi="Georgia" w:cs="Arial"/>
          <w:sz w:val="22"/>
          <w:szCs w:val="22"/>
        </w:rPr>
        <w:t>recovery coaching</w:t>
      </w:r>
      <w:r w:rsidRPr="00F8134D">
        <w:rPr>
          <w:rFonts w:ascii="Georgia" w:hAnsi="Georgia" w:cs="Arial"/>
          <w:sz w:val="22"/>
          <w:szCs w:val="22"/>
        </w:rPr>
        <w:t xml:space="preserve">, or </w:t>
      </w:r>
      <w:r w:rsidR="00AD4440">
        <w:rPr>
          <w:rFonts w:ascii="Georgia" w:hAnsi="Georgia" w:cs="Arial"/>
          <w:sz w:val="22"/>
          <w:szCs w:val="22"/>
        </w:rPr>
        <w:t xml:space="preserve">recovery support navigator </w:t>
      </w:r>
      <w:r w:rsidR="00B24A68">
        <w:rPr>
          <w:rFonts w:ascii="Georgia" w:hAnsi="Georgia" w:cs="Arial"/>
          <w:sz w:val="22"/>
          <w:szCs w:val="22"/>
        </w:rPr>
        <w:t>services.</w:t>
      </w:r>
      <w:r w:rsidR="004104FA">
        <w:rPr>
          <w:rFonts w:ascii="Georgia" w:hAnsi="Georgia" w:cs="Arial"/>
          <w:sz w:val="22"/>
          <w:szCs w:val="22"/>
        </w:rPr>
        <w:t xml:space="preserve"> </w:t>
      </w:r>
      <w:r w:rsidRPr="00F8134D">
        <w:rPr>
          <w:rFonts w:ascii="Georgia" w:hAnsi="Georgia" w:cs="Arial"/>
          <w:sz w:val="22"/>
          <w:szCs w:val="22"/>
        </w:rPr>
        <w:t>Furthermore, members may require laboratory and diagnostic testing, such as clinically appropriate drug screening and laboratory testing, tests for pregnancy, and tests for comorbid conditions such as hepatitis</w:t>
      </w:r>
      <w:r w:rsidR="001C6A4B">
        <w:rPr>
          <w:rFonts w:ascii="Georgia" w:hAnsi="Georgia" w:cs="Arial"/>
          <w:sz w:val="22"/>
          <w:szCs w:val="22"/>
        </w:rPr>
        <w:t xml:space="preserve"> or HIV</w:t>
      </w:r>
      <w:r w:rsidR="003A35C9">
        <w:rPr>
          <w:rFonts w:ascii="Georgia" w:hAnsi="Georgia" w:cs="Arial"/>
          <w:sz w:val="22"/>
          <w:szCs w:val="22"/>
        </w:rPr>
        <w:t xml:space="preserve">. </w:t>
      </w:r>
      <w:r w:rsidR="00A21685">
        <w:rPr>
          <w:rFonts w:ascii="Georgia" w:hAnsi="Georgia" w:cs="Arial"/>
          <w:sz w:val="22"/>
          <w:szCs w:val="22"/>
        </w:rPr>
        <w:t>As such, w</w:t>
      </w:r>
      <w:r w:rsidR="00A21685" w:rsidRPr="00F8134D">
        <w:rPr>
          <w:rFonts w:ascii="Georgia" w:hAnsi="Georgia" w:cs="Arial"/>
          <w:sz w:val="22"/>
          <w:szCs w:val="22"/>
        </w:rPr>
        <w:t>hile</w:t>
      </w:r>
      <w:r w:rsidR="0001530F">
        <w:rPr>
          <w:rFonts w:ascii="Georgia" w:hAnsi="Georgia" w:cs="Arial"/>
          <w:sz w:val="22"/>
          <w:szCs w:val="22"/>
        </w:rPr>
        <w:t xml:space="preserve"> </w:t>
      </w:r>
      <w:r w:rsidR="00A21685" w:rsidRPr="00F8134D">
        <w:rPr>
          <w:rFonts w:ascii="Georgia" w:hAnsi="Georgia" w:cs="Arial"/>
          <w:sz w:val="22"/>
          <w:szCs w:val="22"/>
        </w:rPr>
        <w:t>an individual is undergoing MAT, provider</w:t>
      </w:r>
      <w:r w:rsidR="00472CAD">
        <w:rPr>
          <w:rFonts w:ascii="Georgia" w:hAnsi="Georgia" w:cs="Arial"/>
          <w:sz w:val="22"/>
          <w:szCs w:val="22"/>
        </w:rPr>
        <w:t>s are strongly encouraged to</w:t>
      </w:r>
      <w:r w:rsidR="00A21685" w:rsidRPr="00F8134D">
        <w:rPr>
          <w:rFonts w:ascii="Georgia" w:hAnsi="Georgia" w:cs="Arial"/>
          <w:sz w:val="22"/>
          <w:szCs w:val="22"/>
        </w:rPr>
        <w:t xml:space="preserve"> </w:t>
      </w:r>
      <w:r w:rsidR="00472CAD">
        <w:rPr>
          <w:rFonts w:ascii="Georgia" w:hAnsi="Georgia" w:cs="Arial"/>
          <w:sz w:val="22"/>
          <w:szCs w:val="22"/>
        </w:rPr>
        <w:t>provide</w:t>
      </w:r>
      <w:r w:rsidR="00780B36">
        <w:rPr>
          <w:rFonts w:ascii="Georgia" w:hAnsi="Georgia" w:cs="Arial"/>
          <w:sz w:val="22"/>
          <w:szCs w:val="22"/>
        </w:rPr>
        <w:t>,</w:t>
      </w:r>
      <w:r w:rsidR="00472CAD" w:rsidRPr="00F8134D">
        <w:rPr>
          <w:rFonts w:ascii="Georgia" w:hAnsi="Georgia" w:cs="Arial"/>
          <w:sz w:val="22"/>
          <w:szCs w:val="22"/>
        </w:rPr>
        <w:t xml:space="preserve"> </w:t>
      </w:r>
      <w:r w:rsidR="00A21685" w:rsidRPr="00F8134D">
        <w:rPr>
          <w:rFonts w:ascii="Georgia" w:hAnsi="Georgia" w:cs="Arial"/>
          <w:sz w:val="22"/>
          <w:szCs w:val="22"/>
        </w:rPr>
        <w:t>or refer the individual for</w:t>
      </w:r>
      <w:r w:rsidR="00780B36">
        <w:rPr>
          <w:rFonts w:ascii="Georgia" w:hAnsi="Georgia" w:cs="Arial"/>
          <w:sz w:val="22"/>
          <w:szCs w:val="22"/>
        </w:rPr>
        <w:t>,</w:t>
      </w:r>
      <w:r w:rsidR="00A21685" w:rsidRPr="00F8134D">
        <w:rPr>
          <w:rFonts w:ascii="Georgia" w:hAnsi="Georgia" w:cs="Arial"/>
          <w:sz w:val="22"/>
          <w:szCs w:val="22"/>
        </w:rPr>
        <w:t xml:space="preserve"> other </w:t>
      </w:r>
      <w:r w:rsidR="00A21685">
        <w:rPr>
          <w:rFonts w:ascii="Georgia" w:hAnsi="Georgia" w:cs="Arial"/>
          <w:sz w:val="22"/>
          <w:szCs w:val="22"/>
        </w:rPr>
        <w:t xml:space="preserve">medically necessary </w:t>
      </w:r>
      <w:r w:rsidR="00A21685" w:rsidRPr="00F8134D">
        <w:rPr>
          <w:rFonts w:ascii="Georgia" w:hAnsi="Georgia" w:cs="Arial"/>
          <w:sz w:val="22"/>
          <w:szCs w:val="22"/>
        </w:rPr>
        <w:t xml:space="preserve">services. </w:t>
      </w:r>
      <w:r w:rsidR="00CD45B2">
        <w:rPr>
          <w:rFonts w:ascii="Georgia" w:hAnsi="Georgia" w:cs="Arial"/>
          <w:sz w:val="22"/>
          <w:szCs w:val="22"/>
        </w:rPr>
        <w:t>MCOs and ACPPs</w:t>
      </w:r>
      <w:r w:rsidR="00CD45B2" w:rsidRPr="00F8134D">
        <w:rPr>
          <w:rFonts w:ascii="Georgia" w:hAnsi="Georgia" w:cs="Arial"/>
          <w:sz w:val="22"/>
          <w:szCs w:val="22"/>
        </w:rPr>
        <w:t xml:space="preserve"> </w:t>
      </w:r>
      <w:r w:rsidR="00A21685">
        <w:rPr>
          <w:rFonts w:ascii="Georgia" w:hAnsi="Georgia" w:cs="Arial"/>
          <w:sz w:val="22"/>
          <w:szCs w:val="22"/>
        </w:rPr>
        <w:t>must</w:t>
      </w:r>
      <w:r w:rsidRPr="00F8134D">
        <w:rPr>
          <w:rFonts w:ascii="Georgia" w:hAnsi="Georgia" w:cs="Arial"/>
          <w:sz w:val="22"/>
          <w:szCs w:val="22"/>
        </w:rPr>
        <w:t xml:space="preserve"> have coding structure</w:t>
      </w:r>
      <w:r w:rsidR="00A21685">
        <w:rPr>
          <w:rFonts w:ascii="Georgia" w:hAnsi="Georgia" w:cs="Arial"/>
          <w:sz w:val="22"/>
          <w:szCs w:val="22"/>
        </w:rPr>
        <w:t>s</w:t>
      </w:r>
      <w:r w:rsidRPr="00F8134D">
        <w:rPr>
          <w:rFonts w:ascii="Georgia" w:hAnsi="Georgia" w:cs="Arial"/>
          <w:sz w:val="22"/>
          <w:szCs w:val="22"/>
        </w:rPr>
        <w:t xml:space="preserve"> and policies supportive of access to </w:t>
      </w:r>
      <w:r w:rsidR="00CD45B2">
        <w:rPr>
          <w:rFonts w:ascii="Georgia" w:hAnsi="Georgia" w:cs="Arial"/>
          <w:sz w:val="22"/>
          <w:szCs w:val="22"/>
        </w:rPr>
        <w:t xml:space="preserve">all </w:t>
      </w:r>
      <w:r w:rsidRPr="00F8134D">
        <w:rPr>
          <w:rFonts w:ascii="Georgia" w:hAnsi="Georgia" w:cs="Arial"/>
          <w:sz w:val="22"/>
          <w:szCs w:val="22"/>
        </w:rPr>
        <w:t>medically necessary services.</w:t>
      </w:r>
    </w:p>
    <w:p w:rsidR="00F75AA4" w:rsidRPr="00F75AA4" w:rsidRDefault="00F75AA4" w:rsidP="0001530F">
      <w:pPr>
        <w:pStyle w:val="Heading1"/>
      </w:pPr>
      <w:r w:rsidRPr="00F75AA4">
        <w:t>A</w:t>
      </w:r>
      <w:r w:rsidR="00AF680C" w:rsidRPr="00F75AA4">
        <w:t>dditio</w:t>
      </w:r>
      <w:r>
        <w:t>nal MassHealth G</w:t>
      </w:r>
      <w:r w:rsidRPr="00F75AA4">
        <w:t>uidance on MAT</w:t>
      </w:r>
    </w:p>
    <w:p w:rsidR="00AF680C" w:rsidRPr="00D040C7" w:rsidRDefault="00F75AA4" w:rsidP="00B24A68">
      <w:pPr>
        <w:spacing w:after="120"/>
        <w:ind w:left="576" w:right="576"/>
        <w:rPr>
          <w:rFonts w:ascii="Georgia" w:hAnsi="Georgia" w:cs="Arial"/>
          <w:sz w:val="22"/>
          <w:szCs w:val="22"/>
        </w:rPr>
      </w:pPr>
      <w:r>
        <w:rPr>
          <w:rFonts w:ascii="Georgia" w:hAnsi="Georgia" w:cs="Arial"/>
          <w:sz w:val="22"/>
          <w:szCs w:val="22"/>
        </w:rPr>
        <w:t xml:space="preserve">For other bulletins pertaining to MAT, </w:t>
      </w:r>
      <w:r w:rsidR="00AF680C" w:rsidRPr="00D040C7">
        <w:rPr>
          <w:rFonts w:ascii="Georgia" w:hAnsi="Georgia" w:cs="Arial"/>
          <w:sz w:val="22"/>
          <w:szCs w:val="22"/>
        </w:rPr>
        <w:t>see the bulletins linked below, as well as applicable regu</w:t>
      </w:r>
      <w:r w:rsidR="00356BCE">
        <w:rPr>
          <w:rFonts w:ascii="Georgia" w:hAnsi="Georgia" w:cs="Arial"/>
          <w:sz w:val="22"/>
          <w:szCs w:val="22"/>
        </w:rPr>
        <w:t>latory and contractual language.</w:t>
      </w:r>
    </w:p>
    <w:p w:rsidR="00AF680C" w:rsidRPr="00CD35E4" w:rsidRDefault="00F36515" w:rsidP="00AF680C">
      <w:pPr>
        <w:spacing w:after="120"/>
        <w:ind w:left="576" w:right="576"/>
        <w:rPr>
          <w:rFonts w:ascii="Georgia" w:hAnsi="Georgia" w:cs="Arial"/>
          <w:sz w:val="22"/>
          <w:szCs w:val="22"/>
        </w:rPr>
      </w:pPr>
      <w:hyperlink r:id="rId23" w:history="1">
        <w:r w:rsidR="009C0F22" w:rsidRPr="00CD35E4">
          <w:rPr>
            <w:rStyle w:val="Hyperlink"/>
            <w:rFonts w:ascii="Georgia" w:hAnsi="Georgia" w:cs="Arial"/>
            <w:sz w:val="22"/>
            <w:szCs w:val="22"/>
          </w:rPr>
          <w:t>All Provider Bulletin 279</w:t>
        </w:r>
      </w:hyperlink>
    </w:p>
    <w:p w:rsidR="00AF680C" w:rsidRPr="00CD35E4" w:rsidRDefault="009C0F22" w:rsidP="0001530F">
      <w:pPr>
        <w:pStyle w:val="Heading1"/>
        <w:rPr>
          <w:rStyle w:val="Hyperlink"/>
          <w:b w:val="0"/>
          <w:sz w:val="22"/>
          <w:szCs w:val="22"/>
        </w:rPr>
      </w:pPr>
      <w:r w:rsidRPr="00CD35E4">
        <w:rPr>
          <w:b w:val="0"/>
        </w:rPr>
        <w:fldChar w:fldCharType="begin"/>
      </w:r>
      <w:r w:rsidRPr="00CD35E4">
        <w:rPr>
          <w:b w:val="0"/>
        </w:rPr>
        <w:instrText xml:space="preserve"> HYPERLINK "https://www.mass.gov/files/documents/2018/05/18/pb-all-276.pdf" </w:instrText>
      </w:r>
      <w:r w:rsidRPr="00CD35E4">
        <w:rPr>
          <w:b w:val="0"/>
        </w:rPr>
        <w:fldChar w:fldCharType="separate"/>
      </w:r>
      <w:r w:rsidR="00AF680C" w:rsidRPr="00CD35E4">
        <w:rPr>
          <w:rStyle w:val="Hyperlink"/>
          <w:b w:val="0"/>
          <w:sz w:val="22"/>
          <w:szCs w:val="22"/>
        </w:rPr>
        <w:t>All Provider Bulletin 276</w:t>
      </w:r>
    </w:p>
    <w:p w:rsidR="003904A6" w:rsidRPr="00501431" w:rsidRDefault="009C0F22" w:rsidP="0001530F">
      <w:pPr>
        <w:pStyle w:val="Heading1"/>
      </w:pPr>
      <w:r w:rsidRPr="00CD35E4">
        <w:rPr>
          <w:b w:val="0"/>
        </w:rPr>
        <w:fldChar w:fldCharType="end"/>
      </w:r>
      <w:r w:rsidR="003904A6" w:rsidRPr="00A27473">
        <w:t>MassHealth Website</w:t>
      </w:r>
    </w:p>
    <w:p w:rsidR="003904A6" w:rsidRPr="006A2546" w:rsidRDefault="003904A6" w:rsidP="006A2546">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2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DF3DD8" w:rsidRDefault="003904A6" w:rsidP="006A2546">
      <w:pPr>
        <w:spacing w:after="240"/>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25"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836D22" w:rsidRPr="0001530F" w:rsidRDefault="00836D22" w:rsidP="0001530F">
      <w:pPr>
        <w:pStyle w:val="Heading1"/>
      </w:pPr>
      <w:r w:rsidRPr="0001530F">
        <w:t>Questions</w:t>
      </w:r>
    </w:p>
    <w:p w:rsidR="00DE0CD7" w:rsidRDefault="00836D22" w:rsidP="006D5D37">
      <w:pPr>
        <w:spacing w:after="4440"/>
        <w:ind w:left="576" w:right="576"/>
        <w:rPr>
          <w:rFonts w:ascii="Georgia" w:hAnsi="Georgia" w:cs="Arial"/>
          <w:sz w:val="22"/>
          <w:szCs w:val="22"/>
        </w:rPr>
        <w:sectPr w:rsidR="00DE0CD7" w:rsidSect="003E0313">
          <w:headerReference w:type="default" r:id="rId26"/>
          <w:pgSz w:w="12240" w:h="15840" w:code="1"/>
          <w:pgMar w:top="1930" w:right="1080" w:bottom="432" w:left="1080" w:header="0" w:footer="82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27"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55261A" w:rsidRPr="0001530F" w:rsidRDefault="0055261A" w:rsidP="0001530F">
      <w:pPr>
        <w:pStyle w:val="Heading1"/>
      </w:pPr>
      <w:bookmarkStart w:id="1" w:name="Appendix_1"/>
      <w:r w:rsidRPr="0001530F">
        <w:lastRenderedPageBreak/>
        <w:t>Appendix 1</w:t>
      </w:r>
      <w:bookmarkEnd w:id="1"/>
      <w:r w:rsidRPr="0001530F">
        <w:t xml:space="preserve">: </w:t>
      </w:r>
      <w:r w:rsidR="004F54BA" w:rsidRPr="0001530F">
        <w:t xml:space="preserve"> </w:t>
      </w:r>
      <w:r w:rsidRPr="0001530F">
        <w:t>National Drug Coding (NDC) and Procedure Codes Identified as Medications for Addiction Treatment</w:t>
      </w:r>
    </w:p>
    <w:p w:rsidR="0055261A" w:rsidRPr="006D5D37" w:rsidRDefault="0055261A" w:rsidP="0001530F">
      <w:pPr>
        <w:pStyle w:val="Heading2"/>
      </w:pPr>
      <w:r w:rsidRPr="0055261A">
        <w:t>HCPCS codes for MAT</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H0020</w:t>
      </w:r>
      <w:r w:rsidRPr="0055261A">
        <w:rPr>
          <w:rFonts w:ascii="Georgia" w:hAnsi="Georgia" w:cs="Arial"/>
          <w:sz w:val="22"/>
          <w:szCs w:val="22"/>
        </w:rPr>
        <w:tab/>
      </w:r>
      <w:r w:rsidRPr="0055261A">
        <w:rPr>
          <w:rFonts w:ascii="Georgia" w:hAnsi="Georgia" w:cs="Arial"/>
          <w:sz w:val="22"/>
          <w:szCs w:val="22"/>
        </w:rPr>
        <w:tab/>
        <w:t>Methadone dose and administration</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J0571</w:t>
      </w:r>
      <w:r w:rsidRPr="0055261A">
        <w:rPr>
          <w:rFonts w:ascii="Georgia" w:hAnsi="Georgia" w:cs="Arial"/>
          <w:sz w:val="22"/>
          <w:szCs w:val="22"/>
        </w:rPr>
        <w:tab/>
      </w:r>
      <w:r w:rsidRPr="0055261A">
        <w:rPr>
          <w:rFonts w:ascii="Georgia" w:hAnsi="Georgia" w:cs="Arial"/>
          <w:sz w:val="22"/>
          <w:szCs w:val="22"/>
        </w:rPr>
        <w:tab/>
        <w:t>Buprenorphine, oral, 1 mg</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J0572</w:t>
      </w:r>
      <w:r w:rsidRPr="0055261A">
        <w:rPr>
          <w:rFonts w:ascii="Georgia" w:hAnsi="Georgia" w:cs="Arial"/>
          <w:sz w:val="22"/>
          <w:szCs w:val="22"/>
        </w:rPr>
        <w:tab/>
      </w:r>
      <w:r w:rsidRPr="0055261A">
        <w:rPr>
          <w:rFonts w:ascii="Georgia" w:hAnsi="Georgia" w:cs="Arial"/>
          <w:sz w:val="22"/>
          <w:szCs w:val="22"/>
        </w:rPr>
        <w:tab/>
        <w:t>Buprenorphine/naloxone, oral, less than or equal to 3 mg buprenorphine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J0573</w:t>
      </w:r>
      <w:r w:rsidRPr="0055261A">
        <w:rPr>
          <w:rFonts w:ascii="Georgia" w:hAnsi="Georgia" w:cs="Arial"/>
          <w:sz w:val="22"/>
          <w:szCs w:val="22"/>
        </w:rPr>
        <w:tab/>
      </w:r>
      <w:r w:rsidRPr="0055261A">
        <w:rPr>
          <w:rFonts w:ascii="Georgia" w:hAnsi="Georgia" w:cs="Arial"/>
          <w:sz w:val="22"/>
          <w:szCs w:val="22"/>
        </w:rPr>
        <w:tab/>
        <w:t xml:space="preserve">Buprenorphine/naloxone, oral, greater than 3 mg, but less than or equal to </w:t>
      </w:r>
      <w:r w:rsidR="006A2546">
        <w:rPr>
          <w:rFonts w:ascii="Georgia" w:hAnsi="Georgia" w:cs="Arial"/>
          <w:sz w:val="22"/>
          <w:szCs w:val="22"/>
        </w:rPr>
        <w:tab/>
      </w:r>
      <w:r w:rsidR="006A2546">
        <w:rPr>
          <w:rFonts w:ascii="Georgia" w:hAnsi="Georgia" w:cs="Arial"/>
          <w:sz w:val="22"/>
          <w:szCs w:val="22"/>
        </w:rPr>
        <w:tab/>
      </w:r>
      <w:r w:rsidR="006A2546">
        <w:rPr>
          <w:rFonts w:ascii="Georgia" w:hAnsi="Georgia" w:cs="Arial"/>
          <w:sz w:val="22"/>
          <w:szCs w:val="22"/>
        </w:rPr>
        <w:tab/>
      </w:r>
      <w:r w:rsidRPr="0055261A">
        <w:rPr>
          <w:rFonts w:ascii="Georgia" w:hAnsi="Georgia" w:cs="Arial"/>
          <w:sz w:val="22"/>
          <w:szCs w:val="22"/>
        </w:rPr>
        <w:t>6 mg buprenorphine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J0574</w:t>
      </w:r>
      <w:r w:rsidRPr="0055261A">
        <w:rPr>
          <w:rFonts w:ascii="Georgia" w:hAnsi="Georgia" w:cs="Arial"/>
          <w:sz w:val="22"/>
          <w:szCs w:val="22"/>
        </w:rPr>
        <w:tab/>
      </w:r>
      <w:r w:rsidRPr="0055261A">
        <w:rPr>
          <w:rFonts w:ascii="Georgia" w:hAnsi="Georgia" w:cs="Arial"/>
          <w:sz w:val="22"/>
          <w:szCs w:val="22"/>
        </w:rPr>
        <w:tab/>
        <w:t xml:space="preserve">Buprenorphine/naloxone, oral, greater than 6 mg, but less than or equal to </w:t>
      </w:r>
      <w:r w:rsidR="006A2546">
        <w:rPr>
          <w:rFonts w:ascii="Georgia" w:hAnsi="Georgia" w:cs="Arial"/>
          <w:sz w:val="22"/>
          <w:szCs w:val="22"/>
        </w:rPr>
        <w:tab/>
      </w:r>
      <w:r w:rsidR="006A2546">
        <w:rPr>
          <w:rFonts w:ascii="Georgia" w:hAnsi="Georgia" w:cs="Arial"/>
          <w:sz w:val="22"/>
          <w:szCs w:val="22"/>
        </w:rPr>
        <w:tab/>
      </w:r>
      <w:r w:rsidR="006A2546">
        <w:rPr>
          <w:rFonts w:ascii="Georgia" w:hAnsi="Georgia" w:cs="Arial"/>
          <w:sz w:val="22"/>
          <w:szCs w:val="22"/>
        </w:rPr>
        <w:tab/>
      </w:r>
      <w:r w:rsidRPr="0055261A">
        <w:rPr>
          <w:rFonts w:ascii="Georgia" w:hAnsi="Georgia" w:cs="Arial"/>
          <w:sz w:val="22"/>
          <w:szCs w:val="22"/>
        </w:rPr>
        <w:t>10 mg buprenorphine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J0575</w:t>
      </w:r>
      <w:r w:rsidRPr="0055261A">
        <w:rPr>
          <w:rFonts w:ascii="Georgia" w:hAnsi="Georgia" w:cs="Arial"/>
          <w:sz w:val="22"/>
          <w:szCs w:val="22"/>
        </w:rPr>
        <w:tab/>
      </w:r>
      <w:r w:rsidRPr="0055261A">
        <w:rPr>
          <w:rFonts w:ascii="Georgia" w:hAnsi="Georgia" w:cs="Arial"/>
          <w:sz w:val="22"/>
          <w:szCs w:val="22"/>
        </w:rPr>
        <w:tab/>
        <w:t>Buprenorphine/naloxone, oral, greater than 10 mg buprenorphine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S0109</w:t>
      </w:r>
      <w:r w:rsidRPr="0055261A">
        <w:rPr>
          <w:rFonts w:ascii="Georgia" w:hAnsi="Georgia" w:cs="Arial"/>
          <w:sz w:val="22"/>
          <w:szCs w:val="22"/>
        </w:rPr>
        <w:tab/>
      </w:r>
      <w:r w:rsidRPr="0055261A">
        <w:rPr>
          <w:rFonts w:ascii="Georgia" w:hAnsi="Georgia" w:cs="Arial"/>
          <w:sz w:val="22"/>
          <w:szCs w:val="22"/>
        </w:rPr>
        <w:tab/>
        <w:t>Methadone, oral, 5 mg</w:t>
      </w:r>
    </w:p>
    <w:p w:rsidR="0055261A" w:rsidRDefault="0055261A" w:rsidP="006D5D37">
      <w:pPr>
        <w:spacing w:after="120"/>
        <w:ind w:left="576" w:right="576"/>
        <w:rPr>
          <w:rFonts w:ascii="Georgia" w:hAnsi="Georgia" w:cs="Arial"/>
          <w:sz w:val="22"/>
          <w:szCs w:val="22"/>
        </w:rPr>
      </w:pPr>
      <w:r w:rsidRPr="0055261A">
        <w:rPr>
          <w:rFonts w:ascii="Georgia" w:hAnsi="Georgia" w:cs="Arial"/>
          <w:sz w:val="22"/>
          <w:szCs w:val="22"/>
        </w:rPr>
        <w:t>J1230</w:t>
      </w:r>
      <w:r w:rsidRPr="0055261A">
        <w:rPr>
          <w:rFonts w:ascii="Georgia" w:hAnsi="Georgia" w:cs="Arial"/>
          <w:sz w:val="22"/>
          <w:szCs w:val="22"/>
        </w:rPr>
        <w:tab/>
      </w:r>
      <w:r w:rsidRPr="0055261A">
        <w:rPr>
          <w:rFonts w:ascii="Georgia" w:hAnsi="Georgia" w:cs="Arial"/>
          <w:sz w:val="22"/>
          <w:szCs w:val="22"/>
        </w:rPr>
        <w:tab/>
        <w:t>Injection, methadone HCL, up to 10mg</w:t>
      </w:r>
    </w:p>
    <w:p w:rsidR="006155A6" w:rsidRDefault="006155A6" w:rsidP="006155A6">
      <w:pPr>
        <w:spacing w:after="120"/>
        <w:ind w:left="576" w:right="576"/>
        <w:rPr>
          <w:rFonts w:ascii="Georgia" w:hAnsi="Georgia" w:cs="Arial"/>
          <w:sz w:val="22"/>
          <w:szCs w:val="22"/>
        </w:rPr>
      </w:pPr>
      <w:r>
        <w:rPr>
          <w:rFonts w:ascii="Georgia" w:hAnsi="Georgia" w:cs="Arial"/>
          <w:sz w:val="22"/>
          <w:szCs w:val="22"/>
        </w:rPr>
        <w:t>J2315</w:t>
      </w:r>
      <w:r>
        <w:rPr>
          <w:rFonts w:ascii="Georgia" w:hAnsi="Georgia" w:cs="Arial"/>
          <w:sz w:val="22"/>
          <w:szCs w:val="22"/>
        </w:rPr>
        <w:tab/>
      </w:r>
      <w:r>
        <w:rPr>
          <w:rFonts w:ascii="Georgia" w:hAnsi="Georgia" w:cs="Arial"/>
          <w:sz w:val="22"/>
          <w:szCs w:val="22"/>
        </w:rPr>
        <w:tab/>
        <w:t>Injection, Naltrexone, up to 1mg</w:t>
      </w:r>
    </w:p>
    <w:p w:rsidR="006155A6" w:rsidRDefault="006155A6" w:rsidP="006D5D37">
      <w:pPr>
        <w:spacing w:after="120"/>
        <w:ind w:left="576" w:right="576"/>
        <w:rPr>
          <w:rFonts w:ascii="Georgia" w:hAnsi="Georgia" w:cs="Arial"/>
          <w:sz w:val="22"/>
          <w:szCs w:val="22"/>
        </w:rPr>
      </w:pPr>
    </w:p>
    <w:p w:rsidR="0055261A" w:rsidRPr="006D5D37" w:rsidRDefault="0055261A" w:rsidP="0001530F">
      <w:pPr>
        <w:pStyle w:val="Heading2"/>
      </w:pPr>
      <w:r w:rsidRPr="0055261A">
        <w:t>NDCs for Buprenorphine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00054017613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00054017713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00054018813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00054018913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00093537856</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00093537956</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00093572056</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00093572156</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00228315303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00228315403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00228315473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00228315503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00228315573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00228315603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00378092393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00378092493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00406192303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00406192403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00490005100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00490005130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00490005160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00490005190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12496120201</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12496120203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12496120401</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12496120403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12496120801</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12496120803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12496121201</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12496121203</w:t>
      </w:r>
      <w:r w:rsidRPr="0055261A">
        <w:rPr>
          <w:rFonts w:ascii="Georgia" w:hAnsi="Georgia" w:cs="Arial"/>
          <w:sz w:val="22"/>
          <w:szCs w:val="22"/>
        </w:rPr>
        <w:tab/>
        <w:t>Buprenorphine Hydrochloride / Naloxone Hydrochloride Dihydrate</w:t>
      </w:r>
    </w:p>
    <w:p w:rsidR="00DE0CD7" w:rsidRDefault="0055261A" w:rsidP="0055261A">
      <w:pPr>
        <w:ind w:left="576" w:right="576"/>
        <w:rPr>
          <w:rFonts w:ascii="Georgia" w:hAnsi="Georgia" w:cs="Arial"/>
          <w:sz w:val="22"/>
          <w:szCs w:val="22"/>
        </w:rPr>
        <w:sectPr w:rsidR="00DE0CD7" w:rsidSect="003E0313">
          <w:headerReference w:type="default" r:id="rId28"/>
          <w:pgSz w:w="12240" w:h="15840" w:code="1"/>
          <w:pgMar w:top="1930" w:right="1080" w:bottom="432" w:left="1080" w:header="0" w:footer="73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55261A">
        <w:rPr>
          <w:rFonts w:ascii="Georgia" w:hAnsi="Georgia" w:cs="Arial"/>
          <w:sz w:val="22"/>
          <w:szCs w:val="22"/>
        </w:rPr>
        <w:t>12496127802</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lastRenderedPageBreak/>
        <w:t>12496128302</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12496130602</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12496131002</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16590066605</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16590066630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16590066705</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16590066730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16590066790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23490927003</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23490927006</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23490927009</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35356000407</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35356000430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35356055530</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35356055630</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42291017430</w:t>
      </w:r>
      <w:r w:rsidRPr="0055261A">
        <w:rPr>
          <w:rFonts w:ascii="Georgia" w:hAnsi="Georgia" w:cs="Arial"/>
          <w:sz w:val="22"/>
          <w:szCs w:val="22"/>
        </w:rPr>
        <w:tab/>
        <w:t>Buprenorphine Hydrochloride /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42291017530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43063018407</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43063018430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49999039507</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49999039515</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49999039530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52959030430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52959074930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53217013830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54123011430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54123091430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54123092930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54123095730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54123098630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54569573900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54569573901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54569573902</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54569639900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54569640800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54569657800</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54868570700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54868570701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54868570702</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54868570703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54868570704</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54868575000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55045378403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55700014730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55700018430</w:t>
      </w:r>
      <w:r w:rsidRPr="0055261A">
        <w:rPr>
          <w:rFonts w:ascii="Georgia" w:hAnsi="Georgia" w:cs="Arial"/>
          <w:sz w:val="22"/>
          <w:szCs w:val="22"/>
        </w:rPr>
        <w:tab/>
        <w:t>Buprenorphine Hydrochloride/ Naloxone Hydrochloride Dihydrate</w:t>
      </w:r>
    </w:p>
    <w:p w:rsidR="00DE0CD7" w:rsidRDefault="0055261A" w:rsidP="0055261A">
      <w:pPr>
        <w:ind w:left="576" w:right="576"/>
        <w:rPr>
          <w:rFonts w:ascii="Georgia" w:hAnsi="Georgia" w:cs="Arial"/>
          <w:sz w:val="22"/>
          <w:szCs w:val="22"/>
        </w:rPr>
        <w:sectPr w:rsidR="00DE0CD7" w:rsidSect="003E0313">
          <w:headerReference w:type="default" r:id="rId29"/>
          <w:pgSz w:w="12240" w:h="15840" w:code="1"/>
          <w:pgMar w:top="1930" w:right="1080" w:bottom="432" w:left="1080" w:header="0" w:footer="73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55261A">
        <w:rPr>
          <w:rFonts w:ascii="Georgia" w:hAnsi="Georgia" w:cs="Arial"/>
          <w:sz w:val="22"/>
          <w:szCs w:val="22"/>
        </w:rPr>
        <w:t>55700030230</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lastRenderedPageBreak/>
        <w:t>55700030330</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59385001201</w:t>
      </w:r>
      <w:r w:rsidRPr="0055261A">
        <w:rPr>
          <w:rFonts w:ascii="Georgia" w:hAnsi="Georgia" w:cs="Arial"/>
          <w:sz w:val="22"/>
          <w:szCs w:val="22"/>
        </w:rPr>
        <w:tab/>
        <w:t>Buprenorphine Hydrochloride/ Naloxone Hydrochloride Dihydrate</w:t>
      </w:r>
    </w:p>
    <w:p w:rsidR="00B27C0A" w:rsidRDefault="0055261A" w:rsidP="0055261A">
      <w:pPr>
        <w:ind w:left="576" w:right="576"/>
        <w:rPr>
          <w:rFonts w:ascii="Georgia" w:hAnsi="Georgia" w:cs="Arial"/>
          <w:sz w:val="22"/>
          <w:szCs w:val="22"/>
        </w:rPr>
      </w:pPr>
      <w:r w:rsidRPr="0055261A">
        <w:rPr>
          <w:rFonts w:ascii="Georgia" w:hAnsi="Georgia" w:cs="Arial"/>
          <w:sz w:val="22"/>
          <w:szCs w:val="22"/>
        </w:rPr>
        <w:t>59385001230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59385001401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59385001430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59385001601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59385001630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63629402801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63629403401</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63629403402</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63629403403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63629409201</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63874108403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63874108503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63874117303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65162041503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65162041603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66336001630</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68071138003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68071151003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68258299103</w:t>
      </w:r>
      <w:r w:rsidRPr="0055261A">
        <w:rPr>
          <w:rFonts w:ascii="Georgia" w:hAnsi="Georgia" w:cs="Arial"/>
          <w:sz w:val="22"/>
          <w:szCs w:val="22"/>
        </w:rPr>
        <w:tab/>
        <w:t>Buprenorphine Hydrochloride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68258299903</w:t>
      </w:r>
      <w:r w:rsidRPr="0055261A">
        <w:rPr>
          <w:rFonts w:ascii="Georgia" w:hAnsi="Georgia" w:cs="Arial"/>
          <w:sz w:val="22"/>
          <w:szCs w:val="22"/>
        </w:rPr>
        <w:tab/>
        <w:t>Buprenorphine Hydrochloride/ Naloxone Hydrochloride Dihydrate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68308020230</w:t>
      </w:r>
      <w:r w:rsidRPr="0055261A">
        <w:rPr>
          <w:rFonts w:ascii="Georgia" w:hAnsi="Georgia" w:cs="Arial"/>
          <w:sz w:val="22"/>
          <w:szCs w:val="22"/>
        </w:rPr>
        <w:tab/>
        <w:t>Buprenorphine Hydrochloride</w:t>
      </w:r>
    </w:p>
    <w:p w:rsidR="006D5D37" w:rsidRDefault="0055261A" w:rsidP="00B24A68">
      <w:pPr>
        <w:spacing w:after="240"/>
        <w:ind w:left="576" w:right="576"/>
        <w:rPr>
          <w:rFonts w:ascii="Georgia" w:hAnsi="Georgia" w:cs="Arial"/>
          <w:sz w:val="22"/>
          <w:szCs w:val="22"/>
        </w:rPr>
      </w:pPr>
      <w:r w:rsidRPr="0055261A">
        <w:rPr>
          <w:rFonts w:ascii="Georgia" w:hAnsi="Georgia" w:cs="Arial"/>
          <w:sz w:val="22"/>
          <w:szCs w:val="22"/>
        </w:rPr>
        <w:t>68308020830</w:t>
      </w:r>
      <w:r w:rsidRPr="0055261A">
        <w:rPr>
          <w:rFonts w:ascii="Georgia" w:hAnsi="Georgia" w:cs="Arial"/>
          <w:sz w:val="22"/>
          <w:szCs w:val="22"/>
        </w:rPr>
        <w:tab/>
        <w:t>Buprenorphine Hydrochloride</w:t>
      </w:r>
    </w:p>
    <w:p w:rsidR="0055261A" w:rsidRPr="0009043E" w:rsidRDefault="006D5D37" w:rsidP="0001530F">
      <w:pPr>
        <w:pStyle w:val="Heading2"/>
      </w:pPr>
      <w:r w:rsidRPr="0009043E">
        <w:t>NDC</w:t>
      </w:r>
      <w:r w:rsidR="003F274C">
        <w:t>s</w:t>
      </w:r>
      <w:r w:rsidR="00146A11">
        <w:t xml:space="preserve"> f</w:t>
      </w:r>
      <w:r w:rsidRPr="0009043E">
        <w:t>or Naltrexone</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00056001122</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00056001130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00056001170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00056007950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00056008050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00185003901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00185003930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00406009201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00406009203</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00406117001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00406117003</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00555090201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00555090202</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16729008101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16729008110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42291063230</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43063059115</w:t>
      </w:r>
      <w:r w:rsidRPr="0055261A">
        <w:rPr>
          <w:rFonts w:ascii="Georgia" w:hAnsi="Georgia" w:cs="Arial"/>
          <w:sz w:val="22"/>
          <w:szCs w:val="22"/>
        </w:rPr>
        <w:tab/>
        <w:t>Naltrexone HCL</w:t>
      </w:r>
    </w:p>
    <w:p w:rsidR="00DE0CD7" w:rsidRDefault="0055261A" w:rsidP="00FE5FF4">
      <w:pPr>
        <w:spacing w:after="120"/>
        <w:ind w:left="576" w:right="576"/>
        <w:rPr>
          <w:rFonts w:ascii="Georgia" w:hAnsi="Georgia" w:cs="Arial"/>
          <w:sz w:val="22"/>
          <w:szCs w:val="22"/>
        </w:rPr>
        <w:sectPr w:rsidR="00DE0CD7" w:rsidSect="003E0313">
          <w:headerReference w:type="default" r:id="rId30"/>
          <w:pgSz w:w="12240" w:h="15840" w:code="1"/>
          <w:pgMar w:top="1930" w:right="1080" w:bottom="432" w:left="1080" w:header="0" w:footer="82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55261A">
        <w:rPr>
          <w:rFonts w:ascii="Georgia" w:hAnsi="Georgia" w:cs="Arial"/>
          <w:sz w:val="22"/>
          <w:szCs w:val="22"/>
        </w:rPr>
        <w:t>47335032683</w:t>
      </w:r>
      <w:r w:rsidRPr="0055261A">
        <w:rPr>
          <w:rFonts w:ascii="Georgia" w:hAnsi="Georgia" w:cs="Arial"/>
          <w:sz w:val="22"/>
          <w:szCs w:val="22"/>
        </w:rPr>
        <w:tab/>
        <w:t>Naltrexone HCL</w:t>
      </w:r>
    </w:p>
    <w:p w:rsidR="0009043E" w:rsidRPr="006D5D37" w:rsidRDefault="0009043E" w:rsidP="0009043E">
      <w:pPr>
        <w:spacing w:after="240"/>
        <w:ind w:left="576" w:right="576"/>
        <w:rPr>
          <w:rFonts w:ascii="Georgia" w:hAnsi="Georgia" w:cs="Arial"/>
          <w:b/>
          <w:sz w:val="22"/>
          <w:szCs w:val="22"/>
        </w:rPr>
      </w:pPr>
      <w:r w:rsidRPr="0055261A">
        <w:rPr>
          <w:rFonts w:ascii="Georgia" w:hAnsi="Georgia" w:cs="Arial"/>
          <w:b/>
          <w:sz w:val="22"/>
          <w:szCs w:val="22"/>
        </w:rPr>
        <w:lastRenderedPageBreak/>
        <w:t xml:space="preserve">Appendix 1: </w:t>
      </w:r>
      <w:r w:rsidR="004F54BA">
        <w:rPr>
          <w:rFonts w:ascii="Georgia" w:hAnsi="Georgia" w:cs="Arial"/>
          <w:b/>
          <w:sz w:val="22"/>
          <w:szCs w:val="22"/>
        </w:rPr>
        <w:t xml:space="preserve"> </w:t>
      </w:r>
      <w:r w:rsidRPr="0055261A">
        <w:rPr>
          <w:rFonts w:ascii="Georgia" w:hAnsi="Georgia" w:cs="Arial"/>
          <w:b/>
          <w:sz w:val="22"/>
          <w:szCs w:val="22"/>
        </w:rPr>
        <w:t>National Drug Coding (NDC) and Procedure Codes Identified as Medications for Addiction Treatment</w:t>
      </w:r>
      <w:r>
        <w:rPr>
          <w:rFonts w:ascii="Georgia" w:hAnsi="Georgia" w:cs="Arial"/>
          <w:b/>
          <w:sz w:val="22"/>
          <w:szCs w:val="22"/>
        </w:rPr>
        <w:t xml:space="preserve"> </w:t>
      </w:r>
      <w:r w:rsidRPr="006D5D37">
        <w:rPr>
          <w:rFonts w:ascii="Georgia" w:hAnsi="Georgia" w:cs="Arial"/>
          <w:b/>
          <w:i/>
          <w:sz w:val="22"/>
          <w:szCs w:val="22"/>
        </w:rPr>
        <w:t>(cont.)</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47335032688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50436010501 </w:t>
      </w:r>
      <w:r w:rsidRPr="0055261A">
        <w:rPr>
          <w:rFonts w:ascii="Georgia" w:hAnsi="Georgia" w:cs="Arial"/>
          <w:sz w:val="22"/>
          <w:szCs w:val="22"/>
        </w:rPr>
        <w:tab/>
        <w:t>Naltrexone HCL</w:t>
      </w:r>
    </w:p>
    <w:p w:rsidR="006D5D37" w:rsidRDefault="0055261A" w:rsidP="006D5D37">
      <w:pPr>
        <w:ind w:left="576" w:right="576"/>
        <w:rPr>
          <w:rFonts w:ascii="Georgia" w:hAnsi="Georgia" w:cs="Arial"/>
          <w:sz w:val="22"/>
          <w:szCs w:val="22"/>
        </w:rPr>
      </w:pPr>
      <w:r w:rsidRPr="0055261A">
        <w:rPr>
          <w:rFonts w:ascii="Georgia" w:hAnsi="Georgia" w:cs="Arial"/>
          <w:sz w:val="22"/>
          <w:szCs w:val="22"/>
        </w:rPr>
        <w:t xml:space="preserve">51224020630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51224020650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51285027501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51285027502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52152010502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52152010504 </w:t>
      </w:r>
      <w:r w:rsidRPr="0055261A">
        <w:rPr>
          <w:rFonts w:ascii="Georgia" w:hAnsi="Georgia" w:cs="Arial"/>
          <w:sz w:val="22"/>
          <w:szCs w:val="22"/>
        </w:rPr>
        <w:tab/>
        <w:t>Naltrexone HCL</w:t>
      </w:r>
    </w:p>
    <w:p w:rsidR="00B27C0A" w:rsidRPr="006D5D37" w:rsidRDefault="0055261A" w:rsidP="006D5D37">
      <w:pPr>
        <w:ind w:left="576" w:right="576"/>
        <w:rPr>
          <w:rFonts w:ascii="Georgia" w:hAnsi="Georgia" w:cs="Arial"/>
          <w:sz w:val="22"/>
          <w:szCs w:val="22"/>
        </w:rPr>
      </w:pPr>
      <w:r w:rsidRPr="0055261A">
        <w:rPr>
          <w:rFonts w:ascii="Georgia" w:hAnsi="Georgia" w:cs="Arial"/>
          <w:sz w:val="22"/>
          <w:szCs w:val="22"/>
        </w:rPr>
        <w:t xml:space="preserve">52152010530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54868557400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63459030042 </w:t>
      </w:r>
      <w:r w:rsidRPr="0055261A">
        <w:rPr>
          <w:rFonts w:ascii="Georgia" w:hAnsi="Georgia" w:cs="Arial"/>
          <w:sz w:val="22"/>
          <w:szCs w:val="22"/>
        </w:rPr>
        <w:tab/>
        <w:t>Naltrexone Microspheres</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65694010003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65694010010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65757030001</w:t>
      </w:r>
      <w:r w:rsidRPr="0055261A">
        <w:rPr>
          <w:rFonts w:ascii="Georgia" w:hAnsi="Georgia" w:cs="Arial"/>
          <w:sz w:val="22"/>
          <w:szCs w:val="22"/>
        </w:rPr>
        <w:tab/>
        <w:t>Naltrexone Microspheres</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65757030202</w:t>
      </w:r>
      <w:r w:rsidRPr="0055261A">
        <w:rPr>
          <w:rFonts w:ascii="Georgia" w:hAnsi="Georgia" w:cs="Arial"/>
          <w:sz w:val="22"/>
          <w:szCs w:val="22"/>
        </w:rPr>
        <w:tab/>
        <w:t>Naltrexone Microspheres</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68084029111</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68084029121 </w:t>
      </w:r>
      <w:r w:rsidRPr="0055261A">
        <w:rPr>
          <w:rFonts w:ascii="Georgia" w:hAnsi="Georgia" w:cs="Arial"/>
          <w:sz w:val="22"/>
          <w:szCs w:val="22"/>
        </w:rPr>
        <w:tab/>
        <w:t>Naltrexone HCL</w:t>
      </w:r>
    </w:p>
    <w:p w:rsidR="0055261A" w:rsidRPr="0055261A" w:rsidRDefault="0055261A" w:rsidP="0055261A">
      <w:pPr>
        <w:ind w:left="576" w:right="576"/>
        <w:rPr>
          <w:rFonts w:ascii="Georgia" w:hAnsi="Georgia" w:cs="Arial"/>
          <w:sz w:val="22"/>
          <w:szCs w:val="22"/>
        </w:rPr>
      </w:pPr>
      <w:r w:rsidRPr="0055261A">
        <w:rPr>
          <w:rFonts w:ascii="Georgia" w:hAnsi="Georgia" w:cs="Arial"/>
          <w:sz w:val="22"/>
          <w:szCs w:val="22"/>
        </w:rPr>
        <w:t xml:space="preserve">68094085362 </w:t>
      </w:r>
      <w:r w:rsidRPr="0055261A">
        <w:rPr>
          <w:rFonts w:ascii="Georgia" w:hAnsi="Georgia" w:cs="Arial"/>
          <w:sz w:val="22"/>
          <w:szCs w:val="22"/>
        </w:rPr>
        <w:tab/>
        <w:t>Naltrexone HCL</w:t>
      </w:r>
    </w:p>
    <w:p w:rsidR="0035175D" w:rsidRDefault="0055261A" w:rsidP="0009043E">
      <w:pPr>
        <w:spacing w:after="240"/>
        <w:ind w:left="576" w:right="576"/>
        <w:rPr>
          <w:rFonts w:ascii="Georgia" w:hAnsi="Georgia" w:cs="Arial"/>
          <w:sz w:val="22"/>
          <w:szCs w:val="22"/>
        </w:rPr>
      </w:pPr>
      <w:r w:rsidRPr="0055261A">
        <w:rPr>
          <w:rFonts w:ascii="Georgia" w:hAnsi="Georgia" w:cs="Arial"/>
          <w:sz w:val="22"/>
          <w:szCs w:val="22"/>
        </w:rPr>
        <w:t xml:space="preserve">68115068030 </w:t>
      </w:r>
      <w:r w:rsidRPr="0055261A">
        <w:rPr>
          <w:rFonts w:ascii="Georgia" w:hAnsi="Georgia" w:cs="Arial"/>
          <w:sz w:val="22"/>
          <w:szCs w:val="22"/>
        </w:rPr>
        <w:tab/>
        <w:t>Naltrexone HCL</w:t>
      </w:r>
    </w:p>
    <w:p w:rsidR="006A2546" w:rsidRPr="006A2546" w:rsidRDefault="006A2546" w:rsidP="0009043E">
      <w:pPr>
        <w:spacing w:after="240"/>
        <w:ind w:left="576" w:right="576"/>
        <w:rPr>
          <w:rFonts w:ascii="Georgia" w:hAnsi="Georgia" w:cs="Arial"/>
          <w:sz w:val="22"/>
          <w:szCs w:val="22"/>
        </w:rPr>
      </w:pPr>
      <w:r w:rsidRPr="006A2546">
        <w:rPr>
          <w:rFonts w:ascii="Georgia" w:hAnsi="Georgia" w:cs="Arial"/>
          <w:sz w:val="22"/>
          <w:szCs w:val="22"/>
        </w:rPr>
        <w:t xml:space="preserve">Source: </w:t>
      </w:r>
      <w:r w:rsidR="00B24A68">
        <w:rPr>
          <w:rFonts w:ascii="Georgia" w:hAnsi="Georgia" w:cs="Arial"/>
          <w:sz w:val="22"/>
          <w:szCs w:val="22"/>
        </w:rPr>
        <w:t xml:space="preserve"> </w:t>
      </w:r>
      <w:r w:rsidRPr="006A2546">
        <w:rPr>
          <w:rFonts w:ascii="Georgia" w:hAnsi="Georgia" w:cs="Arial"/>
          <w:sz w:val="22"/>
          <w:szCs w:val="22"/>
        </w:rPr>
        <w:t>Center for Medicare and Medicaid Services (CMS) Chronic Conditions Data Warehouse (CCW) – Opioid-related indicators and Algorithms. 2018.</w:t>
      </w:r>
    </w:p>
    <w:p w:rsidR="003F274C" w:rsidRDefault="00F36515" w:rsidP="00B24A68">
      <w:pPr>
        <w:spacing w:after="240"/>
        <w:ind w:left="576" w:right="576"/>
        <w:rPr>
          <w:rFonts w:ascii="Georgia" w:hAnsi="Georgia" w:cs="Arial"/>
          <w:b/>
          <w:color w:val="1F497D"/>
          <w:sz w:val="24"/>
          <w:szCs w:val="24"/>
        </w:rPr>
        <w:sectPr w:rsidR="003F274C" w:rsidSect="00FE5FF4">
          <w:headerReference w:type="default" r:id="rId31"/>
          <w:footerReference w:type="default" r:id="rId32"/>
          <w:pgSz w:w="12240" w:h="15840" w:code="1"/>
          <w:pgMar w:top="1930" w:right="1080" w:bottom="432" w:left="1080" w:header="0" w:footer="59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hyperlink r:id="rId33" w:history="1">
        <w:r w:rsidR="006A2546" w:rsidRPr="00B27C0A">
          <w:rPr>
            <w:rStyle w:val="Hyperlink"/>
            <w:rFonts w:ascii="Georgia" w:hAnsi="Georgia" w:cs="Arial"/>
            <w:sz w:val="22"/>
            <w:szCs w:val="22"/>
          </w:rPr>
          <w:t>https://www.ccwdata.org/web/guest/condition-categories</w:t>
        </w:r>
      </w:hyperlink>
    </w:p>
    <w:p w:rsidR="00B27C0A" w:rsidRPr="00742B2B" w:rsidRDefault="00B27C0A" w:rsidP="00CD35E4">
      <w:pPr>
        <w:pStyle w:val="Heading1"/>
      </w:pPr>
      <w:bookmarkStart w:id="2" w:name="Appendix_2"/>
      <w:r w:rsidRPr="00742B2B">
        <w:lastRenderedPageBreak/>
        <w:t>Appendix 2</w:t>
      </w:r>
      <w:bookmarkEnd w:id="2"/>
      <w:r w:rsidRPr="00742B2B">
        <w:t xml:space="preserve">: </w:t>
      </w:r>
      <w:r w:rsidR="00B24A68">
        <w:t xml:space="preserve"> </w:t>
      </w:r>
      <w:r w:rsidRPr="00742B2B">
        <w:t xml:space="preserve">Coding identified </w:t>
      </w:r>
      <w:r w:rsidR="00AF680C" w:rsidRPr="00742B2B">
        <w:t>as</w:t>
      </w:r>
      <w:r w:rsidR="00963D19" w:rsidRPr="00742B2B">
        <w:t xml:space="preserve"> </w:t>
      </w:r>
      <w:r w:rsidRPr="00742B2B">
        <w:t>assessment, evaluation, prescribing, and administration of medications for addiction treatment</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CPT 99201-99205</w:t>
      </w:r>
      <w:r w:rsidRPr="00B27C0A">
        <w:rPr>
          <w:rFonts w:ascii="Georgia" w:hAnsi="Georgia" w:cs="Arial"/>
          <w:sz w:val="22"/>
          <w:szCs w:val="22"/>
        </w:rPr>
        <w:tab/>
        <w:t xml:space="preserve">Outpatient visit for the evaluation and management of a new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patient</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CPT 99211-99215</w:t>
      </w:r>
      <w:r w:rsidRPr="00B27C0A">
        <w:rPr>
          <w:rFonts w:ascii="Georgia" w:hAnsi="Georgia" w:cs="Arial"/>
          <w:sz w:val="22"/>
          <w:szCs w:val="22"/>
        </w:rPr>
        <w:tab/>
        <w:t xml:space="preserve">Office or other outpatient visit for the evaluation and management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of an established patient</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CPT 99281-99285</w:t>
      </w:r>
      <w:r w:rsidRPr="00B27C0A">
        <w:rPr>
          <w:rFonts w:ascii="Georgia" w:hAnsi="Georgia" w:cs="Arial"/>
          <w:sz w:val="22"/>
          <w:szCs w:val="22"/>
        </w:rPr>
        <w:tab/>
        <w:t>Initial/normal ED charges</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CPT 96372</w:t>
      </w:r>
      <w:r w:rsidRPr="00B27C0A">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Therapeutic prophylactic or diagnostic injection (specify substance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or drug)</w:t>
      </w:r>
      <w:r w:rsidR="00356BCE">
        <w:rPr>
          <w:rFonts w:ascii="Georgia" w:hAnsi="Georgia" w:cs="Arial"/>
          <w:sz w:val="22"/>
          <w:szCs w:val="22"/>
        </w:rPr>
        <w:t>; subcutaneous or intramuscular</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CPT 99217-99220</w:t>
      </w:r>
      <w:r w:rsidRPr="00B27C0A">
        <w:rPr>
          <w:rFonts w:ascii="Georgia" w:hAnsi="Georgia" w:cs="Arial"/>
          <w:sz w:val="22"/>
          <w:szCs w:val="22"/>
        </w:rPr>
        <w:tab/>
        <w:t>Initial Observation (New or Established Patient)</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HCPCS H0001</w:t>
      </w:r>
      <w:r w:rsidRPr="00B27C0A">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Alcohol and/or drug assessment (substance use disorder programs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only)</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HCPCS H0020</w:t>
      </w:r>
      <w:r w:rsidRPr="00B27C0A">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Alcohol and/or drug services methadone administration and/or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service (provision of the drug by a licensed program) (dose only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visit) (substance use disorder programs only)</w:t>
      </w:r>
    </w:p>
    <w:p w:rsidR="00B27C0A" w:rsidRPr="00B27C0A" w:rsidRDefault="00B27C0A" w:rsidP="00B27C0A">
      <w:pPr>
        <w:ind w:left="576" w:right="576"/>
        <w:rPr>
          <w:rFonts w:ascii="Georgia" w:hAnsi="Georgia" w:cs="Arial"/>
          <w:sz w:val="22"/>
          <w:szCs w:val="22"/>
        </w:rPr>
      </w:pPr>
      <w:r w:rsidRPr="00B27C0A">
        <w:rPr>
          <w:rFonts w:ascii="Georgia" w:hAnsi="Georgia" w:cs="Arial"/>
          <w:sz w:val="22"/>
          <w:szCs w:val="22"/>
        </w:rPr>
        <w:t>HCPCS H0033</w:t>
      </w:r>
      <w:r w:rsidRPr="00B27C0A">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Oral medication administration, direct observation (substance use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Pr="00B27C0A">
        <w:rPr>
          <w:rFonts w:ascii="Georgia" w:hAnsi="Georgia" w:cs="Arial"/>
          <w:sz w:val="22"/>
          <w:szCs w:val="22"/>
        </w:rPr>
        <w:t>disorder programs only)</w:t>
      </w:r>
    </w:p>
    <w:p w:rsidR="003F274C" w:rsidRDefault="00B27C0A" w:rsidP="003F274C">
      <w:pPr>
        <w:ind w:left="576" w:right="576"/>
        <w:rPr>
          <w:rFonts w:ascii="Georgia" w:hAnsi="Georgia" w:cs="Arial"/>
          <w:sz w:val="22"/>
          <w:szCs w:val="22"/>
        </w:rPr>
      </w:pPr>
      <w:r w:rsidRPr="00B27C0A">
        <w:rPr>
          <w:rFonts w:ascii="Georgia" w:hAnsi="Georgia" w:cs="Arial"/>
          <w:sz w:val="22"/>
          <w:szCs w:val="22"/>
        </w:rPr>
        <w:t>HCPCS T1015</w:t>
      </w:r>
      <w:r w:rsidRPr="00B27C0A">
        <w:rPr>
          <w:rFonts w:ascii="Georgia" w:hAnsi="Georgia" w:cs="Arial"/>
          <w:sz w:val="22"/>
          <w:szCs w:val="22"/>
        </w:rPr>
        <w:tab/>
      </w:r>
      <w:r>
        <w:rPr>
          <w:rFonts w:ascii="Georgia" w:hAnsi="Georgia" w:cs="Arial"/>
          <w:sz w:val="22"/>
          <w:szCs w:val="22"/>
        </w:rPr>
        <w:tab/>
      </w:r>
      <w:r w:rsidRPr="00B27C0A">
        <w:rPr>
          <w:rFonts w:ascii="Georgia" w:hAnsi="Georgia" w:cs="Arial"/>
          <w:sz w:val="22"/>
          <w:szCs w:val="22"/>
        </w:rPr>
        <w:t xml:space="preserve">Clinic visit/encounter, all-inclusive (community health centers </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0009043E">
        <w:rPr>
          <w:rFonts w:ascii="Georgia" w:hAnsi="Georgia" w:cs="Arial"/>
          <w:sz w:val="22"/>
          <w:szCs w:val="22"/>
        </w:rPr>
        <w:t>only</w:t>
      </w:r>
    </w:p>
    <w:p w:rsidR="003F274C" w:rsidRDefault="006155A6" w:rsidP="00B36E13">
      <w:pPr>
        <w:ind w:left="2880" w:right="576" w:hanging="2304"/>
        <w:rPr>
          <w:rFonts w:ascii="Georgia" w:hAnsi="Georgia" w:cs="Arial"/>
          <w:sz w:val="22"/>
          <w:szCs w:val="22"/>
        </w:rPr>
      </w:pPr>
      <w:r>
        <w:rPr>
          <w:rFonts w:ascii="Georgia" w:hAnsi="Georgia" w:cs="Arial"/>
          <w:sz w:val="22"/>
          <w:szCs w:val="22"/>
        </w:rPr>
        <w:t>CPT 99199</w:t>
      </w:r>
      <w:r>
        <w:rPr>
          <w:rFonts w:ascii="Georgia" w:hAnsi="Georgia" w:cs="Arial"/>
          <w:sz w:val="22"/>
          <w:szCs w:val="22"/>
        </w:rPr>
        <w:tab/>
        <w:t>Other Medicine Services and Procedures (tracking and monitoring of   naloxone dispensing at discharge)</w:t>
      </w:r>
    </w:p>
    <w:sectPr w:rsidR="003F274C" w:rsidSect="00FE5FF4">
      <w:footerReference w:type="default" r:id="rId34"/>
      <w:type w:val="continuous"/>
      <w:pgSz w:w="12240" w:h="15840" w:code="1"/>
      <w:pgMar w:top="720" w:right="1080" w:bottom="432" w:left="1080" w:header="0" w:footer="59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C3" w:rsidRDefault="007033C3" w:rsidP="00D65B5E">
      <w:r>
        <w:separator/>
      </w:r>
    </w:p>
  </w:endnote>
  <w:endnote w:type="continuationSeparator" w:id="0">
    <w:p w:rsidR="007033C3" w:rsidRDefault="007033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7" w:rsidRDefault="00BB3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5D" w:rsidRPr="003F56EC" w:rsidRDefault="0035175D" w:rsidP="0035175D">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3F56EC" w:rsidRPr="003F56EC" w:rsidRDefault="003F56EC" w:rsidP="003F56EC">
    <w:pPr>
      <w:tabs>
        <w:tab w:val="left" w:pos="5040"/>
      </w:tabs>
      <w:suppressAutoHyphens/>
      <w:ind w:firstLine="540"/>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F4" w:rsidRPr="003F56EC" w:rsidRDefault="00FE5FF4" w:rsidP="00FE5FF4">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4C" w:rsidRPr="003E0313" w:rsidRDefault="003F274C" w:rsidP="003E0313">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E" w:rsidRPr="001B792F" w:rsidRDefault="0037057E" w:rsidP="0037057E">
    <w:pPr>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
      <w:r>
        <w:rPr>
          <w:rFonts w:ascii="Bookman Old Style"/>
          <w:b/>
          <w:i/>
          <w:color w:val="0000FF"/>
          <w:spacing w:val="-1"/>
          <w:u w:val="single" w:color="0000FF"/>
        </w:rPr>
        <w:t>@MassHealth</w:t>
      </w:r>
    </w:hyperlink>
  </w:p>
  <w:p w:rsidR="0037057E" w:rsidRPr="003F56EC" w:rsidRDefault="0037057E" w:rsidP="0037057E">
    <w:pPr>
      <w:tabs>
        <w:tab w:val="left" w:pos="2880"/>
        <w:tab w:val="left" w:pos="10080"/>
      </w:tabs>
      <w:suppressAutoHyphens/>
      <w:spacing w:line="260" w:lineRule="exact"/>
      <w:ind w:left="2880"/>
      <w:jc w:val="right"/>
      <w:rPr>
        <w:rFonts w:ascii="Bookman Old Style" w:hAnsi="Bookman Old Style"/>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4C" w:rsidRDefault="003F274C" w:rsidP="003F274C">
    <w:pPr>
      <w:ind w:left="576"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
      <w:r>
        <w:rPr>
          <w:rFonts w:ascii="Bookman Old Style"/>
          <w:b/>
          <w:i/>
          <w:color w:val="0000FF"/>
          <w:spacing w:val="-1"/>
          <w:u w:val="single" w:color="0000FF"/>
        </w:rPr>
        <w:t>@MassHealth</w:t>
      </w:r>
    </w:hyperlink>
  </w:p>
  <w:p w:rsidR="003F274C" w:rsidRPr="003F56EC" w:rsidRDefault="003F274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C3" w:rsidRDefault="007033C3" w:rsidP="00D65B5E">
      <w:r>
        <w:separator/>
      </w:r>
    </w:p>
  </w:footnote>
  <w:footnote w:type="continuationSeparator" w:id="0">
    <w:p w:rsidR="007033C3" w:rsidRDefault="007033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7" w:rsidRDefault="00BB3A8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D7" w:rsidRPr="00C66371" w:rsidRDefault="00DE0CD7" w:rsidP="003E0313">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DE0CD7" w:rsidRPr="00C66371" w:rsidRDefault="00DE0CD7"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DE0CD7"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DE0CD7">
      <w:rPr>
        <w:rFonts w:ascii="Georgia" w:hAnsi="Georgia" w:cs="Arial"/>
        <w:b/>
        <w:color w:val="244061" w:themeColor="accent1" w:themeShade="80"/>
        <w:sz w:val="24"/>
        <w:szCs w:val="24"/>
      </w:rPr>
      <w:t xml:space="preserve"> 2019</w:t>
    </w:r>
  </w:p>
  <w:p w:rsidR="00DE0CD7" w:rsidRPr="00FE5FF4" w:rsidRDefault="00DE0CD7"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D7" w:rsidRPr="00C66371" w:rsidRDefault="00DE0CD7" w:rsidP="00A763B6">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DE0CD7" w:rsidRPr="00C66371" w:rsidRDefault="00DE0CD7"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DE0CD7"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DE0CD7">
      <w:rPr>
        <w:rFonts w:ascii="Georgia" w:hAnsi="Georgia" w:cs="Arial"/>
        <w:b/>
        <w:color w:val="244061" w:themeColor="accent1" w:themeShade="80"/>
        <w:sz w:val="24"/>
        <w:szCs w:val="24"/>
      </w:rPr>
      <w:t xml:space="preserve"> 2019</w:t>
    </w:r>
  </w:p>
  <w:p w:rsidR="00DE0CD7" w:rsidRPr="00FE5FF4" w:rsidRDefault="00DE0CD7"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7" w:rsidRDefault="00BB3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7" w:rsidRDefault="00BB3A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Default="00D65B5E" w:rsidP="0019652F">
    <w:pPr>
      <w:pStyle w:val="Header"/>
    </w:pPr>
  </w:p>
  <w:p w:rsidR="00FE5FF4" w:rsidRDefault="00FE5FF4" w:rsidP="0019652F">
    <w:pPr>
      <w:pStyle w:val="Header"/>
    </w:pPr>
  </w:p>
  <w:p w:rsidR="00FE5FF4" w:rsidRDefault="00FE5FF4" w:rsidP="0019652F">
    <w:pPr>
      <w:pStyle w:val="Header"/>
    </w:pPr>
  </w:p>
  <w:p w:rsidR="00FE5FF4" w:rsidRDefault="00FE5FF4" w:rsidP="0019652F">
    <w:pPr>
      <w:pStyle w:val="Header"/>
    </w:pPr>
  </w:p>
  <w:p w:rsidR="00FE5FF4" w:rsidRPr="00C66371" w:rsidRDefault="00FE5FF4" w:rsidP="00FE5FF4">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FE5FF4" w:rsidRPr="00C66371" w:rsidRDefault="00FE5FF4"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Pr>
        <w:rFonts w:ascii="Georgia" w:hAnsi="Georgia" w:cs="Arial"/>
        <w:b/>
        <w:color w:val="1F497D"/>
        <w:sz w:val="24"/>
        <w:szCs w:val="24"/>
      </w:rPr>
      <w:t xml:space="preserve"> &lt;TBD&gt;</w:t>
    </w:r>
  </w:p>
  <w:p w:rsidR="00FE5FF4" w:rsidRDefault="00FE5FF4"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February 2019</w:t>
    </w:r>
  </w:p>
  <w:p w:rsidR="00FE5FF4" w:rsidRPr="00FE5FF4" w:rsidRDefault="00FE5FF4"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F4" w:rsidRPr="00C66371" w:rsidRDefault="00FE5FF4" w:rsidP="00A763B6">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FE5FF4" w:rsidRPr="00C66371" w:rsidRDefault="00FE5FF4"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FE5FF4"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FE5FF4">
      <w:rPr>
        <w:rFonts w:ascii="Georgia" w:hAnsi="Georgia" w:cs="Arial"/>
        <w:b/>
        <w:color w:val="244061" w:themeColor="accent1" w:themeShade="80"/>
        <w:sz w:val="24"/>
        <w:szCs w:val="24"/>
      </w:rPr>
      <w:t xml:space="preserve"> 2019</w:t>
    </w:r>
  </w:p>
  <w:p w:rsidR="00FE5FF4" w:rsidRPr="00FE5FF4" w:rsidRDefault="00FE5FF4"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D7" w:rsidRPr="00C66371" w:rsidRDefault="00DE0CD7" w:rsidP="003E0313">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DE0CD7" w:rsidRPr="00C66371" w:rsidRDefault="00DE0CD7"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DE0CD7"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DE0CD7">
      <w:rPr>
        <w:rFonts w:ascii="Georgia" w:hAnsi="Georgia" w:cs="Arial"/>
        <w:b/>
        <w:color w:val="244061" w:themeColor="accent1" w:themeShade="80"/>
        <w:sz w:val="24"/>
        <w:szCs w:val="24"/>
      </w:rPr>
      <w:t xml:space="preserve"> 2019</w:t>
    </w:r>
  </w:p>
  <w:p w:rsidR="00DE0CD7" w:rsidRPr="00FE5FF4" w:rsidRDefault="00DE0CD7"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 xml:space="preserve">Page </w:t>
    </w:r>
    <w:r w:rsidR="00BB3A87">
      <w:rPr>
        <w:rFonts w:ascii="Georgia" w:hAnsi="Georgia" w:cs="Arial"/>
        <w:b/>
        <w:color w:val="244061" w:themeColor="accent1" w:themeShade="80"/>
        <w:sz w:val="24"/>
        <w:szCs w:val="24"/>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87" w:rsidRPr="00C66371" w:rsidRDefault="00BB3A87" w:rsidP="003E0313">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BB3A87" w:rsidRPr="00C66371" w:rsidRDefault="00BB3A87"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Pr>
        <w:rFonts w:ascii="Georgia" w:hAnsi="Georgia" w:cs="Arial"/>
        <w:b/>
        <w:color w:val="1F497D"/>
        <w:sz w:val="24"/>
        <w:szCs w:val="24"/>
      </w:rPr>
      <w:t xml:space="preserve"> 13</w:t>
    </w:r>
  </w:p>
  <w:p w:rsidR="00BB3A87" w:rsidRDefault="00BB3A87"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 2019</w:t>
    </w:r>
  </w:p>
  <w:p w:rsidR="00BB3A87" w:rsidRPr="00FE5FF4" w:rsidRDefault="00BB3A87"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D7" w:rsidRPr="00C66371" w:rsidRDefault="00DE0CD7" w:rsidP="00A763B6">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DE0CD7" w:rsidRPr="00C66371" w:rsidRDefault="00DE0CD7"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DE0CD7"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DE0CD7">
      <w:rPr>
        <w:rFonts w:ascii="Georgia" w:hAnsi="Georgia" w:cs="Arial"/>
        <w:b/>
        <w:color w:val="244061" w:themeColor="accent1" w:themeShade="80"/>
        <w:sz w:val="24"/>
        <w:szCs w:val="24"/>
      </w:rPr>
      <w:t xml:space="preserve"> 2019</w:t>
    </w:r>
  </w:p>
  <w:p w:rsidR="00DE0CD7" w:rsidRPr="00FE5FF4" w:rsidRDefault="00DE0CD7"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 xml:space="preserve">Page </w:t>
    </w:r>
    <w:r w:rsidR="00376A52">
      <w:rPr>
        <w:rFonts w:ascii="Georgia" w:hAnsi="Georgia" w:cs="Arial"/>
        <w:b/>
        <w:color w:val="244061" w:themeColor="accent1" w:themeShade="80"/>
        <w:sz w:val="24"/>
        <w:szCs w:val="24"/>
      </w:rPr>
      <w:t>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52" w:rsidRPr="00C66371" w:rsidRDefault="00376A52" w:rsidP="00A763B6">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376A52" w:rsidRPr="00C66371" w:rsidRDefault="00376A52" w:rsidP="00FE5FF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Bu</w:t>
    </w:r>
    <w:r w:rsidRPr="00C66371">
      <w:rPr>
        <w:rFonts w:ascii="Georgia" w:hAnsi="Georgia" w:cs="Arial"/>
        <w:b/>
        <w:color w:val="1F497D"/>
        <w:sz w:val="24"/>
        <w:szCs w:val="24"/>
      </w:rPr>
      <w:t>lletin</w:t>
    </w:r>
    <w:r w:rsidR="00232E40">
      <w:rPr>
        <w:rFonts w:ascii="Georgia" w:hAnsi="Georgia" w:cs="Arial"/>
        <w:b/>
        <w:color w:val="1F497D"/>
        <w:sz w:val="24"/>
        <w:szCs w:val="24"/>
      </w:rPr>
      <w:t xml:space="preserve"> 13</w:t>
    </w:r>
  </w:p>
  <w:p w:rsidR="00376A52" w:rsidRDefault="00EB4060" w:rsidP="00FE5FF4">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May</w:t>
    </w:r>
    <w:r w:rsidR="00376A52">
      <w:rPr>
        <w:rFonts w:ascii="Georgia" w:hAnsi="Georgia" w:cs="Arial"/>
        <w:b/>
        <w:color w:val="244061" w:themeColor="accent1" w:themeShade="80"/>
        <w:sz w:val="24"/>
        <w:szCs w:val="24"/>
      </w:rPr>
      <w:t xml:space="preserve"> 2019</w:t>
    </w:r>
  </w:p>
  <w:p w:rsidR="00376A52" w:rsidRPr="00FE5FF4" w:rsidRDefault="00376A52" w:rsidP="00FE5FF4">
    <w:pPr>
      <w:tabs>
        <w:tab w:val="left" w:pos="5040"/>
      </w:tabs>
      <w:suppressAutoHyphens/>
      <w:spacing w:after="240"/>
      <w:ind w:left="5040"/>
      <w:rPr>
        <w:rFonts w:ascii="Georgia" w:hAnsi="Georgia" w:cs="Arial"/>
        <w:sz w:val="24"/>
        <w:szCs w:val="24"/>
      </w:rPr>
    </w:pPr>
    <w:r>
      <w:rPr>
        <w:rFonts w:ascii="Georgia" w:hAnsi="Georgia" w:cs="Arial"/>
        <w:b/>
        <w:color w:val="244061" w:themeColor="accent1" w:themeShade="80"/>
        <w:sz w:val="24"/>
        <w:szCs w:val="24"/>
      </w:rPr>
      <w:t>Page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0F804E1D"/>
    <w:multiLevelType w:val="hybridMultilevel"/>
    <w:tmpl w:val="9696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530F"/>
    <w:rsid w:val="0001797F"/>
    <w:rsid w:val="00021326"/>
    <w:rsid w:val="00022C29"/>
    <w:rsid w:val="00023C57"/>
    <w:rsid w:val="00037A54"/>
    <w:rsid w:val="00042A05"/>
    <w:rsid w:val="00046D73"/>
    <w:rsid w:val="00051A74"/>
    <w:rsid w:val="00051CB0"/>
    <w:rsid w:val="0005607C"/>
    <w:rsid w:val="000561F1"/>
    <w:rsid w:val="00081D68"/>
    <w:rsid w:val="0008203E"/>
    <w:rsid w:val="0009043E"/>
    <w:rsid w:val="000A0245"/>
    <w:rsid w:val="000A0662"/>
    <w:rsid w:val="000A6A0F"/>
    <w:rsid w:val="000B6C3A"/>
    <w:rsid w:val="000C085A"/>
    <w:rsid w:val="000D045A"/>
    <w:rsid w:val="000E3E25"/>
    <w:rsid w:val="000F3698"/>
    <w:rsid w:val="000F5EDD"/>
    <w:rsid w:val="00101A36"/>
    <w:rsid w:val="0010460D"/>
    <w:rsid w:val="001100D4"/>
    <w:rsid w:val="00121B4C"/>
    <w:rsid w:val="00122FC2"/>
    <w:rsid w:val="001341D1"/>
    <w:rsid w:val="001433E7"/>
    <w:rsid w:val="00144477"/>
    <w:rsid w:val="00146A11"/>
    <w:rsid w:val="0015177D"/>
    <w:rsid w:val="00153CFF"/>
    <w:rsid w:val="00163194"/>
    <w:rsid w:val="00165D0F"/>
    <w:rsid w:val="00173613"/>
    <w:rsid w:val="0019295A"/>
    <w:rsid w:val="001954D2"/>
    <w:rsid w:val="00196145"/>
    <w:rsid w:val="0019652F"/>
    <w:rsid w:val="001A369C"/>
    <w:rsid w:val="001B792F"/>
    <w:rsid w:val="001C6A4B"/>
    <w:rsid w:val="001D63E2"/>
    <w:rsid w:val="00204BAE"/>
    <w:rsid w:val="00232E40"/>
    <w:rsid w:val="00241C06"/>
    <w:rsid w:val="00253ED3"/>
    <w:rsid w:val="00254E85"/>
    <w:rsid w:val="0026326D"/>
    <w:rsid w:val="0027659D"/>
    <w:rsid w:val="00277E30"/>
    <w:rsid w:val="00286E7B"/>
    <w:rsid w:val="00287894"/>
    <w:rsid w:val="002B3CFE"/>
    <w:rsid w:val="002B4B19"/>
    <w:rsid w:val="002B5624"/>
    <w:rsid w:val="002B5B63"/>
    <w:rsid w:val="002C4BD7"/>
    <w:rsid w:val="002C66C0"/>
    <w:rsid w:val="002F0836"/>
    <w:rsid w:val="00300B78"/>
    <w:rsid w:val="003056C3"/>
    <w:rsid w:val="00320AF6"/>
    <w:rsid w:val="00331AAC"/>
    <w:rsid w:val="003456F5"/>
    <w:rsid w:val="00346BC5"/>
    <w:rsid w:val="00346CA3"/>
    <w:rsid w:val="0035175D"/>
    <w:rsid w:val="003528DF"/>
    <w:rsid w:val="00355078"/>
    <w:rsid w:val="0035533A"/>
    <w:rsid w:val="003560CD"/>
    <w:rsid w:val="00356BCE"/>
    <w:rsid w:val="00367D15"/>
    <w:rsid w:val="0037057E"/>
    <w:rsid w:val="00376A52"/>
    <w:rsid w:val="00376B20"/>
    <w:rsid w:val="00385983"/>
    <w:rsid w:val="00386528"/>
    <w:rsid w:val="003904A6"/>
    <w:rsid w:val="00392917"/>
    <w:rsid w:val="00396FB3"/>
    <w:rsid w:val="003A0EBE"/>
    <w:rsid w:val="003A1405"/>
    <w:rsid w:val="003A2475"/>
    <w:rsid w:val="003A35C9"/>
    <w:rsid w:val="003B3AED"/>
    <w:rsid w:val="003C1569"/>
    <w:rsid w:val="003C6961"/>
    <w:rsid w:val="003E0313"/>
    <w:rsid w:val="003E100D"/>
    <w:rsid w:val="003F08C4"/>
    <w:rsid w:val="003F274C"/>
    <w:rsid w:val="003F56EC"/>
    <w:rsid w:val="003F6732"/>
    <w:rsid w:val="00400A5D"/>
    <w:rsid w:val="00404387"/>
    <w:rsid w:val="00406BBF"/>
    <w:rsid w:val="004104FA"/>
    <w:rsid w:val="00410E6D"/>
    <w:rsid w:val="0041425B"/>
    <w:rsid w:val="00421334"/>
    <w:rsid w:val="00424DB7"/>
    <w:rsid w:val="0043034D"/>
    <w:rsid w:val="004316F2"/>
    <w:rsid w:val="00434A34"/>
    <w:rsid w:val="00434CF2"/>
    <w:rsid w:val="00440E3D"/>
    <w:rsid w:val="004420AB"/>
    <w:rsid w:val="0044541E"/>
    <w:rsid w:val="00445C47"/>
    <w:rsid w:val="00452681"/>
    <w:rsid w:val="00454870"/>
    <w:rsid w:val="0046223D"/>
    <w:rsid w:val="0046348B"/>
    <w:rsid w:val="0046608F"/>
    <w:rsid w:val="00472BF9"/>
    <w:rsid w:val="00472CAD"/>
    <w:rsid w:val="004753D8"/>
    <w:rsid w:val="00486922"/>
    <w:rsid w:val="00491119"/>
    <w:rsid w:val="00491DF9"/>
    <w:rsid w:val="004A0F8D"/>
    <w:rsid w:val="004A2EDB"/>
    <w:rsid w:val="004A642D"/>
    <w:rsid w:val="004B0337"/>
    <w:rsid w:val="004B165B"/>
    <w:rsid w:val="004C0D0B"/>
    <w:rsid w:val="004D7CEC"/>
    <w:rsid w:val="004E1DB1"/>
    <w:rsid w:val="004F09A1"/>
    <w:rsid w:val="004F347E"/>
    <w:rsid w:val="004F54BA"/>
    <w:rsid w:val="00501431"/>
    <w:rsid w:val="00502D89"/>
    <w:rsid w:val="00511E42"/>
    <w:rsid w:val="00530C00"/>
    <w:rsid w:val="00540E00"/>
    <w:rsid w:val="00544D3B"/>
    <w:rsid w:val="005475A4"/>
    <w:rsid w:val="0055261A"/>
    <w:rsid w:val="00566F08"/>
    <w:rsid w:val="00590CCB"/>
    <w:rsid w:val="00595BA2"/>
    <w:rsid w:val="005A5D1C"/>
    <w:rsid w:val="005B1511"/>
    <w:rsid w:val="005B1886"/>
    <w:rsid w:val="005B5B80"/>
    <w:rsid w:val="005C0B08"/>
    <w:rsid w:val="005C179E"/>
    <w:rsid w:val="005C760F"/>
    <w:rsid w:val="005D1075"/>
    <w:rsid w:val="005D24AD"/>
    <w:rsid w:val="005E124D"/>
    <w:rsid w:val="005E4CC2"/>
    <w:rsid w:val="005F06C2"/>
    <w:rsid w:val="005F4949"/>
    <w:rsid w:val="006155A6"/>
    <w:rsid w:val="00617D15"/>
    <w:rsid w:val="00620A4F"/>
    <w:rsid w:val="00621F13"/>
    <w:rsid w:val="00640A54"/>
    <w:rsid w:val="00646A94"/>
    <w:rsid w:val="00661476"/>
    <w:rsid w:val="006621A1"/>
    <w:rsid w:val="00684368"/>
    <w:rsid w:val="0069586B"/>
    <w:rsid w:val="00695CC0"/>
    <w:rsid w:val="006A2546"/>
    <w:rsid w:val="006B22E3"/>
    <w:rsid w:val="006D3F3E"/>
    <w:rsid w:val="006D5D37"/>
    <w:rsid w:val="006D63AE"/>
    <w:rsid w:val="006E3443"/>
    <w:rsid w:val="00701802"/>
    <w:rsid w:val="007033C3"/>
    <w:rsid w:val="00706585"/>
    <w:rsid w:val="00711E73"/>
    <w:rsid w:val="00715ADA"/>
    <w:rsid w:val="00736364"/>
    <w:rsid w:val="00742B2B"/>
    <w:rsid w:val="00746065"/>
    <w:rsid w:val="00750450"/>
    <w:rsid w:val="0075470C"/>
    <w:rsid w:val="00762517"/>
    <w:rsid w:val="00772D2E"/>
    <w:rsid w:val="00780B36"/>
    <w:rsid w:val="00792C0D"/>
    <w:rsid w:val="0079335B"/>
    <w:rsid w:val="00793652"/>
    <w:rsid w:val="00797012"/>
    <w:rsid w:val="007D602F"/>
    <w:rsid w:val="007E5047"/>
    <w:rsid w:val="007F085D"/>
    <w:rsid w:val="00800AE1"/>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90013D"/>
    <w:rsid w:val="0090478E"/>
    <w:rsid w:val="00905BB5"/>
    <w:rsid w:val="0091250B"/>
    <w:rsid w:val="009309E5"/>
    <w:rsid w:val="00930A2B"/>
    <w:rsid w:val="0093403A"/>
    <w:rsid w:val="009478C1"/>
    <w:rsid w:val="00957B5D"/>
    <w:rsid w:val="00963D19"/>
    <w:rsid w:val="00967E33"/>
    <w:rsid w:val="00976089"/>
    <w:rsid w:val="009A4226"/>
    <w:rsid w:val="009A494A"/>
    <w:rsid w:val="009A7D2E"/>
    <w:rsid w:val="009C0F22"/>
    <w:rsid w:val="009C2739"/>
    <w:rsid w:val="009C3053"/>
    <w:rsid w:val="009C37D5"/>
    <w:rsid w:val="009D1F5C"/>
    <w:rsid w:val="009E157D"/>
    <w:rsid w:val="00A010D1"/>
    <w:rsid w:val="00A148E6"/>
    <w:rsid w:val="00A21685"/>
    <w:rsid w:val="00A45AAC"/>
    <w:rsid w:val="00A61095"/>
    <w:rsid w:val="00A63B71"/>
    <w:rsid w:val="00A70835"/>
    <w:rsid w:val="00A7476F"/>
    <w:rsid w:val="00A75B9C"/>
    <w:rsid w:val="00A763B6"/>
    <w:rsid w:val="00A91FB2"/>
    <w:rsid w:val="00A9437D"/>
    <w:rsid w:val="00A973B4"/>
    <w:rsid w:val="00AA1074"/>
    <w:rsid w:val="00AA5EED"/>
    <w:rsid w:val="00AB0550"/>
    <w:rsid w:val="00AB1C1F"/>
    <w:rsid w:val="00AB3408"/>
    <w:rsid w:val="00AC0FE7"/>
    <w:rsid w:val="00AD41AD"/>
    <w:rsid w:val="00AD4440"/>
    <w:rsid w:val="00AD6B24"/>
    <w:rsid w:val="00AE4D50"/>
    <w:rsid w:val="00AF680C"/>
    <w:rsid w:val="00AF7CB8"/>
    <w:rsid w:val="00B02284"/>
    <w:rsid w:val="00B23AA2"/>
    <w:rsid w:val="00B24A68"/>
    <w:rsid w:val="00B27C0A"/>
    <w:rsid w:val="00B36452"/>
    <w:rsid w:val="00B36E13"/>
    <w:rsid w:val="00B441C4"/>
    <w:rsid w:val="00B45655"/>
    <w:rsid w:val="00B61CF5"/>
    <w:rsid w:val="00B85308"/>
    <w:rsid w:val="00B877BE"/>
    <w:rsid w:val="00B91651"/>
    <w:rsid w:val="00B93E59"/>
    <w:rsid w:val="00B9734C"/>
    <w:rsid w:val="00B97812"/>
    <w:rsid w:val="00B97DEF"/>
    <w:rsid w:val="00BB3A87"/>
    <w:rsid w:val="00BC0557"/>
    <w:rsid w:val="00BC6640"/>
    <w:rsid w:val="00BC677C"/>
    <w:rsid w:val="00BD5350"/>
    <w:rsid w:val="00BE3DC2"/>
    <w:rsid w:val="00BE52FC"/>
    <w:rsid w:val="00BF5A68"/>
    <w:rsid w:val="00BF5AA4"/>
    <w:rsid w:val="00C03F85"/>
    <w:rsid w:val="00C26155"/>
    <w:rsid w:val="00C337E8"/>
    <w:rsid w:val="00C3404F"/>
    <w:rsid w:val="00C55D56"/>
    <w:rsid w:val="00C62206"/>
    <w:rsid w:val="00C66371"/>
    <w:rsid w:val="00C67197"/>
    <w:rsid w:val="00C71878"/>
    <w:rsid w:val="00C74836"/>
    <w:rsid w:val="00C81F6B"/>
    <w:rsid w:val="00C82910"/>
    <w:rsid w:val="00C97095"/>
    <w:rsid w:val="00CA2877"/>
    <w:rsid w:val="00CB0959"/>
    <w:rsid w:val="00CC4071"/>
    <w:rsid w:val="00CD35E4"/>
    <w:rsid w:val="00CD4392"/>
    <w:rsid w:val="00CD45B2"/>
    <w:rsid w:val="00CE4B40"/>
    <w:rsid w:val="00CF5226"/>
    <w:rsid w:val="00CF6E84"/>
    <w:rsid w:val="00D040C7"/>
    <w:rsid w:val="00D17FC2"/>
    <w:rsid w:val="00D275E5"/>
    <w:rsid w:val="00D34ADE"/>
    <w:rsid w:val="00D421CC"/>
    <w:rsid w:val="00D64B09"/>
    <w:rsid w:val="00D657CA"/>
    <w:rsid w:val="00D65B5E"/>
    <w:rsid w:val="00D66920"/>
    <w:rsid w:val="00D7459B"/>
    <w:rsid w:val="00D75F79"/>
    <w:rsid w:val="00D840C5"/>
    <w:rsid w:val="00D96485"/>
    <w:rsid w:val="00D97760"/>
    <w:rsid w:val="00DA2F9E"/>
    <w:rsid w:val="00DA3E13"/>
    <w:rsid w:val="00DB2672"/>
    <w:rsid w:val="00DC292A"/>
    <w:rsid w:val="00DD3495"/>
    <w:rsid w:val="00DE0CD7"/>
    <w:rsid w:val="00DE46E6"/>
    <w:rsid w:val="00DF3DD8"/>
    <w:rsid w:val="00E024B7"/>
    <w:rsid w:val="00E26B81"/>
    <w:rsid w:val="00E273F8"/>
    <w:rsid w:val="00E308C6"/>
    <w:rsid w:val="00E3459A"/>
    <w:rsid w:val="00E46BE7"/>
    <w:rsid w:val="00E63572"/>
    <w:rsid w:val="00E715FE"/>
    <w:rsid w:val="00E837E7"/>
    <w:rsid w:val="00E84B1B"/>
    <w:rsid w:val="00EA1D60"/>
    <w:rsid w:val="00EA562B"/>
    <w:rsid w:val="00EB4060"/>
    <w:rsid w:val="00ED115A"/>
    <w:rsid w:val="00F12C1E"/>
    <w:rsid w:val="00F21012"/>
    <w:rsid w:val="00F3021E"/>
    <w:rsid w:val="00F346A4"/>
    <w:rsid w:val="00F36515"/>
    <w:rsid w:val="00F559B6"/>
    <w:rsid w:val="00F66A36"/>
    <w:rsid w:val="00F7118D"/>
    <w:rsid w:val="00F75AA4"/>
    <w:rsid w:val="00F8134D"/>
    <w:rsid w:val="00F81EF5"/>
    <w:rsid w:val="00F950C5"/>
    <w:rsid w:val="00FA7458"/>
    <w:rsid w:val="00FB0941"/>
    <w:rsid w:val="00FD580D"/>
    <w:rsid w:val="00FD60B4"/>
    <w:rsid w:val="00FE20D1"/>
    <w:rsid w:val="00FE46E8"/>
    <w:rsid w:val="00FE5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1530F"/>
    <w:pPr>
      <w:spacing w:before="120" w:after="120"/>
      <w:ind w:left="576" w:right="576"/>
      <w:outlineLvl w:val="0"/>
    </w:pPr>
    <w:rPr>
      <w:rFonts w:ascii="Georgia" w:hAnsi="Georgia" w:cs="Arial"/>
      <w:b/>
      <w:color w:val="1F497D"/>
      <w:sz w:val="24"/>
      <w:szCs w:val="24"/>
    </w:rPr>
  </w:style>
  <w:style w:type="paragraph" w:styleId="Heading2">
    <w:name w:val="heading 2"/>
    <w:basedOn w:val="Normal"/>
    <w:next w:val="Normal"/>
    <w:qFormat/>
    <w:rsid w:val="0001530F"/>
    <w:pPr>
      <w:spacing w:after="120"/>
      <w:ind w:left="576" w:right="576"/>
      <w:outlineLvl w:val="1"/>
    </w:pPr>
    <w:rPr>
      <w:rFonts w:ascii="Georgia" w:hAnsi="Georgia"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uiPriority w:val="99"/>
    <w:unhideWhenUsed/>
    <w:rsid w:val="00D040C7"/>
    <w:rPr>
      <w:sz w:val="16"/>
      <w:szCs w:val="16"/>
    </w:rPr>
  </w:style>
  <w:style w:type="paragraph" w:styleId="CommentText">
    <w:name w:val="annotation text"/>
    <w:basedOn w:val="Normal"/>
    <w:link w:val="CommentTextChar"/>
    <w:uiPriority w:val="99"/>
    <w:unhideWhenUsed/>
    <w:rsid w:val="00D040C7"/>
    <w:pPr>
      <w:widowControl w:val="0"/>
      <w:autoSpaceDE w:val="0"/>
      <w:autoSpaceDN w:val="0"/>
      <w:adjustRightInd w:val="0"/>
    </w:pPr>
  </w:style>
  <w:style w:type="character" w:customStyle="1" w:styleId="CommentTextChar">
    <w:name w:val="Comment Text Char"/>
    <w:basedOn w:val="DefaultParagraphFont"/>
    <w:link w:val="CommentText"/>
    <w:uiPriority w:val="99"/>
    <w:rsid w:val="00D040C7"/>
  </w:style>
  <w:style w:type="paragraph" w:customStyle="1" w:styleId="TableParagraph">
    <w:name w:val="Table Paragraph"/>
    <w:basedOn w:val="Normal"/>
    <w:uiPriority w:val="1"/>
    <w:qFormat/>
    <w:rsid w:val="0055261A"/>
    <w:pPr>
      <w:widowControl w:val="0"/>
      <w:autoSpaceDE w:val="0"/>
      <w:autoSpaceDN w:val="0"/>
      <w:ind w:left="103"/>
    </w:pPr>
    <w:rPr>
      <w:rFonts w:ascii="Calibri" w:eastAsia="Calibri" w:hAnsi="Calibri" w:cs="Calibri"/>
      <w:sz w:val="22"/>
      <w:szCs w:val="22"/>
    </w:rPr>
  </w:style>
  <w:style w:type="paragraph" w:styleId="CommentSubject">
    <w:name w:val="annotation subject"/>
    <w:basedOn w:val="CommentText"/>
    <w:next w:val="CommentText"/>
    <w:link w:val="CommentSubjectChar"/>
    <w:rsid w:val="003E100D"/>
    <w:pPr>
      <w:widowControl/>
      <w:autoSpaceDE/>
      <w:autoSpaceDN/>
      <w:adjustRightInd/>
    </w:pPr>
    <w:rPr>
      <w:b/>
      <w:bCs/>
    </w:rPr>
  </w:style>
  <w:style w:type="character" w:customStyle="1" w:styleId="CommentSubjectChar">
    <w:name w:val="Comment Subject Char"/>
    <w:basedOn w:val="CommentTextChar"/>
    <w:link w:val="CommentSubject"/>
    <w:rsid w:val="003E100D"/>
    <w:rPr>
      <w:b/>
      <w:bCs/>
    </w:rPr>
  </w:style>
  <w:style w:type="paragraph" w:styleId="Revision">
    <w:name w:val="Revision"/>
    <w:hidden/>
    <w:uiPriority w:val="99"/>
    <w:semiHidden/>
    <w:rsid w:val="00AF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1530F"/>
    <w:pPr>
      <w:spacing w:before="120" w:after="120"/>
      <w:ind w:left="576" w:right="576"/>
      <w:outlineLvl w:val="0"/>
    </w:pPr>
    <w:rPr>
      <w:rFonts w:ascii="Georgia" w:hAnsi="Georgia" w:cs="Arial"/>
      <w:b/>
      <w:color w:val="1F497D"/>
      <w:sz w:val="24"/>
      <w:szCs w:val="24"/>
    </w:rPr>
  </w:style>
  <w:style w:type="paragraph" w:styleId="Heading2">
    <w:name w:val="heading 2"/>
    <w:basedOn w:val="Normal"/>
    <w:next w:val="Normal"/>
    <w:qFormat/>
    <w:rsid w:val="0001530F"/>
    <w:pPr>
      <w:spacing w:after="120"/>
      <w:ind w:left="576" w:right="576"/>
      <w:outlineLvl w:val="1"/>
    </w:pPr>
    <w:rPr>
      <w:rFonts w:ascii="Georgia" w:hAnsi="Georgia"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uiPriority w:val="99"/>
    <w:unhideWhenUsed/>
    <w:rsid w:val="00D040C7"/>
    <w:rPr>
      <w:sz w:val="16"/>
      <w:szCs w:val="16"/>
    </w:rPr>
  </w:style>
  <w:style w:type="paragraph" w:styleId="CommentText">
    <w:name w:val="annotation text"/>
    <w:basedOn w:val="Normal"/>
    <w:link w:val="CommentTextChar"/>
    <w:uiPriority w:val="99"/>
    <w:unhideWhenUsed/>
    <w:rsid w:val="00D040C7"/>
    <w:pPr>
      <w:widowControl w:val="0"/>
      <w:autoSpaceDE w:val="0"/>
      <w:autoSpaceDN w:val="0"/>
      <w:adjustRightInd w:val="0"/>
    </w:pPr>
  </w:style>
  <w:style w:type="character" w:customStyle="1" w:styleId="CommentTextChar">
    <w:name w:val="Comment Text Char"/>
    <w:basedOn w:val="DefaultParagraphFont"/>
    <w:link w:val="CommentText"/>
    <w:uiPriority w:val="99"/>
    <w:rsid w:val="00D040C7"/>
  </w:style>
  <w:style w:type="paragraph" w:customStyle="1" w:styleId="TableParagraph">
    <w:name w:val="Table Paragraph"/>
    <w:basedOn w:val="Normal"/>
    <w:uiPriority w:val="1"/>
    <w:qFormat/>
    <w:rsid w:val="0055261A"/>
    <w:pPr>
      <w:widowControl w:val="0"/>
      <w:autoSpaceDE w:val="0"/>
      <w:autoSpaceDN w:val="0"/>
      <w:ind w:left="103"/>
    </w:pPr>
    <w:rPr>
      <w:rFonts w:ascii="Calibri" w:eastAsia="Calibri" w:hAnsi="Calibri" w:cs="Calibri"/>
      <w:sz w:val="22"/>
      <w:szCs w:val="22"/>
    </w:rPr>
  </w:style>
  <w:style w:type="paragraph" w:styleId="CommentSubject">
    <w:name w:val="annotation subject"/>
    <w:basedOn w:val="CommentText"/>
    <w:next w:val="CommentText"/>
    <w:link w:val="CommentSubjectChar"/>
    <w:rsid w:val="003E100D"/>
    <w:pPr>
      <w:widowControl/>
      <w:autoSpaceDE/>
      <w:autoSpaceDN/>
      <w:adjustRightInd/>
    </w:pPr>
    <w:rPr>
      <w:b/>
      <w:bCs/>
    </w:rPr>
  </w:style>
  <w:style w:type="character" w:customStyle="1" w:styleId="CommentSubjectChar">
    <w:name w:val="Comment Subject Char"/>
    <w:basedOn w:val="CommentTextChar"/>
    <w:link w:val="CommentSubject"/>
    <w:rsid w:val="003E100D"/>
    <w:rPr>
      <w:b/>
      <w:bCs/>
    </w:rPr>
  </w:style>
  <w:style w:type="paragraph" w:styleId="Revision">
    <w:name w:val="Revision"/>
    <w:hidden/>
    <w:uiPriority w:val="99"/>
    <w:semiHidden/>
    <w:rsid w:val="00AF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8980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amhsa.gov/medication-assisted-treatment/opioid-treatment-program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mass.gov/files/documents/2017/09/11/105cmr164.pdf"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join-masshealth-provider-pubs@listserv.state.ma.us" TargetMode="External"/><Relationship Id="rId33" Type="http://schemas.openxmlformats.org/officeDocument/2006/relationships/hyperlink" Target="https://www.ccwdata.org/web/guest/condition-categorie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ass.gov/masshealth-provider-bulletins"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ass.gov/files/documents/2018/11/05/all-provider-bulletin-279.pdf"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amhsa.gov/programs-campaigns/medication-assisted-treatment/training-materials-resources/buprenorphine-waiver" TargetMode="Externa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providersupport@mahealth.net" TargetMode="External"/><Relationship Id="rId30" Type="http://schemas.openxmlformats.org/officeDocument/2006/relationships/header" Target="header10.xml"/><Relationship Id="rId35"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005E-8C0E-4404-96F4-0A323452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2431</Words>
  <Characters>18838</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21227</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15</cp:revision>
  <cp:lastPrinted>2019-05-08T18:39:00Z</cp:lastPrinted>
  <dcterms:created xsi:type="dcterms:W3CDTF">2019-05-08T17:49:00Z</dcterms:created>
  <dcterms:modified xsi:type="dcterms:W3CDTF">2019-05-08T18:39:00Z</dcterms:modified>
</cp:coreProperties>
</file>