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5B1C" w14:textId="2958CB0C" w:rsidR="00D54031" w:rsidRPr="00D31697" w:rsidRDefault="00D54031" w:rsidP="00A83698">
      <w:pPr>
        <w:pStyle w:val="Heading1"/>
      </w:pPr>
      <w:r>
        <mc:AlternateContent>
          <mc:Choice Requires="wpg">
            <w:drawing>
              <wp:anchor distT="0" distB="0" distL="114300" distR="114300" simplePos="0" relativeHeight="251658240" behindDoc="0" locked="0" layoutInCell="1" allowOverlap="1" wp14:anchorId="25BE1C70" wp14:editId="0955B14F">
                <wp:simplePos x="0" y="0"/>
                <wp:positionH relativeFrom="column">
                  <wp:posOffset>57150</wp:posOffset>
                </wp:positionH>
                <wp:positionV relativeFrom="paragraph">
                  <wp:posOffset>285750</wp:posOffset>
                </wp:positionV>
                <wp:extent cx="4936548"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8240;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685FA5">
        <w:t>145</w:t>
      </w:r>
    </w:p>
    <w:p w14:paraId="0814A6EF" w14:textId="72397992"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406F15">
        <w:t>March 202</w:t>
      </w:r>
      <w:r w:rsidR="00F921CA">
        <w:t>6</w:t>
      </w:r>
    </w:p>
    <w:p w14:paraId="163C0B92" w14:textId="7FC17579"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322231" w:rsidRPr="00322231">
        <w:t>Accountable Care Organizations</w:t>
      </w:r>
      <w:r w:rsidR="00D54031">
        <w:t xml:space="preserve"> </w:t>
      </w:r>
      <w:r>
        <w:t>Participating in MassHealth</w:t>
      </w:r>
    </w:p>
    <w:p w14:paraId="18948E6C" w14:textId="3A2B2C24" w:rsidR="00403685" w:rsidRDefault="00403685" w:rsidP="00F403B2">
      <w:pPr>
        <w:tabs>
          <w:tab w:val="left" w:pos="1080"/>
        </w:tabs>
        <w:spacing w:before="120" w:after="240"/>
        <w:ind w:left="1080" w:hanging="1080"/>
      </w:pPr>
      <w:r w:rsidRPr="2424432A">
        <w:rPr>
          <w:b/>
          <w:bCs/>
        </w:rPr>
        <w:t>FROM:</w:t>
      </w:r>
      <w:r>
        <w:tab/>
        <w:t xml:space="preserve">Mike Levine, </w:t>
      </w:r>
      <w:r w:rsidR="67C20F16">
        <w:t>Undersecretary</w:t>
      </w:r>
      <w:r>
        <w:t xml:space="preserve"> for MassHealth </w:t>
      </w:r>
      <w:r w:rsidR="003C6346">
        <w:t>[signature of Mike Levine]</w:t>
      </w:r>
    </w:p>
    <w:p w14:paraId="7AE0ED1A" w14:textId="6A26AE30" w:rsidR="003A7E23" w:rsidRPr="00FF22B4" w:rsidRDefault="003A7E23" w:rsidP="00FF22B4">
      <w:pPr>
        <w:pStyle w:val="SubjectLine"/>
      </w:pPr>
      <w:r w:rsidRPr="00FF22B4">
        <w:t>RE:</w:t>
      </w:r>
      <w:r w:rsidRPr="00FF22B4">
        <w:tab/>
      </w:r>
      <w:r w:rsidR="00C919E5" w:rsidRPr="00C919E5">
        <w:t>Accountable Care Organization</w:t>
      </w:r>
      <w:r w:rsidR="00E55FA6">
        <w:t>s</w:t>
      </w:r>
      <w:r w:rsidR="00C919E5" w:rsidRPr="00C919E5">
        <w:t>—Primary Care Provider Additions and Removals</w:t>
      </w:r>
      <w:r w:rsidR="009504B9">
        <w:t>,</w:t>
      </w:r>
      <w:r w:rsidR="00C919E5" w:rsidRPr="00C919E5">
        <w:t xml:space="preserve"> Effective January 1, 202</w:t>
      </w:r>
      <w:r w:rsidR="00F921CA">
        <w:t>7</w:t>
      </w:r>
      <w:r w:rsidR="00C919E5" w:rsidRPr="00C919E5">
        <w:t xml:space="preserve"> </w:t>
      </w:r>
    </w:p>
    <w:p w14:paraId="2BD72BB1" w14:textId="77777777" w:rsidR="00D54031" w:rsidRDefault="00D54031" w:rsidP="00A83698">
      <w:pPr>
        <w:pStyle w:val="Heading2"/>
      </w:pPr>
      <w:r>
        <w:t>Applicable Managed Care Entities and PACE Organizations</w:t>
      </w:r>
    </w:p>
    <w:p w14:paraId="55470AA6" w14:textId="7D46C166" w:rsidR="00A83698" w:rsidRDefault="00E82905"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C919E5">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5F416BF9" w14:textId="66A62A62" w:rsidR="00923D61" w:rsidRDefault="00E82905" w:rsidP="00A83698">
      <w:pPr>
        <w:shd w:val="clear" w:color="auto" w:fill="FFFFFF"/>
        <w:spacing w:after="0" w:line="277" w:lineRule="auto"/>
        <w:ind w:left="720"/>
        <w:rPr>
          <w:rFonts w:cs="Calibri"/>
          <w:color w:val="212121"/>
        </w:rPr>
      </w:pPr>
      <w:sdt>
        <w:sdtPr>
          <w:rPr>
            <w:rFonts w:cs="Calibri"/>
            <w:color w:val="212121"/>
          </w:rPr>
          <w:id w:val="1811829839"/>
          <w14:checkbox>
            <w14:checked w14:val="1"/>
            <w14:checkedState w14:val="2612" w14:font="MS Gothic"/>
            <w14:uncheckedState w14:val="2610" w14:font="MS Gothic"/>
          </w14:checkbox>
        </w:sdtPr>
        <w:sdtEndPr/>
        <w:sdtContent>
          <w:r w:rsidR="00923D61">
            <w:rPr>
              <w:rFonts w:ascii="MS Gothic" w:eastAsia="MS Gothic" w:hAnsi="MS Gothic" w:cs="Calibri" w:hint="eastAsia"/>
              <w:color w:val="212121"/>
            </w:rPr>
            <w:t>☒</w:t>
          </w:r>
        </w:sdtContent>
      </w:sdt>
      <w:r w:rsidR="00923D61" w:rsidRPr="00E6451A">
        <w:rPr>
          <w:rFonts w:cs="Calibri"/>
          <w:color w:val="212121"/>
        </w:rPr>
        <w:t xml:space="preserve"> </w:t>
      </w:r>
      <w:r w:rsidR="00923D61">
        <w:rPr>
          <w:rFonts w:cs="Calibri"/>
          <w:color w:val="212121"/>
        </w:rPr>
        <w:t xml:space="preserve">Primary Care </w:t>
      </w:r>
      <w:r w:rsidR="00923D61" w:rsidRPr="00F12AC2">
        <w:rPr>
          <w:rFonts w:cs="Calibri"/>
          <w:color w:val="212121"/>
        </w:rPr>
        <w:t>Accountable Care Organization</w:t>
      </w:r>
      <w:r w:rsidR="00923D61">
        <w:rPr>
          <w:rFonts w:cs="Calibri"/>
          <w:color w:val="212121"/>
        </w:rPr>
        <w:t>s</w:t>
      </w:r>
      <w:r w:rsidR="00923D61" w:rsidRPr="00F12AC2">
        <w:rPr>
          <w:rFonts w:cs="Calibri"/>
          <w:color w:val="212121"/>
        </w:rPr>
        <w:t xml:space="preserve"> </w:t>
      </w:r>
      <w:r w:rsidR="00923D61">
        <w:rPr>
          <w:rFonts w:cs="Calibri"/>
          <w:color w:val="212121"/>
        </w:rPr>
        <w:t>(PCACOs)</w:t>
      </w:r>
    </w:p>
    <w:p w14:paraId="4A191AEF" w14:textId="1ACD0556" w:rsidR="00A83698" w:rsidRDefault="00E82905" w:rsidP="00A83698">
      <w:pPr>
        <w:shd w:val="clear" w:color="auto" w:fill="FFFFFF"/>
        <w:spacing w:after="0" w:line="277" w:lineRule="auto"/>
        <w:ind w:left="720"/>
        <w:rPr>
          <w:rFonts w:cs="Calibri"/>
          <w:color w:val="212121"/>
        </w:rPr>
      </w:pPr>
      <w:sdt>
        <w:sdtPr>
          <w:rPr>
            <w:rFonts w:cs="Calibri"/>
            <w:color w:val="212121"/>
          </w:rPr>
          <w:id w:val="1656487874"/>
          <w14:checkbox>
            <w14:checked w14:val="0"/>
            <w14:checkedState w14:val="2612" w14:font="MS Gothic"/>
            <w14:uncheckedState w14:val="2610" w14:font="MS Gothic"/>
          </w14:checkbox>
        </w:sdtPr>
        <w:sdtEndPr/>
        <w:sdtContent>
          <w:r w:rsidR="00923D61">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77777777" w:rsidR="00A83698" w:rsidRDefault="00E82905" w:rsidP="00A83698">
      <w:pPr>
        <w:shd w:val="clear" w:color="auto" w:fill="FFFFFF"/>
        <w:spacing w:after="0" w:line="277" w:lineRule="auto"/>
        <w:ind w:left="720"/>
        <w:rPr>
          <w:rFonts w:cs="Calibri"/>
          <w:color w:val="212121"/>
        </w:rPr>
      </w:pPr>
      <w:sdt>
        <w:sdtPr>
          <w:rPr>
            <w:rFonts w:cs="Calibri"/>
            <w:color w:val="212121"/>
          </w:rPr>
          <w:id w:val="934021300"/>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77777777" w:rsidR="00A83698" w:rsidRDefault="00E82905" w:rsidP="00A83698">
      <w:pPr>
        <w:shd w:val="clear" w:color="auto" w:fill="FFFFFF"/>
        <w:spacing w:after="0" w:line="277" w:lineRule="auto"/>
        <w:ind w:left="720"/>
        <w:rPr>
          <w:rFonts w:cs="Calibri"/>
          <w:color w:val="212121"/>
        </w:rPr>
      </w:pPr>
      <w:sdt>
        <w:sdtPr>
          <w:rPr>
            <w:rFonts w:cs="Calibri"/>
            <w:color w:val="212121"/>
          </w:rPr>
          <w:id w:val="598067281"/>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One Care Plans</w:t>
      </w:r>
    </w:p>
    <w:p w14:paraId="6B77AA96" w14:textId="7A3A85C0" w:rsidR="00A83698" w:rsidRDefault="00E82905" w:rsidP="00A83698">
      <w:pPr>
        <w:shd w:val="clear" w:color="auto" w:fill="FFFFFF"/>
        <w:spacing w:after="0" w:line="277" w:lineRule="auto"/>
        <w:ind w:left="720"/>
        <w:rPr>
          <w:rFonts w:cs="Calibri"/>
          <w:color w:val="212121"/>
        </w:rPr>
      </w:pPr>
      <w:sdt>
        <w:sdtPr>
          <w:rPr>
            <w:rFonts w:cs="Calibri"/>
            <w:color w:val="212121"/>
          </w:rPr>
          <w:id w:val="609548506"/>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D82610" w:rsidR="00D54031" w:rsidRDefault="00E82905"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D0208">
          <w:footerReference w:type="default" r:id="rId12"/>
          <w:pgSz w:w="12240" w:h="15840" w:code="1"/>
          <w:pgMar w:top="576" w:right="1440" w:bottom="1440" w:left="1440" w:header="446" w:footer="490" w:gutter="0"/>
          <w:cols w:space="720"/>
          <w:docGrid w:linePitch="299"/>
        </w:sectPr>
      </w:pPr>
    </w:p>
    <w:p w14:paraId="3A0A9770" w14:textId="280BF913" w:rsidR="00A27C93" w:rsidRPr="00654896" w:rsidRDefault="00923D61" w:rsidP="00A83698">
      <w:pPr>
        <w:pStyle w:val="Heading2"/>
      </w:pPr>
      <w:bookmarkStart w:id="0" w:name="_Overview"/>
      <w:bookmarkEnd w:id="0"/>
      <w:r>
        <w:t>Overview</w:t>
      </w:r>
    </w:p>
    <w:p w14:paraId="3179CAF8" w14:textId="555056D9" w:rsidR="006F338D" w:rsidRDefault="006F338D" w:rsidP="006F338D">
      <w:r>
        <w:t>The Executive Office of Health and Human Services (EOHHS)</w:t>
      </w:r>
      <w:r w:rsidR="003A6FE7">
        <w:t xml:space="preserve"> invests in primary care</w:t>
      </w:r>
      <w:r>
        <w:t xml:space="preserve"> through its Accountable Care Organization (ACO) </w:t>
      </w:r>
      <w:r w:rsidR="00B933DC">
        <w:t>P</w:t>
      </w:r>
      <w:r>
        <w:t>rogram. EOHHS also remains focused on delivering integrated behavioral and physical health</w:t>
      </w:r>
      <w:r w:rsidR="00E85B02">
        <w:t xml:space="preserve"> </w:t>
      </w:r>
      <w:r>
        <w:t xml:space="preserve">care, care management for members with complex needs, coordinated transitions of care, and an improved member experience. </w:t>
      </w:r>
    </w:p>
    <w:p w14:paraId="286C4FD5" w14:textId="719E6F3B" w:rsidR="006F338D" w:rsidRDefault="006F338D" w:rsidP="006F338D">
      <w:r>
        <w:t xml:space="preserve">This bulletin </w:t>
      </w:r>
      <w:r w:rsidR="00AE50D9">
        <w:t>explains</w:t>
      </w:r>
      <w:r>
        <w:t xml:space="preserve"> how Accountable Care Partnership Plans (ACPPs) and Primary Care ACOs (PCACOs) (collectively referred to here as ACOs) may propose to add new primary care providers (PCPs) or remove current PCPs, as described in Section 2.8.A.1.q.1 of the EOHHS ACPP </w:t>
      </w:r>
      <w:r w:rsidR="002E67BA">
        <w:t>c</w:t>
      </w:r>
      <w:r>
        <w:t xml:space="preserve">ontract and Section 2.2.A.4.a of the EOHHS PCACO </w:t>
      </w:r>
      <w:r w:rsidR="00E525F0">
        <w:t>contract</w:t>
      </w:r>
      <w:r>
        <w:t xml:space="preserve">. EOHHS </w:t>
      </w:r>
      <w:r w:rsidR="00AE50D9">
        <w:t xml:space="preserve">allows </w:t>
      </w:r>
      <w:r>
        <w:t xml:space="preserve">ACOs to propose PCP additions and removals to expand the ACO </w:t>
      </w:r>
      <w:r w:rsidR="00E525F0">
        <w:t>P</w:t>
      </w:r>
      <w:r>
        <w:t xml:space="preserve">rogram and its benefits to more members and providers while allowing ACOs to make limited updates to reflect changes in PCP affiliations. EOHHS will not approve proposed PCP removals that are based on the complexity or cost of </w:t>
      </w:r>
      <w:r w:rsidR="00087F71">
        <w:t xml:space="preserve">a </w:t>
      </w:r>
      <w:r>
        <w:t>PCP’s attributed member population.</w:t>
      </w:r>
    </w:p>
    <w:p w14:paraId="5E3F59A5" w14:textId="19488E30" w:rsidR="006F338D" w:rsidRDefault="006F338D" w:rsidP="006F338D">
      <w:r>
        <w:t xml:space="preserve">Proposals to add or remove PCPs are due </w:t>
      </w:r>
      <w:r w:rsidR="006C579D">
        <w:t xml:space="preserve">no later than </w:t>
      </w:r>
      <w:r>
        <w:t xml:space="preserve">4 p.m. May </w:t>
      </w:r>
      <w:r w:rsidR="00847E8C">
        <w:t>29</w:t>
      </w:r>
      <w:r>
        <w:t>, 202</w:t>
      </w:r>
      <w:r w:rsidR="00F921CA">
        <w:t>6</w:t>
      </w:r>
      <w:r>
        <w:t>. The effective date of any approved additions or removals will be January 1, 202</w:t>
      </w:r>
      <w:r w:rsidR="00847E8C">
        <w:t>7</w:t>
      </w:r>
      <w:r>
        <w:t xml:space="preserve">. </w:t>
      </w:r>
      <w:r w:rsidR="008740A1">
        <w:t xml:space="preserve">An </w:t>
      </w:r>
      <w:r>
        <w:t>ACPP must also submit response</w:t>
      </w:r>
      <w:r w:rsidR="00AE631D">
        <w:t>s</w:t>
      </w:r>
      <w:r>
        <w:t xml:space="preserve"> to </w:t>
      </w:r>
      <w:hyperlink r:id="rId13" w:history="1">
        <w:r w:rsidRPr="00E82905">
          <w:rPr>
            <w:rStyle w:val="Hyperlink"/>
          </w:rPr>
          <w:t xml:space="preserve">Managed Care Entity Bulletin </w:t>
        </w:r>
        <w:r w:rsidR="00685FA5" w:rsidRPr="00E82905">
          <w:rPr>
            <w:rStyle w:val="Hyperlink"/>
          </w:rPr>
          <w:t>146</w:t>
        </w:r>
      </w:hyperlink>
      <w:r w:rsidR="00E7021A">
        <w:t>,</w:t>
      </w:r>
      <w:r>
        <w:t xml:space="preserve"> by the due date in that bulletin</w:t>
      </w:r>
      <w:r w:rsidR="00E7021A">
        <w:t>,</w:t>
      </w:r>
      <w:r>
        <w:t xml:space="preserve"> to add or </w:t>
      </w:r>
      <w:r>
        <w:lastRenderedPageBreak/>
        <w:t xml:space="preserve">remove service areas </w:t>
      </w:r>
      <w:r w:rsidR="004F7D1C">
        <w:t xml:space="preserve">to or </w:t>
      </w:r>
      <w:r>
        <w:t xml:space="preserve">from </w:t>
      </w:r>
      <w:r w:rsidR="008740A1">
        <w:t xml:space="preserve">its </w:t>
      </w:r>
      <w:r>
        <w:t>list</w:t>
      </w:r>
      <w:r w:rsidR="00E7021A">
        <w:t>s</w:t>
      </w:r>
      <w:r>
        <w:t xml:space="preserve"> of </w:t>
      </w:r>
      <w:r w:rsidR="00CD6D60">
        <w:t>service area</w:t>
      </w:r>
      <w:r>
        <w:t xml:space="preserve">s </w:t>
      </w:r>
      <w:r w:rsidR="000816C6">
        <w:t xml:space="preserve">to </w:t>
      </w:r>
      <w:r>
        <w:t xml:space="preserve">correspond with </w:t>
      </w:r>
      <w:r w:rsidR="00887151">
        <w:t>the ACPP’s proposal</w:t>
      </w:r>
      <w:r>
        <w:t xml:space="preserve"> to add or remove PCPs.</w:t>
      </w:r>
    </w:p>
    <w:p w14:paraId="3F5F02C8" w14:textId="30E55E3E" w:rsidR="006F338D" w:rsidRDefault="008F56EA" w:rsidP="006F338D">
      <w:r>
        <w:t xml:space="preserve">An </w:t>
      </w:r>
      <w:r w:rsidR="00CD6D67">
        <w:t xml:space="preserve">ACO </w:t>
      </w:r>
      <w:r w:rsidR="006F338D">
        <w:t xml:space="preserve">must use this process only for </w:t>
      </w:r>
      <w:r w:rsidR="005E31EB">
        <w:t xml:space="preserve">proposed </w:t>
      </w:r>
      <w:r w:rsidR="006F338D">
        <w:t>changes</w:t>
      </w:r>
      <w:r w:rsidR="002C5601">
        <w:t xml:space="preserve"> to</w:t>
      </w:r>
      <w:r w:rsidR="006F338D">
        <w:t xml:space="preserve"> </w:t>
      </w:r>
      <w:r>
        <w:t xml:space="preserve">its </w:t>
      </w:r>
      <w:r w:rsidR="006F338D">
        <w:t>PCPs for an effective date of January 1, 202</w:t>
      </w:r>
      <w:r w:rsidR="00847E8C">
        <w:t>7</w:t>
      </w:r>
      <w:r w:rsidR="006F338D">
        <w:t xml:space="preserve">. </w:t>
      </w:r>
      <w:r w:rsidR="008740A1">
        <w:t xml:space="preserve">An </w:t>
      </w:r>
      <w:r w:rsidR="006F338D">
        <w:t xml:space="preserve">ACO should not use this process if the proposed change qualifies for the ACO Provider File Maintenance Request process </w:t>
      </w:r>
      <w:r w:rsidR="00E7021A">
        <w:t>or</w:t>
      </w:r>
      <w:r w:rsidR="006F338D">
        <w:t xml:space="preserve"> to change tier designations for </w:t>
      </w:r>
      <w:r w:rsidR="009C71AD">
        <w:t>its</w:t>
      </w:r>
      <w:r w:rsidR="004D0BF5">
        <w:t xml:space="preserve"> </w:t>
      </w:r>
      <w:r w:rsidR="006F338D">
        <w:t xml:space="preserve">PCPs. </w:t>
      </w:r>
    </w:p>
    <w:p w14:paraId="3AFA8574" w14:textId="43003E45" w:rsidR="006F338D" w:rsidRDefault="006F338D" w:rsidP="006F338D">
      <w:r>
        <w:t xml:space="preserve">To ensure smooth transitions for members who are newly enrolled in ACOs </w:t>
      </w:r>
      <w:r w:rsidR="00995903">
        <w:t xml:space="preserve">as a result of </w:t>
      </w:r>
      <w:r>
        <w:t xml:space="preserve">this process, </w:t>
      </w:r>
      <w:r w:rsidR="008740A1">
        <w:t xml:space="preserve">an </w:t>
      </w:r>
      <w:r>
        <w:t xml:space="preserve">ACO must comply with Section 2.4.F.4 of the EOHHS ACPP </w:t>
      </w:r>
      <w:r w:rsidR="00E7021A">
        <w:t xml:space="preserve">contract </w:t>
      </w:r>
      <w:r>
        <w:t xml:space="preserve">or Section 2.2.A.4 of the EOHHS PCACO </w:t>
      </w:r>
      <w:r w:rsidR="00E7021A">
        <w:t>contract</w:t>
      </w:r>
      <w:r>
        <w:t xml:space="preserve">. Based on the type of ACO, these obligations </w:t>
      </w:r>
      <w:r w:rsidR="00BE3BBF">
        <w:t xml:space="preserve">may </w:t>
      </w:r>
      <w:r>
        <w:t>include</w:t>
      </w:r>
      <w:r w:rsidR="00E7021A">
        <w:t xml:space="preserve"> the following.</w:t>
      </w:r>
    </w:p>
    <w:p w14:paraId="37DE81F7" w14:textId="3C361E43" w:rsidR="006F338D" w:rsidRDefault="00030F46" w:rsidP="006F338D">
      <w:pPr>
        <w:pStyle w:val="ListParagraph"/>
        <w:numPr>
          <w:ilvl w:val="0"/>
          <w:numId w:val="11"/>
        </w:numPr>
      </w:pPr>
      <w:r>
        <w:t>The provision of a</w:t>
      </w:r>
      <w:r w:rsidR="006F338D">
        <w:t xml:space="preserve"> 90-day continuity of care period beginning January 1, 202</w:t>
      </w:r>
      <w:r w:rsidR="00667F0E">
        <w:t>7</w:t>
      </w:r>
    </w:p>
    <w:p w14:paraId="6E2CBDDD" w14:textId="2D096371" w:rsidR="006F338D" w:rsidRDefault="003F2BA3" w:rsidP="006F338D">
      <w:pPr>
        <w:pStyle w:val="ListParagraph"/>
        <w:numPr>
          <w:ilvl w:val="0"/>
          <w:numId w:val="11"/>
        </w:numPr>
      </w:pPr>
      <w:r>
        <w:t>E</w:t>
      </w:r>
      <w:r w:rsidR="006F338D">
        <w:t>xtended network and provider flexibilities beyond the initial 90</w:t>
      </w:r>
      <w:r w:rsidR="00AE24FE">
        <w:t xml:space="preserve"> </w:t>
      </w:r>
      <w:r w:rsidR="006F338D">
        <w:t>day</w:t>
      </w:r>
      <w:r w:rsidR="00AE24FE">
        <w:t>s (the continuity of care</w:t>
      </w:r>
      <w:r w:rsidR="006F338D">
        <w:t xml:space="preserve"> period</w:t>
      </w:r>
      <w:r w:rsidR="00AE24FE">
        <w:t>)</w:t>
      </w:r>
    </w:p>
    <w:p w14:paraId="457CBF05" w14:textId="73DB9E79" w:rsidR="006F338D" w:rsidRDefault="003F2BA3" w:rsidP="006F338D">
      <w:pPr>
        <w:pStyle w:val="ListParagraph"/>
        <w:numPr>
          <w:ilvl w:val="0"/>
          <w:numId w:val="11"/>
        </w:numPr>
      </w:pPr>
      <w:r>
        <w:t>P</w:t>
      </w:r>
      <w:r w:rsidR="006F338D">
        <w:t xml:space="preserve">ayment to out-of-network providers during the continuity of care period </w:t>
      </w:r>
      <w:r w:rsidR="00CE7A80">
        <w:t>(</w:t>
      </w:r>
      <w:r w:rsidR="006F338D">
        <w:t>and after the 90-day period in certain circumstances</w:t>
      </w:r>
      <w:r w:rsidR="00CE7A80">
        <w:t>)</w:t>
      </w:r>
    </w:p>
    <w:p w14:paraId="5DB906D8" w14:textId="4B35F026" w:rsidR="006F338D" w:rsidRDefault="003F2BA3" w:rsidP="006F338D">
      <w:pPr>
        <w:pStyle w:val="ListParagraph"/>
        <w:numPr>
          <w:ilvl w:val="0"/>
          <w:numId w:val="11"/>
        </w:numPr>
      </w:pPr>
      <w:r>
        <w:t>O</w:t>
      </w:r>
      <w:r w:rsidR="006F338D">
        <w:t>ngoing collaboration with</w:t>
      </w:r>
      <w:r w:rsidR="00B74FC3">
        <w:t>,</w:t>
      </w:r>
      <w:r w:rsidR="006F338D">
        <w:t xml:space="preserve"> and support to</w:t>
      </w:r>
      <w:r w:rsidR="00B74FC3">
        <w:t>,</w:t>
      </w:r>
      <w:r w:rsidR="006F338D">
        <w:t xml:space="preserve"> EOHHS in working with members and their providers throughout and after the continuity of care period (for example, participating </w:t>
      </w:r>
      <w:r w:rsidR="00B74FC3">
        <w:t>i</w:t>
      </w:r>
      <w:r w:rsidR="006F338D">
        <w:t>n phone calls</w:t>
      </w:r>
      <w:r w:rsidR="00B74FC3">
        <w:t xml:space="preserve"> with members</w:t>
      </w:r>
      <w:r w:rsidR="006F338D">
        <w:t xml:space="preserve">, identifying specific issues and working with EOHHS to resolve </w:t>
      </w:r>
      <w:r w:rsidR="00631240">
        <w:t>them</w:t>
      </w:r>
      <w:r w:rsidR="006F338D">
        <w:t>, operating efficient credentialing processes)</w:t>
      </w:r>
    </w:p>
    <w:p w14:paraId="1E48791E" w14:textId="7A84373A" w:rsidR="006F338D" w:rsidRDefault="003F2BA3" w:rsidP="006F338D">
      <w:pPr>
        <w:pStyle w:val="ListParagraph"/>
        <w:numPr>
          <w:ilvl w:val="0"/>
          <w:numId w:val="11"/>
        </w:numPr>
      </w:pPr>
      <w:r>
        <w:t>F</w:t>
      </w:r>
      <w:r w:rsidR="006F338D">
        <w:t xml:space="preserve">ocused efforts to ensure continuity of care for members who </w:t>
      </w:r>
      <w:r w:rsidR="004418F1">
        <w:t xml:space="preserve">require </w:t>
      </w:r>
      <w:r w:rsidR="006F338D">
        <w:t xml:space="preserve">specialized care, including, but not limited to, </w:t>
      </w:r>
      <w:r w:rsidR="00780332">
        <w:t>members who</w:t>
      </w:r>
    </w:p>
    <w:p w14:paraId="5D5B35E9" w14:textId="2C163B89" w:rsidR="006F338D" w:rsidRDefault="006F338D" w:rsidP="006F338D">
      <w:pPr>
        <w:pStyle w:val="ListParagraph"/>
        <w:numPr>
          <w:ilvl w:val="1"/>
          <w:numId w:val="11"/>
        </w:numPr>
      </w:pPr>
      <w:r>
        <w:t>are pregnant</w:t>
      </w:r>
      <w:r w:rsidR="00780332">
        <w:t>;</w:t>
      </w:r>
    </w:p>
    <w:p w14:paraId="3FAC3490" w14:textId="094DDCD4" w:rsidR="00463544" w:rsidRDefault="006F338D" w:rsidP="006F338D">
      <w:pPr>
        <w:pStyle w:val="ListParagraph"/>
        <w:numPr>
          <w:ilvl w:val="1"/>
          <w:numId w:val="11"/>
        </w:numPr>
      </w:pPr>
      <w:r>
        <w:t>have significant healthcare needs or complex medical conditions</w:t>
      </w:r>
      <w:r w:rsidR="00780332">
        <w:t>;</w:t>
      </w:r>
    </w:p>
    <w:p w14:paraId="4074960A" w14:textId="5467601B" w:rsidR="006F338D" w:rsidRDefault="006F338D" w:rsidP="00E612F0">
      <w:pPr>
        <w:pStyle w:val="ListParagraph"/>
        <w:numPr>
          <w:ilvl w:val="1"/>
          <w:numId w:val="11"/>
        </w:numPr>
      </w:pPr>
      <w:r>
        <w:t>are currently receiving applied behavior analysis</w:t>
      </w:r>
      <w:r w:rsidR="00BF45FA">
        <w:t xml:space="preserve"> (ABA)</w:t>
      </w:r>
      <w:r>
        <w:t xml:space="preserve"> services</w:t>
      </w:r>
      <w:r w:rsidR="00780332">
        <w:t xml:space="preserve">; </w:t>
      </w:r>
    </w:p>
    <w:p w14:paraId="267A49A9" w14:textId="3CD2D8B0" w:rsidR="006F338D" w:rsidRDefault="006F338D" w:rsidP="006F338D">
      <w:pPr>
        <w:pStyle w:val="ListParagraph"/>
        <w:numPr>
          <w:ilvl w:val="1"/>
          <w:numId w:val="11"/>
        </w:numPr>
      </w:pPr>
      <w:r>
        <w:t>are receiving ongoing services such as dialysis, home health, chemotherapy, or radiation therapy</w:t>
      </w:r>
      <w:r w:rsidR="00780332">
        <w:t>;</w:t>
      </w:r>
    </w:p>
    <w:p w14:paraId="3C689CBB" w14:textId="0122F2E7" w:rsidR="006F338D" w:rsidRDefault="006F338D" w:rsidP="006F338D">
      <w:pPr>
        <w:pStyle w:val="ListParagraph"/>
        <w:numPr>
          <w:ilvl w:val="1"/>
          <w:numId w:val="11"/>
        </w:numPr>
      </w:pPr>
      <w:r>
        <w:t>are hospitalized</w:t>
      </w:r>
      <w:r w:rsidR="00BC6431">
        <w:t>; or</w:t>
      </w:r>
    </w:p>
    <w:p w14:paraId="4CF43176" w14:textId="0F6A8D5D" w:rsidR="00923D61" w:rsidRDefault="006F338D" w:rsidP="006F338D">
      <w:pPr>
        <w:pStyle w:val="ListParagraph"/>
        <w:numPr>
          <w:ilvl w:val="1"/>
          <w:numId w:val="11"/>
        </w:numPr>
      </w:pPr>
      <w:r>
        <w:t xml:space="preserve">are receiving treatment for behavioral health or substance use, including medication for addiction treatment </w:t>
      </w:r>
      <w:r w:rsidR="00BF45FA">
        <w:t xml:space="preserve">(MAT) </w:t>
      </w:r>
      <w:r>
        <w:t>services</w:t>
      </w:r>
      <w:r w:rsidR="00BC6431">
        <w:t>.</w:t>
      </w:r>
    </w:p>
    <w:p w14:paraId="0A6C7845" w14:textId="77777777" w:rsidR="00E20529" w:rsidRDefault="00E20529" w:rsidP="00E20529">
      <w:pPr>
        <w:pStyle w:val="Heading3"/>
      </w:pPr>
      <w:r>
        <w:t>EOHHS Review</w:t>
      </w:r>
    </w:p>
    <w:p w14:paraId="7E4E9CC5" w14:textId="70986582" w:rsidR="00E20529" w:rsidRPr="00064B0C" w:rsidRDefault="00E20529" w:rsidP="00064B0C">
      <w:r w:rsidRPr="00064B0C">
        <w:t xml:space="preserve">In reviewing an ACO’s </w:t>
      </w:r>
      <w:r w:rsidR="008E1372">
        <w:t>proposal</w:t>
      </w:r>
      <w:r w:rsidR="008E1372" w:rsidRPr="00064B0C">
        <w:t xml:space="preserve"> </w:t>
      </w:r>
      <w:r w:rsidRPr="00064B0C">
        <w:t xml:space="preserve">to add or remove PCPs, EOHHS may approve, disapprove, or require modification, in whole or in part, of the ACO’s </w:t>
      </w:r>
      <w:r w:rsidR="008E1372">
        <w:t>proposal</w:t>
      </w:r>
      <w:r w:rsidRPr="00064B0C">
        <w:t>. EOHHS</w:t>
      </w:r>
      <w:r w:rsidR="00E85B02">
        <w:t xml:space="preserve"> will</w:t>
      </w:r>
      <w:r w:rsidRPr="00064B0C">
        <w:t xml:space="preserve"> use reasonable judgment </w:t>
      </w:r>
      <w:r w:rsidR="00D57AF3">
        <w:t>on</w:t>
      </w:r>
      <w:r w:rsidRPr="00064B0C">
        <w:t xml:space="preserve"> whether the proposed additions or removals will support the </w:t>
      </w:r>
      <w:r w:rsidR="00E239DC">
        <w:t xml:space="preserve">ACO Program’s </w:t>
      </w:r>
      <w:r w:rsidRPr="00064B0C">
        <w:t xml:space="preserve">goals, be in </w:t>
      </w:r>
      <w:r w:rsidR="00E239DC">
        <w:t xml:space="preserve">members’ </w:t>
      </w:r>
      <w:r w:rsidRPr="00064B0C">
        <w:t xml:space="preserve">best interest, and meet </w:t>
      </w:r>
      <w:r w:rsidR="00E239DC">
        <w:t xml:space="preserve">EOHHS’s </w:t>
      </w:r>
      <w:r w:rsidRPr="00064B0C">
        <w:t>needs. EOHHS may also consider factors that include, but are not limited to</w:t>
      </w:r>
      <w:r w:rsidR="00E239DC">
        <w:t>, the following.</w:t>
      </w:r>
    </w:p>
    <w:p w14:paraId="28E12A21" w14:textId="2D696BEF" w:rsidR="00E20529" w:rsidRDefault="00E239DC" w:rsidP="00064B0C">
      <w:pPr>
        <w:pStyle w:val="ListParagraph"/>
        <w:numPr>
          <w:ilvl w:val="0"/>
          <w:numId w:val="11"/>
        </w:numPr>
      </w:pPr>
      <w:r>
        <w:t>I</w:t>
      </w:r>
      <w:r w:rsidR="00E20529">
        <w:t>mpact on members</w:t>
      </w:r>
    </w:p>
    <w:p w14:paraId="6119F181" w14:textId="58F9A9E5" w:rsidR="00E20529" w:rsidRDefault="00E239DC" w:rsidP="00064B0C">
      <w:pPr>
        <w:pStyle w:val="ListParagraph"/>
        <w:numPr>
          <w:ilvl w:val="0"/>
          <w:numId w:val="11"/>
        </w:numPr>
      </w:pPr>
      <w:r>
        <w:t>I</w:t>
      </w:r>
      <w:r w:rsidR="00E20529">
        <w:t>mpact on enrollment choices for members</w:t>
      </w:r>
    </w:p>
    <w:p w14:paraId="3B52C093" w14:textId="2C8A75A2" w:rsidR="00E20529" w:rsidRDefault="00E239DC" w:rsidP="00064B0C">
      <w:pPr>
        <w:pStyle w:val="ListParagraph"/>
        <w:numPr>
          <w:ilvl w:val="0"/>
          <w:numId w:val="11"/>
        </w:numPr>
      </w:pPr>
      <w:r>
        <w:t>I</w:t>
      </w:r>
      <w:r w:rsidR="00E20529">
        <w:t>mpact on network adequacy</w:t>
      </w:r>
    </w:p>
    <w:p w14:paraId="0D8AB419" w14:textId="6C8CD71B" w:rsidR="00E20529" w:rsidRDefault="00E239DC" w:rsidP="00064B0C">
      <w:pPr>
        <w:pStyle w:val="ListParagraph"/>
        <w:numPr>
          <w:ilvl w:val="0"/>
          <w:numId w:val="11"/>
        </w:numPr>
      </w:pPr>
      <w:r>
        <w:t>T</w:t>
      </w:r>
      <w:r w:rsidR="00E20529">
        <w:t xml:space="preserve">he ACO’s plans for notifying </w:t>
      </w:r>
      <w:r>
        <w:t xml:space="preserve">affected </w:t>
      </w:r>
      <w:r w:rsidR="00E20529">
        <w:t>parties, including members and providers</w:t>
      </w:r>
    </w:p>
    <w:p w14:paraId="1D2BE373" w14:textId="0FCB3184" w:rsidR="00E20529" w:rsidRDefault="00E239DC" w:rsidP="00064B0C">
      <w:pPr>
        <w:pStyle w:val="ListParagraph"/>
        <w:numPr>
          <w:ilvl w:val="0"/>
          <w:numId w:val="11"/>
        </w:numPr>
      </w:pPr>
      <w:r>
        <w:t>T</w:t>
      </w:r>
      <w:r w:rsidR="00E20529">
        <w:t>he ACO’s proposed approach to ensuring continuity of care</w:t>
      </w:r>
    </w:p>
    <w:p w14:paraId="37C16761" w14:textId="71E10E99" w:rsidR="00E20529" w:rsidRDefault="00E239DC" w:rsidP="00064B0C">
      <w:pPr>
        <w:pStyle w:val="ListParagraph"/>
        <w:numPr>
          <w:ilvl w:val="0"/>
          <w:numId w:val="11"/>
        </w:numPr>
      </w:pPr>
      <w:r>
        <w:t>O</w:t>
      </w:r>
      <w:r w:rsidR="00E20529">
        <w:t>verall ACO geographic penetration in the Commonwealth</w:t>
      </w:r>
    </w:p>
    <w:p w14:paraId="09E2B5EA" w14:textId="52D5D1C6" w:rsidR="00E20529" w:rsidRDefault="00511C14" w:rsidP="00064B0C">
      <w:r>
        <w:lastRenderedPageBreak/>
        <w:t>I</w:t>
      </w:r>
      <w:r w:rsidR="00E20529">
        <w:t>n evaluating an ACO’s proposal to add a PCP, EOHHS may also consider factors</w:t>
      </w:r>
      <w:r w:rsidR="00064B0C">
        <w:t xml:space="preserve"> </w:t>
      </w:r>
      <w:r>
        <w:t>like the following.</w:t>
      </w:r>
    </w:p>
    <w:p w14:paraId="59698F5F" w14:textId="48DF7029" w:rsidR="00E20529" w:rsidRDefault="00E239DC" w:rsidP="00064B0C">
      <w:pPr>
        <w:pStyle w:val="ListParagraph"/>
        <w:numPr>
          <w:ilvl w:val="0"/>
          <w:numId w:val="11"/>
        </w:numPr>
      </w:pPr>
      <w:r>
        <w:t xml:space="preserve">The PCP’s </w:t>
      </w:r>
      <w:r w:rsidR="00E20529">
        <w:t>demonstrated commitment to participat</w:t>
      </w:r>
      <w:r w:rsidR="007B361B">
        <w:t>ing</w:t>
      </w:r>
      <w:r w:rsidR="00E20529">
        <w:t xml:space="preserve">, including whether </w:t>
      </w:r>
      <w:r>
        <w:t xml:space="preserve">it has a contract with </w:t>
      </w:r>
      <w:r w:rsidR="00E20529">
        <w:t xml:space="preserve">the ACO </w:t>
      </w:r>
    </w:p>
    <w:p w14:paraId="41AE26A6" w14:textId="6F8FE98B" w:rsidR="00E20529" w:rsidRDefault="00CE4689" w:rsidP="00064B0C">
      <w:pPr>
        <w:pStyle w:val="ListParagraph"/>
        <w:numPr>
          <w:ilvl w:val="0"/>
          <w:numId w:val="11"/>
        </w:numPr>
      </w:pPr>
      <w:r>
        <w:t>T</w:t>
      </w:r>
      <w:r w:rsidR="00E20529">
        <w:t xml:space="preserve">he </w:t>
      </w:r>
      <w:r>
        <w:t xml:space="preserve">ACO and PCP’s </w:t>
      </w:r>
      <w:r w:rsidR="00E20529">
        <w:t xml:space="preserve">prior relationship and ongoing collaboration </w:t>
      </w:r>
    </w:p>
    <w:p w14:paraId="510D80CD" w14:textId="7F44B5D7" w:rsidR="00E20529" w:rsidRDefault="00CE4689" w:rsidP="00064B0C">
      <w:pPr>
        <w:pStyle w:val="ListParagraph"/>
        <w:numPr>
          <w:ilvl w:val="0"/>
          <w:numId w:val="11"/>
        </w:numPr>
      </w:pPr>
      <w:r>
        <w:t>T</w:t>
      </w:r>
      <w:r w:rsidR="00E20529">
        <w:t>he ACO’s proposed approach to integrating the PCP into the ACO governance or organizational structure, population health management strategy, and value-based payment approach, including the Primary Care Sub</w:t>
      </w:r>
      <w:r w:rsidR="003C391A">
        <w:t>-C</w:t>
      </w:r>
      <w:r w:rsidR="00E20529">
        <w:t>apitation Program</w:t>
      </w:r>
    </w:p>
    <w:p w14:paraId="0E1311CA" w14:textId="18955B73" w:rsidR="00E20529" w:rsidRDefault="003B1E72" w:rsidP="00064B0C">
      <w:pPr>
        <w:pStyle w:val="ListParagraph"/>
        <w:numPr>
          <w:ilvl w:val="0"/>
          <w:numId w:val="11"/>
        </w:numPr>
      </w:pPr>
      <w:r>
        <w:t>T</w:t>
      </w:r>
      <w:r w:rsidR="00E20529">
        <w:t xml:space="preserve">he ACO’s proposed approach to appropriate and effective data sharing and data integration </w:t>
      </w:r>
      <w:r>
        <w:t xml:space="preserve">with </w:t>
      </w:r>
      <w:r w:rsidR="00E20529">
        <w:t>the PCP</w:t>
      </w:r>
    </w:p>
    <w:p w14:paraId="43B4E5BE" w14:textId="0F10D120" w:rsidR="00E20529" w:rsidRDefault="00E20529" w:rsidP="00064B0C">
      <w:r>
        <w:t xml:space="preserve">When evaluating an ACO’s proposal to remove a PCP, EOHHS may consider </w:t>
      </w:r>
      <w:r w:rsidR="00E85B02">
        <w:t xml:space="preserve">whether </w:t>
      </w:r>
      <w:r>
        <w:t xml:space="preserve">the ACO </w:t>
      </w:r>
      <w:r w:rsidR="00E85B02">
        <w:t xml:space="preserve">demonstrated effort </w:t>
      </w:r>
      <w:r>
        <w:t>to resolve challenges with the PCP</w:t>
      </w:r>
      <w:r w:rsidR="00205966">
        <w:t xml:space="preserve"> and other factors</w:t>
      </w:r>
      <w:r>
        <w:t>.</w:t>
      </w:r>
    </w:p>
    <w:p w14:paraId="0DDE8E6E" w14:textId="77777777" w:rsidR="00E20529" w:rsidRDefault="00E20529" w:rsidP="00E20529">
      <w:pPr>
        <w:pStyle w:val="Heading3"/>
      </w:pPr>
      <w:r>
        <w:t>Submission Requirements</w:t>
      </w:r>
    </w:p>
    <w:p w14:paraId="2E0AD4B9" w14:textId="77777777" w:rsidR="00E20529" w:rsidRDefault="00E20529" w:rsidP="00064B0C">
      <w:pPr>
        <w:pStyle w:val="Heading4"/>
      </w:pPr>
      <w:r>
        <w:t>Part 1: All Submissions</w:t>
      </w:r>
    </w:p>
    <w:p w14:paraId="708F90F9" w14:textId="28E05541" w:rsidR="00E20529" w:rsidRDefault="008740A1" w:rsidP="00F25C13">
      <w:r>
        <w:t xml:space="preserve">An </w:t>
      </w:r>
      <w:r w:rsidR="00E20529">
        <w:t xml:space="preserve">ACO </w:t>
      </w:r>
      <w:r w:rsidR="009504B9">
        <w:t xml:space="preserve">that </w:t>
      </w:r>
      <w:r w:rsidR="00B0287B">
        <w:t>propos</w:t>
      </w:r>
      <w:r w:rsidR="009504B9">
        <w:t>es</w:t>
      </w:r>
      <w:r w:rsidR="00B0287B">
        <w:t xml:space="preserve"> </w:t>
      </w:r>
      <w:r w:rsidR="00E20529">
        <w:t>add</w:t>
      </w:r>
      <w:r w:rsidR="009504B9">
        <w:t>ing</w:t>
      </w:r>
      <w:r w:rsidR="00E20529">
        <w:t xml:space="preserve"> or remov</w:t>
      </w:r>
      <w:r w:rsidR="009504B9">
        <w:t>ing</w:t>
      </w:r>
      <w:r w:rsidR="00E20529">
        <w:t xml:space="preserve"> PCPs effective January 1, 202</w:t>
      </w:r>
      <w:r w:rsidR="000128B9">
        <w:t>7</w:t>
      </w:r>
      <w:r w:rsidR="00E20529">
        <w:t xml:space="preserve">, must submit a complete proposal to EOHHS by 4 p.m. May </w:t>
      </w:r>
      <w:r w:rsidR="000128B9">
        <w:t>29</w:t>
      </w:r>
      <w:r w:rsidR="00E20529">
        <w:t>, 202</w:t>
      </w:r>
      <w:r w:rsidR="000128B9">
        <w:t>6</w:t>
      </w:r>
      <w:r w:rsidR="00E20529">
        <w:t xml:space="preserve">. See </w:t>
      </w:r>
      <w:r w:rsidR="00B93A1D">
        <w:t>“</w:t>
      </w:r>
      <w:r w:rsidR="00D36864" w:rsidRPr="00B936AD">
        <w:t>Submission Information</w:t>
      </w:r>
      <w:r w:rsidR="00C43043">
        <w:t>.</w:t>
      </w:r>
      <w:r w:rsidR="00B93A1D">
        <w:t>”</w:t>
      </w:r>
      <w:r w:rsidR="00E20529">
        <w:t xml:space="preserve"> </w:t>
      </w:r>
    </w:p>
    <w:p w14:paraId="4EB9A382" w14:textId="4D087E80" w:rsidR="00E20529" w:rsidRDefault="008740A1" w:rsidP="00F25C13">
      <w:r>
        <w:t xml:space="preserve">An </w:t>
      </w:r>
      <w:r w:rsidR="00E20529">
        <w:t xml:space="preserve">ACO must provide the </w:t>
      </w:r>
      <w:r w:rsidR="004326B8">
        <w:t xml:space="preserve">requested </w:t>
      </w:r>
      <w:r w:rsidR="00E20529">
        <w:t xml:space="preserve">information using forms provided by EOHHS. </w:t>
      </w:r>
      <w:r>
        <w:t xml:space="preserve">An </w:t>
      </w:r>
      <w:r w:rsidR="00E20529">
        <w:t xml:space="preserve">ACO must contact </w:t>
      </w:r>
      <w:r>
        <w:t xml:space="preserve">its </w:t>
      </w:r>
      <w:r w:rsidR="00E20529">
        <w:t>MassHealth contract manager to request fillable version</w:t>
      </w:r>
      <w:r w:rsidR="004326B8">
        <w:t>s</w:t>
      </w:r>
      <w:r w:rsidR="00E20529">
        <w:t xml:space="preserve"> of these forms.</w:t>
      </w:r>
    </w:p>
    <w:p w14:paraId="42C2803A" w14:textId="25CC2A83" w:rsidR="00E20529" w:rsidRDefault="00E20529" w:rsidP="00F25C13">
      <w:r>
        <w:t xml:space="preserve">Submissions must come from the party holding the ACO contract with EOHHS. As appropriate, </w:t>
      </w:r>
      <w:r w:rsidR="00B93A1D">
        <w:t xml:space="preserve">an </w:t>
      </w:r>
      <w:r>
        <w:t xml:space="preserve">ACPP may respond to each item on </w:t>
      </w:r>
      <w:r w:rsidR="000777E6">
        <w:t xml:space="preserve">its own behalf </w:t>
      </w:r>
      <w:r>
        <w:t xml:space="preserve">and on behalf of its ACO partner. For each item, the ACPP must clearly designate whether it is responding on its own behalf or </w:t>
      </w:r>
      <w:r w:rsidR="00B93A1D">
        <w:t xml:space="preserve">that </w:t>
      </w:r>
      <w:r>
        <w:t>of its ACO partner.</w:t>
      </w:r>
    </w:p>
    <w:p w14:paraId="3ABE0E48" w14:textId="6A1BF590" w:rsidR="00E20529" w:rsidRDefault="008740A1" w:rsidP="00F25C13">
      <w:r>
        <w:t xml:space="preserve">An </w:t>
      </w:r>
      <w:r w:rsidR="00E20529">
        <w:t xml:space="preserve">ACO must work with each proposed PCP to ensure timely and accurate submission to EOHHS of the documentation required </w:t>
      </w:r>
      <w:r w:rsidR="00A11494">
        <w:t xml:space="preserve">to implement </w:t>
      </w:r>
      <w:r w:rsidR="00E20529">
        <w:t xml:space="preserve">the </w:t>
      </w:r>
      <w:r w:rsidR="008E1372">
        <w:t xml:space="preserve">proposed </w:t>
      </w:r>
      <w:r w:rsidR="00E20529">
        <w:t>addition or removal</w:t>
      </w:r>
      <w:r w:rsidR="00D40271">
        <w:t>. (EOHHS will specify what document</w:t>
      </w:r>
      <w:r w:rsidR="00364202">
        <w:t>ation</w:t>
      </w:r>
      <w:r w:rsidR="00D40271">
        <w:t xml:space="preserve"> is required </w:t>
      </w:r>
      <w:r w:rsidR="00E20529">
        <w:t>at a later date.</w:t>
      </w:r>
      <w:r w:rsidR="00D40271">
        <w:t>)</w:t>
      </w:r>
      <w:r w:rsidR="00E20529">
        <w:t xml:space="preserve"> </w:t>
      </w:r>
      <w:r>
        <w:t xml:space="preserve">An </w:t>
      </w:r>
      <w:r w:rsidR="00E20529">
        <w:t xml:space="preserve">ACO must </w:t>
      </w:r>
      <w:r w:rsidR="00F97E1F">
        <w:t xml:space="preserve">also </w:t>
      </w:r>
      <w:r w:rsidR="00E20529">
        <w:t xml:space="preserve">work with </w:t>
      </w:r>
      <w:r w:rsidR="00BE20F5">
        <w:t xml:space="preserve">its </w:t>
      </w:r>
      <w:r w:rsidR="00E20529">
        <w:t xml:space="preserve">MassHealth contract manager to meet the </w:t>
      </w:r>
      <w:r w:rsidR="005E7195">
        <w:t xml:space="preserve">submission </w:t>
      </w:r>
      <w:r w:rsidR="00E20529">
        <w:t>deadline.</w:t>
      </w:r>
    </w:p>
    <w:p w14:paraId="2836B880" w14:textId="28C854F7" w:rsidR="00E20529" w:rsidRDefault="00E20529" w:rsidP="00F25C13">
      <w:r>
        <w:t>If a PCP is switching ACOs (</w:t>
      </w:r>
      <w:r w:rsidR="00C5707D">
        <w:t xml:space="preserve">in other words, if </w:t>
      </w:r>
      <w:r>
        <w:t xml:space="preserve">an ACO is </w:t>
      </w:r>
      <w:r w:rsidR="009371D7">
        <w:t xml:space="preserve">proposing </w:t>
      </w:r>
      <w:r>
        <w:t xml:space="preserve">to add a PCP </w:t>
      </w:r>
      <w:r w:rsidR="00EB5DEA">
        <w:t>that</w:t>
      </w:r>
      <w:r w:rsidR="007335C0">
        <w:t xml:space="preserve"> </w:t>
      </w:r>
      <w:r>
        <w:t xml:space="preserve">is currently contracted with another ACO as a PCP), EOHHS must receive a response to this </w:t>
      </w:r>
      <w:r w:rsidR="009114AB">
        <w:t>managed care entity (</w:t>
      </w:r>
      <w:r>
        <w:t>MCE</w:t>
      </w:r>
      <w:r w:rsidR="009114AB">
        <w:t>)</w:t>
      </w:r>
      <w:r>
        <w:t xml:space="preserve"> bulletin from both the current ACO (</w:t>
      </w:r>
      <w:r w:rsidR="009114AB">
        <w:t xml:space="preserve">the one </w:t>
      </w:r>
      <w:r>
        <w:t>seeking to remove the PCP) and the proposed new ACO (</w:t>
      </w:r>
      <w:r w:rsidR="00525F55">
        <w:t xml:space="preserve">the one </w:t>
      </w:r>
      <w:r>
        <w:t xml:space="preserve">seeking to add </w:t>
      </w:r>
      <w:r w:rsidR="00525F55">
        <w:t xml:space="preserve">the </w:t>
      </w:r>
      <w:r>
        <w:t xml:space="preserve">PCP). </w:t>
      </w:r>
    </w:p>
    <w:p w14:paraId="5650BFE5" w14:textId="77777777" w:rsidR="00E20529" w:rsidRDefault="00E20529" w:rsidP="00F25C13">
      <w:pPr>
        <w:pStyle w:val="Heading4"/>
      </w:pPr>
      <w:r>
        <w:t>Part 2: Proposed PCP Additions</w:t>
      </w:r>
    </w:p>
    <w:p w14:paraId="0A767488" w14:textId="016F9CD1" w:rsidR="007914B6" w:rsidRPr="001254C4" w:rsidRDefault="007914B6" w:rsidP="001254C4">
      <w:pPr>
        <w:pStyle w:val="Heading5"/>
        <w:rPr>
          <w:color w:val="000000" w:themeColor="text1"/>
        </w:rPr>
      </w:pPr>
      <w:r w:rsidRPr="001254C4">
        <w:rPr>
          <w:color w:val="000000" w:themeColor="text1"/>
        </w:rPr>
        <w:t>ACPPs</w:t>
      </w:r>
    </w:p>
    <w:p w14:paraId="72DE9346" w14:textId="4A26087C" w:rsidR="00E20529" w:rsidRDefault="00E20529" w:rsidP="00F25C13">
      <w:r>
        <w:t>For ACPPs, a complete proposal to add a PCP includes the following</w:t>
      </w:r>
      <w:r w:rsidR="00525F55">
        <w:t>.</w:t>
      </w:r>
    </w:p>
    <w:p w14:paraId="5FC4D186" w14:textId="53BFB44C" w:rsidR="00E20529" w:rsidRPr="006953BB" w:rsidRDefault="00E20529" w:rsidP="004B58C0">
      <w:pPr>
        <w:pStyle w:val="ListNumber"/>
        <w:numPr>
          <w:ilvl w:val="0"/>
          <w:numId w:val="28"/>
        </w:numPr>
        <w:ind w:left="360"/>
      </w:pPr>
      <w:r w:rsidRPr="006953BB">
        <w:t>PCP Additions Request Form</w:t>
      </w:r>
    </w:p>
    <w:p w14:paraId="1CA6ED81" w14:textId="5B211C17" w:rsidR="00E20529" w:rsidRDefault="00E20529" w:rsidP="007914B6">
      <w:r>
        <w:t>The ACPP must complete the PCP Additions Request Form</w:t>
      </w:r>
      <w:r w:rsidR="001D0E62">
        <w:t>,</w:t>
      </w:r>
      <w:r>
        <w:t xml:space="preserve"> which must include individual responses for each PCP the ACPP is </w:t>
      </w:r>
      <w:r w:rsidR="003B4E2B">
        <w:t xml:space="preserve">proposing </w:t>
      </w:r>
      <w:r>
        <w:t xml:space="preserve">to add. The ACPP may submit up to five PCP addition requests using one form. If the ACPP is proposing to add more than five PCPs, </w:t>
      </w:r>
      <w:r w:rsidR="003B4E2B">
        <w:t xml:space="preserve">it must submit </w:t>
      </w:r>
      <w:r>
        <w:t xml:space="preserve">an additional request form. </w:t>
      </w:r>
    </w:p>
    <w:p w14:paraId="4AF22FF3" w14:textId="4E50A621" w:rsidR="00E20529" w:rsidRPr="006953BB" w:rsidRDefault="00E20529" w:rsidP="004B58C0">
      <w:pPr>
        <w:pStyle w:val="ListNumber"/>
        <w:numPr>
          <w:ilvl w:val="0"/>
          <w:numId w:val="28"/>
        </w:numPr>
        <w:ind w:left="360"/>
      </w:pPr>
      <w:r w:rsidRPr="006953BB">
        <w:lastRenderedPageBreak/>
        <w:t xml:space="preserve">Response to Managed Care Entity Bulletin </w:t>
      </w:r>
      <w:r w:rsidR="00685FA5">
        <w:t>146</w:t>
      </w:r>
      <w:r w:rsidR="000128B9" w:rsidRPr="006953BB">
        <w:t xml:space="preserve"> </w:t>
      </w:r>
      <w:r w:rsidRPr="006953BB">
        <w:t>(if applicable)</w:t>
      </w:r>
    </w:p>
    <w:p w14:paraId="48265F0F" w14:textId="4A74A6C8" w:rsidR="00E20529" w:rsidRDefault="00E20529" w:rsidP="007914B6">
      <w:r>
        <w:t>If adding a PCP corresponds with adding a</w:t>
      </w:r>
      <w:r w:rsidR="00CD6D60">
        <w:t xml:space="preserve"> service area </w:t>
      </w:r>
      <w:r>
        <w:t xml:space="preserve">to </w:t>
      </w:r>
      <w:r w:rsidR="00BF66E7">
        <w:t xml:space="preserve">an </w:t>
      </w:r>
      <w:r>
        <w:t xml:space="preserve">ACPP’s list of </w:t>
      </w:r>
      <w:r w:rsidR="00CD6D60">
        <w:t>service area</w:t>
      </w:r>
      <w:r>
        <w:t xml:space="preserve">s, the ACPP must also submit a response to Managed Care Entity Bulletin </w:t>
      </w:r>
      <w:r w:rsidR="00685FA5">
        <w:t>146</w:t>
      </w:r>
      <w:r w:rsidR="0018023F">
        <w:t xml:space="preserve"> </w:t>
      </w:r>
      <w:r>
        <w:t xml:space="preserve">as described </w:t>
      </w:r>
      <w:r w:rsidR="000371E9">
        <w:t xml:space="preserve">under </w:t>
      </w:r>
      <w:r w:rsidR="009371D7">
        <w:t>“</w:t>
      </w:r>
      <w:r w:rsidR="00D36864" w:rsidRPr="000975D6">
        <w:t>Overview</w:t>
      </w:r>
      <w:r w:rsidR="000371E9">
        <w:t>.</w:t>
      </w:r>
      <w:r w:rsidR="009371D7">
        <w:t>”</w:t>
      </w:r>
      <w:r>
        <w:t xml:space="preserve"> The ACPP must confirm this submission </w:t>
      </w:r>
      <w:r w:rsidR="008100D9">
        <w:t>o</w:t>
      </w:r>
      <w:r>
        <w:t>n the Primary Care Provider (PCP) Additions Request Form.</w:t>
      </w:r>
    </w:p>
    <w:p w14:paraId="15CA8CAE" w14:textId="253D54FD" w:rsidR="007914B6" w:rsidRPr="001254C4" w:rsidRDefault="007914B6" w:rsidP="001254C4">
      <w:pPr>
        <w:pStyle w:val="Heading5"/>
        <w:rPr>
          <w:color w:val="000000" w:themeColor="text1"/>
        </w:rPr>
      </w:pPr>
      <w:r w:rsidRPr="001254C4">
        <w:rPr>
          <w:color w:val="000000" w:themeColor="text1"/>
        </w:rPr>
        <w:t>PCACOs</w:t>
      </w:r>
    </w:p>
    <w:p w14:paraId="08C9F1D8" w14:textId="2FF3591C" w:rsidR="00E20529" w:rsidRDefault="00E20529" w:rsidP="007914B6">
      <w:r>
        <w:t>For PCACOs, a complete proposal to add a PCP includes the following</w:t>
      </w:r>
      <w:r w:rsidR="009371D7">
        <w:t>.</w:t>
      </w:r>
    </w:p>
    <w:p w14:paraId="464F94AE" w14:textId="0EDC5B29" w:rsidR="00E20529" w:rsidRPr="006953BB" w:rsidRDefault="00E20529" w:rsidP="005F7B1D">
      <w:pPr>
        <w:pStyle w:val="ListNumber"/>
        <w:ind w:left="720"/>
      </w:pPr>
      <w:r w:rsidRPr="006953BB">
        <w:t>Primary Care Provider (PCP) Additions Request Form</w:t>
      </w:r>
    </w:p>
    <w:p w14:paraId="7607C44B" w14:textId="7E68D1A2" w:rsidR="00E20529" w:rsidRDefault="00E20529" w:rsidP="001254C4">
      <w:r>
        <w:t>The PCACO must complete the Primary Care Provider (PCP) Additions Request Form</w:t>
      </w:r>
      <w:r w:rsidR="009371D7">
        <w:t>,</w:t>
      </w:r>
      <w:r>
        <w:t xml:space="preserve"> which must include individual responses for each PCP the PCACO is </w:t>
      </w:r>
      <w:r w:rsidR="00B63A16">
        <w:t xml:space="preserve">proposing </w:t>
      </w:r>
      <w:r>
        <w:t xml:space="preserve">to add. The PCACO may submit up to five PCP addition requests using one form. If the PCACO is proposing to add more than five PCPs, </w:t>
      </w:r>
      <w:r w:rsidR="00B63A16">
        <w:t xml:space="preserve">it must submit </w:t>
      </w:r>
      <w:r>
        <w:t xml:space="preserve">an additional request form. </w:t>
      </w:r>
    </w:p>
    <w:p w14:paraId="23027426" w14:textId="77777777" w:rsidR="00E20529" w:rsidRDefault="00E20529" w:rsidP="007914B6">
      <w:pPr>
        <w:pStyle w:val="Heading4"/>
      </w:pPr>
      <w:r>
        <w:t>Part 3: PCP Removals</w:t>
      </w:r>
    </w:p>
    <w:p w14:paraId="47D1E7E9" w14:textId="288470E8" w:rsidR="007914B6" w:rsidRPr="001254C4" w:rsidRDefault="007914B6" w:rsidP="001254C4">
      <w:pPr>
        <w:pStyle w:val="Heading5"/>
        <w:rPr>
          <w:color w:val="000000" w:themeColor="text1"/>
        </w:rPr>
      </w:pPr>
      <w:r w:rsidRPr="001254C4">
        <w:rPr>
          <w:color w:val="000000" w:themeColor="text1"/>
        </w:rPr>
        <w:t>ACPPs</w:t>
      </w:r>
    </w:p>
    <w:p w14:paraId="302E95DF" w14:textId="49F5E852" w:rsidR="00E20529" w:rsidRDefault="00E20529" w:rsidP="001254C4">
      <w:r>
        <w:t>For ACPPs, a complete proposal to remove a PCP includes the following</w:t>
      </w:r>
      <w:r w:rsidR="00B63A16">
        <w:t>.</w:t>
      </w:r>
    </w:p>
    <w:p w14:paraId="06384B1B" w14:textId="43810C7B" w:rsidR="00E20529" w:rsidRPr="006953BB" w:rsidRDefault="00E20529" w:rsidP="00E023D1">
      <w:pPr>
        <w:pStyle w:val="ListNumber"/>
        <w:numPr>
          <w:ilvl w:val="0"/>
          <w:numId w:val="29"/>
        </w:numPr>
        <w:ind w:left="360"/>
      </w:pPr>
      <w:r w:rsidRPr="006953BB">
        <w:t>Primary Care Provider (PCP) Removals Request Form</w:t>
      </w:r>
    </w:p>
    <w:p w14:paraId="38A5FC0A" w14:textId="2456E4A2" w:rsidR="00E20529" w:rsidRDefault="00E20529" w:rsidP="001254C4">
      <w:r>
        <w:t>The ACPP must complete the Primary Care Provider (PCP) Removals Request Form</w:t>
      </w:r>
      <w:r w:rsidR="00B63A16">
        <w:t>,</w:t>
      </w:r>
      <w:r>
        <w:t xml:space="preserve"> which must include individual responses for each PCP the ACPP is </w:t>
      </w:r>
      <w:r w:rsidR="00B63A16">
        <w:t xml:space="preserve">proposing </w:t>
      </w:r>
      <w:r>
        <w:t>to remove. The ACPP may submit up to five PCP removal requests using one form. If the ACPP is proposing to remove more than five PCPs,</w:t>
      </w:r>
      <w:r w:rsidR="00B63A16">
        <w:t xml:space="preserve"> it must submit</w:t>
      </w:r>
      <w:r>
        <w:t xml:space="preserve"> an additional request form.</w:t>
      </w:r>
    </w:p>
    <w:p w14:paraId="52C2CC12" w14:textId="359DEF38" w:rsidR="00E20529" w:rsidRDefault="00E20529" w:rsidP="00E023D1">
      <w:pPr>
        <w:pStyle w:val="ListNumber"/>
        <w:numPr>
          <w:ilvl w:val="0"/>
          <w:numId w:val="29"/>
        </w:numPr>
        <w:ind w:left="360"/>
      </w:pPr>
      <w:r>
        <w:t xml:space="preserve">Response to Managed Care Entity Bulletin </w:t>
      </w:r>
      <w:r w:rsidR="00685FA5">
        <w:t>146</w:t>
      </w:r>
      <w:r w:rsidR="000128B9">
        <w:t xml:space="preserve"> </w:t>
      </w:r>
      <w:r>
        <w:t>(if applicable)</w:t>
      </w:r>
    </w:p>
    <w:p w14:paraId="161BB079" w14:textId="6FA85F31" w:rsidR="00E20529" w:rsidRDefault="00E20529" w:rsidP="001254C4">
      <w:r>
        <w:t>If removing a PCP corresponds with removing a</w:t>
      </w:r>
      <w:r w:rsidR="00B63A16">
        <w:t xml:space="preserve"> </w:t>
      </w:r>
      <w:r w:rsidR="00CD6D60" w:rsidRPr="00CD6D60">
        <w:t>service area</w:t>
      </w:r>
      <w:r>
        <w:t xml:space="preserve"> from </w:t>
      </w:r>
      <w:r w:rsidR="006D1763">
        <w:t xml:space="preserve">an </w:t>
      </w:r>
      <w:r>
        <w:t xml:space="preserve">ACPP’s list of </w:t>
      </w:r>
      <w:r w:rsidR="00CD6D60" w:rsidRPr="00CD6D60">
        <w:t>service area</w:t>
      </w:r>
      <w:r>
        <w:t xml:space="preserve">s, the ACPP must also submit a response to Managed Care Entity Bulletin </w:t>
      </w:r>
      <w:r w:rsidR="00685FA5">
        <w:t>146</w:t>
      </w:r>
      <w:r w:rsidR="0018023F">
        <w:t xml:space="preserve"> </w:t>
      </w:r>
      <w:r>
        <w:t xml:space="preserve">as described </w:t>
      </w:r>
      <w:r w:rsidR="002A76F7">
        <w:t>under</w:t>
      </w:r>
      <w:r>
        <w:t xml:space="preserve"> </w:t>
      </w:r>
      <w:r w:rsidR="00B63A16">
        <w:t>“</w:t>
      </w:r>
      <w:r w:rsidR="00607EB2" w:rsidRPr="00607EB2">
        <w:t>Overview</w:t>
      </w:r>
      <w:r w:rsidR="002A76F7">
        <w:t>.</w:t>
      </w:r>
      <w:r w:rsidR="00B63A16">
        <w:t>”</w:t>
      </w:r>
      <w:r>
        <w:t xml:space="preserve"> The ACPP must confirm the submission </w:t>
      </w:r>
      <w:r w:rsidR="008100D9">
        <w:t>o</w:t>
      </w:r>
      <w:r>
        <w:t>n the Primary Care Provider (PCP) Removals Request Form.</w:t>
      </w:r>
    </w:p>
    <w:p w14:paraId="4B28F688" w14:textId="43964671" w:rsidR="007914B6" w:rsidRPr="001254C4" w:rsidRDefault="007914B6" w:rsidP="001254C4">
      <w:pPr>
        <w:pStyle w:val="Heading5"/>
        <w:rPr>
          <w:color w:val="000000" w:themeColor="text1"/>
        </w:rPr>
      </w:pPr>
      <w:r w:rsidRPr="001254C4">
        <w:rPr>
          <w:color w:val="000000" w:themeColor="text1"/>
        </w:rPr>
        <w:t>PCACOs</w:t>
      </w:r>
    </w:p>
    <w:p w14:paraId="3F4DD4F1" w14:textId="3FB8012E" w:rsidR="00E20529" w:rsidRDefault="00E20529" w:rsidP="001254C4">
      <w:r>
        <w:t>For PCACOs, a complete proposal to remove a PCP includes the following</w:t>
      </w:r>
      <w:r w:rsidR="002C42F8">
        <w:t>.</w:t>
      </w:r>
    </w:p>
    <w:p w14:paraId="27EF0A3A" w14:textId="2F9C3AFF" w:rsidR="00E20529" w:rsidRDefault="00E20529" w:rsidP="005F7B1D">
      <w:pPr>
        <w:pStyle w:val="ListNumber"/>
        <w:ind w:left="360"/>
      </w:pPr>
      <w:r>
        <w:t>Primary Care Provider (PCP) Removals Request Form</w:t>
      </w:r>
    </w:p>
    <w:p w14:paraId="18682365" w14:textId="32B24B63" w:rsidR="00E20529" w:rsidRDefault="00E20529" w:rsidP="001254C4">
      <w:r>
        <w:t>The PCACO must complete the Primary Care Provider (PCP) Removals Request Form</w:t>
      </w:r>
      <w:r w:rsidR="002C42F8">
        <w:t>,</w:t>
      </w:r>
      <w:r>
        <w:t xml:space="preserve"> which must include individual responses for each PCP the PCACO is </w:t>
      </w:r>
      <w:r w:rsidR="002C42F8">
        <w:t xml:space="preserve">proposing </w:t>
      </w:r>
      <w:r>
        <w:t xml:space="preserve">to remove. The PCACO may submit up to five PCP removal requests using one form. If the PCACO is proposing to remove more than five PCPs, </w:t>
      </w:r>
      <w:r w:rsidR="002C42F8">
        <w:t xml:space="preserve">it must submit </w:t>
      </w:r>
      <w:r>
        <w:t>an additional request form.</w:t>
      </w:r>
    </w:p>
    <w:p w14:paraId="6E22A8BD" w14:textId="77777777" w:rsidR="00E20529" w:rsidRDefault="00E20529" w:rsidP="00E20529">
      <w:pPr>
        <w:pStyle w:val="Heading3"/>
      </w:pPr>
      <w:r>
        <w:t>Process Questions</w:t>
      </w:r>
    </w:p>
    <w:p w14:paraId="42B04CB4" w14:textId="611A590B" w:rsidR="00E20529" w:rsidRDefault="008740A1" w:rsidP="001254C4">
      <w:r>
        <w:t xml:space="preserve">An </w:t>
      </w:r>
      <w:r w:rsidR="00E20529">
        <w:t xml:space="preserve">ACO </w:t>
      </w:r>
      <w:r w:rsidR="004316AD">
        <w:t>with</w:t>
      </w:r>
      <w:r w:rsidR="00E20529">
        <w:t xml:space="preserve"> questions about the process described in this bulletin must send the questions to </w:t>
      </w:r>
      <w:hyperlink r:id="rId14" w:history="1">
        <w:r w:rsidR="00E20529" w:rsidRPr="002C42F8">
          <w:rPr>
            <w:rStyle w:val="Hyperlink"/>
          </w:rPr>
          <w:t>aco.program@mass.gov</w:t>
        </w:r>
      </w:hyperlink>
      <w:r w:rsidR="00E20529">
        <w:t xml:space="preserve"> by </w:t>
      </w:r>
      <w:r w:rsidR="00594080">
        <w:t>May 1</w:t>
      </w:r>
      <w:r w:rsidR="00E20529">
        <w:t>, 202</w:t>
      </w:r>
      <w:r w:rsidR="00594080">
        <w:t>6</w:t>
      </w:r>
      <w:r w:rsidR="00E20529">
        <w:t xml:space="preserve">. </w:t>
      </w:r>
      <w:r>
        <w:t xml:space="preserve">An </w:t>
      </w:r>
      <w:r w:rsidR="00E20529">
        <w:t xml:space="preserve">ACO must copy </w:t>
      </w:r>
      <w:r>
        <w:t xml:space="preserve">its </w:t>
      </w:r>
      <w:r w:rsidR="00E20529">
        <w:t xml:space="preserve">MassHealth contract manager on any emails. EOHHS will review questions and may prepare written responses to questions </w:t>
      </w:r>
      <w:r w:rsidR="002C42F8">
        <w:t>it</w:t>
      </w:r>
      <w:r w:rsidR="00E20529">
        <w:t xml:space="preserve"> </w:t>
      </w:r>
      <w:r w:rsidR="00E20529">
        <w:lastRenderedPageBreak/>
        <w:t xml:space="preserve">determines to be of general interest. </w:t>
      </w:r>
      <w:r w:rsidR="00E5256D" w:rsidRPr="00E5256D">
        <w:t>EOHHS will also reserve time during forthcoming ACO office hours to address any questions.</w:t>
      </w:r>
    </w:p>
    <w:p w14:paraId="007B5A8E" w14:textId="33A1AC10" w:rsidR="00E20529" w:rsidRDefault="00E20529" w:rsidP="00E20529">
      <w:pPr>
        <w:pStyle w:val="Heading3"/>
      </w:pPr>
      <w:bookmarkStart w:id="1" w:name="_Submission_Deadline"/>
      <w:bookmarkEnd w:id="1"/>
      <w:r>
        <w:t xml:space="preserve">Submission </w:t>
      </w:r>
      <w:r w:rsidR="00FA2879">
        <w:t xml:space="preserve">Information </w:t>
      </w:r>
    </w:p>
    <w:p w14:paraId="174D9FCD" w14:textId="32F630DB" w:rsidR="00E20529" w:rsidRDefault="008740A1" w:rsidP="001254C4">
      <w:r>
        <w:t xml:space="preserve">An </w:t>
      </w:r>
      <w:r w:rsidR="00E20529">
        <w:t>ACO that want</w:t>
      </w:r>
      <w:r>
        <w:t>s</w:t>
      </w:r>
      <w:r w:rsidR="00E20529">
        <w:t xml:space="preserve"> to add or remove PCPs must </w:t>
      </w:r>
      <w:r w:rsidR="00F7717F">
        <w:t xml:space="preserve">email </w:t>
      </w:r>
      <w:r w:rsidR="00E20529">
        <w:t xml:space="preserve">the information specified </w:t>
      </w:r>
      <w:r w:rsidR="00F7717F">
        <w:t xml:space="preserve">in this bulletin </w:t>
      </w:r>
      <w:r w:rsidR="005C478E">
        <w:t xml:space="preserve">no later than </w:t>
      </w:r>
      <w:r w:rsidR="00E20529">
        <w:t xml:space="preserve">4 p.m. May </w:t>
      </w:r>
      <w:r w:rsidR="00594080">
        <w:t>29</w:t>
      </w:r>
      <w:r w:rsidR="00E20529">
        <w:t>, 202</w:t>
      </w:r>
      <w:r w:rsidR="00594080">
        <w:t>6</w:t>
      </w:r>
      <w:r w:rsidR="00E20529">
        <w:t xml:space="preserve">, to </w:t>
      </w:r>
      <w:hyperlink r:id="rId15" w:history="1">
        <w:r w:rsidR="00E20529" w:rsidRPr="00F7717F">
          <w:rPr>
            <w:rStyle w:val="Hyperlink"/>
          </w:rPr>
          <w:t>aco.program@mass.gov</w:t>
        </w:r>
      </w:hyperlink>
      <w:r w:rsidR="00E20529">
        <w:t>, with the subject line “[ACO Name] Proposed PCP Additions/Removals Submission.”</w:t>
      </w:r>
    </w:p>
    <w:p w14:paraId="7798FCF5" w14:textId="4DCE56A7" w:rsidR="00800CE8" w:rsidRDefault="00E20529" w:rsidP="001254C4">
      <w:r>
        <w:t xml:space="preserve">EOHHS may contact </w:t>
      </w:r>
      <w:r w:rsidR="008740A1">
        <w:t xml:space="preserve">an </w:t>
      </w:r>
      <w:r>
        <w:t xml:space="preserve">ACO to clarify any information submitted in response to this bulletin. </w:t>
      </w:r>
    </w:p>
    <w:p w14:paraId="0B51112D" w14:textId="77777777" w:rsidR="00403685" w:rsidRPr="0067356F" w:rsidRDefault="00403685" w:rsidP="00A83698">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7" w:history="1">
        <w:r w:rsidRPr="00715A8E">
          <w:rPr>
            <w:rStyle w:val="Hyperlink"/>
          </w:rPr>
          <w:t>Sign up</w:t>
        </w:r>
      </w:hyperlink>
      <w:r w:rsidRPr="009901A7">
        <w:t xml:space="preserve"> to receive email alerts when MassHealth issues new bulletins and transmittal letters.</w:t>
      </w:r>
    </w:p>
    <w:p w14:paraId="08F3A225" w14:textId="77777777" w:rsidR="005E77C1" w:rsidRPr="00D64FF9" w:rsidRDefault="005E77C1" w:rsidP="005E77C1">
      <w:pPr>
        <w:pStyle w:val="Heading2"/>
        <w:rPr>
          <w:noProof w:val="0"/>
        </w:rPr>
      </w:pPr>
      <w:r w:rsidRPr="00D64FF9">
        <w:rPr>
          <w:noProof w:val="0"/>
        </w:rPr>
        <w:t>Questions</w:t>
      </w:r>
      <w:r>
        <w:rPr>
          <w:noProof w:val="0"/>
        </w:rPr>
        <w:t>?</w:t>
      </w:r>
    </w:p>
    <w:p w14:paraId="05A019BF" w14:textId="77777777" w:rsidR="005E77C1" w:rsidRPr="004A612B" w:rsidRDefault="005E77C1" w:rsidP="005E77C1">
      <w:pPr>
        <w:pStyle w:val="ListParagraph"/>
        <w:numPr>
          <w:ilvl w:val="0"/>
          <w:numId w:val="15"/>
        </w:numPr>
        <w:spacing w:after="0" w:line="240" w:lineRule="auto"/>
        <w:rPr>
          <w:rFonts w:cs="Arial"/>
        </w:rPr>
      </w:pPr>
      <w:r>
        <w:rPr>
          <w:rFonts w:cs="Arial"/>
        </w:rPr>
        <w:t xml:space="preserve">Call </w:t>
      </w:r>
      <w:r w:rsidRPr="004A612B">
        <w:rPr>
          <w:rFonts w:cs="Arial"/>
        </w:rPr>
        <w:t>MassHealth at (800) 841-2900, TDD/TTY: 711</w:t>
      </w:r>
    </w:p>
    <w:p w14:paraId="6A085F9E" w14:textId="60A1D54A" w:rsidR="005E77C1" w:rsidRDefault="005E77C1" w:rsidP="005E77C1">
      <w:pPr>
        <w:pStyle w:val="ListParagraph"/>
        <w:numPr>
          <w:ilvl w:val="0"/>
          <w:numId w:val="15"/>
        </w:numPr>
        <w:spacing w:after="0" w:line="240" w:lineRule="auto"/>
        <w:rPr>
          <w:rFonts w:cs="Arial"/>
        </w:rPr>
      </w:pPr>
      <w:r>
        <w:rPr>
          <w:rFonts w:cs="Arial"/>
        </w:rPr>
        <w:t>E</w:t>
      </w:r>
      <w:r w:rsidRPr="004A612B">
        <w:rPr>
          <w:rFonts w:cs="Arial"/>
        </w:rPr>
        <w:t xml:space="preserve">mail </w:t>
      </w:r>
      <w:r>
        <w:rPr>
          <w:rFonts w:cs="Arial"/>
        </w:rPr>
        <w:t xml:space="preserve">us at </w:t>
      </w:r>
      <w:hyperlink r:id="rId18" w:history="1">
        <w:r w:rsidRPr="004A612B">
          <w:rPr>
            <w:rStyle w:val="Hyperlink"/>
          </w:rPr>
          <w:t>provider@masshealthquestions.com</w:t>
        </w:r>
      </w:hyperlink>
      <w:r w:rsidRPr="004A612B">
        <w:rPr>
          <w:rFonts w:cs="Arial"/>
        </w:rPr>
        <w:t xml:space="preserve"> </w:t>
      </w:r>
    </w:p>
    <w:p w14:paraId="48DEE5A0" w14:textId="77777777" w:rsidR="005E77C1" w:rsidRDefault="005E77C1" w:rsidP="005E77C1">
      <w:pPr>
        <w:spacing w:after="0" w:line="240" w:lineRule="auto"/>
        <w:rPr>
          <w:rFonts w:cs="Arial"/>
        </w:rPr>
      </w:pPr>
    </w:p>
    <w:p w14:paraId="466FB675" w14:textId="77777777" w:rsidR="005E77C1" w:rsidRPr="006C579D" w:rsidRDefault="005E77C1" w:rsidP="005E77C1">
      <w:pPr>
        <w:spacing w:after="0" w:line="240" w:lineRule="auto"/>
        <w:rPr>
          <w:rFonts w:cs="Arial"/>
          <w:sz w:val="484"/>
          <w:szCs w:val="484"/>
        </w:rPr>
      </w:pPr>
    </w:p>
    <w:p w14:paraId="50C6525C" w14:textId="11539F36" w:rsidR="004E4BEA" w:rsidRDefault="005E77C1" w:rsidP="001254C4">
      <w:pPr>
        <w:spacing w:before="240"/>
      </w:pPr>
      <w:bookmarkStart w:id="2" w:name="_Hlk169882402"/>
      <w:r w:rsidRPr="003C4A7D">
        <w:rPr>
          <w:sz w:val="18"/>
          <w:szCs w:val="18"/>
        </w:rPr>
        <w:drawing>
          <wp:inline distT="0" distB="0" distL="0" distR="0" wp14:anchorId="7FD653ED" wp14:editId="5C5E97E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5E77C1">
          <w:rPr>
            <w:rStyle w:val="Hyperlink"/>
            <w:position w:val="10"/>
            <w:sz w:val="18"/>
            <w:szCs w:val="18"/>
          </w:rPr>
          <w:t>MassHealth on Facebook</w:t>
        </w:r>
      </w:hyperlink>
      <w:r w:rsidRPr="005E77C1">
        <w:rPr>
          <w:rStyle w:val="Hyperlink"/>
          <w:position w:val="10"/>
          <w:sz w:val="18"/>
          <w:szCs w:val="18"/>
          <w:u w:val="none"/>
        </w:rPr>
        <w:t xml:space="preserve">   </w:t>
      </w:r>
      <w:r>
        <w:drawing>
          <wp:inline distT="0" distB="0" distL="0" distR="0" wp14:anchorId="33F5FC24" wp14:editId="7ED6C3A5">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5E77C1">
          <w:rPr>
            <w:rStyle w:val="Hyperlink"/>
            <w:position w:val="10"/>
            <w:sz w:val="18"/>
            <w:szCs w:val="18"/>
          </w:rPr>
          <w:t>MassHealth on LinkedIn</w:t>
        </w:r>
      </w:hyperlink>
      <w:r w:rsidRPr="005E77C1">
        <w:rPr>
          <w:rStyle w:val="Hyperlink"/>
          <w:position w:val="10"/>
          <w:sz w:val="18"/>
          <w:szCs w:val="18"/>
          <w:u w:val="none"/>
        </w:rPr>
        <w:t xml:space="preserve">   </w:t>
      </w:r>
      <w:r>
        <w:drawing>
          <wp:inline distT="0" distB="0" distL="0" distR="0" wp14:anchorId="101C9797" wp14:editId="33F03F1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5E77C1">
          <w:rPr>
            <w:rStyle w:val="Hyperlink"/>
            <w:position w:val="10"/>
            <w:sz w:val="18"/>
            <w:szCs w:val="18"/>
          </w:rPr>
          <w:t>MassHealth on X</w:t>
        </w:r>
      </w:hyperlink>
      <w:r w:rsidRPr="005E77C1">
        <w:rPr>
          <w:rStyle w:val="Hyperlink"/>
          <w:position w:val="10"/>
          <w:sz w:val="18"/>
          <w:szCs w:val="18"/>
          <w:u w:val="none"/>
        </w:rPr>
        <w:t xml:space="preserve">    </w:t>
      </w:r>
      <w:r>
        <w:drawing>
          <wp:inline distT="0" distB="0" distL="0" distR="0" wp14:anchorId="22B04665" wp14:editId="5F8954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5E77C1">
          <w:rPr>
            <w:rStyle w:val="Hyperlink"/>
            <w:position w:val="10"/>
            <w:sz w:val="18"/>
            <w:szCs w:val="18"/>
          </w:rPr>
          <w:t>MassHealth on YouTube</w:t>
        </w:r>
      </w:hyperlink>
      <w:bookmarkEnd w:id="2"/>
    </w:p>
    <w:sectPr w:rsidR="004E4BEA" w:rsidSect="004D0208">
      <w:headerReference w:type="default" r:id="rId27"/>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9D9C" w14:textId="77777777" w:rsidR="00BF6F2E" w:rsidRDefault="00BF6F2E" w:rsidP="00FF5AAD">
      <w:r>
        <w:separator/>
      </w:r>
    </w:p>
    <w:p w14:paraId="49B052A5" w14:textId="77777777" w:rsidR="00BF6F2E" w:rsidRDefault="00BF6F2E" w:rsidP="00FF5AAD"/>
    <w:p w14:paraId="0C5F7024" w14:textId="77777777" w:rsidR="00BF6F2E" w:rsidRDefault="00BF6F2E" w:rsidP="00FF5AAD"/>
    <w:p w14:paraId="445DD3A5" w14:textId="77777777" w:rsidR="00BF6F2E" w:rsidRDefault="00BF6F2E" w:rsidP="00FF5AAD"/>
    <w:p w14:paraId="5E8D2E1E" w14:textId="77777777" w:rsidR="00BF6F2E" w:rsidRDefault="00BF6F2E" w:rsidP="00FF5AAD"/>
  </w:endnote>
  <w:endnote w:type="continuationSeparator" w:id="0">
    <w:p w14:paraId="4DD97462" w14:textId="77777777" w:rsidR="00BF6F2E" w:rsidRDefault="00BF6F2E" w:rsidP="00FF5AAD">
      <w:r>
        <w:continuationSeparator/>
      </w:r>
    </w:p>
    <w:p w14:paraId="2A52AF3E" w14:textId="77777777" w:rsidR="00BF6F2E" w:rsidRDefault="00BF6F2E" w:rsidP="00FF5AAD"/>
    <w:p w14:paraId="4119969E" w14:textId="77777777" w:rsidR="00BF6F2E" w:rsidRDefault="00BF6F2E" w:rsidP="00FF5AAD"/>
    <w:p w14:paraId="0DB414FA" w14:textId="77777777" w:rsidR="00BF6F2E" w:rsidRDefault="00BF6F2E" w:rsidP="00FF5AAD"/>
    <w:p w14:paraId="50956BAC" w14:textId="77777777" w:rsidR="00BF6F2E" w:rsidRDefault="00BF6F2E"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79548"/>
      <w:docPartObj>
        <w:docPartGallery w:val="Page Numbers (Bottom of Page)"/>
        <w:docPartUnique/>
      </w:docPartObj>
    </w:sdtPr>
    <w:sdtEndPr/>
    <w:sdtContent>
      <w:sdt>
        <w:sdtPr>
          <w:id w:val="1728636285"/>
          <w:docPartObj>
            <w:docPartGallery w:val="Page Numbers (Top of Page)"/>
            <w:docPartUnique/>
          </w:docPartObj>
        </w:sdtPr>
        <w:sdtEnd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9750" w14:textId="77777777" w:rsidR="00BF6F2E" w:rsidRDefault="00BF6F2E" w:rsidP="00FF5AAD">
      <w:r>
        <w:separator/>
      </w:r>
    </w:p>
    <w:p w14:paraId="3FA587A4" w14:textId="77777777" w:rsidR="00BF6F2E" w:rsidRDefault="00BF6F2E" w:rsidP="00FF5AAD"/>
    <w:p w14:paraId="4C518587" w14:textId="77777777" w:rsidR="00BF6F2E" w:rsidRDefault="00BF6F2E" w:rsidP="00FF5AAD"/>
    <w:p w14:paraId="6E7C7BE9" w14:textId="77777777" w:rsidR="00BF6F2E" w:rsidRDefault="00BF6F2E" w:rsidP="00FF5AAD"/>
    <w:p w14:paraId="38AA7AC1" w14:textId="77777777" w:rsidR="00BF6F2E" w:rsidRDefault="00BF6F2E" w:rsidP="00FF5AAD"/>
  </w:footnote>
  <w:footnote w:type="continuationSeparator" w:id="0">
    <w:p w14:paraId="091DE4A2" w14:textId="77777777" w:rsidR="00BF6F2E" w:rsidRDefault="00BF6F2E" w:rsidP="00FF5AAD">
      <w:r>
        <w:continuationSeparator/>
      </w:r>
    </w:p>
    <w:p w14:paraId="5AD8C0D7" w14:textId="77777777" w:rsidR="00BF6F2E" w:rsidRDefault="00BF6F2E" w:rsidP="00FF5AAD"/>
    <w:p w14:paraId="486AD577" w14:textId="77777777" w:rsidR="00BF6F2E" w:rsidRDefault="00BF6F2E" w:rsidP="00FF5AAD"/>
    <w:p w14:paraId="458C1C82" w14:textId="77777777" w:rsidR="00BF6F2E" w:rsidRDefault="00BF6F2E" w:rsidP="00FF5AAD"/>
    <w:p w14:paraId="2B2E7EBF" w14:textId="77777777" w:rsidR="00BF6F2E" w:rsidRDefault="00BF6F2E"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Pr="00406F15" w:rsidRDefault="003D0423" w:rsidP="005F2443">
    <w:pPr>
      <w:spacing w:after="0"/>
      <w:ind w:left="6480"/>
    </w:pPr>
    <w:r w:rsidRPr="00406F15">
      <w:t>MassHealth</w:t>
    </w:r>
  </w:p>
  <w:p w14:paraId="702302EC" w14:textId="41C02FF9" w:rsidR="003D0423" w:rsidRPr="00406F15" w:rsidRDefault="00A27C93" w:rsidP="005F2443">
    <w:pPr>
      <w:spacing w:after="0"/>
      <w:ind w:left="6480"/>
    </w:pPr>
    <w:r w:rsidRPr="00406F15">
      <w:t>MCE</w:t>
    </w:r>
    <w:r w:rsidR="00F837DB" w:rsidRPr="00406F15">
      <w:t xml:space="preserve"> Bulletin </w:t>
    </w:r>
    <w:r w:rsidR="00685FA5">
      <w:t>145</w:t>
    </w:r>
  </w:p>
  <w:p w14:paraId="0A340FC6" w14:textId="3E91533F" w:rsidR="003D0423" w:rsidRDefault="00406F15" w:rsidP="005F2443">
    <w:pPr>
      <w:spacing w:after="0"/>
      <w:ind w:left="6480"/>
    </w:pPr>
    <w:r w:rsidRPr="00406F15">
      <w:t>March 202</w:t>
    </w:r>
    <w:r w:rsidR="00594080">
      <w:t>6</w:t>
    </w:r>
  </w:p>
  <w:p w14:paraId="2256F4AA" w14:textId="77777777" w:rsidR="00470C87" w:rsidRPr="008F7531" w:rsidRDefault="00470C87"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A424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649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25BCE"/>
    <w:multiLevelType w:val="hybridMultilevel"/>
    <w:tmpl w:val="DDB295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FA2961"/>
    <w:multiLevelType w:val="singleLevel"/>
    <w:tmpl w:val="04090015"/>
    <w:lvl w:ilvl="0">
      <w:start w:val="1"/>
      <w:numFmt w:val="upperLetter"/>
      <w:lvlText w:val="%1."/>
      <w:lvlJc w:val="left"/>
      <w:pPr>
        <w:ind w:left="720" w:hanging="360"/>
      </w:pPr>
    </w:lvl>
  </w:abstractNum>
  <w:abstractNum w:abstractNumId="12"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24BE4"/>
    <w:multiLevelType w:val="hybridMultilevel"/>
    <w:tmpl w:val="9470F09C"/>
    <w:lvl w:ilvl="0" w:tplc="46A45BC2">
      <w:start w:val="1"/>
      <w:numFmt w:val="upperLetter"/>
      <w:lvlText w:val="%1."/>
      <w:lvlJc w:val="left"/>
      <w:pPr>
        <w:ind w:left="1356" w:hanging="9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F3437"/>
    <w:multiLevelType w:val="singleLevel"/>
    <w:tmpl w:val="04090015"/>
    <w:lvl w:ilvl="0">
      <w:start w:val="1"/>
      <w:numFmt w:val="upperLetter"/>
      <w:lvlText w:val="%1."/>
      <w:lvlJc w:val="left"/>
      <w:pPr>
        <w:ind w:left="720" w:hanging="360"/>
      </w:pPr>
    </w:lvl>
  </w:abstractNum>
  <w:abstractNum w:abstractNumId="18" w15:restartNumberingAfterBreak="0">
    <w:nsid w:val="5AE55CD2"/>
    <w:multiLevelType w:val="hybridMultilevel"/>
    <w:tmpl w:val="DDB295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2915EB"/>
    <w:multiLevelType w:val="hybridMultilevel"/>
    <w:tmpl w:val="DDB295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943E20"/>
    <w:multiLevelType w:val="singleLevel"/>
    <w:tmpl w:val="04090015"/>
    <w:lvl w:ilvl="0">
      <w:start w:val="1"/>
      <w:numFmt w:val="upperLetter"/>
      <w:lvlText w:val="%1."/>
      <w:lvlJc w:val="left"/>
      <w:pPr>
        <w:ind w:left="720" w:hanging="360"/>
      </w:pPr>
    </w:lvl>
  </w:abstractNum>
  <w:abstractNum w:abstractNumId="21" w15:restartNumberingAfterBreak="0">
    <w:nsid w:val="6D6C18FF"/>
    <w:multiLevelType w:val="hybridMultilevel"/>
    <w:tmpl w:val="DDB295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0B7E8B"/>
    <w:multiLevelType w:val="singleLevel"/>
    <w:tmpl w:val="04090015"/>
    <w:lvl w:ilvl="0">
      <w:start w:val="1"/>
      <w:numFmt w:val="upperLetter"/>
      <w:lvlText w:val="%1."/>
      <w:lvlJc w:val="left"/>
      <w:pPr>
        <w:ind w:left="720" w:hanging="360"/>
      </w:pPr>
    </w:lvl>
  </w:abstractNum>
  <w:abstractNum w:abstractNumId="23" w15:restartNumberingAfterBreak="0">
    <w:nsid w:val="77E01889"/>
    <w:multiLevelType w:val="hybridMultilevel"/>
    <w:tmpl w:val="DDB29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6"/>
  </w:num>
  <w:num w:numId="12" w16cid:durableId="1767457559">
    <w:abstractNumId w:val="15"/>
  </w:num>
  <w:num w:numId="13" w16cid:durableId="1030716621">
    <w:abstractNumId w:val="12"/>
  </w:num>
  <w:num w:numId="14" w16cid:durableId="350185082">
    <w:abstractNumId w:val="12"/>
  </w:num>
  <w:num w:numId="15" w16cid:durableId="646128741">
    <w:abstractNumId w:val="13"/>
  </w:num>
  <w:num w:numId="16" w16cid:durableId="1834100938">
    <w:abstractNumId w:val="12"/>
  </w:num>
  <w:num w:numId="17" w16cid:durableId="1533033221">
    <w:abstractNumId w:val="12"/>
  </w:num>
  <w:num w:numId="18" w16cid:durableId="1751656350">
    <w:abstractNumId w:val="12"/>
  </w:num>
  <w:num w:numId="19" w16cid:durableId="149561420">
    <w:abstractNumId w:val="12"/>
  </w:num>
  <w:num w:numId="20" w16cid:durableId="659306065">
    <w:abstractNumId w:val="23"/>
  </w:num>
  <w:num w:numId="21" w16cid:durableId="595943791">
    <w:abstractNumId w:val="14"/>
  </w:num>
  <w:num w:numId="22" w16cid:durableId="419565220">
    <w:abstractNumId w:val="19"/>
  </w:num>
  <w:num w:numId="23" w16cid:durableId="1126508271">
    <w:abstractNumId w:val="10"/>
  </w:num>
  <w:num w:numId="24" w16cid:durableId="510949135">
    <w:abstractNumId w:val="18"/>
  </w:num>
  <w:num w:numId="25" w16cid:durableId="786967918">
    <w:abstractNumId w:val="21"/>
  </w:num>
  <w:num w:numId="26" w16cid:durableId="1635060420">
    <w:abstractNumId w:val="8"/>
  </w:num>
  <w:num w:numId="27" w16cid:durableId="1519074660">
    <w:abstractNumId w:val="17"/>
  </w:num>
  <w:num w:numId="28" w16cid:durableId="399255483">
    <w:abstractNumId w:val="11"/>
  </w:num>
  <w:num w:numId="29" w16cid:durableId="1539465091">
    <w:abstractNumId w:val="22"/>
  </w:num>
  <w:num w:numId="30" w16cid:durableId="352809619">
    <w:abstractNumId w:val="8"/>
  </w:num>
  <w:num w:numId="31" w16cid:durableId="754783966">
    <w:abstractNumId w:val="8"/>
  </w:num>
  <w:num w:numId="32" w16cid:durableId="1539315796">
    <w:abstractNumId w:val="8"/>
  </w:num>
  <w:num w:numId="33" w16cid:durableId="10421013">
    <w:abstractNumId w:val="20"/>
  </w:num>
  <w:num w:numId="34" w16cid:durableId="1878228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28B9"/>
    <w:rsid w:val="000149FE"/>
    <w:rsid w:val="0002237D"/>
    <w:rsid w:val="0002638F"/>
    <w:rsid w:val="00030F46"/>
    <w:rsid w:val="00032BB1"/>
    <w:rsid w:val="00032C02"/>
    <w:rsid w:val="00035A37"/>
    <w:rsid w:val="000371E9"/>
    <w:rsid w:val="00041220"/>
    <w:rsid w:val="000533DD"/>
    <w:rsid w:val="00056E4C"/>
    <w:rsid w:val="0005707B"/>
    <w:rsid w:val="00064B0C"/>
    <w:rsid w:val="000706EF"/>
    <w:rsid w:val="000777E6"/>
    <w:rsid w:val="00080FFB"/>
    <w:rsid w:val="000816C6"/>
    <w:rsid w:val="00086041"/>
    <w:rsid w:val="00087F71"/>
    <w:rsid w:val="000943BC"/>
    <w:rsid w:val="00095863"/>
    <w:rsid w:val="000975D6"/>
    <w:rsid w:val="000A2664"/>
    <w:rsid w:val="000B58FE"/>
    <w:rsid w:val="000C7551"/>
    <w:rsid w:val="000C756E"/>
    <w:rsid w:val="000D274C"/>
    <w:rsid w:val="000D5B34"/>
    <w:rsid w:val="000D71AE"/>
    <w:rsid w:val="000E324A"/>
    <w:rsid w:val="000E3E10"/>
    <w:rsid w:val="000E72FF"/>
    <w:rsid w:val="000E7C1B"/>
    <w:rsid w:val="000F173A"/>
    <w:rsid w:val="000F579B"/>
    <w:rsid w:val="001077F9"/>
    <w:rsid w:val="00113E7F"/>
    <w:rsid w:val="00117B83"/>
    <w:rsid w:val="001252B8"/>
    <w:rsid w:val="001254C4"/>
    <w:rsid w:val="00130054"/>
    <w:rsid w:val="00132412"/>
    <w:rsid w:val="00144818"/>
    <w:rsid w:val="0014797D"/>
    <w:rsid w:val="00153E24"/>
    <w:rsid w:val="001655EC"/>
    <w:rsid w:val="00176892"/>
    <w:rsid w:val="00176AFD"/>
    <w:rsid w:val="0018023F"/>
    <w:rsid w:val="00183759"/>
    <w:rsid w:val="00183784"/>
    <w:rsid w:val="0018768A"/>
    <w:rsid w:val="00194491"/>
    <w:rsid w:val="00195C8A"/>
    <w:rsid w:val="0019736A"/>
    <w:rsid w:val="00197D44"/>
    <w:rsid w:val="001A25AC"/>
    <w:rsid w:val="001A477C"/>
    <w:rsid w:val="001A7499"/>
    <w:rsid w:val="001C1140"/>
    <w:rsid w:val="001C5331"/>
    <w:rsid w:val="001C784A"/>
    <w:rsid w:val="001D0E62"/>
    <w:rsid w:val="001D5FD0"/>
    <w:rsid w:val="001E0603"/>
    <w:rsid w:val="001E2C3D"/>
    <w:rsid w:val="001E6D9D"/>
    <w:rsid w:val="001F6109"/>
    <w:rsid w:val="00200899"/>
    <w:rsid w:val="002018B3"/>
    <w:rsid w:val="002041C5"/>
    <w:rsid w:val="00205966"/>
    <w:rsid w:val="00216420"/>
    <w:rsid w:val="00221668"/>
    <w:rsid w:val="00221E05"/>
    <w:rsid w:val="00232E91"/>
    <w:rsid w:val="00236CDB"/>
    <w:rsid w:val="00240726"/>
    <w:rsid w:val="0024262F"/>
    <w:rsid w:val="00246D80"/>
    <w:rsid w:val="00247A59"/>
    <w:rsid w:val="00250727"/>
    <w:rsid w:val="00254A64"/>
    <w:rsid w:val="00255731"/>
    <w:rsid w:val="00263F44"/>
    <w:rsid w:val="00264FE0"/>
    <w:rsid w:val="00265DCC"/>
    <w:rsid w:val="00265FBB"/>
    <w:rsid w:val="0028040D"/>
    <w:rsid w:val="00281EE1"/>
    <w:rsid w:val="002837A1"/>
    <w:rsid w:val="00284388"/>
    <w:rsid w:val="002916ED"/>
    <w:rsid w:val="0029448A"/>
    <w:rsid w:val="00296EEC"/>
    <w:rsid w:val="002A4215"/>
    <w:rsid w:val="002A5843"/>
    <w:rsid w:val="002A76F7"/>
    <w:rsid w:val="002B537C"/>
    <w:rsid w:val="002C12F8"/>
    <w:rsid w:val="002C40EA"/>
    <w:rsid w:val="002C42F8"/>
    <w:rsid w:val="002C5601"/>
    <w:rsid w:val="002D09F5"/>
    <w:rsid w:val="002D5EE6"/>
    <w:rsid w:val="002E3B6A"/>
    <w:rsid w:val="002E5188"/>
    <w:rsid w:val="002E67BA"/>
    <w:rsid w:val="002F7D2A"/>
    <w:rsid w:val="00302513"/>
    <w:rsid w:val="00302562"/>
    <w:rsid w:val="003045E2"/>
    <w:rsid w:val="003065DA"/>
    <w:rsid w:val="00307E9D"/>
    <w:rsid w:val="00322231"/>
    <w:rsid w:val="0032327C"/>
    <w:rsid w:val="0032351D"/>
    <w:rsid w:val="00355D81"/>
    <w:rsid w:val="00360350"/>
    <w:rsid w:val="00364202"/>
    <w:rsid w:val="003644F6"/>
    <w:rsid w:val="0037002C"/>
    <w:rsid w:val="003737F7"/>
    <w:rsid w:val="00374688"/>
    <w:rsid w:val="00376EE7"/>
    <w:rsid w:val="003869FD"/>
    <w:rsid w:val="00386F7B"/>
    <w:rsid w:val="00390C38"/>
    <w:rsid w:val="003A1130"/>
    <w:rsid w:val="003A1D4A"/>
    <w:rsid w:val="003A31CA"/>
    <w:rsid w:val="003A6E1E"/>
    <w:rsid w:val="003A6FE7"/>
    <w:rsid w:val="003A7E23"/>
    <w:rsid w:val="003B1E72"/>
    <w:rsid w:val="003B4E2B"/>
    <w:rsid w:val="003B66DA"/>
    <w:rsid w:val="003B703A"/>
    <w:rsid w:val="003B770C"/>
    <w:rsid w:val="003C0130"/>
    <w:rsid w:val="003C391A"/>
    <w:rsid w:val="003C6346"/>
    <w:rsid w:val="003D0423"/>
    <w:rsid w:val="003D0817"/>
    <w:rsid w:val="003E571B"/>
    <w:rsid w:val="003F221A"/>
    <w:rsid w:val="003F2BA3"/>
    <w:rsid w:val="003F4AF4"/>
    <w:rsid w:val="004013A8"/>
    <w:rsid w:val="004013AA"/>
    <w:rsid w:val="004027DB"/>
    <w:rsid w:val="00403685"/>
    <w:rsid w:val="00406F15"/>
    <w:rsid w:val="004117FD"/>
    <w:rsid w:val="00412C51"/>
    <w:rsid w:val="0041373E"/>
    <w:rsid w:val="0041389E"/>
    <w:rsid w:val="004153B5"/>
    <w:rsid w:val="00426983"/>
    <w:rsid w:val="00427DA0"/>
    <w:rsid w:val="004316AD"/>
    <w:rsid w:val="004326B8"/>
    <w:rsid w:val="004373B7"/>
    <w:rsid w:val="00437C15"/>
    <w:rsid w:val="004418F1"/>
    <w:rsid w:val="00450E46"/>
    <w:rsid w:val="0046128F"/>
    <w:rsid w:val="00461793"/>
    <w:rsid w:val="00461DD8"/>
    <w:rsid w:val="00463544"/>
    <w:rsid w:val="00470C87"/>
    <w:rsid w:val="0047107E"/>
    <w:rsid w:val="004726E9"/>
    <w:rsid w:val="00476449"/>
    <w:rsid w:val="00491BA8"/>
    <w:rsid w:val="004A0692"/>
    <w:rsid w:val="004A5518"/>
    <w:rsid w:val="004A5AA4"/>
    <w:rsid w:val="004A5CED"/>
    <w:rsid w:val="004B20FE"/>
    <w:rsid w:val="004B58C0"/>
    <w:rsid w:val="004B67B3"/>
    <w:rsid w:val="004B70C6"/>
    <w:rsid w:val="004C1488"/>
    <w:rsid w:val="004C28C2"/>
    <w:rsid w:val="004D0208"/>
    <w:rsid w:val="004D0BF5"/>
    <w:rsid w:val="004D3830"/>
    <w:rsid w:val="004D4801"/>
    <w:rsid w:val="004D4BC9"/>
    <w:rsid w:val="004D60BA"/>
    <w:rsid w:val="004E2781"/>
    <w:rsid w:val="004E4BEA"/>
    <w:rsid w:val="004F20AF"/>
    <w:rsid w:val="004F49D6"/>
    <w:rsid w:val="004F64E7"/>
    <w:rsid w:val="004F7D1C"/>
    <w:rsid w:val="00507396"/>
    <w:rsid w:val="00511043"/>
    <w:rsid w:val="00511C14"/>
    <w:rsid w:val="005124DA"/>
    <w:rsid w:val="005237ED"/>
    <w:rsid w:val="00525F55"/>
    <w:rsid w:val="00526EAB"/>
    <w:rsid w:val="00542C18"/>
    <w:rsid w:val="005439E3"/>
    <w:rsid w:val="00557D88"/>
    <w:rsid w:val="00564149"/>
    <w:rsid w:val="005763C9"/>
    <w:rsid w:val="00583219"/>
    <w:rsid w:val="00590E06"/>
    <w:rsid w:val="0059389D"/>
    <w:rsid w:val="00594080"/>
    <w:rsid w:val="005A3602"/>
    <w:rsid w:val="005A4544"/>
    <w:rsid w:val="005A5C18"/>
    <w:rsid w:val="005B3A7D"/>
    <w:rsid w:val="005B4797"/>
    <w:rsid w:val="005C33E4"/>
    <w:rsid w:val="005C478E"/>
    <w:rsid w:val="005C7D99"/>
    <w:rsid w:val="005D4740"/>
    <w:rsid w:val="005E1781"/>
    <w:rsid w:val="005E251C"/>
    <w:rsid w:val="005E31EB"/>
    <w:rsid w:val="005E4DF7"/>
    <w:rsid w:val="005E6E73"/>
    <w:rsid w:val="005E7195"/>
    <w:rsid w:val="005E77C1"/>
    <w:rsid w:val="005F2443"/>
    <w:rsid w:val="005F5CDF"/>
    <w:rsid w:val="005F7B1D"/>
    <w:rsid w:val="006015A8"/>
    <w:rsid w:val="006016D7"/>
    <w:rsid w:val="00601B78"/>
    <w:rsid w:val="00607EB2"/>
    <w:rsid w:val="00612C79"/>
    <w:rsid w:val="006233DC"/>
    <w:rsid w:val="00631240"/>
    <w:rsid w:val="006339A6"/>
    <w:rsid w:val="006353C7"/>
    <w:rsid w:val="006363AD"/>
    <w:rsid w:val="0063736A"/>
    <w:rsid w:val="0064698F"/>
    <w:rsid w:val="0064797C"/>
    <w:rsid w:val="00654896"/>
    <w:rsid w:val="00667F0E"/>
    <w:rsid w:val="00676163"/>
    <w:rsid w:val="00685FA5"/>
    <w:rsid w:val="006927DB"/>
    <w:rsid w:val="006953BB"/>
    <w:rsid w:val="006A58CB"/>
    <w:rsid w:val="006A691D"/>
    <w:rsid w:val="006C39AD"/>
    <w:rsid w:val="006C4333"/>
    <w:rsid w:val="006C4661"/>
    <w:rsid w:val="006C579D"/>
    <w:rsid w:val="006D1763"/>
    <w:rsid w:val="006D1809"/>
    <w:rsid w:val="006D49AA"/>
    <w:rsid w:val="006F1459"/>
    <w:rsid w:val="006F338D"/>
    <w:rsid w:val="00700C89"/>
    <w:rsid w:val="00700F0E"/>
    <w:rsid w:val="00702352"/>
    <w:rsid w:val="00704DC2"/>
    <w:rsid w:val="00704E4A"/>
    <w:rsid w:val="0071108B"/>
    <w:rsid w:val="00715924"/>
    <w:rsid w:val="0072585F"/>
    <w:rsid w:val="00731164"/>
    <w:rsid w:val="00732B80"/>
    <w:rsid w:val="007335C0"/>
    <w:rsid w:val="00733878"/>
    <w:rsid w:val="007432B1"/>
    <w:rsid w:val="00751B28"/>
    <w:rsid w:val="007520B4"/>
    <w:rsid w:val="00757D07"/>
    <w:rsid w:val="0076059D"/>
    <w:rsid w:val="007629E9"/>
    <w:rsid w:val="007756B5"/>
    <w:rsid w:val="0077614C"/>
    <w:rsid w:val="00776856"/>
    <w:rsid w:val="00780332"/>
    <w:rsid w:val="007834C1"/>
    <w:rsid w:val="007837EF"/>
    <w:rsid w:val="007914B6"/>
    <w:rsid w:val="00791E20"/>
    <w:rsid w:val="007A16F3"/>
    <w:rsid w:val="007A563B"/>
    <w:rsid w:val="007B1374"/>
    <w:rsid w:val="007B361B"/>
    <w:rsid w:val="007C2918"/>
    <w:rsid w:val="007C3BAF"/>
    <w:rsid w:val="007C63E4"/>
    <w:rsid w:val="007D2272"/>
    <w:rsid w:val="007D35FC"/>
    <w:rsid w:val="007D38A4"/>
    <w:rsid w:val="007D470C"/>
    <w:rsid w:val="007D5AFD"/>
    <w:rsid w:val="007F1CCF"/>
    <w:rsid w:val="007F4A56"/>
    <w:rsid w:val="007F69B5"/>
    <w:rsid w:val="007F74B0"/>
    <w:rsid w:val="00800CE8"/>
    <w:rsid w:val="008031E5"/>
    <w:rsid w:val="00805C4A"/>
    <w:rsid w:val="008100D9"/>
    <w:rsid w:val="00811DAF"/>
    <w:rsid w:val="008151A9"/>
    <w:rsid w:val="00816D73"/>
    <w:rsid w:val="00820145"/>
    <w:rsid w:val="0082380C"/>
    <w:rsid w:val="00824152"/>
    <w:rsid w:val="0082579E"/>
    <w:rsid w:val="0082594F"/>
    <w:rsid w:val="008268F2"/>
    <w:rsid w:val="00832EAC"/>
    <w:rsid w:val="00840D99"/>
    <w:rsid w:val="00845493"/>
    <w:rsid w:val="00847E8C"/>
    <w:rsid w:val="00856980"/>
    <w:rsid w:val="008708FF"/>
    <w:rsid w:val="008740A1"/>
    <w:rsid w:val="00883CE3"/>
    <w:rsid w:val="00887151"/>
    <w:rsid w:val="00893B9C"/>
    <w:rsid w:val="00894FF0"/>
    <w:rsid w:val="008A3156"/>
    <w:rsid w:val="008A3B9D"/>
    <w:rsid w:val="008A41EA"/>
    <w:rsid w:val="008A6A30"/>
    <w:rsid w:val="008B293F"/>
    <w:rsid w:val="008B6185"/>
    <w:rsid w:val="008C053F"/>
    <w:rsid w:val="008D2E07"/>
    <w:rsid w:val="008D3C68"/>
    <w:rsid w:val="008E1372"/>
    <w:rsid w:val="008E2445"/>
    <w:rsid w:val="008E3206"/>
    <w:rsid w:val="008F0D56"/>
    <w:rsid w:val="008F1DC8"/>
    <w:rsid w:val="008F56EA"/>
    <w:rsid w:val="008F7531"/>
    <w:rsid w:val="00902810"/>
    <w:rsid w:val="00907B1B"/>
    <w:rsid w:val="009106D8"/>
    <w:rsid w:val="00910844"/>
    <w:rsid w:val="009114AB"/>
    <w:rsid w:val="00916124"/>
    <w:rsid w:val="00916681"/>
    <w:rsid w:val="00923D61"/>
    <w:rsid w:val="0092461C"/>
    <w:rsid w:val="00930D16"/>
    <w:rsid w:val="0093651D"/>
    <w:rsid w:val="009371D7"/>
    <w:rsid w:val="00943F98"/>
    <w:rsid w:val="00945D04"/>
    <w:rsid w:val="009504B9"/>
    <w:rsid w:val="00965D5A"/>
    <w:rsid w:val="00977415"/>
    <w:rsid w:val="00981FE9"/>
    <w:rsid w:val="009841A9"/>
    <w:rsid w:val="00986F37"/>
    <w:rsid w:val="00992105"/>
    <w:rsid w:val="00992C76"/>
    <w:rsid w:val="00995903"/>
    <w:rsid w:val="009A0E9B"/>
    <w:rsid w:val="009A3F81"/>
    <w:rsid w:val="009A6FB6"/>
    <w:rsid w:val="009B4513"/>
    <w:rsid w:val="009C2E15"/>
    <w:rsid w:val="009C56FD"/>
    <w:rsid w:val="009C71AD"/>
    <w:rsid w:val="009D15FA"/>
    <w:rsid w:val="009D59BC"/>
    <w:rsid w:val="009E0D66"/>
    <w:rsid w:val="00A024A3"/>
    <w:rsid w:val="00A0380C"/>
    <w:rsid w:val="00A11494"/>
    <w:rsid w:val="00A13213"/>
    <w:rsid w:val="00A15EDB"/>
    <w:rsid w:val="00A25766"/>
    <w:rsid w:val="00A27C93"/>
    <w:rsid w:val="00A31B57"/>
    <w:rsid w:val="00A32028"/>
    <w:rsid w:val="00A422EC"/>
    <w:rsid w:val="00A458CF"/>
    <w:rsid w:val="00A4669C"/>
    <w:rsid w:val="00A468D4"/>
    <w:rsid w:val="00A549B7"/>
    <w:rsid w:val="00A56D1A"/>
    <w:rsid w:val="00A570CF"/>
    <w:rsid w:val="00A63CB3"/>
    <w:rsid w:val="00A65667"/>
    <w:rsid w:val="00A71338"/>
    <w:rsid w:val="00A75E05"/>
    <w:rsid w:val="00A77493"/>
    <w:rsid w:val="00A81037"/>
    <w:rsid w:val="00A83698"/>
    <w:rsid w:val="00A84DEE"/>
    <w:rsid w:val="00A84E7E"/>
    <w:rsid w:val="00A91EEE"/>
    <w:rsid w:val="00AA2EE7"/>
    <w:rsid w:val="00AA5B85"/>
    <w:rsid w:val="00AB155F"/>
    <w:rsid w:val="00AB3453"/>
    <w:rsid w:val="00AC54E2"/>
    <w:rsid w:val="00AD2EF9"/>
    <w:rsid w:val="00AD35E6"/>
    <w:rsid w:val="00AD4B0C"/>
    <w:rsid w:val="00AD6BE9"/>
    <w:rsid w:val="00AD7BAF"/>
    <w:rsid w:val="00AE24FE"/>
    <w:rsid w:val="00AE50D9"/>
    <w:rsid w:val="00AE631D"/>
    <w:rsid w:val="00AF6898"/>
    <w:rsid w:val="00AF6D8F"/>
    <w:rsid w:val="00B0287B"/>
    <w:rsid w:val="00B03A46"/>
    <w:rsid w:val="00B049AF"/>
    <w:rsid w:val="00B058D1"/>
    <w:rsid w:val="00B12A3B"/>
    <w:rsid w:val="00B131F5"/>
    <w:rsid w:val="00B20D9D"/>
    <w:rsid w:val="00B25BFF"/>
    <w:rsid w:val="00B327EA"/>
    <w:rsid w:val="00B34E19"/>
    <w:rsid w:val="00B4268A"/>
    <w:rsid w:val="00B448E4"/>
    <w:rsid w:val="00B44F42"/>
    <w:rsid w:val="00B47E25"/>
    <w:rsid w:val="00B51510"/>
    <w:rsid w:val="00B60798"/>
    <w:rsid w:val="00B62557"/>
    <w:rsid w:val="00B63A16"/>
    <w:rsid w:val="00B74FC3"/>
    <w:rsid w:val="00B92411"/>
    <w:rsid w:val="00B933DC"/>
    <w:rsid w:val="00B936AD"/>
    <w:rsid w:val="00B93A1D"/>
    <w:rsid w:val="00B964AA"/>
    <w:rsid w:val="00B97DA1"/>
    <w:rsid w:val="00BA07EF"/>
    <w:rsid w:val="00BA3B1B"/>
    <w:rsid w:val="00BB6399"/>
    <w:rsid w:val="00BC31C1"/>
    <w:rsid w:val="00BC376D"/>
    <w:rsid w:val="00BC5C23"/>
    <w:rsid w:val="00BC6398"/>
    <w:rsid w:val="00BC6431"/>
    <w:rsid w:val="00BD0F64"/>
    <w:rsid w:val="00BD2F4A"/>
    <w:rsid w:val="00BE20F5"/>
    <w:rsid w:val="00BE3BBF"/>
    <w:rsid w:val="00BE49D9"/>
    <w:rsid w:val="00BF45FA"/>
    <w:rsid w:val="00BF66E7"/>
    <w:rsid w:val="00BF6F2E"/>
    <w:rsid w:val="00C046E9"/>
    <w:rsid w:val="00C05181"/>
    <w:rsid w:val="00C0661D"/>
    <w:rsid w:val="00C100CF"/>
    <w:rsid w:val="00C116F4"/>
    <w:rsid w:val="00C12AD1"/>
    <w:rsid w:val="00C14E02"/>
    <w:rsid w:val="00C16CEA"/>
    <w:rsid w:val="00C31DF4"/>
    <w:rsid w:val="00C33888"/>
    <w:rsid w:val="00C34A04"/>
    <w:rsid w:val="00C43043"/>
    <w:rsid w:val="00C5707D"/>
    <w:rsid w:val="00C62FF1"/>
    <w:rsid w:val="00C63B05"/>
    <w:rsid w:val="00C67E51"/>
    <w:rsid w:val="00C84B58"/>
    <w:rsid w:val="00C9185E"/>
    <w:rsid w:val="00C919E5"/>
    <w:rsid w:val="00C922AF"/>
    <w:rsid w:val="00C959D6"/>
    <w:rsid w:val="00CA3B98"/>
    <w:rsid w:val="00CB1608"/>
    <w:rsid w:val="00CB3D77"/>
    <w:rsid w:val="00CD6D60"/>
    <w:rsid w:val="00CD6D67"/>
    <w:rsid w:val="00CE1946"/>
    <w:rsid w:val="00CE4689"/>
    <w:rsid w:val="00CE7A80"/>
    <w:rsid w:val="00CF0AAB"/>
    <w:rsid w:val="00D0388D"/>
    <w:rsid w:val="00D11C68"/>
    <w:rsid w:val="00D12DAC"/>
    <w:rsid w:val="00D20897"/>
    <w:rsid w:val="00D260B1"/>
    <w:rsid w:val="00D2728B"/>
    <w:rsid w:val="00D33ED2"/>
    <w:rsid w:val="00D36864"/>
    <w:rsid w:val="00D40271"/>
    <w:rsid w:val="00D40840"/>
    <w:rsid w:val="00D54031"/>
    <w:rsid w:val="00D55314"/>
    <w:rsid w:val="00D57AF3"/>
    <w:rsid w:val="00D60075"/>
    <w:rsid w:val="00D757EC"/>
    <w:rsid w:val="00D76690"/>
    <w:rsid w:val="00D84576"/>
    <w:rsid w:val="00D93D6D"/>
    <w:rsid w:val="00DA0783"/>
    <w:rsid w:val="00DB764B"/>
    <w:rsid w:val="00DC028C"/>
    <w:rsid w:val="00DC3351"/>
    <w:rsid w:val="00DD509A"/>
    <w:rsid w:val="00DD7B60"/>
    <w:rsid w:val="00DD7B9C"/>
    <w:rsid w:val="00DE50BE"/>
    <w:rsid w:val="00DE699E"/>
    <w:rsid w:val="00DF15B5"/>
    <w:rsid w:val="00DF2BB6"/>
    <w:rsid w:val="00DF5421"/>
    <w:rsid w:val="00DF5A51"/>
    <w:rsid w:val="00E01350"/>
    <w:rsid w:val="00E023D1"/>
    <w:rsid w:val="00E20529"/>
    <w:rsid w:val="00E21CA2"/>
    <w:rsid w:val="00E221CB"/>
    <w:rsid w:val="00E239DC"/>
    <w:rsid w:val="00E25774"/>
    <w:rsid w:val="00E26210"/>
    <w:rsid w:val="00E4227E"/>
    <w:rsid w:val="00E46EB1"/>
    <w:rsid w:val="00E5256D"/>
    <w:rsid w:val="00E525F0"/>
    <w:rsid w:val="00E55FA6"/>
    <w:rsid w:val="00E612F0"/>
    <w:rsid w:val="00E61907"/>
    <w:rsid w:val="00E61E98"/>
    <w:rsid w:val="00E7021A"/>
    <w:rsid w:val="00E70EF5"/>
    <w:rsid w:val="00E72EE6"/>
    <w:rsid w:val="00E75AA3"/>
    <w:rsid w:val="00E76197"/>
    <w:rsid w:val="00E82905"/>
    <w:rsid w:val="00E85B02"/>
    <w:rsid w:val="00E90CFC"/>
    <w:rsid w:val="00E952B0"/>
    <w:rsid w:val="00EA146B"/>
    <w:rsid w:val="00EA2611"/>
    <w:rsid w:val="00EA5C41"/>
    <w:rsid w:val="00EA6B8C"/>
    <w:rsid w:val="00EB1686"/>
    <w:rsid w:val="00EB2269"/>
    <w:rsid w:val="00EB5DEA"/>
    <w:rsid w:val="00EC4C96"/>
    <w:rsid w:val="00EC510A"/>
    <w:rsid w:val="00ED561D"/>
    <w:rsid w:val="00ED5E99"/>
    <w:rsid w:val="00ED74C3"/>
    <w:rsid w:val="00ED7E7E"/>
    <w:rsid w:val="00EF0846"/>
    <w:rsid w:val="00EF202B"/>
    <w:rsid w:val="00F00371"/>
    <w:rsid w:val="00F003AA"/>
    <w:rsid w:val="00F0310B"/>
    <w:rsid w:val="00F12CB8"/>
    <w:rsid w:val="00F13DDE"/>
    <w:rsid w:val="00F1656D"/>
    <w:rsid w:val="00F17C8F"/>
    <w:rsid w:val="00F23059"/>
    <w:rsid w:val="00F25059"/>
    <w:rsid w:val="00F25C13"/>
    <w:rsid w:val="00F32E6F"/>
    <w:rsid w:val="00F3494C"/>
    <w:rsid w:val="00F35D39"/>
    <w:rsid w:val="00F378E8"/>
    <w:rsid w:val="00F403B2"/>
    <w:rsid w:val="00F42995"/>
    <w:rsid w:val="00F511A5"/>
    <w:rsid w:val="00F5166D"/>
    <w:rsid w:val="00F52C60"/>
    <w:rsid w:val="00F52EE3"/>
    <w:rsid w:val="00F5746D"/>
    <w:rsid w:val="00F7717F"/>
    <w:rsid w:val="00F82196"/>
    <w:rsid w:val="00F823BA"/>
    <w:rsid w:val="00F82EA6"/>
    <w:rsid w:val="00F837DB"/>
    <w:rsid w:val="00F902FE"/>
    <w:rsid w:val="00F921CA"/>
    <w:rsid w:val="00F95ED9"/>
    <w:rsid w:val="00F97E1F"/>
    <w:rsid w:val="00FA2879"/>
    <w:rsid w:val="00FA39BC"/>
    <w:rsid w:val="00FA67C1"/>
    <w:rsid w:val="00FB3CFB"/>
    <w:rsid w:val="00FC1193"/>
    <w:rsid w:val="00FC15FB"/>
    <w:rsid w:val="00FD6A25"/>
    <w:rsid w:val="00FE5846"/>
    <w:rsid w:val="00FF1588"/>
    <w:rsid w:val="00FF22B4"/>
    <w:rsid w:val="00FF40D3"/>
    <w:rsid w:val="00FF5AAD"/>
    <w:rsid w:val="00FF6613"/>
    <w:rsid w:val="0F465057"/>
    <w:rsid w:val="10DA698D"/>
    <w:rsid w:val="2424432A"/>
    <w:rsid w:val="42960FBC"/>
    <w:rsid w:val="48C2ADBC"/>
    <w:rsid w:val="67C2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ListBullet3">
    <w:name w:val="List Bullet 3"/>
    <w:basedOn w:val="Normal"/>
    <w:unhideWhenUsed/>
    <w:rsid w:val="00064B0C"/>
    <w:pPr>
      <w:numPr>
        <w:numId w:val="3"/>
      </w:numPr>
      <w:contextualSpacing/>
    </w:pPr>
  </w:style>
  <w:style w:type="paragraph" w:styleId="ListNumber">
    <w:name w:val="List Number"/>
    <w:basedOn w:val="Normal"/>
    <w:unhideWhenUsed/>
    <w:rsid w:val="006953BB"/>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naged-care-entity-provider-bulletins" TargetMode="External"/><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forms/email-notifications-for-provider-bulletins-and-transmittal-letters"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hyperlink" Target="https://www.facebook.com/MassHealth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twitter.com/MassHealth" TargetMode="External"/><Relationship Id="rId5" Type="http://schemas.openxmlformats.org/officeDocument/2006/relationships/webSettings" Target="webSettings.xml"/><Relationship Id="rId15" Type="http://schemas.openxmlformats.org/officeDocument/2006/relationships/hyperlink" Target="mailto:aco.program@mass.gov"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mailto:aco.program@mass.gov"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1639</Words>
  <Characters>9296</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2026-03-18T18:28:00Z</dcterms:created>
  <dcterms:modified xsi:type="dcterms:W3CDTF">2026-03-30T19:28:00Z</dcterms:modified>
</cp:coreProperties>
</file>