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333E1" w14:textId="77777777" w:rsidR="00F25CE9" w:rsidRPr="00AF6E73" w:rsidRDefault="00F25CE9" w:rsidP="00F25CE9">
      <w:pPr>
        <w:pStyle w:val="Header"/>
        <w:widowControl w:val="0"/>
        <w:tabs>
          <w:tab w:val="clear" w:pos="4320"/>
          <w:tab w:val="clear" w:pos="8640"/>
          <w:tab w:val="left" w:pos="5400"/>
        </w:tabs>
        <w:spacing w:line="276" w:lineRule="auto"/>
        <w:ind w:left="2160"/>
        <w:rPr>
          <w:rFonts w:ascii="Georgia" w:hAnsi="Georgia"/>
          <w:b/>
          <w:i/>
          <w:sz w:val="22"/>
          <w:szCs w:val="22"/>
        </w:rPr>
      </w:pPr>
      <w:bookmarkStart w:id="0" w:name="_GoBack"/>
      <w:bookmarkEnd w:id="0"/>
      <w:r w:rsidRPr="00AF6E73">
        <w:rPr>
          <w:rFonts w:ascii="Georgia" w:hAnsi="Georgia"/>
          <w:noProof/>
          <w:sz w:val="22"/>
          <w:szCs w:val="22"/>
        </w:rPr>
        <w:drawing>
          <wp:anchor distT="0" distB="0" distL="114300" distR="114300" simplePos="0" relativeHeight="251659264" behindDoc="1" locked="0" layoutInCell="1" allowOverlap="1" wp14:anchorId="65DA6737" wp14:editId="06B69362">
            <wp:simplePos x="0" y="0"/>
            <wp:positionH relativeFrom="column">
              <wp:posOffset>-209550</wp:posOffset>
            </wp:positionH>
            <wp:positionV relativeFrom="paragraph">
              <wp:posOffset>635</wp:posOffset>
            </wp:positionV>
            <wp:extent cx="1381125" cy="695325"/>
            <wp:effectExtent l="0" t="0" r="9525" b="9525"/>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E73">
        <w:rPr>
          <w:rFonts w:ascii="Georgia" w:hAnsi="Georgia"/>
          <w:b/>
          <w:i/>
          <w:sz w:val="22"/>
          <w:szCs w:val="22"/>
        </w:rPr>
        <w:t>Commonwealth of Massachusetts</w:t>
      </w:r>
    </w:p>
    <w:p w14:paraId="1A89EA0D" w14:textId="77777777" w:rsidR="00F25CE9" w:rsidRDefault="00F25CE9" w:rsidP="00F25CE9">
      <w:pPr>
        <w:widowControl w:val="0"/>
        <w:tabs>
          <w:tab w:val="left" w:pos="5400"/>
        </w:tabs>
        <w:spacing w:line="276" w:lineRule="auto"/>
        <w:ind w:left="2160"/>
        <w:rPr>
          <w:rFonts w:ascii="Georgia" w:hAnsi="Georgia"/>
          <w:b/>
          <w:i/>
          <w:sz w:val="22"/>
          <w:szCs w:val="22"/>
        </w:rPr>
      </w:pPr>
      <w:r w:rsidRPr="00AF6E73">
        <w:rPr>
          <w:rFonts w:ascii="Georgia" w:hAnsi="Georgia"/>
          <w:b/>
          <w:i/>
          <w:sz w:val="22"/>
          <w:szCs w:val="22"/>
        </w:rPr>
        <w:t>Executive Office of Health and Human Services</w:t>
      </w:r>
    </w:p>
    <w:p w14:paraId="37E4A7C0" w14:textId="77777777" w:rsidR="00F25CE9" w:rsidRPr="00F25CE9" w:rsidRDefault="00F25CE9" w:rsidP="00F25CE9">
      <w:pPr>
        <w:widowControl w:val="0"/>
        <w:tabs>
          <w:tab w:val="left" w:pos="5400"/>
        </w:tabs>
        <w:spacing w:line="276" w:lineRule="auto"/>
        <w:ind w:left="2160"/>
        <w:rPr>
          <w:rFonts w:ascii="Georgia" w:hAnsi="Georgia"/>
          <w:b/>
          <w:i/>
          <w:sz w:val="22"/>
          <w:szCs w:val="22"/>
        </w:rPr>
      </w:pPr>
      <w:r w:rsidRPr="00F25CE9">
        <w:rPr>
          <w:rFonts w:ascii="Georgia" w:hAnsi="Georgia"/>
          <w:b/>
          <w:i/>
          <w:sz w:val="22"/>
          <w:szCs w:val="22"/>
        </w:rPr>
        <w:t>Office of Medicaid</w:t>
      </w:r>
    </w:p>
    <w:p w14:paraId="5A043EF9" w14:textId="77777777" w:rsidR="00F25CE9" w:rsidRPr="00AF6E73" w:rsidRDefault="00F25CE9" w:rsidP="00F25CE9">
      <w:pPr>
        <w:spacing w:after="240" w:line="276" w:lineRule="auto"/>
        <w:ind w:left="2160"/>
        <w:rPr>
          <w:rFonts w:ascii="Georgia" w:hAnsi="Georgia"/>
          <w:sz w:val="22"/>
          <w:szCs w:val="22"/>
        </w:rPr>
      </w:pPr>
      <w:r w:rsidRPr="00AF6E73">
        <w:rPr>
          <w:rFonts w:ascii="Georgia" w:hAnsi="Georgia"/>
          <w:i/>
          <w:sz w:val="22"/>
          <w:szCs w:val="22"/>
        </w:rPr>
        <w:t>www.mass.gov/masshealth</w:t>
      </w:r>
    </w:p>
    <w:p w14:paraId="6FF0C892" w14:textId="77777777" w:rsidR="00AE0D93" w:rsidRPr="00C66371" w:rsidRDefault="00F25CE9" w:rsidP="00F25CE9">
      <w:pPr>
        <w:tabs>
          <w:tab w:val="left" w:pos="5040"/>
        </w:tabs>
        <w:suppressAutoHyphens/>
        <w:spacing w:before="480"/>
        <w:ind w:left="5040" w:hanging="5040"/>
        <w:rPr>
          <w:rFonts w:ascii="Georgia" w:hAnsi="Georgia" w:cs="Arial"/>
          <w:b/>
          <w:color w:val="1F497D"/>
          <w:sz w:val="24"/>
          <w:szCs w:val="24"/>
        </w:rPr>
      </w:pPr>
      <w:r>
        <w:rPr>
          <w:rFonts w:ascii="Georgia" w:hAnsi="Georgia" w:cs="Arial"/>
          <w:b/>
          <w:color w:val="1F497D"/>
          <w:sz w:val="24"/>
          <w:szCs w:val="24"/>
        </w:rPr>
        <w:tab/>
      </w:r>
      <w:proofErr w:type="spellStart"/>
      <w:r>
        <w:rPr>
          <w:rFonts w:ascii="Georgia" w:hAnsi="Georgia" w:cs="Arial"/>
          <w:b/>
          <w:color w:val="1F497D"/>
          <w:sz w:val="24"/>
          <w:szCs w:val="24"/>
        </w:rPr>
        <w:t>M</w:t>
      </w:r>
      <w:r w:rsidR="00AE0D93" w:rsidRPr="00C66371">
        <w:rPr>
          <w:rFonts w:ascii="Georgia" w:hAnsi="Georgia" w:cs="Arial"/>
          <w:b/>
          <w:color w:val="1F497D"/>
          <w:sz w:val="24"/>
          <w:szCs w:val="24"/>
        </w:rPr>
        <w:t>assHealth</w:t>
      </w:r>
      <w:proofErr w:type="spellEnd"/>
    </w:p>
    <w:p w14:paraId="034B7B62" w14:textId="7188C4FB" w:rsidR="00AE0D93" w:rsidRPr="00C66371" w:rsidRDefault="00AE0D93" w:rsidP="00AE0D93">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w:t>
      </w:r>
      <w:r w:rsidRPr="00C66371">
        <w:rPr>
          <w:rFonts w:ascii="Georgia" w:hAnsi="Georgia" w:cs="Arial"/>
          <w:b/>
          <w:color w:val="1F497D"/>
          <w:sz w:val="24"/>
          <w:szCs w:val="24"/>
        </w:rPr>
        <w:t>ulleti</w:t>
      </w:r>
      <w:r>
        <w:rPr>
          <w:rFonts w:ascii="Georgia" w:hAnsi="Georgia" w:cs="Arial"/>
          <w:b/>
          <w:color w:val="1F497D"/>
          <w:sz w:val="24"/>
          <w:szCs w:val="24"/>
        </w:rPr>
        <w:t xml:space="preserve">n </w:t>
      </w:r>
      <w:r w:rsidR="002066F7">
        <w:rPr>
          <w:rFonts w:ascii="Georgia" w:hAnsi="Georgia" w:cs="Arial"/>
          <w:b/>
          <w:color w:val="1F497D"/>
          <w:sz w:val="24"/>
          <w:szCs w:val="24"/>
        </w:rPr>
        <w:t>22</w:t>
      </w:r>
    </w:p>
    <w:p w14:paraId="01C91946" w14:textId="77777777" w:rsidR="00AE0D93" w:rsidRPr="00EE42E1" w:rsidRDefault="00DC37A1" w:rsidP="00AE0D93">
      <w:pPr>
        <w:tabs>
          <w:tab w:val="left" w:pos="5040"/>
        </w:tabs>
        <w:suppressAutoHyphens/>
        <w:spacing w:after="480"/>
        <w:ind w:left="5040"/>
        <w:rPr>
          <w:rFonts w:ascii="Georgia" w:hAnsi="Georgia" w:cs="Arial"/>
          <w:color w:val="1F497D"/>
          <w:sz w:val="24"/>
          <w:szCs w:val="24"/>
        </w:rPr>
      </w:pPr>
      <w:r>
        <w:rPr>
          <w:rFonts w:ascii="Georgia" w:hAnsi="Georgia" w:cs="Arial"/>
          <w:b/>
          <w:color w:val="1F497D"/>
          <w:sz w:val="24"/>
          <w:szCs w:val="24"/>
        </w:rPr>
        <w:t>March 2020</w:t>
      </w:r>
    </w:p>
    <w:p w14:paraId="1ADB4E87" w14:textId="6E697014" w:rsidR="00AE0D93" w:rsidRPr="001B792F" w:rsidRDefault="00AE0D93" w:rsidP="00AE0D93">
      <w:pPr>
        <w:tabs>
          <w:tab w:val="right" w:pos="720"/>
          <w:tab w:val="left" w:pos="1152"/>
          <w:tab w:val="left" w:pos="5184"/>
        </w:tabs>
        <w:suppressAutoHyphens/>
        <w:spacing w:after="240"/>
        <w:ind w:left="1742" w:right="576" w:hanging="1166"/>
        <w:rPr>
          <w:rFonts w:ascii="Georgia" w:hAnsi="Georgia" w:cs="Arial"/>
          <w:sz w:val="22"/>
          <w:szCs w:val="22"/>
        </w:rPr>
      </w:pPr>
      <w:r w:rsidRPr="001B792F">
        <w:rPr>
          <w:rFonts w:ascii="Georgia" w:hAnsi="Georgia" w:cs="Arial"/>
          <w:b/>
          <w:sz w:val="22"/>
          <w:szCs w:val="22"/>
        </w:rPr>
        <w:t>TO:</w:t>
      </w:r>
      <w:r w:rsidRPr="001B792F">
        <w:rPr>
          <w:rFonts w:ascii="Georgia" w:hAnsi="Georgia" w:cs="Arial"/>
          <w:b/>
          <w:sz w:val="22"/>
          <w:szCs w:val="22"/>
        </w:rPr>
        <w:tab/>
      </w:r>
      <w:r>
        <w:rPr>
          <w:rFonts w:ascii="Georgia" w:hAnsi="Georgia" w:cs="Arial"/>
          <w:b/>
          <w:sz w:val="22"/>
          <w:szCs w:val="22"/>
        </w:rPr>
        <w:tab/>
      </w:r>
      <w:r w:rsidR="00C74826" w:rsidRPr="006C7484">
        <w:rPr>
          <w:rFonts w:ascii="Georgia" w:hAnsi="Georgia" w:cs="Arial"/>
          <w:sz w:val="22"/>
          <w:szCs w:val="22"/>
        </w:rPr>
        <w:t>All</w:t>
      </w:r>
      <w:r w:rsidR="00C74826">
        <w:rPr>
          <w:rFonts w:ascii="Georgia" w:hAnsi="Georgia" w:cs="Arial"/>
          <w:b/>
          <w:sz w:val="22"/>
          <w:szCs w:val="22"/>
        </w:rPr>
        <w:t xml:space="preserve"> </w:t>
      </w:r>
      <w:r w:rsidR="00C74826">
        <w:rPr>
          <w:rFonts w:ascii="Georgia" w:hAnsi="Georgia" w:cs="Arial"/>
          <w:sz w:val="22"/>
          <w:szCs w:val="22"/>
        </w:rPr>
        <w:t xml:space="preserve">Managed Care Entities Participating in </w:t>
      </w:r>
      <w:proofErr w:type="spellStart"/>
      <w:r w:rsidR="00C74826">
        <w:rPr>
          <w:rFonts w:ascii="Georgia" w:hAnsi="Georgia" w:cs="Arial"/>
          <w:sz w:val="22"/>
          <w:szCs w:val="22"/>
        </w:rPr>
        <w:t>MassHealth</w:t>
      </w:r>
      <w:proofErr w:type="spellEnd"/>
    </w:p>
    <w:p w14:paraId="6A604F14" w14:textId="3EE43953" w:rsidR="00AE0D93" w:rsidRPr="00181350" w:rsidRDefault="00AE0D93" w:rsidP="00AE0D93">
      <w:pPr>
        <w:tabs>
          <w:tab w:val="right" w:pos="720"/>
          <w:tab w:val="left" w:pos="1152"/>
          <w:tab w:val="left" w:pos="5184"/>
        </w:tabs>
        <w:suppressAutoHyphens/>
        <w:spacing w:after="240"/>
        <w:ind w:left="1742" w:right="576" w:hanging="1166"/>
        <w:rPr>
          <w:rFonts w:ascii="Georgia" w:hAnsi="Georgia" w:cs="Arial"/>
          <w:sz w:val="22"/>
          <w:szCs w:val="22"/>
        </w:rPr>
      </w:pPr>
      <w:r w:rsidRPr="001B792F">
        <w:rPr>
          <w:rFonts w:ascii="Georgia" w:hAnsi="Georgia" w:cs="Arial"/>
          <w:b/>
          <w:sz w:val="22"/>
          <w:szCs w:val="22"/>
        </w:rPr>
        <w:t>FR</w:t>
      </w:r>
      <w:r w:rsidRPr="00181350">
        <w:rPr>
          <w:rFonts w:ascii="Georgia" w:hAnsi="Georgia" w:cs="Arial"/>
          <w:b/>
          <w:sz w:val="22"/>
          <w:szCs w:val="22"/>
        </w:rPr>
        <w:t>OM:</w:t>
      </w:r>
      <w:r w:rsidRPr="00181350">
        <w:rPr>
          <w:rFonts w:ascii="Georgia" w:hAnsi="Georgia" w:cs="Arial"/>
          <w:sz w:val="22"/>
          <w:szCs w:val="22"/>
        </w:rPr>
        <w:tab/>
      </w:r>
      <w:r w:rsidR="00DC37A1">
        <w:rPr>
          <w:rFonts w:ascii="Georgia" w:hAnsi="Georgia" w:cs="Arial"/>
          <w:sz w:val="22"/>
          <w:szCs w:val="22"/>
        </w:rPr>
        <w:t>Amanda Cassel Kraft</w:t>
      </w:r>
      <w:r w:rsidRPr="00181350">
        <w:rPr>
          <w:rFonts w:ascii="Georgia" w:hAnsi="Georgia" w:cs="Arial"/>
          <w:sz w:val="22"/>
          <w:szCs w:val="22"/>
        </w:rPr>
        <w:t xml:space="preserve">, </w:t>
      </w:r>
      <w:r w:rsidR="00DC37A1">
        <w:rPr>
          <w:rFonts w:ascii="Georgia" w:hAnsi="Georgia" w:cs="Arial"/>
          <w:sz w:val="22"/>
          <w:szCs w:val="22"/>
        </w:rPr>
        <w:t>Acting Medicaid Director</w:t>
      </w:r>
      <w:r w:rsidR="00541187">
        <w:rPr>
          <w:rFonts w:ascii="Georgia" w:hAnsi="Georgia" w:cs="Arial"/>
          <w:sz w:val="22"/>
          <w:szCs w:val="22"/>
        </w:rPr>
        <w:t xml:space="preserve"> [signature of Amanda Cassel Kraft]</w:t>
      </w:r>
    </w:p>
    <w:p w14:paraId="0BC693C0" w14:textId="49ACCC0E" w:rsidR="00AE0D93" w:rsidRPr="00181350" w:rsidRDefault="00AE0D93" w:rsidP="00AE0D93">
      <w:pPr>
        <w:pStyle w:val="Heading1"/>
      </w:pPr>
      <w:r w:rsidRPr="00181350">
        <w:rPr>
          <w:rFonts w:cs="Arial"/>
        </w:rPr>
        <w:t xml:space="preserve">RE: </w:t>
      </w:r>
      <w:r w:rsidRPr="00181350">
        <w:rPr>
          <w:rFonts w:cs="Arial"/>
        </w:rPr>
        <w:tab/>
      </w:r>
      <w:r w:rsidRPr="00181350">
        <w:rPr>
          <w:rFonts w:cs="Arial"/>
        </w:rPr>
        <w:tab/>
      </w:r>
      <w:r w:rsidR="001D6242">
        <w:rPr>
          <w:rFonts w:cs="Arial"/>
          <w:bCs w:val="0"/>
          <w:color w:val="1F497D"/>
          <w:sz w:val="24"/>
          <w:szCs w:val="24"/>
        </w:rPr>
        <w:t>Updated C</w:t>
      </w:r>
      <w:r w:rsidR="00B610D3">
        <w:rPr>
          <w:rFonts w:cs="Arial"/>
          <w:bCs w:val="0"/>
          <w:color w:val="1F497D"/>
          <w:sz w:val="24"/>
          <w:szCs w:val="24"/>
        </w:rPr>
        <w:t>overage and Payment Policies</w:t>
      </w:r>
    </w:p>
    <w:p w14:paraId="5C1EEC4A" w14:textId="12BB77F4" w:rsidR="00AE0D93" w:rsidRPr="00181350" w:rsidRDefault="00AE0D93" w:rsidP="00F03C27">
      <w:pPr>
        <w:pStyle w:val="Heading2"/>
        <w:spacing w:after="120"/>
      </w:pPr>
      <w:r w:rsidRPr="00181350">
        <w:t>Background</w:t>
      </w:r>
    </w:p>
    <w:p w14:paraId="5CC15D60" w14:textId="0F8BD829" w:rsidR="00C74826" w:rsidRPr="00956C96" w:rsidRDefault="00C74826" w:rsidP="00956C96">
      <w:pPr>
        <w:autoSpaceDE w:val="0"/>
        <w:autoSpaceDN w:val="0"/>
        <w:adjustRightInd w:val="0"/>
        <w:ind w:left="576" w:right="576"/>
        <w:rPr>
          <w:rFonts w:ascii="Georgia" w:hAnsi="Georgia"/>
          <w:sz w:val="22"/>
          <w:szCs w:val="22"/>
        </w:rPr>
      </w:pPr>
      <w:proofErr w:type="spellStart"/>
      <w:r>
        <w:rPr>
          <w:rFonts w:ascii="Georgia" w:hAnsi="Georgia"/>
          <w:sz w:val="22"/>
          <w:szCs w:val="22"/>
        </w:rPr>
        <w:t>MassHealth’s</w:t>
      </w:r>
      <w:proofErr w:type="spellEnd"/>
      <w:r>
        <w:rPr>
          <w:rFonts w:ascii="Georgia" w:hAnsi="Georgia"/>
          <w:sz w:val="22"/>
          <w:szCs w:val="22"/>
        </w:rPr>
        <w:t xml:space="preserve"> mission is to improve the health outcomes of our diverse members and their families by providing access to integrated health care services that sustainably and equitably promote health, well-being, independence and quality of life. In support of that mission, </w:t>
      </w:r>
      <w:proofErr w:type="spellStart"/>
      <w:r>
        <w:rPr>
          <w:rFonts w:ascii="Georgia" w:hAnsi="Georgia"/>
          <w:sz w:val="22"/>
          <w:szCs w:val="22"/>
        </w:rPr>
        <w:t>MassHealth</w:t>
      </w:r>
      <w:proofErr w:type="spellEnd"/>
      <w:r>
        <w:rPr>
          <w:rFonts w:ascii="Georgia" w:hAnsi="Georgia"/>
          <w:sz w:val="22"/>
          <w:szCs w:val="22"/>
        </w:rPr>
        <w:t xml:space="preserve"> provides broad coverage of medically necessary health care services to its members. In light of the state of emergency declared in the Commonwealth due to the 2019 novel Coronavirus (COVID-19) outbreak, </w:t>
      </w:r>
      <w:proofErr w:type="spellStart"/>
      <w:r>
        <w:rPr>
          <w:rFonts w:ascii="Georgia" w:hAnsi="Georgia"/>
          <w:sz w:val="22"/>
          <w:szCs w:val="22"/>
        </w:rPr>
        <w:t>MassHealth</w:t>
      </w:r>
      <w:proofErr w:type="spellEnd"/>
      <w:r>
        <w:rPr>
          <w:rFonts w:ascii="Georgia" w:hAnsi="Georgia"/>
          <w:sz w:val="22"/>
          <w:szCs w:val="22"/>
        </w:rPr>
        <w:t xml:space="preserve"> is introducing additional flexibilities for coverage and billing related to COVID-19, as further described in this bulletin.</w:t>
      </w:r>
    </w:p>
    <w:p w14:paraId="01282676" w14:textId="06943BAC" w:rsidR="00C74826" w:rsidRDefault="008E19A0" w:rsidP="00956C96">
      <w:pPr>
        <w:spacing w:before="120" w:after="120"/>
        <w:ind w:left="576"/>
        <w:rPr>
          <w:rFonts w:ascii="Georgia" w:hAnsi="Georgia"/>
          <w:sz w:val="22"/>
          <w:szCs w:val="22"/>
        </w:rPr>
      </w:pPr>
      <w:r w:rsidRPr="00DB3877">
        <w:rPr>
          <w:rFonts w:ascii="Georgia" w:hAnsi="Georgia"/>
          <w:sz w:val="22"/>
          <w:szCs w:val="22"/>
        </w:rPr>
        <w:t>This bulletin contain</w:t>
      </w:r>
      <w:r>
        <w:rPr>
          <w:rFonts w:ascii="Georgia" w:hAnsi="Georgia"/>
          <w:sz w:val="22"/>
          <w:szCs w:val="22"/>
        </w:rPr>
        <w:t xml:space="preserve">s requirements </w:t>
      </w:r>
      <w:r w:rsidRPr="00DB3877">
        <w:rPr>
          <w:rFonts w:ascii="Georgia" w:hAnsi="Georgia"/>
          <w:sz w:val="22"/>
          <w:szCs w:val="22"/>
        </w:rPr>
        <w:t>for Accountable Care Partnership Plans (ACPPs), Managed Care Organizations (MCOs), One Care Plans, Senior Care Organizations (SCOs)</w:t>
      </w:r>
      <w:r w:rsidR="00C74826">
        <w:rPr>
          <w:rFonts w:ascii="Georgia" w:hAnsi="Georgia"/>
          <w:sz w:val="22"/>
          <w:szCs w:val="22"/>
        </w:rPr>
        <w:t>, and the behavioral health vendor (collectively referred to as “managed care plans”)</w:t>
      </w:r>
      <w:r w:rsidRPr="00DB3877">
        <w:rPr>
          <w:rFonts w:ascii="Georgia" w:hAnsi="Georgia"/>
          <w:sz w:val="22"/>
          <w:szCs w:val="22"/>
        </w:rPr>
        <w:t xml:space="preserve"> </w:t>
      </w:r>
      <w:r w:rsidR="00A0145D">
        <w:rPr>
          <w:rFonts w:ascii="Georgia" w:hAnsi="Georgia"/>
          <w:sz w:val="22"/>
          <w:szCs w:val="22"/>
        </w:rPr>
        <w:t>in response to the coronavirus disease (COVID-19) outbreak</w:t>
      </w:r>
      <w:r w:rsidR="00C74826">
        <w:rPr>
          <w:rFonts w:ascii="Georgia" w:hAnsi="Georgia"/>
          <w:sz w:val="22"/>
          <w:szCs w:val="22"/>
        </w:rPr>
        <w:t xml:space="preserve">.  These requirements </w:t>
      </w:r>
      <w:r>
        <w:rPr>
          <w:rFonts w:ascii="Georgia" w:hAnsi="Georgia"/>
          <w:sz w:val="22"/>
          <w:szCs w:val="22"/>
        </w:rPr>
        <w:t xml:space="preserve">align with </w:t>
      </w:r>
      <w:r w:rsidR="00A0145D">
        <w:rPr>
          <w:rFonts w:ascii="Georgia" w:hAnsi="Georgia"/>
          <w:sz w:val="22"/>
          <w:szCs w:val="22"/>
        </w:rPr>
        <w:t xml:space="preserve">certain </w:t>
      </w:r>
      <w:r w:rsidR="00C74826">
        <w:rPr>
          <w:rFonts w:ascii="Georgia" w:hAnsi="Georgia"/>
          <w:sz w:val="22"/>
          <w:szCs w:val="22"/>
        </w:rPr>
        <w:t xml:space="preserve">coverage and payment policies </w:t>
      </w:r>
      <w:r>
        <w:rPr>
          <w:rFonts w:ascii="Georgia" w:hAnsi="Georgia"/>
          <w:sz w:val="22"/>
          <w:szCs w:val="22"/>
        </w:rPr>
        <w:t xml:space="preserve">of </w:t>
      </w:r>
      <w:proofErr w:type="spellStart"/>
      <w:r>
        <w:rPr>
          <w:rFonts w:ascii="Georgia" w:hAnsi="Georgia"/>
          <w:sz w:val="22"/>
          <w:szCs w:val="22"/>
        </w:rPr>
        <w:t>MassHealth’s</w:t>
      </w:r>
      <w:proofErr w:type="spellEnd"/>
      <w:r>
        <w:rPr>
          <w:rFonts w:ascii="Georgia" w:hAnsi="Georgia"/>
          <w:sz w:val="22"/>
          <w:szCs w:val="22"/>
        </w:rPr>
        <w:t xml:space="preserve"> Fee-for-Service program, Primary Care Clinician (PCC) Plan and Primary Care Accountable Care Organizations</w:t>
      </w:r>
      <w:r w:rsidR="00C74826">
        <w:rPr>
          <w:rFonts w:ascii="Georgia" w:hAnsi="Georgia"/>
          <w:sz w:val="22"/>
          <w:szCs w:val="22"/>
        </w:rPr>
        <w:t xml:space="preserve"> relating to pharmacy services, referrals, and payment</w:t>
      </w:r>
      <w:r w:rsidRPr="00DB3877">
        <w:rPr>
          <w:rFonts w:ascii="Georgia" w:hAnsi="Georgia"/>
          <w:sz w:val="22"/>
          <w:szCs w:val="22"/>
        </w:rPr>
        <w:t xml:space="preserve">. </w:t>
      </w:r>
    </w:p>
    <w:p w14:paraId="7C5836A2" w14:textId="42151D2F" w:rsidR="00BE0568" w:rsidRPr="00592993" w:rsidRDefault="00BE0568" w:rsidP="006C7484">
      <w:pPr>
        <w:spacing w:after="240"/>
        <w:ind w:left="576"/>
        <w:rPr>
          <w:rFonts w:ascii="Georgia" w:hAnsi="Georgia"/>
          <w:sz w:val="22"/>
          <w:szCs w:val="22"/>
        </w:rPr>
      </w:pPr>
      <w:r w:rsidRPr="00592993">
        <w:rPr>
          <w:rFonts w:ascii="Georgia" w:hAnsi="Georgia"/>
          <w:sz w:val="22"/>
          <w:szCs w:val="22"/>
        </w:rPr>
        <w:t>Managed care plans should refer to</w:t>
      </w:r>
      <w:r>
        <w:rPr>
          <w:rFonts w:ascii="Georgia" w:hAnsi="Georgia"/>
          <w:sz w:val="22"/>
          <w:szCs w:val="22"/>
        </w:rPr>
        <w:t xml:space="preserve"> </w:t>
      </w:r>
      <w:hyperlink r:id="rId10" w:history="1">
        <w:r w:rsidRPr="00956C96">
          <w:rPr>
            <w:rStyle w:val="Hyperlink"/>
            <w:rFonts w:ascii="Georgia" w:hAnsi="Georgia"/>
            <w:i/>
            <w:sz w:val="22"/>
            <w:szCs w:val="22"/>
          </w:rPr>
          <w:t>Managed Care Entity Bulletin 21</w:t>
        </w:r>
      </w:hyperlink>
      <w:r>
        <w:rPr>
          <w:rFonts w:ascii="Georgia" w:hAnsi="Georgia"/>
          <w:sz w:val="22"/>
          <w:szCs w:val="22"/>
        </w:rPr>
        <w:t xml:space="preserve"> as well as</w:t>
      </w:r>
      <w:r w:rsidRPr="00592993">
        <w:rPr>
          <w:rFonts w:ascii="Georgia" w:hAnsi="Georgia"/>
          <w:sz w:val="22"/>
          <w:szCs w:val="22"/>
        </w:rPr>
        <w:t xml:space="preserve"> </w:t>
      </w:r>
      <w:r w:rsidRPr="00592993">
        <w:rPr>
          <w:rFonts w:ascii="Georgia" w:hAnsi="Georgia"/>
          <w:i/>
          <w:sz w:val="22"/>
          <w:szCs w:val="22"/>
        </w:rPr>
        <w:t xml:space="preserve">All Provider Bulletins </w:t>
      </w:r>
      <w:hyperlink r:id="rId11" w:history="1">
        <w:r w:rsidRPr="002D0094">
          <w:rPr>
            <w:rStyle w:val="Hyperlink"/>
            <w:rFonts w:ascii="Georgia" w:hAnsi="Georgia"/>
            <w:i/>
            <w:sz w:val="22"/>
            <w:szCs w:val="22"/>
          </w:rPr>
          <w:t>289</w:t>
        </w:r>
      </w:hyperlink>
      <w:r w:rsidRPr="00592993">
        <w:rPr>
          <w:rFonts w:ascii="Georgia" w:hAnsi="Georgia"/>
          <w:i/>
          <w:sz w:val="22"/>
          <w:szCs w:val="22"/>
        </w:rPr>
        <w:t xml:space="preserve"> and 291</w:t>
      </w:r>
      <w:r>
        <w:rPr>
          <w:rFonts w:ascii="Georgia" w:hAnsi="Georgia"/>
          <w:sz w:val="22"/>
          <w:szCs w:val="22"/>
        </w:rPr>
        <w:t xml:space="preserve"> for additional requirements that apply during the state of emergency.  Managed care plans must ensure that they deliver all covered services in an amount, duration and scope that is no </w:t>
      </w:r>
      <w:r w:rsidR="006C7484">
        <w:rPr>
          <w:rFonts w:ascii="Georgia" w:hAnsi="Georgia"/>
          <w:sz w:val="22"/>
          <w:szCs w:val="22"/>
        </w:rPr>
        <w:t>more</w:t>
      </w:r>
      <w:r>
        <w:rPr>
          <w:rFonts w:ascii="Georgia" w:hAnsi="Georgia"/>
          <w:sz w:val="22"/>
          <w:szCs w:val="22"/>
        </w:rPr>
        <w:t xml:space="preserve"> restrictive than the </w:t>
      </w:r>
      <w:proofErr w:type="spellStart"/>
      <w:r>
        <w:rPr>
          <w:rFonts w:ascii="Georgia" w:hAnsi="Georgia"/>
          <w:sz w:val="22"/>
          <w:szCs w:val="22"/>
        </w:rPr>
        <w:t>MassHealth</w:t>
      </w:r>
      <w:proofErr w:type="spellEnd"/>
      <w:r>
        <w:rPr>
          <w:rFonts w:ascii="Georgia" w:hAnsi="Georgia"/>
          <w:sz w:val="22"/>
          <w:szCs w:val="22"/>
        </w:rPr>
        <w:t xml:space="preserve"> fee-for-service program.  Managed care </w:t>
      </w:r>
      <w:r w:rsidR="00BA7F7A">
        <w:rPr>
          <w:rFonts w:ascii="Georgia" w:hAnsi="Georgia"/>
          <w:sz w:val="22"/>
          <w:szCs w:val="22"/>
        </w:rPr>
        <w:t>plans</w:t>
      </w:r>
      <w:r>
        <w:rPr>
          <w:rFonts w:ascii="Georgia" w:hAnsi="Georgia"/>
          <w:sz w:val="22"/>
          <w:szCs w:val="22"/>
        </w:rPr>
        <w:t xml:space="preserve"> should stay up to date on any changes to the amount, duration, and scope of services that </w:t>
      </w:r>
      <w:proofErr w:type="spellStart"/>
      <w:r>
        <w:rPr>
          <w:rFonts w:ascii="Georgia" w:hAnsi="Georgia"/>
          <w:sz w:val="22"/>
          <w:szCs w:val="22"/>
        </w:rPr>
        <w:t>MassHealth</w:t>
      </w:r>
      <w:proofErr w:type="spellEnd"/>
      <w:r>
        <w:rPr>
          <w:rFonts w:ascii="Georgia" w:hAnsi="Georgia"/>
          <w:sz w:val="22"/>
          <w:szCs w:val="22"/>
        </w:rPr>
        <w:t xml:space="preserve"> may announce via subsequent bulletins or guidance.</w:t>
      </w:r>
    </w:p>
    <w:p w14:paraId="5F34E6C7" w14:textId="7DF648DD" w:rsidR="008E19A0" w:rsidRPr="00DB3877" w:rsidRDefault="008E19A0" w:rsidP="006C7484">
      <w:pPr>
        <w:spacing w:after="240"/>
        <w:ind w:left="576"/>
        <w:rPr>
          <w:rFonts w:ascii="Georgia" w:hAnsi="Georgia"/>
          <w:sz w:val="22"/>
          <w:szCs w:val="22"/>
        </w:rPr>
      </w:pPr>
      <w:r w:rsidRPr="00DB3877">
        <w:rPr>
          <w:rFonts w:ascii="Georgia" w:hAnsi="Georgia"/>
          <w:sz w:val="22"/>
          <w:szCs w:val="22"/>
        </w:rPr>
        <w:t>Program of All-inclusive Care for the Elderly (PACE) organizations should follow the guidance set forth in this bulletin</w:t>
      </w:r>
      <w:r w:rsidR="00C74826">
        <w:rPr>
          <w:rFonts w:ascii="Georgia" w:hAnsi="Georgia"/>
          <w:sz w:val="22"/>
          <w:szCs w:val="22"/>
        </w:rPr>
        <w:t xml:space="preserve">, </w:t>
      </w:r>
      <w:hyperlink r:id="rId12" w:history="1">
        <w:r w:rsidR="00C74826" w:rsidRPr="000E3EBF">
          <w:rPr>
            <w:rStyle w:val="Hyperlink"/>
            <w:rFonts w:ascii="Georgia" w:hAnsi="Georgia"/>
            <w:i/>
            <w:sz w:val="22"/>
            <w:szCs w:val="22"/>
          </w:rPr>
          <w:t>Managed Care Entity Bulletin 21</w:t>
        </w:r>
      </w:hyperlink>
      <w:r w:rsidR="00C74826">
        <w:rPr>
          <w:rFonts w:ascii="Georgia" w:hAnsi="Georgia"/>
          <w:sz w:val="22"/>
          <w:szCs w:val="22"/>
        </w:rPr>
        <w:t>,</w:t>
      </w:r>
      <w:r w:rsidRPr="00DB3877">
        <w:rPr>
          <w:rFonts w:ascii="Georgia" w:hAnsi="Georgia"/>
          <w:sz w:val="22"/>
          <w:szCs w:val="22"/>
        </w:rPr>
        <w:t xml:space="preserve"> and in </w:t>
      </w:r>
      <w:r w:rsidRPr="008307AC">
        <w:rPr>
          <w:rFonts w:ascii="Georgia" w:hAnsi="Georgia"/>
          <w:i/>
          <w:iCs/>
          <w:sz w:val="22"/>
          <w:szCs w:val="22"/>
        </w:rPr>
        <w:t>All Provider Bulletin</w:t>
      </w:r>
      <w:r w:rsidR="00C74826">
        <w:rPr>
          <w:rFonts w:ascii="Georgia" w:hAnsi="Georgia"/>
          <w:i/>
          <w:iCs/>
          <w:sz w:val="22"/>
          <w:szCs w:val="22"/>
        </w:rPr>
        <w:t xml:space="preserve">s </w:t>
      </w:r>
      <w:hyperlink r:id="rId13" w:history="1">
        <w:r w:rsidR="00C74826" w:rsidRPr="002D0094">
          <w:rPr>
            <w:rStyle w:val="Hyperlink"/>
            <w:rFonts w:ascii="Georgia" w:hAnsi="Georgia"/>
            <w:i/>
            <w:iCs/>
            <w:sz w:val="22"/>
            <w:szCs w:val="22"/>
          </w:rPr>
          <w:t>289</w:t>
        </w:r>
      </w:hyperlink>
      <w:r w:rsidR="00C74826">
        <w:rPr>
          <w:rFonts w:ascii="Georgia" w:hAnsi="Georgia"/>
          <w:i/>
          <w:iCs/>
          <w:sz w:val="22"/>
          <w:szCs w:val="22"/>
        </w:rPr>
        <w:t xml:space="preserve"> and</w:t>
      </w:r>
      <w:r w:rsidRPr="008307AC">
        <w:rPr>
          <w:rFonts w:ascii="Georgia" w:hAnsi="Georgia"/>
          <w:i/>
          <w:iCs/>
          <w:sz w:val="22"/>
          <w:szCs w:val="22"/>
        </w:rPr>
        <w:t xml:space="preserve"> </w:t>
      </w:r>
      <w:r w:rsidR="00A0145D">
        <w:rPr>
          <w:rFonts w:ascii="Georgia" w:hAnsi="Georgia"/>
          <w:i/>
          <w:iCs/>
          <w:sz w:val="22"/>
          <w:szCs w:val="22"/>
        </w:rPr>
        <w:t>291</w:t>
      </w:r>
      <w:r w:rsidR="00BE0568">
        <w:rPr>
          <w:rFonts w:ascii="Georgia" w:hAnsi="Georgia"/>
          <w:iCs/>
          <w:sz w:val="22"/>
          <w:szCs w:val="22"/>
        </w:rPr>
        <w:t xml:space="preserve"> and any subsequent guidance</w:t>
      </w:r>
      <w:r w:rsidR="00A0145D">
        <w:rPr>
          <w:rFonts w:ascii="Georgia" w:hAnsi="Georgia"/>
          <w:i/>
          <w:iCs/>
          <w:sz w:val="22"/>
          <w:szCs w:val="22"/>
        </w:rPr>
        <w:t xml:space="preserve"> </w:t>
      </w:r>
      <w:r w:rsidRPr="00DB3877">
        <w:rPr>
          <w:rFonts w:ascii="Georgia" w:hAnsi="Georgia"/>
          <w:sz w:val="22"/>
          <w:szCs w:val="22"/>
        </w:rPr>
        <w:t xml:space="preserve">when delivering services to </w:t>
      </w:r>
      <w:proofErr w:type="spellStart"/>
      <w:r w:rsidRPr="00DB3877">
        <w:rPr>
          <w:rFonts w:ascii="Georgia" w:hAnsi="Georgia"/>
          <w:sz w:val="22"/>
          <w:szCs w:val="22"/>
        </w:rPr>
        <w:t>MassHealth</w:t>
      </w:r>
      <w:proofErr w:type="spellEnd"/>
      <w:r w:rsidRPr="00DB3877">
        <w:rPr>
          <w:rFonts w:ascii="Georgia" w:hAnsi="Georgia"/>
          <w:sz w:val="22"/>
          <w:szCs w:val="22"/>
        </w:rPr>
        <w:t xml:space="preserve"> members.</w:t>
      </w:r>
    </w:p>
    <w:p w14:paraId="2FC789D7" w14:textId="6C5653BF" w:rsidR="00A56AD7" w:rsidRDefault="0055708B" w:rsidP="00F03C27">
      <w:pPr>
        <w:autoSpaceDE w:val="0"/>
        <w:autoSpaceDN w:val="0"/>
        <w:adjustRightInd w:val="0"/>
        <w:spacing w:after="120"/>
        <w:ind w:left="576" w:right="576"/>
        <w:rPr>
          <w:rFonts w:ascii="Georgia" w:hAnsi="Georgia" w:cs="Arial"/>
          <w:sz w:val="22"/>
          <w:szCs w:val="22"/>
        </w:rPr>
      </w:pPr>
      <w:r>
        <w:rPr>
          <w:rFonts w:ascii="Georgia" w:hAnsi="Georgia" w:cs="Arial"/>
          <w:sz w:val="22"/>
          <w:szCs w:val="22"/>
        </w:rPr>
        <w:t>Managed care plans should notify their prov</w:t>
      </w:r>
      <w:r w:rsidR="00A56AD7">
        <w:rPr>
          <w:rFonts w:ascii="Georgia" w:hAnsi="Georgia" w:cs="Arial"/>
          <w:sz w:val="22"/>
          <w:szCs w:val="22"/>
        </w:rPr>
        <w:t>i</w:t>
      </w:r>
      <w:r>
        <w:rPr>
          <w:rFonts w:ascii="Georgia" w:hAnsi="Georgia" w:cs="Arial"/>
          <w:sz w:val="22"/>
          <w:szCs w:val="22"/>
        </w:rPr>
        <w:t>der netw</w:t>
      </w:r>
      <w:r w:rsidR="00A56AD7">
        <w:rPr>
          <w:rFonts w:ascii="Georgia" w:hAnsi="Georgia" w:cs="Arial"/>
          <w:sz w:val="22"/>
          <w:szCs w:val="22"/>
        </w:rPr>
        <w:t>or</w:t>
      </w:r>
      <w:r>
        <w:rPr>
          <w:rFonts w:ascii="Georgia" w:hAnsi="Georgia" w:cs="Arial"/>
          <w:sz w:val="22"/>
          <w:szCs w:val="22"/>
        </w:rPr>
        <w:t>k</w:t>
      </w:r>
      <w:r w:rsidR="00A56AD7">
        <w:rPr>
          <w:rFonts w:ascii="Georgia" w:hAnsi="Georgia" w:cs="Arial"/>
          <w:sz w:val="22"/>
          <w:szCs w:val="22"/>
        </w:rPr>
        <w:t xml:space="preserve"> of these changes</w:t>
      </w:r>
      <w:r>
        <w:rPr>
          <w:rFonts w:ascii="Georgia" w:hAnsi="Georgia" w:cs="Arial"/>
          <w:sz w:val="22"/>
          <w:szCs w:val="22"/>
        </w:rPr>
        <w:t xml:space="preserve"> as </w:t>
      </w:r>
      <w:r w:rsidR="00A56AD7">
        <w:rPr>
          <w:rFonts w:ascii="Georgia" w:hAnsi="Georgia" w:cs="Arial"/>
          <w:sz w:val="22"/>
          <w:szCs w:val="22"/>
        </w:rPr>
        <w:t>appropriate,</w:t>
      </w:r>
      <w:r>
        <w:rPr>
          <w:rFonts w:ascii="Georgia" w:hAnsi="Georgia" w:cs="Arial"/>
          <w:sz w:val="22"/>
          <w:szCs w:val="22"/>
        </w:rPr>
        <w:t xml:space="preserve"> consistent with </w:t>
      </w:r>
      <w:r w:rsidR="00A56AD7">
        <w:rPr>
          <w:rFonts w:ascii="Georgia" w:hAnsi="Georgia" w:cs="Arial"/>
          <w:sz w:val="22"/>
          <w:szCs w:val="22"/>
        </w:rPr>
        <w:t>the plan’s current business practices.</w:t>
      </w:r>
    </w:p>
    <w:p w14:paraId="36C049C2" w14:textId="46D7C431" w:rsidR="00351969" w:rsidRDefault="00351969" w:rsidP="00F03C27">
      <w:pPr>
        <w:autoSpaceDE w:val="0"/>
        <w:autoSpaceDN w:val="0"/>
        <w:adjustRightInd w:val="0"/>
        <w:spacing w:after="240"/>
        <w:ind w:left="576" w:right="576"/>
        <w:rPr>
          <w:rFonts w:ascii="Georgia" w:hAnsi="Georgia" w:cs="Arial"/>
          <w:sz w:val="22"/>
          <w:szCs w:val="22"/>
        </w:rPr>
      </w:pPr>
      <w:r w:rsidRPr="00F06B23">
        <w:rPr>
          <w:rFonts w:ascii="Georgia" w:hAnsi="Georgia" w:cs="Arial"/>
          <w:sz w:val="22"/>
          <w:szCs w:val="22"/>
        </w:rPr>
        <w:t xml:space="preserve">The requirements described in this Bulletin will remain effective for the duration of the state of emergency declared </w:t>
      </w:r>
      <w:r>
        <w:rPr>
          <w:rFonts w:ascii="Georgia" w:hAnsi="Georgia" w:cs="Arial"/>
          <w:sz w:val="22"/>
          <w:szCs w:val="22"/>
        </w:rPr>
        <w:t>through</w:t>
      </w:r>
      <w:r w:rsidRPr="00F06B23">
        <w:rPr>
          <w:rFonts w:ascii="Georgia" w:hAnsi="Georgia" w:cs="Arial"/>
          <w:sz w:val="22"/>
          <w:szCs w:val="22"/>
        </w:rPr>
        <w:t xml:space="preserve"> </w:t>
      </w:r>
      <w:hyperlink r:id="rId14" w:history="1">
        <w:r w:rsidRPr="00F06B23">
          <w:rPr>
            <w:rStyle w:val="Hyperlink"/>
            <w:rFonts w:ascii="Georgia" w:hAnsi="Georgia"/>
            <w:sz w:val="22"/>
            <w:szCs w:val="22"/>
          </w:rPr>
          <w:t>Executive Order No. 591</w:t>
        </w:r>
      </w:hyperlink>
      <w:r w:rsidRPr="00F06B23">
        <w:rPr>
          <w:rFonts w:ascii="Georgia" w:hAnsi="Georgia" w:cs="Arial"/>
          <w:sz w:val="22"/>
          <w:szCs w:val="22"/>
        </w:rPr>
        <w:t>.</w:t>
      </w:r>
    </w:p>
    <w:p w14:paraId="09DA6A93" w14:textId="768DB4E0" w:rsidR="00504B92" w:rsidRPr="00F06B23" w:rsidRDefault="00EF6605">
      <w:pPr>
        <w:autoSpaceDE w:val="0"/>
        <w:autoSpaceDN w:val="0"/>
        <w:adjustRightInd w:val="0"/>
        <w:ind w:left="576" w:right="576"/>
        <w:rPr>
          <w:rFonts w:ascii="Georgia" w:hAnsi="Georgia" w:cs="Arial"/>
          <w:b/>
          <w:bCs/>
          <w:sz w:val="22"/>
          <w:szCs w:val="22"/>
        </w:rPr>
      </w:pPr>
      <w:r w:rsidRPr="00F06B23">
        <w:rPr>
          <w:rFonts w:ascii="Georgia" w:hAnsi="Georgia" w:cs="Arial"/>
          <w:sz w:val="22"/>
          <w:szCs w:val="22"/>
        </w:rPr>
        <w:t xml:space="preserve">More information tied to COVID-19 pharmacy changes can be found online </w:t>
      </w:r>
      <w:r w:rsidR="00F06B23" w:rsidRPr="00F06B23">
        <w:rPr>
          <w:rFonts w:ascii="Georgia" w:hAnsi="Georgia" w:cs="Arial"/>
          <w:sz w:val="22"/>
          <w:szCs w:val="22"/>
        </w:rPr>
        <w:t xml:space="preserve">on the </w:t>
      </w:r>
      <w:proofErr w:type="spellStart"/>
      <w:r w:rsidR="00F06B23" w:rsidRPr="00F06B23">
        <w:rPr>
          <w:rFonts w:ascii="Georgia" w:hAnsi="Georgia" w:cs="Arial"/>
          <w:sz w:val="22"/>
          <w:szCs w:val="22"/>
        </w:rPr>
        <w:t>MassHealth</w:t>
      </w:r>
      <w:proofErr w:type="spellEnd"/>
      <w:r w:rsidR="00F06B23" w:rsidRPr="00F06B23">
        <w:rPr>
          <w:rFonts w:ascii="Georgia" w:hAnsi="Georgia" w:cs="Arial"/>
          <w:sz w:val="22"/>
          <w:szCs w:val="22"/>
        </w:rPr>
        <w:t xml:space="preserve"> Drug List </w:t>
      </w:r>
      <w:r w:rsidR="00F06B23">
        <w:rPr>
          <w:rFonts w:ascii="Georgia" w:hAnsi="Georgia" w:cs="Arial"/>
          <w:sz w:val="22"/>
          <w:szCs w:val="22"/>
        </w:rPr>
        <w:t xml:space="preserve">(MHDL) </w:t>
      </w:r>
      <w:r w:rsidR="00F06B23" w:rsidRPr="00F06B23">
        <w:rPr>
          <w:rFonts w:ascii="Georgia" w:hAnsi="Georgia" w:cs="Arial"/>
          <w:sz w:val="22"/>
          <w:szCs w:val="22"/>
        </w:rPr>
        <w:t xml:space="preserve">available at </w:t>
      </w:r>
      <w:hyperlink r:id="rId15" w:history="1">
        <w:r w:rsidR="00F06B23" w:rsidRPr="002D428A">
          <w:rPr>
            <w:rStyle w:val="Hyperlink"/>
            <w:rFonts w:ascii="Georgia" w:hAnsi="Georgia"/>
            <w:sz w:val="22"/>
            <w:szCs w:val="22"/>
          </w:rPr>
          <w:t>https://masshealthdruglist.ehs.state.ma.us/MHDL/</w:t>
        </w:r>
      </w:hyperlink>
      <w:r w:rsidR="00F06B23">
        <w:rPr>
          <w:rFonts w:ascii="Georgia" w:hAnsi="Georgia"/>
          <w:sz w:val="22"/>
          <w:szCs w:val="22"/>
        </w:rPr>
        <w:t>. A forthcoming section of the MHDL will specifically address all COVID-19 related items.</w:t>
      </w:r>
    </w:p>
    <w:p w14:paraId="2B572DEF" w14:textId="77777777" w:rsidR="003D5EFF" w:rsidRDefault="003D5EFF" w:rsidP="002066F7">
      <w:pPr>
        <w:tabs>
          <w:tab w:val="left" w:pos="5040"/>
        </w:tabs>
        <w:suppressAutoHyphens/>
        <w:spacing w:before="100" w:beforeAutospacing="1"/>
        <w:ind w:left="5040"/>
        <w:rPr>
          <w:rFonts w:ascii="Georgia" w:hAnsi="Georgia" w:cs="Arial"/>
          <w:b/>
          <w:color w:val="1F497D"/>
          <w:sz w:val="24"/>
          <w:szCs w:val="24"/>
        </w:rPr>
      </w:pPr>
      <w:proofErr w:type="spellStart"/>
      <w:r>
        <w:rPr>
          <w:rFonts w:ascii="Georgia" w:hAnsi="Georgia" w:cs="Arial"/>
          <w:b/>
          <w:color w:val="1F497D"/>
          <w:sz w:val="24"/>
          <w:szCs w:val="24"/>
        </w:rPr>
        <w:lastRenderedPageBreak/>
        <w:t>MassHealth</w:t>
      </w:r>
      <w:proofErr w:type="spellEnd"/>
    </w:p>
    <w:p w14:paraId="30228C0E" w14:textId="0B395BEB" w:rsidR="00786529" w:rsidRPr="00C66371" w:rsidRDefault="00786529" w:rsidP="00786529">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w:t>
      </w:r>
      <w:r w:rsidRPr="00C66371">
        <w:rPr>
          <w:rFonts w:ascii="Georgia" w:hAnsi="Georgia" w:cs="Arial"/>
          <w:b/>
          <w:color w:val="1F497D"/>
          <w:sz w:val="24"/>
          <w:szCs w:val="24"/>
        </w:rPr>
        <w:t>ulleti</w:t>
      </w:r>
      <w:r>
        <w:rPr>
          <w:rFonts w:ascii="Georgia" w:hAnsi="Georgia" w:cs="Arial"/>
          <w:b/>
          <w:color w:val="1F497D"/>
          <w:sz w:val="24"/>
          <w:szCs w:val="24"/>
        </w:rPr>
        <w:t xml:space="preserve">n </w:t>
      </w:r>
      <w:r w:rsidR="002066F7">
        <w:rPr>
          <w:rFonts w:ascii="Georgia" w:hAnsi="Georgia" w:cs="Arial"/>
          <w:b/>
          <w:color w:val="1F497D"/>
          <w:sz w:val="24"/>
          <w:szCs w:val="24"/>
        </w:rPr>
        <w:t>22</w:t>
      </w:r>
    </w:p>
    <w:p w14:paraId="3863C27D" w14:textId="77777777" w:rsidR="00786529" w:rsidRDefault="00786529" w:rsidP="00786529">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March 2020</w:t>
      </w:r>
    </w:p>
    <w:p w14:paraId="6629013C" w14:textId="1FD925FD" w:rsidR="00786529" w:rsidRDefault="00786529" w:rsidP="00F03C27">
      <w:pPr>
        <w:tabs>
          <w:tab w:val="left" w:pos="5040"/>
        </w:tabs>
        <w:suppressAutoHyphens/>
        <w:spacing w:after="240"/>
        <w:ind w:left="5040"/>
        <w:rPr>
          <w:rFonts w:ascii="Georgia" w:hAnsi="Georgia" w:cs="Arial"/>
          <w:b/>
          <w:color w:val="1F497D"/>
          <w:sz w:val="24"/>
          <w:szCs w:val="24"/>
        </w:rPr>
      </w:pPr>
      <w:r>
        <w:rPr>
          <w:rFonts w:ascii="Georgia" w:hAnsi="Georgia" w:cs="Arial"/>
          <w:b/>
          <w:color w:val="1F497D"/>
          <w:sz w:val="24"/>
          <w:szCs w:val="24"/>
        </w:rPr>
        <w:t>Page 2 of 4</w:t>
      </w:r>
    </w:p>
    <w:p w14:paraId="33AE1850" w14:textId="4AF51059" w:rsidR="00717351" w:rsidRDefault="00717351" w:rsidP="00F03C27">
      <w:pPr>
        <w:pStyle w:val="Heading2"/>
        <w:spacing w:before="240" w:after="120"/>
      </w:pPr>
      <w:r>
        <w:t xml:space="preserve">Pharmacy </w:t>
      </w:r>
      <w:r w:rsidR="00A0145D">
        <w:t>Requirements</w:t>
      </w:r>
    </w:p>
    <w:p w14:paraId="38E787EF" w14:textId="1017008D" w:rsidR="00BE0568" w:rsidRDefault="00BE0568" w:rsidP="006C7484">
      <w:pPr>
        <w:ind w:left="576"/>
        <w:rPr>
          <w:rFonts w:ascii="Georgia" w:hAnsi="Georgia"/>
          <w:sz w:val="22"/>
          <w:szCs w:val="22"/>
        </w:rPr>
      </w:pPr>
      <w:r w:rsidRPr="006C7484">
        <w:rPr>
          <w:rFonts w:ascii="Georgia" w:hAnsi="Georgia"/>
          <w:sz w:val="22"/>
          <w:szCs w:val="22"/>
        </w:rPr>
        <w:t xml:space="preserve">This section sets forth pharmacy-related requirements that have been included in </w:t>
      </w:r>
      <w:r w:rsidRPr="006C7484">
        <w:rPr>
          <w:rFonts w:ascii="Georgia" w:hAnsi="Georgia"/>
          <w:i/>
          <w:sz w:val="22"/>
          <w:szCs w:val="22"/>
        </w:rPr>
        <w:t xml:space="preserve">All Provider Bulletins </w:t>
      </w:r>
      <w:hyperlink r:id="rId16" w:history="1">
        <w:r w:rsidRPr="006C7484">
          <w:rPr>
            <w:rStyle w:val="Hyperlink"/>
            <w:sz w:val="22"/>
            <w:szCs w:val="22"/>
          </w:rPr>
          <w:t>289</w:t>
        </w:r>
      </w:hyperlink>
      <w:r w:rsidRPr="006C7484">
        <w:rPr>
          <w:rFonts w:ascii="Georgia" w:hAnsi="Georgia"/>
          <w:i/>
          <w:sz w:val="22"/>
          <w:szCs w:val="22"/>
        </w:rPr>
        <w:t xml:space="preserve"> and 291</w:t>
      </w:r>
      <w:r w:rsidRPr="006C7484">
        <w:rPr>
          <w:rFonts w:ascii="Georgia" w:hAnsi="Georgia"/>
          <w:sz w:val="22"/>
          <w:szCs w:val="22"/>
        </w:rPr>
        <w:t xml:space="preserve"> as well as </w:t>
      </w:r>
      <w:r w:rsidRPr="00956C96">
        <w:rPr>
          <w:rFonts w:ascii="Georgia" w:hAnsi="Georgia"/>
          <w:i/>
          <w:iCs/>
          <w:sz w:val="22"/>
          <w:szCs w:val="22"/>
        </w:rPr>
        <w:t>Pharmacy Facts</w:t>
      </w:r>
      <w:r w:rsidRPr="006C7484">
        <w:rPr>
          <w:rFonts w:ascii="Georgia" w:hAnsi="Georgia"/>
          <w:sz w:val="22"/>
          <w:szCs w:val="22"/>
        </w:rPr>
        <w:t xml:space="preserve"> </w:t>
      </w:r>
      <w:hyperlink r:id="rId17" w:history="1">
        <w:r w:rsidR="002D0094" w:rsidRPr="006C7484">
          <w:rPr>
            <w:rStyle w:val="Hyperlink"/>
            <w:rFonts w:ascii="Georgia" w:hAnsi="Georgia"/>
            <w:sz w:val="22"/>
            <w:szCs w:val="22"/>
          </w:rPr>
          <w:t>142</w:t>
        </w:r>
      </w:hyperlink>
      <w:r w:rsidR="002D0094" w:rsidRPr="006C7484">
        <w:rPr>
          <w:rFonts w:ascii="Georgia" w:hAnsi="Georgia"/>
          <w:sz w:val="22"/>
          <w:szCs w:val="22"/>
        </w:rPr>
        <w:t xml:space="preserve"> and </w:t>
      </w:r>
      <w:hyperlink r:id="rId18" w:history="1">
        <w:r w:rsidR="002D0094" w:rsidRPr="006C7484">
          <w:rPr>
            <w:rStyle w:val="Hyperlink"/>
            <w:rFonts w:ascii="Georgia" w:hAnsi="Georgia"/>
            <w:sz w:val="22"/>
            <w:szCs w:val="22"/>
          </w:rPr>
          <w:t>143</w:t>
        </w:r>
      </w:hyperlink>
      <w:r w:rsidR="002D0094" w:rsidRPr="006C7484">
        <w:rPr>
          <w:rFonts w:ascii="Georgia" w:hAnsi="Georgia"/>
          <w:sz w:val="22"/>
          <w:szCs w:val="22"/>
        </w:rPr>
        <w:t>.</w:t>
      </w:r>
    </w:p>
    <w:p w14:paraId="5D7CCCC1" w14:textId="77777777" w:rsidR="007D6C70" w:rsidRDefault="007D6C70" w:rsidP="006C7484">
      <w:pPr>
        <w:ind w:left="576"/>
        <w:rPr>
          <w:rFonts w:ascii="Georgia" w:hAnsi="Georgia"/>
          <w:sz w:val="22"/>
          <w:szCs w:val="22"/>
        </w:rPr>
      </w:pPr>
    </w:p>
    <w:p w14:paraId="6CA9D9F0" w14:textId="77777777" w:rsidR="007D6C70" w:rsidRPr="006D5EBC" w:rsidRDefault="007D6C70" w:rsidP="007D6C70">
      <w:pPr>
        <w:ind w:left="576"/>
        <w:rPr>
          <w:rFonts w:ascii="Georgia" w:hAnsi="Georgia"/>
          <w:sz w:val="22"/>
          <w:szCs w:val="22"/>
        </w:rPr>
      </w:pPr>
      <w:r w:rsidRPr="006D5EBC">
        <w:rPr>
          <w:rFonts w:ascii="Georgia" w:hAnsi="Georgia"/>
          <w:sz w:val="22"/>
          <w:szCs w:val="22"/>
        </w:rPr>
        <w:t>For all pharmacy guidance provided herein and related All Provider Bulletins and Pharmacy Facts, One Care Plans, SCOs, and PACE organizations must provide these flexibilities for their enrollees without Medicare coverage (e.g., Medicaid only members). In addition, One Care Plans, SCOs, and PACE organizations must provide these flexibilities for all enrollees for pharmacy products other than Part D products.</w:t>
      </w:r>
    </w:p>
    <w:p w14:paraId="2556B19E" w14:textId="3CF5955F" w:rsidR="00B27E4F" w:rsidRPr="00181350" w:rsidRDefault="00DC37A1" w:rsidP="00F03C27">
      <w:pPr>
        <w:pStyle w:val="Heading2"/>
        <w:spacing w:before="240" w:after="120"/>
      </w:pPr>
      <w:r>
        <w:t xml:space="preserve">90 </w:t>
      </w:r>
      <w:r w:rsidR="0061248A">
        <w:t>Days’</w:t>
      </w:r>
      <w:r>
        <w:t xml:space="preserve"> Supply</w:t>
      </w:r>
    </w:p>
    <w:p w14:paraId="09E8D36B" w14:textId="5856073B" w:rsidR="00EF6605" w:rsidRPr="00EF6605" w:rsidRDefault="00083C0D" w:rsidP="00F03C27">
      <w:pPr>
        <w:spacing w:after="120" w:line="276" w:lineRule="auto"/>
        <w:ind w:left="576" w:right="576"/>
        <w:rPr>
          <w:rFonts w:ascii="Georgia" w:hAnsi="Georgia"/>
          <w:sz w:val="22"/>
          <w:szCs w:val="22"/>
        </w:rPr>
      </w:pPr>
      <w:r>
        <w:rPr>
          <w:rFonts w:ascii="Georgia" w:hAnsi="Georgia"/>
          <w:sz w:val="22"/>
          <w:szCs w:val="22"/>
        </w:rPr>
        <w:t xml:space="preserve">ACPPs and </w:t>
      </w:r>
      <w:r w:rsidR="00EF6605" w:rsidRPr="00EF6605">
        <w:rPr>
          <w:rFonts w:ascii="Georgia" w:hAnsi="Georgia"/>
          <w:sz w:val="22"/>
          <w:szCs w:val="22"/>
        </w:rPr>
        <w:t>MC</w:t>
      </w:r>
      <w:r w:rsidR="00A6333F">
        <w:rPr>
          <w:rFonts w:ascii="Georgia" w:hAnsi="Georgia"/>
          <w:sz w:val="22"/>
          <w:szCs w:val="22"/>
        </w:rPr>
        <w:t>O</w:t>
      </w:r>
      <w:r w:rsidR="00EF6605" w:rsidRPr="00EF6605">
        <w:rPr>
          <w:rFonts w:ascii="Georgia" w:hAnsi="Georgia"/>
          <w:sz w:val="22"/>
          <w:szCs w:val="22"/>
        </w:rPr>
        <w:t xml:space="preserve">s </w:t>
      </w:r>
      <w:r w:rsidR="00863400">
        <w:rPr>
          <w:rFonts w:ascii="Georgia" w:hAnsi="Georgia"/>
          <w:sz w:val="22"/>
          <w:szCs w:val="22"/>
        </w:rPr>
        <w:t>m</w:t>
      </w:r>
      <w:r w:rsidR="000E0AFA">
        <w:rPr>
          <w:rFonts w:ascii="Georgia" w:hAnsi="Georgia"/>
          <w:sz w:val="22"/>
          <w:szCs w:val="22"/>
        </w:rPr>
        <w:t>ust</w:t>
      </w:r>
      <w:r w:rsidR="000F6403">
        <w:rPr>
          <w:rFonts w:ascii="Georgia" w:hAnsi="Georgia"/>
          <w:sz w:val="22"/>
          <w:szCs w:val="22"/>
        </w:rPr>
        <w:t xml:space="preserve"> </w:t>
      </w:r>
      <w:r>
        <w:rPr>
          <w:rFonts w:ascii="Georgia" w:hAnsi="Georgia"/>
          <w:sz w:val="22"/>
          <w:szCs w:val="22"/>
        </w:rPr>
        <w:t xml:space="preserve">allow </w:t>
      </w:r>
      <w:r w:rsidR="00EF6605" w:rsidRPr="00EF6605">
        <w:rPr>
          <w:rFonts w:ascii="Georgia" w:hAnsi="Georgia"/>
          <w:sz w:val="22"/>
          <w:szCs w:val="22"/>
        </w:rPr>
        <w:t xml:space="preserve">pharmacies </w:t>
      </w:r>
      <w:r w:rsidR="000E0AFA">
        <w:rPr>
          <w:rFonts w:ascii="Georgia" w:hAnsi="Georgia"/>
          <w:sz w:val="22"/>
          <w:szCs w:val="22"/>
        </w:rPr>
        <w:t xml:space="preserve">(at the pharmacies’ discretion) </w:t>
      </w:r>
      <w:r w:rsidR="00EF6605" w:rsidRPr="00EF6605">
        <w:rPr>
          <w:rFonts w:ascii="Georgia" w:hAnsi="Georgia"/>
          <w:sz w:val="22"/>
          <w:szCs w:val="22"/>
        </w:rPr>
        <w:t>to dispense up to a 90-day supply of prescription drug</w:t>
      </w:r>
      <w:r w:rsidR="00064C25">
        <w:rPr>
          <w:rFonts w:ascii="Georgia" w:hAnsi="Georgia"/>
          <w:sz w:val="22"/>
          <w:szCs w:val="22"/>
        </w:rPr>
        <w:t>s</w:t>
      </w:r>
      <w:r w:rsidR="00EF6605" w:rsidRPr="00EF6605">
        <w:rPr>
          <w:rFonts w:ascii="Georgia" w:hAnsi="Georgia"/>
          <w:sz w:val="22"/>
          <w:szCs w:val="22"/>
        </w:rPr>
        <w:t xml:space="preserve"> if requested by a </w:t>
      </w:r>
      <w:proofErr w:type="spellStart"/>
      <w:r w:rsidR="00EF6605" w:rsidRPr="00EF6605">
        <w:rPr>
          <w:rFonts w:ascii="Georgia" w:hAnsi="Georgia"/>
          <w:sz w:val="22"/>
          <w:szCs w:val="22"/>
        </w:rPr>
        <w:t>MassHealth</w:t>
      </w:r>
      <w:proofErr w:type="spellEnd"/>
      <w:r w:rsidR="00EF6605" w:rsidRPr="00EF6605">
        <w:rPr>
          <w:rFonts w:ascii="Georgia" w:hAnsi="Georgia"/>
          <w:sz w:val="22"/>
          <w:szCs w:val="22"/>
        </w:rPr>
        <w:t xml:space="preserve"> member or that member’s prescriber as long as sufficient quantity remains on the prescription to support the quantity being filled.</w:t>
      </w:r>
    </w:p>
    <w:p w14:paraId="2D5EDB21" w14:textId="6EBD9988" w:rsidR="00F25CE9" w:rsidRDefault="00A6333F" w:rsidP="00F03C27">
      <w:pPr>
        <w:spacing w:after="120" w:line="276" w:lineRule="auto"/>
        <w:ind w:left="576" w:right="576"/>
        <w:rPr>
          <w:rFonts w:ascii="Georgia" w:hAnsi="Georgia" w:cs="Arial"/>
          <w:b/>
          <w:color w:val="1F497D"/>
          <w:sz w:val="24"/>
          <w:szCs w:val="24"/>
        </w:rPr>
      </w:pPr>
      <w:r>
        <w:rPr>
          <w:rFonts w:ascii="Georgia" w:hAnsi="Georgia"/>
          <w:sz w:val="22"/>
          <w:szCs w:val="22"/>
        </w:rPr>
        <w:t>Please note that t</w:t>
      </w:r>
      <w:r w:rsidR="00EF6605" w:rsidRPr="00EF6605">
        <w:rPr>
          <w:rFonts w:ascii="Georgia" w:hAnsi="Georgia"/>
          <w:sz w:val="22"/>
          <w:szCs w:val="22"/>
        </w:rPr>
        <w:t xml:space="preserve">his </w:t>
      </w:r>
      <w:r w:rsidR="00453B22" w:rsidRPr="00453B22">
        <w:rPr>
          <w:rFonts w:ascii="Georgia" w:hAnsi="Georgia"/>
          <w:sz w:val="22"/>
          <w:szCs w:val="22"/>
        </w:rPr>
        <w:t>policy does not apply to drugs</w:t>
      </w:r>
      <w:r w:rsidR="00453B22">
        <w:rPr>
          <w:rFonts w:ascii="Georgia" w:hAnsi="Georgia"/>
          <w:sz w:val="22"/>
          <w:szCs w:val="22"/>
        </w:rPr>
        <w:t xml:space="preserve"> </w:t>
      </w:r>
      <w:r w:rsidR="00453B22" w:rsidRPr="00453B22">
        <w:rPr>
          <w:rFonts w:ascii="Georgia" w:hAnsi="Georgia"/>
          <w:sz w:val="22"/>
          <w:szCs w:val="22"/>
        </w:rPr>
        <w:t xml:space="preserve">that require Prescription Monitoring Program (PMP) </w:t>
      </w:r>
      <w:r w:rsidR="00453B22" w:rsidRPr="00E33770">
        <w:rPr>
          <w:rFonts w:ascii="Georgia" w:hAnsi="Georgia"/>
          <w:sz w:val="22"/>
          <w:szCs w:val="22"/>
        </w:rPr>
        <w:t>reporting</w:t>
      </w:r>
      <w:r w:rsidR="00E33770" w:rsidRPr="00E33770">
        <w:rPr>
          <w:rFonts w:ascii="Georgia" w:hAnsi="Georgia"/>
          <w:sz w:val="22"/>
          <w:szCs w:val="22"/>
        </w:rPr>
        <w:t xml:space="preserve"> </w:t>
      </w:r>
      <w:r w:rsidR="00E33770" w:rsidRPr="002D428A">
        <w:rPr>
          <w:rFonts w:ascii="Georgia" w:hAnsi="Georgia" w:cs="Arial"/>
          <w:bCs/>
          <w:sz w:val="22"/>
          <w:szCs w:val="22"/>
        </w:rPr>
        <w:t>(other than schedule IV benzodiazepines and hypnotics)</w:t>
      </w:r>
      <w:r w:rsidR="00453B22" w:rsidRPr="00E33770">
        <w:rPr>
          <w:rFonts w:ascii="Georgia" w:hAnsi="Georgia"/>
          <w:sz w:val="22"/>
          <w:szCs w:val="22"/>
        </w:rPr>
        <w:t>, antibiotics</w:t>
      </w:r>
      <w:r w:rsidR="00453B22" w:rsidRPr="00453B22">
        <w:rPr>
          <w:rFonts w:ascii="Georgia" w:hAnsi="Georgia"/>
          <w:sz w:val="22"/>
          <w:szCs w:val="22"/>
        </w:rPr>
        <w:t xml:space="preserve">, </w:t>
      </w:r>
      <w:r w:rsidR="008A7BA5" w:rsidRPr="009866C1">
        <w:rPr>
          <w:rFonts w:ascii="Georgia" w:hAnsi="Georgia"/>
          <w:sz w:val="22"/>
          <w:szCs w:val="22"/>
        </w:rPr>
        <w:t xml:space="preserve">intravenous </w:t>
      </w:r>
      <w:r w:rsidR="00453B22" w:rsidRPr="009866C1">
        <w:rPr>
          <w:rFonts w:ascii="Georgia" w:hAnsi="Georgia"/>
          <w:sz w:val="22"/>
          <w:szCs w:val="22"/>
        </w:rPr>
        <w:t xml:space="preserve">medications </w:t>
      </w:r>
      <w:r w:rsidR="00453B22" w:rsidRPr="00453B22">
        <w:rPr>
          <w:rFonts w:ascii="Georgia" w:hAnsi="Georgia"/>
          <w:sz w:val="22"/>
          <w:szCs w:val="22"/>
        </w:rPr>
        <w:t xml:space="preserve">and certain other drugs designated by </w:t>
      </w:r>
      <w:proofErr w:type="spellStart"/>
      <w:r w:rsidR="00453B22" w:rsidRPr="00453B22">
        <w:rPr>
          <w:rFonts w:ascii="Georgia" w:hAnsi="Georgia"/>
          <w:sz w:val="22"/>
          <w:szCs w:val="22"/>
        </w:rPr>
        <w:t>MassHealth</w:t>
      </w:r>
      <w:proofErr w:type="spellEnd"/>
      <w:r w:rsidR="00453B22" w:rsidRPr="00453B22">
        <w:rPr>
          <w:rFonts w:ascii="Georgia" w:hAnsi="Georgia"/>
          <w:sz w:val="22"/>
          <w:szCs w:val="22"/>
        </w:rPr>
        <w:t xml:space="preserve"> (e.g., drugs for which</w:t>
      </w:r>
      <w:r w:rsidR="00FC70FE">
        <w:rPr>
          <w:rFonts w:ascii="Georgia" w:hAnsi="Georgia"/>
          <w:sz w:val="22"/>
          <w:szCs w:val="22"/>
        </w:rPr>
        <w:t xml:space="preserve"> </w:t>
      </w:r>
      <w:r w:rsidR="00453B22" w:rsidRPr="00453B22">
        <w:rPr>
          <w:rFonts w:ascii="Georgia" w:hAnsi="Georgia"/>
          <w:sz w:val="22"/>
          <w:szCs w:val="22"/>
        </w:rPr>
        <w:t>quantity limits have been individually established for clinical reasons).</w:t>
      </w:r>
    </w:p>
    <w:p w14:paraId="2B0940E7" w14:textId="0CAFDD5E" w:rsidR="00F06B23" w:rsidRDefault="00F06B23" w:rsidP="00956C96">
      <w:pPr>
        <w:spacing w:after="240" w:line="276" w:lineRule="auto"/>
        <w:ind w:left="576" w:right="576"/>
        <w:rPr>
          <w:rFonts w:ascii="Georgia" w:hAnsi="Georgia"/>
          <w:sz w:val="22"/>
          <w:szCs w:val="22"/>
        </w:rPr>
      </w:pPr>
      <w:r w:rsidRPr="00EF6605">
        <w:rPr>
          <w:rFonts w:ascii="Georgia" w:hAnsi="Georgia"/>
          <w:sz w:val="22"/>
          <w:szCs w:val="22"/>
        </w:rPr>
        <w:t xml:space="preserve">If a pharmacist believes that dispensing up to a 90-day supply of any drug not covered by the policy would be in the best interest of a </w:t>
      </w:r>
      <w:proofErr w:type="spellStart"/>
      <w:r w:rsidRPr="00EF6605">
        <w:rPr>
          <w:rFonts w:ascii="Georgia" w:hAnsi="Georgia"/>
          <w:sz w:val="22"/>
          <w:szCs w:val="22"/>
        </w:rPr>
        <w:t>MassHealth</w:t>
      </w:r>
      <w:proofErr w:type="spellEnd"/>
      <w:r w:rsidRPr="00EF6605">
        <w:rPr>
          <w:rFonts w:ascii="Georgia" w:hAnsi="Georgia"/>
          <w:sz w:val="22"/>
          <w:szCs w:val="22"/>
        </w:rPr>
        <w:t xml:space="preserve"> member, they may </w:t>
      </w:r>
      <w:r w:rsidR="00A56AD7">
        <w:rPr>
          <w:rFonts w:ascii="Georgia" w:hAnsi="Georgia"/>
          <w:sz w:val="22"/>
          <w:szCs w:val="22"/>
        </w:rPr>
        <w:t xml:space="preserve">seek an override through current processes established by the </w:t>
      </w:r>
      <w:r w:rsidR="007A7B8B">
        <w:rPr>
          <w:rFonts w:ascii="Georgia" w:hAnsi="Georgia"/>
          <w:sz w:val="22"/>
          <w:szCs w:val="22"/>
        </w:rPr>
        <w:t xml:space="preserve">ACPPs and MCOs </w:t>
      </w:r>
      <w:r w:rsidR="00A56AD7">
        <w:rPr>
          <w:rFonts w:ascii="Georgia" w:hAnsi="Georgia"/>
          <w:sz w:val="22"/>
          <w:szCs w:val="22"/>
        </w:rPr>
        <w:t>for such requests.</w:t>
      </w:r>
    </w:p>
    <w:p w14:paraId="1D0BB570" w14:textId="7E7EF905" w:rsidR="00C3000B" w:rsidRDefault="00C3000B" w:rsidP="00956C96">
      <w:pPr>
        <w:pStyle w:val="Heading2"/>
        <w:spacing w:before="240" w:after="120"/>
      </w:pPr>
      <w:r>
        <w:t>Early Refills</w:t>
      </w:r>
    </w:p>
    <w:p w14:paraId="653C4328" w14:textId="1CA2D96C" w:rsidR="00EF6605" w:rsidRDefault="00EF6605">
      <w:pPr>
        <w:ind w:left="576"/>
        <w:rPr>
          <w:rFonts w:ascii="Georgia" w:hAnsi="Georgia"/>
          <w:sz w:val="22"/>
          <w:szCs w:val="22"/>
        </w:rPr>
      </w:pPr>
      <w:proofErr w:type="spellStart"/>
      <w:r>
        <w:rPr>
          <w:rFonts w:ascii="Georgia" w:hAnsi="Georgia"/>
          <w:sz w:val="22"/>
          <w:szCs w:val="22"/>
        </w:rPr>
        <w:t>MassHealth</w:t>
      </w:r>
      <w:proofErr w:type="spellEnd"/>
      <w:r>
        <w:rPr>
          <w:rFonts w:ascii="Georgia" w:hAnsi="Georgia"/>
          <w:sz w:val="22"/>
          <w:szCs w:val="22"/>
        </w:rPr>
        <w:t xml:space="preserve"> </w:t>
      </w:r>
      <w:r w:rsidR="000F6403">
        <w:rPr>
          <w:rFonts w:ascii="Georgia" w:hAnsi="Georgia"/>
          <w:sz w:val="22"/>
          <w:szCs w:val="22"/>
        </w:rPr>
        <w:t xml:space="preserve">ACPPs and </w:t>
      </w:r>
      <w:r>
        <w:rPr>
          <w:rFonts w:ascii="Georgia" w:hAnsi="Georgia"/>
          <w:sz w:val="22"/>
          <w:szCs w:val="22"/>
        </w:rPr>
        <w:t>MC</w:t>
      </w:r>
      <w:r w:rsidR="003419C6">
        <w:rPr>
          <w:rFonts w:ascii="Georgia" w:hAnsi="Georgia"/>
          <w:sz w:val="22"/>
          <w:szCs w:val="22"/>
        </w:rPr>
        <w:t>O</w:t>
      </w:r>
      <w:r>
        <w:rPr>
          <w:rFonts w:ascii="Georgia" w:hAnsi="Georgia"/>
          <w:sz w:val="22"/>
          <w:szCs w:val="22"/>
        </w:rPr>
        <w:t xml:space="preserve">s must allow </w:t>
      </w:r>
      <w:r w:rsidRPr="00EF6605">
        <w:rPr>
          <w:rFonts w:ascii="Georgia" w:hAnsi="Georgia"/>
          <w:sz w:val="22"/>
          <w:szCs w:val="22"/>
        </w:rPr>
        <w:t>early refills of</w:t>
      </w:r>
      <w:r w:rsidR="00504B92">
        <w:rPr>
          <w:rFonts w:ascii="Georgia" w:hAnsi="Georgia"/>
          <w:sz w:val="22"/>
          <w:szCs w:val="22"/>
        </w:rPr>
        <w:t xml:space="preserve"> </w:t>
      </w:r>
      <w:r w:rsidRPr="005351A4">
        <w:rPr>
          <w:rFonts w:ascii="Georgia" w:hAnsi="Georgia"/>
          <w:sz w:val="22"/>
          <w:szCs w:val="22"/>
        </w:rPr>
        <w:t>existing prescriptions for drugs as long as at least one refill remains on the prescription</w:t>
      </w:r>
      <w:r w:rsidR="005351A4" w:rsidRPr="002D428A">
        <w:rPr>
          <w:rFonts w:ascii="Georgia" w:hAnsi="Georgia"/>
          <w:sz w:val="22"/>
          <w:szCs w:val="22"/>
        </w:rPr>
        <w:t>.</w:t>
      </w:r>
    </w:p>
    <w:p w14:paraId="53E93B95" w14:textId="06D0B340" w:rsidR="00FC51A6" w:rsidRDefault="00FC51A6" w:rsidP="00956C96">
      <w:pPr>
        <w:pStyle w:val="Heading2"/>
        <w:spacing w:before="240" w:after="120"/>
      </w:pPr>
      <w:r>
        <w:t>Removal of P</w:t>
      </w:r>
      <w:r w:rsidR="00351969">
        <w:t xml:space="preserve">rior </w:t>
      </w:r>
      <w:r>
        <w:t>A</w:t>
      </w:r>
      <w:r w:rsidR="00351969">
        <w:t>uthorization</w:t>
      </w:r>
      <w:r>
        <w:t xml:space="preserve"> on </w:t>
      </w:r>
      <w:r w:rsidR="003F470D">
        <w:t>C</w:t>
      </w:r>
      <w:r>
        <w:t xml:space="preserve">ertain </w:t>
      </w:r>
      <w:r w:rsidR="003F470D">
        <w:t>T</w:t>
      </w:r>
      <w:r>
        <w:t xml:space="preserve">herapeutic </w:t>
      </w:r>
      <w:r w:rsidR="003F470D">
        <w:t>C</w:t>
      </w:r>
      <w:r>
        <w:t>lasses</w:t>
      </w:r>
    </w:p>
    <w:p w14:paraId="499A4DA4" w14:textId="17BB97CE" w:rsidR="00FC51A6" w:rsidRPr="00FC51A6" w:rsidRDefault="0061248A" w:rsidP="00F03C27">
      <w:pPr>
        <w:spacing w:after="240"/>
        <w:ind w:left="576"/>
        <w:rPr>
          <w:rFonts w:ascii="Georgia" w:hAnsi="Georgia"/>
          <w:sz w:val="22"/>
          <w:szCs w:val="22"/>
        </w:rPr>
      </w:pPr>
      <w:proofErr w:type="spellStart"/>
      <w:r>
        <w:rPr>
          <w:rFonts w:ascii="Georgia" w:hAnsi="Georgia"/>
          <w:sz w:val="22"/>
          <w:szCs w:val="22"/>
        </w:rPr>
        <w:t>MassHealth</w:t>
      </w:r>
      <w:proofErr w:type="spellEnd"/>
      <w:r>
        <w:rPr>
          <w:rFonts w:ascii="Georgia" w:hAnsi="Georgia"/>
          <w:sz w:val="22"/>
          <w:szCs w:val="22"/>
        </w:rPr>
        <w:t xml:space="preserve"> </w:t>
      </w:r>
      <w:r w:rsidR="00630716">
        <w:rPr>
          <w:rFonts w:ascii="Georgia" w:hAnsi="Georgia"/>
          <w:sz w:val="22"/>
          <w:szCs w:val="22"/>
        </w:rPr>
        <w:t>ACPPs and MCOs must</w:t>
      </w:r>
      <w:r>
        <w:rPr>
          <w:rFonts w:ascii="Georgia" w:hAnsi="Georgia"/>
          <w:sz w:val="22"/>
          <w:szCs w:val="22"/>
        </w:rPr>
        <w:t xml:space="preserve"> </w:t>
      </w:r>
      <w:r w:rsidR="00FC51A6">
        <w:rPr>
          <w:rFonts w:ascii="Georgia" w:hAnsi="Georgia"/>
          <w:sz w:val="22"/>
          <w:szCs w:val="22"/>
        </w:rPr>
        <w:t>remove</w:t>
      </w:r>
      <w:r>
        <w:rPr>
          <w:rFonts w:ascii="Georgia" w:hAnsi="Georgia"/>
          <w:sz w:val="22"/>
          <w:szCs w:val="22"/>
        </w:rPr>
        <w:t xml:space="preserve"> Prior Authorization (PA)</w:t>
      </w:r>
      <w:r w:rsidR="00351969">
        <w:rPr>
          <w:rFonts w:ascii="Georgia" w:hAnsi="Georgia"/>
          <w:sz w:val="22"/>
          <w:szCs w:val="22"/>
        </w:rPr>
        <w:t>, if any,</w:t>
      </w:r>
      <w:r>
        <w:rPr>
          <w:rFonts w:ascii="Georgia" w:hAnsi="Georgia"/>
          <w:sz w:val="22"/>
          <w:szCs w:val="22"/>
        </w:rPr>
        <w:t xml:space="preserve"> on the</w:t>
      </w:r>
      <w:r w:rsidR="00A6333F">
        <w:rPr>
          <w:rFonts w:ascii="Georgia" w:hAnsi="Georgia"/>
          <w:sz w:val="22"/>
          <w:szCs w:val="22"/>
        </w:rPr>
        <w:t xml:space="preserve"> following </w:t>
      </w:r>
      <w:r>
        <w:rPr>
          <w:rFonts w:ascii="Georgia" w:hAnsi="Georgia"/>
          <w:sz w:val="22"/>
          <w:szCs w:val="22"/>
        </w:rPr>
        <w:t>drugs and drug classes</w:t>
      </w:r>
      <w:r w:rsidR="00630716">
        <w:rPr>
          <w:rFonts w:ascii="Georgia" w:hAnsi="Georgia"/>
          <w:sz w:val="22"/>
          <w:szCs w:val="22"/>
        </w:rPr>
        <w:t>:</w:t>
      </w:r>
    </w:p>
    <w:p w14:paraId="3FA17182" w14:textId="77777777" w:rsidR="00FC51A6" w:rsidRPr="0061248A" w:rsidRDefault="00FC51A6" w:rsidP="00956C96">
      <w:pPr>
        <w:spacing w:after="120" w:line="276" w:lineRule="auto"/>
        <w:ind w:left="576" w:right="576"/>
        <w:rPr>
          <w:rFonts w:ascii="Georgia" w:hAnsi="Georgia"/>
          <w:sz w:val="22"/>
          <w:szCs w:val="22"/>
          <w:u w:val="single"/>
        </w:rPr>
      </w:pPr>
      <w:r w:rsidRPr="0061248A">
        <w:rPr>
          <w:rFonts w:ascii="Georgia" w:hAnsi="Georgia"/>
          <w:sz w:val="22"/>
          <w:szCs w:val="22"/>
          <w:u w:val="single"/>
        </w:rPr>
        <w:t>Drug</w:t>
      </w:r>
      <w:r w:rsidR="0061248A">
        <w:rPr>
          <w:rFonts w:ascii="Georgia" w:hAnsi="Georgia"/>
          <w:sz w:val="22"/>
          <w:szCs w:val="22"/>
          <w:u w:val="single"/>
        </w:rPr>
        <w:t xml:space="preserve">s and Therapeutic classes </w:t>
      </w:r>
      <w:r w:rsidRPr="0061248A">
        <w:rPr>
          <w:rFonts w:ascii="Georgia" w:hAnsi="Georgia"/>
          <w:sz w:val="22"/>
          <w:szCs w:val="22"/>
          <w:u w:val="single"/>
        </w:rPr>
        <w:t>to have PA removed</w:t>
      </w:r>
      <w:r w:rsidRPr="006C7484">
        <w:rPr>
          <w:rFonts w:ascii="Georgia" w:hAnsi="Georgia"/>
          <w:sz w:val="22"/>
          <w:szCs w:val="22"/>
        </w:rPr>
        <w:t>:</w:t>
      </w:r>
    </w:p>
    <w:p w14:paraId="2F8C5567" w14:textId="187777B0" w:rsidR="00FC51A6" w:rsidRPr="0061248A" w:rsidRDefault="00FC51A6" w:rsidP="0061248A">
      <w:pPr>
        <w:pStyle w:val="ListParagraph"/>
        <w:numPr>
          <w:ilvl w:val="0"/>
          <w:numId w:val="1"/>
        </w:numPr>
        <w:spacing w:after="240" w:line="276" w:lineRule="auto"/>
        <w:ind w:right="576"/>
        <w:rPr>
          <w:rFonts w:ascii="Georgia" w:hAnsi="Georgia"/>
          <w:sz w:val="22"/>
          <w:szCs w:val="22"/>
        </w:rPr>
      </w:pPr>
      <w:r w:rsidRPr="0061248A">
        <w:rPr>
          <w:rFonts w:ascii="Georgia" w:hAnsi="Georgia"/>
          <w:sz w:val="22"/>
          <w:szCs w:val="22"/>
        </w:rPr>
        <w:t>Aminoglycoside Agents Inhaled</w:t>
      </w:r>
    </w:p>
    <w:p w14:paraId="35B52DB4" w14:textId="5376DEE7" w:rsidR="00FC51A6" w:rsidRPr="0061248A" w:rsidRDefault="00FC51A6" w:rsidP="0061248A">
      <w:pPr>
        <w:pStyle w:val="ListParagraph"/>
        <w:numPr>
          <w:ilvl w:val="0"/>
          <w:numId w:val="1"/>
        </w:numPr>
        <w:spacing w:after="240" w:line="276" w:lineRule="auto"/>
        <w:ind w:right="576"/>
        <w:rPr>
          <w:rFonts w:ascii="Georgia" w:hAnsi="Georgia"/>
          <w:sz w:val="22"/>
          <w:szCs w:val="22"/>
        </w:rPr>
      </w:pPr>
      <w:r w:rsidRPr="0061248A">
        <w:rPr>
          <w:rFonts w:ascii="Georgia" w:hAnsi="Georgia"/>
          <w:sz w:val="22"/>
          <w:szCs w:val="22"/>
        </w:rPr>
        <w:t>Antibiotics – Oral</w:t>
      </w:r>
      <w:r w:rsidR="00015FFA">
        <w:rPr>
          <w:rFonts w:ascii="Georgia" w:hAnsi="Georgia"/>
          <w:sz w:val="22"/>
          <w:szCs w:val="22"/>
        </w:rPr>
        <w:t xml:space="preserve"> and Injectable</w:t>
      </w:r>
    </w:p>
    <w:p w14:paraId="02A731B4" w14:textId="739CE986" w:rsidR="0061248A" w:rsidRPr="0061248A" w:rsidRDefault="0061248A" w:rsidP="0061248A">
      <w:pPr>
        <w:pStyle w:val="ListParagraph"/>
        <w:numPr>
          <w:ilvl w:val="0"/>
          <w:numId w:val="1"/>
        </w:numPr>
        <w:rPr>
          <w:rFonts w:ascii="Georgia" w:hAnsi="Georgia"/>
          <w:sz w:val="22"/>
          <w:szCs w:val="22"/>
        </w:rPr>
      </w:pPr>
      <w:r w:rsidRPr="0061248A">
        <w:rPr>
          <w:rFonts w:ascii="Georgia" w:hAnsi="Georgia"/>
          <w:sz w:val="22"/>
          <w:szCs w:val="22"/>
        </w:rPr>
        <w:t>Antifungals – Oral and Injectable</w:t>
      </w:r>
    </w:p>
    <w:p w14:paraId="632A7BAA" w14:textId="77777777" w:rsidR="00FC51A6" w:rsidRPr="0061248A" w:rsidRDefault="00FC51A6" w:rsidP="0061248A">
      <w:pPr>
        <w:pStyle w:val="ListParagraph"/>
        <w:numPr>
          <w:ilvl w:val="0"/>
          <w:numId w:val="1"/>
        </w:numPr>
        <w:spacing w:after="240" w:line="276" w:lineRule="auto"/>
        <w:ind w:right="576"/>
        <w:rPr>
          <w:rFonts w:ascii="Georgia" w:hAnsi="Georgia"/>
          <w:sz w:val="22"/>
          <w:szCs w:val="22"/>
        </w:rPr>
      </w:pPr>
      <w:r w:rsidRPr="0061248A">
        <w:rPr>
          <w:rFonts w:ascii="Georgia" w:hAnsi="Georgia"/>
          <w:sz w:val="22"/>
          <w:szCs w:val="22"/>
        </w:rPr>
        <w:t>Respiratory Agents, Oral</w:t>
      </w:r>
      <w:r w:rsidR="00015FFA">
        <w:rPr>
          <w:rFonts w:ascii="Georgia" w:hAnsi="Georgia"/>
          <w:sz w:val="22"/>
          <w:szCs w:val="22"/>
        </w:rPr>
        <w:t xml:space="preserve"> and Inhaled</w:t>
      </w:r>
    </w:p>
    <w:p w14:paraId="6FD70837" w14:textId="77777777" w:rsidR="00FC51A6" w:rsidRPr="003419C6" w:rsidRDefault="00FC51A6" w:rsidP="00956C96">
      <w:pPr>
        <w:pStyle w:val="ListParagraph"/>
        <w:numPr>
          <w:ilvl w:val="0"/>
          <w:numId w:val="1"/>
        </w:numPr>
        <w:spacing w:after="120" w:line="276" w:lineRule="auto"/>
        <w:ind w:right="576"/>
        <w:rPr>
          <w:rFonts w:ascii="Georgia" w:hAnsi="Georgia"/>
          <w:sz w:val="22"/>
          <w:szCs w:val="22"/>
        </w:rPr>
      </w:pPr>
      <w:proofErr w:type="spellStart"/>
      <w:r w:rsidRPr="003419C6">
        <w:rPr>
          <w:rFonts w:ascii="Georgia" w:hAnsi="Georgia"/>
          <w:sz w:val="22"/>
          <w:szCs w:val="22"/>
        </w:rPr>
        <w:t>Sublocade</w:t>
      </w:r>
      <w:proofErr w:type="spellEnd"/>
    </w:p>
    <w:p w14:paraId="036853F8" w14:textId="77777777" w:rsidR="00956C96" w:rsidRDefault="0061248A" w:rsidP="00956C96">
      <w:pPr>
        <w:spacing w:after="240" w:line="276" w:lineRule="auto"/>
        <w:ind w:left="576" w:right="576"/>
        <w:rPr>
          <w:rFonts w:ascii="Georgia" w:hAnsi="Georgia"/>
          <w:sz w:val="22"/>
          <w:szCs w:val="22"/>
        </w:rPr>
        <w:sectPr w:rsidR="00956C96" w:rsidSect="00AE0D93">
          <w:footerReference w:type="default" r:id="rId19"/>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roofErr w:type="spellStart"/>
      <w:r>
        <w:rPr>
          <w:rFonts w:ascii="Georgia" w:hAnsi="Georgia"/>
          <w:sz w:val="22"/>
          <w:szCs w:val="22"/>
        </w:rPr>
        <w:t>MassHealth</w:t>
      </w:r>
      <w:proofErr w:type="spellEnd"/>
      <w:r>
        <w:rPr>
          <w:rFonts w:ascii="Georgia" w:hAnsi="Georgia"/>
          <w:sz w:val="22"/>
          <w:szCs w:val="22"/>
        </w:rPr>
        <w:t xml:space="preserve"> also </w:t>
      </w:r>
      <w:r w:rsidR="00351969">
        <w:rPr>
          <w:rFonts w:ascii="Georgia" w:hAnsi="Georgia"/>
          <w:sz w:val="22"/>
          <w:szCs w:val="22"/>
        </w:rPr>
        <w:t>strongly encourages</w:t>
      </w:r>
      <w:r w:rsidR="00FB3F8F">
        <w:rPr>
          <w:rFonts w:ascii="Georgia" w:hAnsi="Georgia"/>
          <w:sz w:val="22"/>
          <w:szCs w:val="22"/>
        </w:rPr>
        <w:t xml:space="preserve"> ACPPs and MCOs </w:t>
      </w:r>
      <w:r w:rsidR="00351969">
        <w:rPr>
          <w:rFonts w:ascii="Georgia" w:hAnsi="Georgia"/>
          <w:sz w:val="22"/>
          <w:szCs w:val="22"/>
        </w:rPr>
        <w:t xml:space="preserve">to </w:t>
      </w:r>
      <w:r w:rsidR="00422F68">
        <w:rPr>
          <w:rFonts w:ascii="Georgia" w:hAnsi="Georgia"/>
          <w:sz w:val="22"/>
          <w:szCs w:val="22"/>
        </w:rPr>
        <w:t>reconsider</w:t>
      </w:r>
      <w:r w:rsidR="00F105C9">
        <w:rPr>
          <w:rFonts w:ascii="Georgia" w:hAnsi="Georgia"/>
          <w:sz w:val="22"/>
          <w:szCs w:val="22"/>
        </w:rPr>
        <w:t xml:space="preserve"> </w:t>
      </w:r>
      <w:r w:rsidR="00FC51A6" w:rsidRPr="00FC51A6">
        <w:rPr>
          <w:rFonts w:ascii="Georgia" w:hAnsi="Georgia"/>
          <w:sz w:val="22"/>
          <w:szCs w:val="22"/>
        </w:rPr>
        <w:t xml:space="preserve">any PA requirements </w:t>
      </w:r>
      <w:r w:rsidR="00351969">
        <w:rPr>
          <w:rFonts w:ascii="Georgia" w:hAnsi="Georgia"/>
          <w:sz w:val="22"/>
          <w:szCs w:val="22"/>
        </w:rPr>
        <w:t>that</w:t>
      </w:r>
      <w:r w:rsidR="00351969" w:rsidRPr="00FC51A6">
        <w:rPr>
          <w:rFonts w:ascii="Georgia" w:hAnsi="Georgia"/>
          <w:sz w:val="22"/>
          <w:szCs w:val="22"/>
        </w:rPr>
        <w:t xml:space="preserve"> </w:t>
      </w:r>
      <w:r w:rsidR="00FC51A6" w:rsidRPr="00FC51A6">
        <w:rPr>
          <w:rFonts w:ascii="Georgia" w:hAnsi="Georgia"/>
          <w:sz w:val="22"/>
          <w:szCs w:val="22"/>
        </w:rPr>
        <w:t xml:space="preserve">may be difficult to achieve or unrealistic to attempt during this </w:t>
      </w:r>
      <w:r w:rsidR="00351969">
        <w:rPr>
          <w:rFonts w:ascii="Georgia" w:hAnsi="Georgia"/>
          <w:sz w:val="22"/>
          <w:szCs w:val="22"/>
        </w:rPr>
        <w:t>state of emergency</w:t>
      </w:r>
      <w:r w:rsidR="00FC51A6" w:rsidRPr="00FC51A6">
        <w:rPr>
          <w:rFonts w:ascii="Georgia" w:hAnsi="Georgia"/>
          <w:sz w:val="22"/>
          <w:szCs w:val="22"/>
        </w:rPr>
        <w:t xml:space="preserve"> (e.g.</w:t>
      </w:r>
      <w:r w:rsidR="00C03B7D">
        <w:rPr>
          <w:rFonts w:ascii="Georgia" w:hAnsi="Georgia"/>
          <w:sz w:val="22"/>
          <w:szCs w:val="22"/>
        </w:rPr>
        <w:t>,</w:t>
      </w:r>
      <w:r w:rsidR="00FC51A6" w:rsidRPr="00FC51A6">
        <w:rPr>
          <w:rFonts w:ascii="Georgia" w:hAnsi="Georgia"/>
          <w:sz w:val="22"/>
          <w:szCs w:val="22"/>
        </w:rPr>
        <w:t xml:space="preserve"> step therapy which requires medications that cause systemic immunosuppression)</w:t>
      </w:r>
      <w:r>
        <w:rPr>
          <w:rFonts w:ascii="Georgia" w:hAnsi="Georgia"/>
          <w:sz w:val="22"/>
          <w:szCs w:val="22"/>
        </w:rPr>
        <w:t xml:space="preserve">. </w:t>
      </w:r>
      <w:r w:rsidR="00351969">
        <w:rPr>
          <w:rFonts w:ascii="Georgia" w:hAnsi="Georgia"/>
          <w:sz w:val="22"/>
          <w:szCs w:val="22"/>
        </w:rPr>
        <w:t>G</w:t>
      </w:r>
      <w:r w:rsidR="00351969" w:rsidRPr="00FC51A6">
        <w:rPr>
          <w:rFonts w:ascii="Georgia" w:hAnsi="Georgia"/>
          <w:sz w:val="22"/>
          <w:szCs w:val="22"/>
        </w:rPr>
        <w:t xml:space="preserve">iven that members </w:t>
      </w:r>
      <w:r w:rsidR="00351969">
        <w:rPr>
          <w:rFonts w:ascii="Georgia" w:hAnsi="Georgia"/>
          <w:sz w:val="22"/>
          <w:szCs w:val="22"/>
        </w:rPr>
        <w:t>are</w:t>
      </w:r>
      <w:r w:rsidR="00351969" w:rsidRPr="00FC51A6">
        <w:rPr>
          <w:rFonts w:ascii="Georgia" w:hAnsi="Georgia"/>
          <w:sz w:val="22"/>
          <w:szCs w:val="22"/>
        </w:rPr>
        <w:t xml:space="preserve"> asked to remain home when possible</w:t>
      </w:r>
      <w:r w:rsidR="00351969">
        <w:rPr>
          <w:rFonts w:ascii="Georgia" w:hAnsi="Georgia"/>
          <w:sz w:val="22"/>
          <w:szCs w:val="22"/>
        </w:rPr>
        <w:t>, t</w:t>
      </w:r>
      <w:r>
        <w:rPr>
          <w:rFonts w:ascii="Georgia" w:hAnsi="Georgia"/>
          <w:sz w:val="22"/>
          <w:szCs w:val="22"/>
        </w:rPr>
        <w:t xml:space="preserve">his </w:t>
      </w:r>
      <w:r w:rsidR="00351969">
        <w:rPr>
          <w:rFonts w:ascii="Georgia" w:hAnsi="Georgia"/>
          <w:sz w:val="22"/>
          <w:szCs w:val="22"/>
        </w:rPr>
        <w:t>inclu</w:t>
      </w:r>
      <w:r w:rsidR="00786529">
        <w:rPr>
          <w:rFonts w:ascii="Georgia" w:hAnsi="Georgia"/>
          <w:sz w:val="22"/>
          <w:szCs w:val="22"/>
        </w:rPr>
        <w:t>d</w:t>
      </w:r>
      <w:r w:rsidR="00351969">
        <w:rPr>
          <w:rFonts w:ascii="Georgia" w:hAnsi="Georgia"/>
          <w:sz w:val="22"/>
          <w:szCs w:val="22"/>
        </w:rPr>
        <w:t>es</w:t>
      </w:r>
      <w:r>
        <w:rPr>
          <w:rFonts w:ascii="Georgia" w:hAnsi="Georgia"/>
          <w:sz w:val="22"/>
          <w:szCs w:val="22"/>
        </w:rPr>
        <w:t xml:space="preserve"> </w:t>
      </w:r>
      <w:r w:rsidR="00FC51A6" w:rsidRPr="00FC51A6">
        <w:rPr>
          <w:rFonts w:ascii="Georgia" w:hAnsi="Georgia"/>
          <w:sz w:val="22"/>
          <w:szCs w:val="22"/>
        </w:rPr>
        <w:t xml:space="preserve">any lab requirements needed for approval or recertification </w:t>
      </w:r>
      <w:r w:rsidR="00504B92">
        <w:rPr>
          <w:rFonts w:ascii="Georgia" w:hAnsi="Georgia"/>
          <w:sz w:val="22"/>
          <w:szCs w:val="22"/>
        </w:rPr>
        <w:t>of a prescription</w:t>
      </w:r>
      <w:r w:rsidR="00FC51A6" w:rsidRPr="00FC51A6">
        <w:rPr>
          <w:rFonts w:ascii="Georgia" w:hAnsi="Georgia"/>
          <w:sz w:val="22"/>
          <w:szCs w:val="22"/>
        </w:rPr>
        <w:t>.</w:t>
      </w:r>
    </w:p>
    <w:p w14:paraId="384A4EF6" w14:textId="37BA5A1D" w:rsidR="00956C96" w:rsidRPr="00C66371" w:rsidRDefault="00956C96" w:rsidP="002066F7">
      <w:pPr>
        <w:tabs>
          <w:tab w:val="left" w:pos="5040"/>
        </w:tabs>
        <w:suppressAutoHyphens/>
        <w:ind w:left="5040"/>
        <w:rPr>
          <w:rFonts w:ascii="Georgia" w:hAnsi="Georgia" w:cs="Arial"/>
          <w:b/>
          <w:color w:val="1F497D"/>
          <w:sz w:val="24"/>
          <w:szCs w:val="24"/>
        </w:rPr>
      </w:pPr>
      <w:proofErr w:type="spellStart"/>
      <w:r>
        <w:rPr>
          <w:rFonts w:ascii="Georgia" w:hAnsi="Georgia" w:cs="Arial"/>
          <w:b/>
          <w:color w:val="1F497D"/>
          <w:sz w:val="24"/>
          <w:szCs w:val="24"/>
        </w:rPr>
        <w:lastRenderedPageBreak/>
        <w:t>M</w:t>
      </w:r>
      <w:r w:rsidRPr="00C66371">
        <w:rPr>
          <w:rFonts w:ascii="Georgia" w:hAnsi="Georgia" w:cs="Arial"/>
          <w:b/>
          <w:color w:val="1F497D"/>
          <w:sz w:val="24"/>
          <w:szCs w:val="24"/>
        </w:rPr>
        <w:t>assHealth</w:t>
      </w:r>
      <w:proofErr w:type="spellEnd"/>
    </w:p>
    <w:p w14:paraId="15C3F60E" w14:textId="6D993857" w:rsidR="00956C96" w:rsidRPr="00C66371" w:rsidRDefault="00956C96" w:rsidP="00956C96">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w:t>
      </w:r>
      <w:r w:rsidRPr="00C66371">
        <w:rPr>
          <w:rFonts w:ascii="Georgia" w:hAnsi="Georgia" w:cs="Arial"/>
          <w:b/>
          <w:color w:val="1F497D"/>
          <w:sz w:val="24"/>
          <w:szCs w:val="24"/>
        </w:rPr>
        <w:t>ulleti</w:t>
      </w:r>
      <w:r>
        <w:rPr>
          <w:rFonts w:ascii="Georgia" w:hAnsi="Georgia" w:cs="Arial"/>
          <w:b/>
          <w:color w:val="1F497D"/>
          <w:sz w:val="24"/>
          <w:szCs w:val="24"/>
        </w:rPr>
        <w:t xml:space="preserve">n </w:t>
      </w:r>
      <w:r w:rsidR="002066F7">
        <w:rPr>
          <w:rFonts w:ascii="Georgia" w:hAnsi="Georgia" w:cs="Arial"/>
          <w:b/>
          <w:color w:val="1F497D"/>
          <w:sz w:val="24"/>
          <w:szCs w:val="24"/>
        </w:rPr>
        <w:t>22</w:t>
      </w:r>
    </w:p>
    <w:p w14:paraId="19C343E4" w14:textId="655B820C" w:rsidR="00956C96" w:rsidRDefault="00956C96" w:rsidP="00956C96">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March 2020</w:t>
      </w:r>
    </w:p>
    <w:p w14:paraId="0298F795" w14:textId="21A7566D" w:rsidR="003D5EFF" w:rsidRDefault="003D5EFF" w:rsidP="00956C96">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Page 3 of 4</w:t>
      </w:r>
    </w:p>
    <w:p w14:paraId="32A18675" w14:textId="5E0AF4BB" w:rsidR="002D0094" w:rsidRPr="00CC6E5B" w:rsidRDefault="002D0094" w:rsidP="00956C96">
      <w:pPr>
        <w:pStyle w:val="Heading2"/>
        <w:spacing w:before="360"/>
      </w:pPr>
      <w:r w:rsidRPr="00CC6E5B">
        <w:t>Policy on Hydroxychloroquine and Chloroquine</w:t>
      </w:r>
    </w:p>
    <w:p w14:paraId="6F9DE756" w14:textId="750EFBE9" w:rsidR="002D0094" w:rsidRPr="00BB2038" w:rsidRDefault="00412F37" w:rsidP="000E3EBF">
      <w:pPr>
        <w:autoSpaceDE w:val="0"/>
        <w:autoSpaceDN w:val="0"/>
        <w:adjustRightInd w:val="0"/>
        <w:spacing w:after="100" w:afterAutospacing="1"/>
        <w:ind w:left="576"/>
        <w:rPr>
          <w:rFonts w:ascii="Georgia" w:hAnsi="Georgia" w:cs="Arial"/>
          <w:sz w:val="22"/>
          <w:szCs w:val="22"/>
        </w:rPr>
      </w:pPr>
      <w:r>
        <w:rPr>
          <w:rFonts w:ascii="Georgia" w:hAnsi="Georgia"/>
          <w:sz w:val="22"/>
          <w:szCs w:val="22"/>
        </w:rPr>
        <w:t xml:space="preserve">For dates of service on or after March 26, 2020, </w:t>
      </w:r>
      <w:r w:rsidR="00BF5B49">
        <w:rPr>
          <w:rFonts w:ascii="Georgia" w:hAnsi="Georgia" w:cs="Arial"/>
          <w:sz w:val="22"/>
          <w:szCs w:val="22"/>
        </w:rPr>
        <w:t>MCOs and ACPPs</w:t>
      </w:r>
      <w:r w:rsidR="002D0094">
        <w:rPr>
          <w:rFonts w:ascii="Georgia" w:hAnsi="Georgia" w:cs="Arial"/>
          <w:sz w:val="22"/>
          <w:szCs w:val="22"/>
        </w:rPr>
        <w:t xml:space="preserve"> must adopt the following </w:t>
      </w:r>
      <w:r w:rsidR="00BB2038" w:rsidRPr="00BB2038">
        <w:rPr>
          <w:rFonts w:ascii="Georgia" w:hAnsi="Georgia" w:cs="Arial"/>
          <w:sz w:val="22"/>
          <w:szCs w:val="22"/>
        </w:rPr>
        <w:t xml:space="preserve">policies concerning the prescribing and dispensing of chloroquine and hydroxychloroquine.  </w:t>
      </w:r>
      <w:r w:rsidR="00BB2038" w:rsidRPr="00BB2038">
        <w:rPr>
          <w:rFonts w:ascii="Georgia" w:hAnsi="Georgia" w:cs="Arial"/>
          <w:color w:val="212121"/>
          <w:sz w:val="22"/>
          <w:szCs w:val="22"/>
          <w:shd w:val="clear" w:color="auto" w:fill="FFFFFF"/>
        </w:rPr>
        <w:t xml:space="preserve">Pharmacy claims for chloroquine and hydroxychloroquine should process without a new </w:t>
      </w:r>
      <w:r w:rsidR="002D0094">
        <w:rPr>
          <w:rFonts w:ascii="Georgia" w:hAnsi="Georgia" w:cs="Arial"/>
          <w:color w:val="212121"/>
          <w:sz w:val="22"/>
          <w:szCs w:val="22"/>
          <w:shd w:val="clear" w:color="auto" w:fill="FFFFFF"/>
        </w:rPr>
        <w:t xml:space="preserve">PA </w:t>
      </w:r>
      <w:r w:rsidR="00BB2038" w:rsidRPr="00BB2038">
        <w:rPr>
          <w:rFonts w:ascii="Georgia" w:hAnsi="Georgia" w:cs="Arial"/>
          <w:color w:val="212121"/>
          <w:sz w:val="22"/>
          <w:szCs w:val="22"/>
          <w:shd w:val="clear" w:color="auto" w:fill="FFFFFF"/>
        </w:rPr>
        <w:t>for individuals with existing prescriptions for lupus, malaria, or rheumatic conditions. </w:t>
      </w:r>
      <w:r w:rsidR="002D0094" w:rsidRPr="00BB2038">
        <w:rPr>
          <w:rFonts w:ascii="Georgia" w:hAnsi="Georgia" w:cs="Arial"/>
          <w:sz w:val="22"/>
          <w:szCs w:val="22"/>
        </w:rPr>
        <w:t xml:space="preserve">Consistent with </w:t>
      </w:r>
      <w:hyperlink r:id="rId20" w:history="1">
        <w:r w:rsidR="002D0094" w:rsidRPr="00F03C27">
          <w:rPr>
            <w:rStyle w:val="Hyperlink"/>
            <w:rFonts w:ascii="Georgia" w:hAnsi="Georgia" w:cs="Arial"/>
            <w:i/>
            <w:iCs/>
            <w:sz w:val="22"/>
            <w:szCs w:val="22"/>
          </w:rPr>
          <w:t>All Provider Bulletin 289</w:t>
        </w:r>
      </w:hyperlink>
      <w:r w:rsidR="002D0094" w:rsidRPr="00BB2038">
        <w:rPr>
          <w:rFonts w:ascii="Georgia" w:hAnsi="Georgia" w:cs="Arial"/>
          <w:sz w:val="22"/>
          <w:szCs w:val="22"/>
        </w:rPr>
        <w:t>, in such circumstances pharmacies may dispense up to a 90-day supply if requested by</w:t>
      </w:r>
      <w:r w:rsidR="002D0094">
        <w:rPr>
          <w:rFonts w:ascii="Georgia" w:hAnsi="Georgia" w:cs="Arial"/>
          <w:sz w:val="22"/>
          <w:szCs w:val="22"/>
        </w:rPr>
        <w:t xml:space="preserve"> a </w:t>
      </w:r>
      <w:proofErr w:type="spellStart"/>
      <w:r w:rsidR="002D0094">
        <w:rPr>
          <w:rFonts w:ascii="Georgia" w:hAnsi="Georgia" w:cs="Arial"/>
          <w:sz w:val="22"/>
          <w:szCs w:val="22"/>
        </w:rPr>
        <w:t>MassHealth</w:t>
      </w:r>
      <w:proofErr w:type="spellEnd"/>
      <w:r w:rsidR="002D0094">
        <w:rPr>
          <w:rFonts w:ascii="Georgia" w:hAnsi="Georgia" w:cs="Arial"/>
          <w:sz w:val="22"/>
          <w:szCs w:val="22"/>
        </w:rPr>
        <w:t xml:space="preserve"> member or </w:t>
      </w:r>
      <w:r w:rsidR="002D0094" w:rsidRPr="00BB2038">
        <w:rPr>
          <w:rFonts w:ascii="Georgia" w:hAnsi="Georgia" w:cs="Arial"/>
          <w:sz w:val="22"/>
          <w:szCs w:val="22"/>
        </w:rPr>
        <w:t>prescriber as long as sufficient quantity remains on the prescription to support the quantity being filled.</w:t>
      </w:r>
    </w:p>
    <w:p w14:paraId="455AB39C" w14:textId="037267BB" w:rsidR="00BB2038" w:rsidRPr="00956C96" w:rsidRDefault="00BB2038" w:rsidP="00A00DB3">
      <w:pPr>
        <w:ind w:left="576"/>
        <w:rPr>
          <w:rFonts w:ascii="Georgia" w:hAnsi="Georgia"/>
          <w:sz w:val="22"/>
          <w:szCs w:val="22"/>
        </w:rPr>
      </w:pPr>
      <w:r w:rsidRPr="00956C96">
        <w:rPr>
          <w:rFonts w:ascii="Georgia" w:hAnsi="Georgia"/>
          <w:sz w:val="22"/>
          <w:szCs w:val="22"/>
        </w:rPr>
        <w:t xml:space="preserve">Individuals who have or are suspected to have COVID-19 or who have new prescriptions for lupus, malaria, or rheumatic conditions must go through a </w:t>
      </w:r>
      <w:r w:rsidR="002D0094" w:rsidRPr="00956C96">
        <w:rPr>
          <w:rFonts w:ascii="Georgia" w:hAnsi="Georgia"/>
          <w:sz w:val="22"/>
          <w:szCs w:val="22"/>
        </w:rPr>
        <w:t>PA</w:t>
      </w:r>
      <w:r w:rsidRPr="00956C96">
        <w:rPr>
          <w:rFonts w:ascii="Georgia" w:hAnsi="Georgia"/>
          <w:sz w:val="22"/>
          <w:szCs w:val="22"/>
        </w:rPr>
        <w:t xml:space="preserve"> process before chloroquine and hydroxychloroquine can be dispensed. </w:t>
      </w:r>
      <w:r w:rsidR="00051333" w:rsidRPr="00956C96">
        <w:rPr>
          <w:rFonts w:ascii="Georgia" w:hAnsi="Georgia"/>
          <w:sz w:val="22"/>
          <w:szCs w:val="22"/>
        </w:rPr>
        <w:t xml:space="preserve">If a </w:t>
      </w:r>
      <w:proofErr w:type="spellStart"/>
      <w:r w:rsidR="00051333" w:rsidRPr="00956C96">
        <w:rPr>
          <w:rFonts w:ascii="Georgia" w:hAnsi="Georgia"/>
          <w:sz w:val="22"/>
          <w:szCs w:val="22"/>
        </w:rPr>
        <w:t>MassHealth</w:t>
      </w:r>
      <w:proofErr w:type="spellEnd"/>
      <w:r w:rsidR="00051333" w:rsidRPr="00956C96">
        <w:rPr>
          <w:rFonts w:ascii="Georgia" w:hAnsi="Georgia"/>
          <w:sz w:val="22"/>
          <w:szCs w:val="22"/>
        </w:rPr>
        <w:t xml:space="preserve"> member or HSN patient is approved for COVID-19, pharmacies must dispense up to a 14-day supply. If a </w:t>
      </w:r>
      <w:proofErr w:type="spellStart"/>
      <w:r w:rsidR="00051333" w:rsidRPr="00956C96">
        <w:rPr>
          <w:rFonts w:ascii="Georgia" w:hAnsi="Georgia"/>
          <w:sz w:val="22"/>
          <w:szCs w:val="22"/>
        </w:rPr>
        <w:t>MassHealth</w:t>
      </w:r>
      <w:proofErr w:type="spellEnd"/>
      <w:r w:rsidR="00051333" w:rsidRPr="00956C96">
        <w:rPr>
          <w:rFonts w:ascii="Georgia" w:hAnsi="Georgia"/>
          <w:sz w:val="22"/>
          <w:szCs w:val="22"/>
        </w:rPr>
        <w:t xml:space="preserve"> member or HSN patient is approved for other diagnoses, pharmacies may dispense up to a 90-day supply if requested by the </w:t>
      </w:r>
      <w:proofErr w:type="spellStart"/>
      <w:r w:rsidR="00051333" w:rsidRPr="00956C96">
        <w:rPr>
          <w:rFonts w:ascii="Georgia" w:hAnsi="Georgia"/>
          <w:sz w:val="22"/>
          <w:szCs w:val="22"/>
        </w:rPr>
        <w:t>MassHealth</w:t>
      </w:r>
      <w:proofErr w:type="spellEnd"/>
      <w:r w:rsidR="00051333" w:rsidRPr="00956C96">
        <w:rPr>
          <w:rFonts w:ascii="Georgia" w:hAnsi="Georgia"/>
          <w:sz w:val="22"/>
          <w:szCs w:val="22"/>
        </w:rPr>
        <w:t xml:space="preserve"> member, HSN </w:t>
      </w:r>
      <w:proofErr w:type="gramStart"/>
      <w:r w:rsidR="00051333" w:rsidRPr="00956C96">
        <w:rPr>
          <w:rFonts w:ascii="Georgia" w:hAnsi="Georgia"/>
          <w:sz w:val="22"/>
          <w:szCs w:val="22"/>
        </w:rPr>
        <w:t>patient,</w:t>
      </w:r>
      <w:proofErr w:type="gramEnd"/>
      <w:r w:rsidR="00051333" w:rsidRPr="00956C96">
        <w:rPr>
          <w:rFonts w:ascii="Georgia" w:hAnsi="Georgia"/>
          <w:sz w:val="22"/>
          <w:szCs w:val="22"/>
        </w:rPr>
        <w:t xml:space="preserve"> or prescriber as long as sufficient quantity remains on the prescription to support the quantity being filled.</w:t>
      </w:r>
    </w:p>
    <w:p w14:paraId="310DEE8D" w14:textId="36CFBAEF" w:rsidR="00314697" w:rsidRPr="00956C96" w:rsidRDefault="00314697" w:rsidP="00956C96">
      <w:pPr>
        <w:pStyle w:val="Heading2"/>
        <w:spacing w:before="240" w:after="120"/>
        <w:rPr>
          <w:rFonts w:ascii="Arial" w:hAnsi="Arial"/>
          <w:color w:val="auto"/>
          <w:sz w:val="22"/>
          <w:szCs w:val="22"/>
        </w:rPr>
      </w:pPr>
      <w:r w:rsidRPr="008A3979">
        <w:t>Albuterol Inhalers</w:t>
      </w:r>
    </w:p>
    <w:p w14:paraId="14224ACE" w14:textId="1132E9BC" w:rsidR="00786529" w:rsidRDefault="00314697" w:rsidP="00956C96">
      <w:pPr>
        <w:spacing w:after="120" w:line="276" w:lineRule="auto"/>
        <w:ind w:left="576" w:right="576"/>
      </w:pPr>
      <w:proofErr w:type="spellStart"/>
      <w:r>
        <w:rPr>
          <w:rFonts w:ascii="Georgia" w:hAnsi="Georgia"/>
          <w:sz w:val="22"/>
          <w:szCs w:val="22"/>
        </w:rPr>
        <w:t>MassHealth</w:t>
      </w:r>
      <w:proofErr w:type="spellEnd"/>
      <w:r>
        <w:rPr>
          <w:rFonts w:ascii="Georgia" w:hAnsi="Georgia"/>
          <w:sz w:val="22"/>
          <w:szCs w:val="22"/>
        </w:rPr>
        <w:t xml:space="preserve"> ACPPs and MCOs must remove any requirement that</w:t>
      </w:r>
      <w:r w:rsidRPr="008A3979">
        <w:rPr>
          <w:rFonts w:ascii="Georgia" w:hAnsi="Georgia"/>
          <w:sz w:val="22"/>
          <w:szCs w:val="22"/>
        </w:rPr>
        <w:t xml:space="preserve"> brand name </w:t>
      </w:r>
      <w:proofErr w:type="spellStart"/>
      <w:r w:rsidRPr="008A3979">
        <w:rPr>
          <w:rFonts w:ascii="Georgia" w:hAnsi="Georgia"/>
          <w:sz w:val="22"/>
          <w:szCs w:val="22"/>
        </w:rPr>
        <w:t>ProAir</w:t>
      </w:r>
      <w:proofErr w:type="spellEnd"/>
      <w:r w:rsidRPr="008A3979">
        <w:rPr>
          <w:rFonts w:ascii="Georgia" w:hAnsi="Georgia"/>
          <w:sz w:val="22"/>
          <w:szCs w:val="22"/>
        </w:rPr>
        <w:t xml:space="preserve"> </w:t>
      </w:r>
      <w:r>
        <w:rPr>
          <w:rFonts w:ascii="Georgia" w:hAnsi="Georgia"/>
          <w:sz w:val="22"/>
          <w:szCs w:val="22"/>
        </w:rPr>
        <w:t xml:space="preserve">be used </w:t>
      </w:r>
      <w:r w:rsidRPr="008A3979">
        <w:rPr>
          <w:rFonts w:ascii="Georgia" w:hAnsi="Georgia"/>
          <w:sz w:val="22"/>
          <w:szCs w:val="22"/>
        </w:rPr>
        <w:t xml:space="preserve">when dispensing an albuterol inhaler. Claims for both brand </w:t>
      </w:r>
      <w:proofErr w:type="spellStart"/>
      <w:r w:rsidRPr="008A3979">
        <w:rPr>
          <w:rFonts w:ascii="Georgia" w:hAnsi="Georgia"/>
          <w:sz w:val="22"/>
          <w:szCs w:val="22"/>
        </w:rPr>
        <w:t>ProAir</w:t>
      </w:r>
      <w:proofErr w:type="spellEnd"/>
      <w:r w:rsidRPr="008A3979">
        <w:rPr>
          <w:rFonts w:ascii="Georgia" w:hAnsi="Georgia"/>
          <w:sz w:val="22"/>
          <w:szCs w:val="22"/>
        </w:rPr>
        <w:t xml:space="preserve"> and its generic equivalent must be accepted.</w:t>
      </w:r>
    </w:p>
    <w:p w14:paraId="2A6D8DEA" w14:textId="6124E37A" w:rsidR="00314697" w:rsidRPr="002D428A" w:rsidRDefault="00314697" w:rsidP="00956C96">
      <w:pPr>
        <w:pStyle w:val="Heading2"/>
        <w:spacing w:before="240" w:after="120"/>
        <w:rPr>
          <w:sz w:val="22"/>
          <w:szCs w:val="22"/>
        </w:rPr>
      </w:pPr>
      <w:r w:rsidRPr="002D428A">
        <w:t xml:space="preserve">Extension for </w:t>
      </w:r>
      <w:r w:rsidR="003F470D">
        <w:t>S</w:t>
      </w:r>
      <w:r w:rsidRPr="002D428A">
        <w:t xml:space="preserve">oon-to-be </w:t>
      </w:r>
      <w:r w:rsidR="003F470D">
        <w:t>E</w:t>
      </w:r>
      <w:r w:rsidRPr="002D428A">
        <w:t>xpired PAs</w:t>
      </w:r>
    </w:p>
    <w:p w14:paraId="154C895A" w14:textId="77777777" w:rsidR="00A00DB3" w:rsidRDefault="00314697" w:rsidP="00A00DB3">
      <w:pPr>
        <w:spacing w:after="240" w:line="276" w:lineRule="auto"/>
        <w:ind w:left="576" w:right="576"/>
        <w:rPr>
          <w:rFonts w:ascii="Georgia" w:hAnsi="Georgia" w:cs="Arial"/>
          <w:sz w:val="22"/>
          <w:szCs w:val="22"/>
        </w:rPr>
      </w:pPr>
      <w:proofErr w:type="spellStart"/>
      <w:r w:rsidRPr="002D428A">
        <w:rPr>
          <w:rFonts w:ascii="Georgia" w:hAnsi="Georgia" w:cs="Arial"/>
          <w:sz w:val="22"/>
          <w:szCs w:val="22"/>
        </w:rPr>
        <w:t>MassHealth</w:t>
      </w:r>
      <w:proofErr w:type="spellEnd"/>
      <w:r w:rsidRPr="002D428A">
        <w:rPr>
          <w:rFonts w:ascii="Georgia" w:hAnsi="Georgia" w:cs="Arial"/>
          <w:sz w:val="22"/>
          <w:szCs w:val="22"/>
        </w:rPr>
        <w:t xml:space="preserve"> ACPPs and MCOs must allow an extension of 60 days for any drug </w:t>
      </w:r>
      <w:r w:rsidR="00434AB7" w:rsidRPr="002D428A">
        <w:rPr>
          <w:rFonts w:ascii="Georgia" w:hAnsi="Georgia" w:cs="Arial"/>
          <w:sz w:val="22"/>
          <w:szCs w:val="22"/>
        </w:rPr>
        <w:t>p</w:t>
      </w:r>
      <w:r w:rsidRPr="002D428A">
        <w:rPr>
          <w:rFonts w:ascii="Georgia" w:hAnsi="Georgia" w:cs="Arial"/>
          <w:sz w:val="22"/>
          <w:szCs w:val="22"/>
        </w:rPr>
        <w:t xml:space="preserve">rior </w:t>
      </w:r>
      <w:r w:rsidR="00434AB7" w:rsidRPr="002D428A">
        <w:rPr>
          <w:rFonts w:ascii="Georgia" w:hAnsi="Georgia" w:cs="Arial"/>
          <w:sz w:val="22"/>
          <w:szCs w:val="22"/>
        </w:rPr>
        <w:t>a</w:t>
      </w:r>
      <w:r w:rsidRPr="002D428A">
        <w:rPr>
          <w:rFonts w:ascii="Georgia" w:hAnsi="Georgia" w:cs="Arial"/>
          <w:sz w:val="22"/>
          <w:szCs w:val="22"/>
        </w:rPr>
        <w:t xml:space="preserve">uthorizations </w:t>
      </w:r>
      <w:r w:rsidR="00434AB7" w:rsidRPr="002D428A">
        <w:rPr>
          <w:rFonts w:ascii="Georgia" w:hAnsi="Georgia" w:cs="Arial"/>
          <w:sz w:val="22"/>
          <w:szCs w:val="22"/>
        </w:rPr>
        <w:t xml:space="preserve">due to </w:t>
      </w:r>
      <w:r w:rsidRPr="002D428A">
        <w:rPr>
          <w:rFonts w:ascii="Georgia" w:hAnsi="Georgia" w:cs="Arial"/>
          <w:sz w:val="22"/>
          <w:szCs w:val="22"/>
        </w:rPr>
        <w:t xml:space="preserve">expire in the next 30 days. </w:t>
      </w:r>
      <w:r w:rsidR="00A854F8" w:rsidRPr="002D428A">
        <w:rPr>
          <w:rFonts w:ascii="Georgia" w:hAnsi="Georgia" w:cs="Arial"/>
          <w:sz w:val="22"/>
          <w:szCs w:val="22"/>
        </w:rPr>
        <w:t>Maintenance medications should be prioritized for extensions.</w:t>
      </w:r>
    </w:p>
    <w:p w14:paraId="684094AB" w14:textId="343E0EF3" w:rsidR="00314697" w:rsidRPr="00A00DB3" w:rsidRDefault="00314697" w:rsidP="00A00DB3">
      <w:pPr>
        <w:spacing w:line="276" w:lineRule="auto"/>
        <w:ind w:left="576" w:right="576"/>
        <w:rPr>
          <w:rFonts w:ascii="Georgia" w:hAnsi="Georgia" w:cs="Arial"/>
          <w:b/>
          <w:color w:val="1F497D"/>
          <w:sz w:val="24"/>
          <w:szCs w:val="24"/>
        </w:rPr>
      </w:pPr>
      <w:r w:rsidRPr="00A00DB3">
        <w:rPr>
          <w:rFonts w:ascii="Georgia" w:hAnsi="Georgia" w:cs="Arial"/>
          <w:b/>
          <w:color w:val="1F497D"/>
          <w:sz w:val="24"/>
          <w:szCs w:val="24"/>
        </w:rPr>
        <w:t>Mail Order</w:t>
      </w:r>
      <w:r w:rsidR="00ED7CC7" w:rsidRPr="00A00DB3">
        <w:rPr>
          <w:rFonts w:ascii="Georgia" w:hAnsi="Georgia" w:cs="Arial"/>
          <w:b/>
          <w:color w:val="1F497D"/>
          <w:sz w:val="24"/>
          <w:szCs w:val="24"/>
        </w:rPr>
        <w:t xml:space="preserve"> Prescriptions</w:t>
      </w:r>
      <w:r w:rsidRPr="00A00DB3">
        <w:rPr>
          <w:rFonts w:ascii="Georgia" w:hAnsi="Georgia" w:cs="Arial"/>
          <w:b/>
          <w:color w:val="1F497D"/>
          <w:sz w:val="24"/>
          <w:szCs w:val="24"/>
        </w:rPr>
        <w:t xml:space="preserve"> and Signature Requirements</w:t>
      </w:r>
    </w:p>
    <w:p w14:paraId="57E95923" w14:textId="34EB67CA" w:rsidR="00786529" w:rsidRPr="00A00DB3" w:rsidRDefault="00B820E7" w:rsidP="00A00DB3">
      <w:pPr>
        <w:pStyle w:val="Heading2"/>
        <w:spacing w:before="120" w:after="120"/>
        <w:ind w:left="576" w:firstLine="0"/>
        <w:rPr>
          <w:b w:val="0"/>
          <w:bCs/>
          <w:color w:val="auto"/>
          <w:sz w:val="22"/>
          <w:szCs w:val="22"/>
        </w:rPr>
      </w:pPr>
      <w:proofErr w:type="spellStart"/>
      <w:r>
        <w:rPr>
          <w:b w:val="0"/>
          <w:bCs/>
          <w:color w:val="auto"/>
          <w:sz w:val="22"/>
          <w:szCs w:val="22"/>
        </w:rPr>
        <w:t>MassHealth</w:t>
      </w:r>
      <w:proofErr w:type="spellEnd"/>
      <w:r>
        <w:rPr>
          <w:b w:val="0"/>
          <w:bCs/>
          <w:color w:val="auto"/>
          <w:sz w:val="22"/>
          <w:szCs w:val="22"/>
        </w:rPr>
        <w:t xml:space="preserve"> </w:t>
      </w:r>
      <w:r w:rsidR="00585FB0">
        <w:rPr>
          <w:b w:val="0"/>
          <w:bCs/>
          <w:color w:val="auto"/>
          <w:sz w:val="22"/>
          <w:szCs w:val="22"/>
        </w:rPr>
        <w:t xml:space="preserve">ACPPs and </w:t>
      </w:r>
      <w:r>
        <w:rPr>
          <w:b w:val="0"/>
          <w:bCs/>
          <w:color w:val="auto"/>
          <w:sz w:val="22"/>
          <w:szCs w:val="22"/>
        </w:rPr>
        <w:t>MC</w:t>
      </w:r>
      <w:r w:rsidR="003419C6">
        <w:rPr>
          <w:b w:val="0"/>
          <w:bCs/>
          <w:color w:val="auto"/>
          <w:sz w:val="22"/>
          <w:szCs w:val="22"/>
        </w:rPr>
        <w:t>O</w:t>
      </w:r>
      <w:r>
        <w:rPr>
          <w:b w:val="0"/>
          <w:bCs/>
          <w:color w:val="auto"/>
          <w:sz w:val="22"/>
          <w:szCs w:val="22"/>
        </w:rPr>
        <w:t xml:space="preserve">s </w:t>
      </w:r>
      <w:r w:rsidR="00585FB0">
        <w:rPr>
          <w:b w:val="0"/>
          <w:bCs/>
          <w:color w:val="auto"/>
          <w:sz w:val="22"/>
          <w:szCs w:val="22"/>
        </w:rPr>
        <w:t>shall</w:t>
      </w:r>
      <w:r>
        <w:rPr>
          <w:b w:val="0"/>
          <w:bCs/>
          <w:color w:val="auto"/>
          <w:sz w:val="22"/>
          <w:szCs w:val="22"/>
        </w:rPr>
        <w:t xml:space="preserve"> </w:t>
      </w:r>
      <w:r w:rsidR="003419C6">
        <w:rPr>
          <w:b w:val="0"/>
          <w:bCs/>
          <w:color w:val="auto"/>
          <w:sz w:val="22"/>
          <w:szCs w:val="22"/>
        </w:rPr>
        <w:t xml:space="preserve">reimburse </w:t>
      </w:r>
      <w:r w:rsidR="00030806">
        <w:rPr>
          <w:b w:val="0"/>
          <w:bCs/>
          <w:color w:val="auto"/>
          <w:sz w:val="22"/>
          <w:szCs w:val="22"/>
        </w:rPr>
        <w:t xml:space="preserve">any willing </w:t>
      </w:r>
      <w:r w:rsidR="003419C6">
        <w:rPr>
          <w:b w:val="0"/>
          <w:bCs/>
          <w:color w:val="auto"/>
          <w:sz w:val="22"/>
          <w:szCs w:val="22"/>
        </w:rPr>
        <w:t>pharmac</w:t>
      </w:r>
      <w:r w:rsidR="00030806">
        <w:rPr>
          <w:b w:val="0"/>
          <w:bCs/>
          <w:color w:val="auto"/>
          <w:sz w:val="22"/>
          <w:szCs w:val="22"/>
        </w:rPr>
        <w:t>y</w:t>
      </w:r>
      <w:r w:rsidR="003419C6">
        <w:rPr>
          <w:b w:val="0"/>
          <w:bCs/>
          <w:color w:val="auto"/>
          <w:sz w:val="22"/>
          <w:szCs w:val="22"/>
        </w:rPr>
        <w:t xml:space="preserve"> for mail order prescriptions. Furthermore, </w:t>
      </w:r>
      <w:r w:rsidR="00585FB0">
        <w:rPr>
          <w:b w:val="0"/>
          <w:bCs/>
          <w:color w:val="auto"/>
          <w:sz w:val="22"/>
          <w:szCs w:val="22"/>
        </w:rPr>
        <w:t>ACPPs and MCOs must waive</w:t>
      </w:r>
      <w:r w:rsidR="003419C6">
        <w:rPr>
          <w:b w:val="0"/>
          <w:bCs/>
          <w:color w:val="auto"/>
          <w:sz w:val="22"/>
          <w:szCs w:val="22"/>
        </w:rPr>
        <w:t xml:space="preserve"> any signature requirements</w:t>
      </w:r>
      <w:r w:rsidR="00314697" w:rsidRPr="00314697">
        <w:rPr>
          <w:b w:val="0"/>
          <w:bCs/>
          <w:color w:val="auto"/>
          <w:sz w:val="22"/>
          <w:szCs w:val="22"/>
        </w:rPr>
        <w:t xml:space="preserve"> </w:t>
      </w:r>
      <w:r w:rsidR="00314697">
        <w:rPr>
          <w:b w:val="0"/>
          <w:bCs/>
          <w:color w:val="auto"/>
          <w:sz w:val="22"/>
          <w:szCs w:val="22"/>
        </w:rPr>
        <w:t>for prescription drugs, whether associated with in-person pickup or delivery,</w:t>
      </w:r>
      <w:r w:rsidR="003419C6">
        <w:rPr>
          <w:b w:val="0"/>
          <w:bCs/>
          <w:color w:val="auto"/>
          <w:sz w:val="22"/>
          <w:szCs w:val="22"/>
        </w:rPr>
        <w:t xml:space="preserve"> in order to maintain a “contactless” transaction.</w:t>
      </w:r>
    </w:p>
    <w:p w14:paraId="799DA716" w14:textId="77777777" w:rsidR="00B610D3" w:rsidRDefault="00B610D3" w:rsidP="00B610D3">
      <w:pPr>
        <w:pStyle w:val="Heading2"/>
        <w:spacing w:before="240"/>
      </w:pPr>
      <w:r w:rsidRPr="00095AE7">
        <w:t>Coverage and Payment Po</w:t>
      </w:r>
      <w:r>
        <w:t>licies</w:t>
      </w:r>
    </w:p>
    <w:p w14:paraId="08D0D668" w14:textId="0AE01A50" w:rsidR="00B610D3" w:rsidRPr="00256BA1" w:rsidRDefault="00944642" w:rsidP="006C7484">
      <w:pPr>
        <w:spacing w:after="240"/>
        <w:ind w:left="576"/>
      </w:pPr>
      <w:r>
        <w:rPr>
          <w:rFonts w:ascii="Georgia" w:hAnsi="Georgia"/>
          <w:sz w:val="22"/>
          <w:szCs w:val="22"/>
        </w:rPr>
        <w:t xml:space="preserve">As </w:t>
      </w:r>
      <w:r w:rsidRPr="00DB3877">
        <w:rPr>
          <w:rFonts w:ascii="Georgia" w:hAnsi="Georgia"/>
          <w:sz w:val="22"/>
          <w:szCs w:val="22"/>
        </w:rPr>
        <w:t xml:space="preserve">set forth in </w:t>
      </w:r>
      <w:hyperlink r:id="rId21" w:history="1">
        <w:r w:rsidRPr="00F03C27">
          <w:rPr>
            <w:rStyle w:val="Hyperlink"/>
            <w:rFonts w:ascii="Georgia" w:hAnsi="Georgia"/>
            <w:i/>
            <w:iCs/>
            <w:sz w:val="22"/>
            <w:szCs w:val="22"/>
          </w:rPr>
          <w:t>Managed Care Entity Bulletin 21</w:t>
        </w:r>
      </w:hyperlink>
      <w:r>
        <w:rPr>
          <w:rFonts w:ascii="Georgia" w:hAnsi="Georgia"/>
          <w:sz w:val="22"/>
          <w:szCs w:val="22"/>
        </w:rPr>
        <w:t xml:space="preserve">, </w:t>
      </w:r>
      <w:r w:rsidRPr="00DB3877">
        <w:rPr>
          <w:rFonts w:ascii="Georgia" w:hAnsi="Georgia"/>
          <w:sz w:val="22"/>
          <w:szCs w:val="22"/>
        </w:rPr>
        <w:t>managed care plans must take all necessary steps to enable their enrollees to obtain medically necessary and appropriate testing and treatment that will help fight the spread of this disease.</w:t>
      </w:r>
      <w:r w:rsidR="00A00DB3">
        <w:rPr>
          <w:rFonts w:ascii="Georgia" w:hAnsi="Georgia"/>
          <w:sz w:val="22"/>
          <w:szCs w:val="22"/>
        </w:rPr>
        <w:t xml:space="preserve"> </w:t>
      </w:r>
      <w:r w:rsidR="00BA7F7A">
        <w:rPr>
          <w:rFonts w:ascii="Georgia" w:hAnsi="Georgia"/>
          <w:sz w:val="22"/>
          <w:szCs w:val="22"/>
        </w:rPr>
        <w:t>As such, m</w:t>
      </w:r>
      <w:r w:rsidR="00B610D3" w:rsidRPr="00A00DB3">
        <w:rPr>
          <w:rFonts w:ascii="Georgia" w:hAnsi="Georgia"/>
          <w:sz w:val="22"/>
          <w:szCs w:val="22"/>
        </w:rPr>
        <w:t xml:space="preserve">anaged care plans must not impose any referral requirements for any </w:t>
      </w:r>
      <w:r w:rsidR="004C5445" w:rsidRPr="00A00DB3">
        <w:rPr>
          <w:rFonts w:ascii="Georgia" w:hAnsi="Georgia"/>
          <w:sz w:val="22"/>
          <w:szCs w:val="22"/>
        </w:rPr>
        <w:t>m</w:t>
      </w:r>
      <w:r w:rsidRPr="00A00DB3">
        <w:rPr>
          <w:rFonts w:ascii="Georgia" w:hAnsi="Georgia"/>
          <w:sz w:val="22"/>
          <w:szCs w:val="22"/>
        </w:rPr>
        <w:t>edically necessary</w:t>
      </w:r>
      <w:r w:rsidR="004C5445" w:rsidRPr="00A00DB3">
        <w:rPr>
          <w:rFonts w:ascii="Georgia" w:hAnsi="Georgia"/>
          <w:sz w:val="22"/>
          <w:szCs w:val="22"/>
        </w:rPr>
        <w:t xml:space="preserve"> </w:t>
      </w:r>
      <w:r w:rsidRPr="00A00DB3">
        <w:rPr>
          <w:rFonts w:ascii="Georgia" w:hAnsi="Georgia"/>
          <w:sz w:val="22"/>
          <w:szCs w:val="22"/>
        </w:rPr>
        <w:t>covered services</w:t>
      </w:r>
      <w:r w:rsidR="009734B0" w:rsidRPr="00A00DB3">
        <w:rPr>
          <w:rFonts w:ascii="Georgia" w:hAnsi="Georgia"/>
          <w:sz w:val="22"/>
          <w:szCs w:val="22"/>
        </w:rPr>
        <w:t xml:space="preserve">, regardless of </w:t>
      </w:r>
      <w:r w:rsidR="0025674B" w:rsidRPr="00A00DB3">
        <w:rPr>
          <w:rFonts w:ascii="Georgia" w:hAnsi="Georgia"/>
          <w:sz w:val="22"/>
          <w:szCs w:val="22"/>
        </w:rPr>
        <w:t>whether such services are related to the testing or treatment of COVID-19.</w:t>
      </w:r>
    </w:p>
    <w:p w14:paraId="14274F0D" w14:textId="77777777" w:rsidR="00A00DB3" w:rsidRDefault="00BA7F7A" w:rsidP="00A00DB3">
      <w:pPr>
        <w:spacing w:after="240"/>
        <w:ind w:left="576"/>
        <w:rPr>
          <w:rFonts w:ascii="Georgia" w:hAnsi="Georgia"/>
          <w:sz w:val="22"/>
          <w:szCs w:val="22"/>
        </w:rPr>
        <w:sectPr w:rsidR="00A00DB3" w:rsidSect="00AE0D93">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r>
        <w:rPr>
          <w:rFonts w:ascii="Georgia" w:hAnsi="Georgia"/>
          <w:sz w:val="22"/>
          <w:szCs w:val="22"/>
        </w:rPr>
        <w:t>Additionally, m</w:t>
      </w:r>
      <w:r w:rsidR="00944642" w:rsidRPr="006C7484">
        <w:rPr>
          <w:rFonts w:ascii="Georgia" w:hAnsi="Georgia"/>
          <w:sz w:val="22"/>
          <w:szCs w:val="22"/>
        </w:rPr>
        <w:t xml:space="preserve">anaged care plans </w:t>
      </w:r>
      <w:r w:rsidR="004C5445" w:rsidRPr="006C7484">
        <w:rPr>
          <w:rFonts w:ascii="Georgia" w:hAnsi="Georgia"/>
          <w:sz w:val="22"/>
          <w:szCs w:val="22"/>
        </w:rPr>
        <w:t>should process and pay every clean claim as expeditiously as possible and should not systematically hold payment on any clean claims for any provider type.</w:t>
      </w:r>
    </w:p>
    <w:p w14:paraId="059EE50D" w14:textId="77777777" w:rsidR="00A00DB3" w:rsidRDefault="00A00DB3" w:rsidP="00A00DB3">
      <w:pPr>
        <w:tabs>
          <w:tab w:val="left" w:pos="5040"/>
        </w:tabs>
        <w:suppressAutoHyphens/>
        <w:ind w:left="5040"/>
        <w:rPr>
          <w:rFonts w:ascii="Georgia" w:hAnsi="Georgia" w:cs="Arial"/>
          <w:b/>
          <w:color w:val="1F497D"/>
          <w:sz w:val="24"/>
          <w:szCs w:val="24"/>
        </w:rPr>
      </w:pPr>
      <w:proofErr w:type="spellStart"/>
      <w:r>
        <w:rPr>
          <w:rFonts w:ascii="Georgia" w:hAnsi="Georgia" w:cs="Arial"/>
          <w:b/>
          <w:color w:val="1F497D"/>
          <w:sz w:val="24"/>
          <w:szCs w:val="24"/>
        </w:rPr>
        <w:lastRenderedPageBreak/>
        <w:t>MassHealth</w:t>
      </w:r>
      <w:proofErr w:type="spellEnd"/>
    </w:p>
    <w:p w14:paraId="4310571A" w14:textId="111E3FF9" w:rsidR="00A00DB3" w:rsidRPr="00C66371" w:rsidRDefault="00A00DB3" w:rsidP="00A00DB3">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w:t>
      </w:r>
      <w:r w:rsidRPr="00C66371">
        <w:rPr>
          <w:rFonts w:ascii="Georgia" w:hAnsi="Georgia" w:cs="Arial"/>
          <w:b/>
          <w:color w:val="1F497D"/>
          <w:sz w:val="24"/>
          <w:szCs w:val="24"/>
        </w:rPr>
        <w:t>ulleti</w:t>
      </w:r>
      <w:r>
        <w:rPr>
          <w:rFonts w:ascii="Georgia" w:hAnsi="Georgia" w:cs="Arial"/>
          <w:b/>
          <w:color w:val="1F497D"/>
          <w:sz w:val="24"/>
          <w:szCs w:val="24"/>
        </w:rPr>
        <w:t xml:space="preserve">n </w:t>
      </w:r>
      <w:r w:rsidR="002066F7">
        <w:rPr>
          <w:rFonts w:ascii="Georgia" w:hAnsi="Georgia" w:cs="Arial"/>
          <w:b/>
          <w:color w:val="1F497D"/>
          <w:sz w:val="24"/>
          <w:szCs w:val="24"/>
        </w:rPr>
        <w:t>22</w:t>
      </w:r>
    </w:p>
    <w:p w14:paraId="64EA4ED2" w14:textId="77777777" w:rsidR="00A00DB3" w:rsidRDefault="00A00DB3" w:rsidP="00A00DB3">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March 2020</w:t>
      </w:r>
    </w:p>
    <w:p w14:paraId="4EBE0E99" w14:textId="3BC5DD7E" w:rsidR="00944642" w:rsidRPr="00A00DB3" w:rsidRDefault="00A00DB3" w:rsidP="00A00DB3">
      <w:pPr>
        <w:tabs>
          <w:tab w:val="left" w:pos="5040"/>
        </w:tabs>
        <w:suppressAutoHyphens/>
        <w:spacing w:after="480"/>
        <w:ind w:left="5040"/>
        <w:rPr>
          <w:rFonts w:ascii="Georgia" w:hAnsi="Georgia" w:cs="Arial"/>
          <w:color w:val="1F497D"/>
          <w:sz w:val="24"/>
          <w:szCs w:val="24"/>
        </w:rPr>
      </w:pPr>
      <w:r>
        <w:rPr>
          <w:rFonts w:ascii="Georgia" w:hAnsi="Georgia" w:cs="Arial"/>
          <w:b/>
          <w:color w:val="1F497D"/>
          <w:sz w:val="24"/>
          <w:szCs w:val="24"/>
        </w:rPr>
        <w:t>Page 4 of 4</w:t>
      </w:r>
    </w:p>
    <w:p w14:paraId="40CF3D08" w14:textId="20218725" w:rsidR="00AE0D93" w:rsidRPr="00F25CE9" w:rsidRDefault="00786529" w:rsidP="00F25CE9">
      <w:pPr>
        <w:pStyle w:val="Heading2"/>
      </w:pPr>
      <w:proofErr w:type="spellStart"/>
      <w:r>
        <w:t>M</w:t>
      </w:r>
      <w:r w:rsidR="00AE0D93" w:rsidRPr="00F25CE9">
        <w:t>assHealth</w:t>
      </w:r>
      <w:proofErr w:type="spellEnd"/>
      <w:r w:rsidR="00AE0D93" w:rsidRPr="00F25CE9">
        <w:t xml:space="preserve"> Website</w:t>
      </w:r>
    </w:p>
    <w:p w14:paraId="69954006" w14:textId="2BAB5E3A" w:rsidR="0061248A" w:rsidRPr="003D5EFF" w:rsidRDefault="00C3000B" w:rsidP="003D5EFF">
      <w:pPr>
        <w:spacing w:after="240"/>
        <w:ind w:left="576"/>
        <w:rPr>
          <w:rFonts w:ascii="Georgia" w:hAnsi="Georgia" w:cs="Arial"/>
          <w:sz w:val="22"/>
          <w:szCs w:val="22"/>
        </w:rPr>
      </w:pPr>
      <w:r>
        <w:rPr>
          <w:rFonts w:ascii="Georgia" w:hAnsi="Georgia" w:cs="Arial"/>
          <w:sz w:val="22"/>
          <w:szCs w:val="22"/>
        </w:rPr>
        <w:t>For all COVID-19 pharmacy-related updates</w:t>
      </w:r>
      <w:r w:rsidR="00585FB0">
        <w:rPr>
          <w:rFonts w:ascii="Georgia" w:hAnsi="Georgia" w:cs="Arial"/>
          <w:sz w:val="22"/>
          <w:szCs w:val="22"/>
        </w:rPr>
        <w:t>,</w:t>
      </w:r>
      <w:r>
        <w:rPr>
          <w:rFonts w:ascii="Georgia" w:hAnsi="Georgia" w:cs="Arial"/>
          <w:sz w:val="22"/>
          <w:szCs w:val="22"/>
        </w:rPr>
        <w:t xml:space="preserve"> please visit the new webpage “</w:t>
      </w:r>
      <w:r w:rsidRPr="00C3000B">
        <w:rPr>
          <w:rFonts w:ascii="Georgia" w:hAnsi="Georgia" w:cs="Arial"/>
          <w:sz w:val="22"/>
          <w:szCs w:val="22"/>
        </w:rPr>
        <w:t>COVID-19 Pharmacy Program</w:t>
      </w:r>
      <w:r>
        <w:rPr>
          <w:rFonts w:ascii="Georgia" w:hAnsi="Georgia" w:cs="Arial"/>
          <w:sz w:val="22"/>
          <w:szCs w:val="22"/>
        </w:rPr>
        <w:t xml:space="preserve">” on the </w:t>
      </w:r>
      <w:proofErr w:type="spellStart"/>
      <w:r>
        <w:rPr>
          <w:rFonts w:ascii="Georgia" w:hAnsi="Georgia" w:cs="Arial"/>
          <w:sz w:val="22"/>
          <w:szCs w:val="22"/>
        </w:rPr>
        <w:t>MassHealth</w:t>
      </w:r>
      <w:proofErr w:type="spellEnd"/>
      <w:r>
        <w:rPr>
          <w:rFonts w:ascii="Georgia" w:hAnsi="Georgia" w:cs="Arial"/>
          <w:sz w:val="22"/>
          <w:szCs w:val="22"/>
        </w:rPr>
        <w:t xml:space="preserve"> website at </w:t>
      </w:r>
      <w:hyperlink r:id="rId22" w:history="1">
        <w:r w:rsidR="00A854F8" w:rsidRPr="00D43C13">
          <w:rPr>
            <w:rStyle w:val="Hyperlink"/>
            <w:rFonts w:ascii="Georgia" w:hAnsi="Georgia"/>
            <w:sz w:val="22"/>
            <w:szCs w:val="22"/>
          </w:rPr>
          <w:t>https://masshealthdruglist.ehs.state.ma.us/MHDL/</w:t>
        </w:r>
      </w:hyperlink>
      <w:r w:rsidR="00A854F8" w:rsidRPr="00C3000B" w:rsidDel="00F06B23">
        <w:rPr>
          <w:rFonts w:ascii="Georgia" w:hAnsi="Georgia" w:cs="Arial"/>
          <w:color w:val="FF0000"/>
          <w:sz w:val="22"/>
          <w:szCs w:val="22"/>
        </w:rPr>
        <w:t xml:space="preserve"> </w:t>
      </w:r>
    </w:p>
    <w:p w14:paraId="1DC616A6" w14:textId="77777777" w:rsidR="00AE0D93" w:rsidRPr="00A27473" w:rsidRDefault="00AE0D93" w:rsidP="004D1E08">
      <w:pPr>
        <w:spacing w:after="240" w:line="276" w:lineRule="auto"/>
        <w:ind w:left="576" w:right="576"/>
        <w:rPr>
          <w:rFonts w:ascii="Georgia" w:hAnsi="Georgia" w:cs="Arial"/>
          <w:sz w:val="22"/>
          <w:szCs w:val="22"/>
        </w:rPr>
      </w:pPr>
      <w:r w:rsidRPr="00A27473">
        <w:rPr>
          <w:rFonts w:ascii="Georgia" w:hAnsi="Georgia" w:cs="Arial"/>
          <w:sz w:val="22"/>
          <w:szCs w:val="22"/>
        </w:rPr>
        <w:t xml:space="preserve">This bulletin is available on the </w:t>
      </w:r>
      <w:proofErr w:type="spellStart"/>
      <w:r w:rsidRPr="00A27473">
        <w:rPr>
          <w:rFonts w:ascii="Georgia" w:hAnsi="Georgia" w:cs="Arial"/>
          <w:sz w:val="22"/>
          <w:szCs w:val="22"/>
        </w:rPr>
        <w:t>MassHealth</w:t>
      </w:r>
      <w:proofErr w:type="spellEnd"/>
      <w:r w:rsidRPr="00A27473">
        <w:rPr>
          <w:rFonts w:ascii="Georgia" w:hAnsi="Georgia" w:cs="Arial"/>
          <w:sz w:val="22"/>
          <w:szCs w:val="22"/>
        </w:rPr>
        <w:t xml:space="preserve"> website at</w:t>
      </w:r>
      <w:r>
        <w:rPr>
          <w:rFonts w:ascii="Georgia" w:hAnsi="Georgia" w:cs="Arial"/>
          <w:sz w:val="22"/>
          <w:szCs w:val="22"/>
        </w:rPr>
        <w:t xml:space="preserve"> </w:t>
      </w:r>
      <w:hyperlink r:id="rId23" w:history="1">
        <w:r w:rsidR="00111562" w:rsidRPr="006642EE">
          <w:rPr>
            <w:rStyle w:val="Hyperlink"/>
            <w:rFonts w:ascii="Georgia" w:hAnsi="Georgia" w:cs="Arial"/>
            <w:sz w:val="22"/>
            <w:szCs w:val="22"/>
          </w:rPr>
          <w:t>www.mass.gov/masshealth-provider-bulletins</w:t>
        </w:r>
      </w:hyperlink>
      <w:r>
        <w:rPr>
          <w:rFonts w:ascii="Georgia" w:hAnsi="Georgia"/>
          <w:sz w:val="22"/>
          <w:szCs w:val="22"/>
        </w:rPr>
        <w:t>.</w:t>
      </w:r>
    </w:p>
    <w:p w14:paraId="535FAA6E" w14:textId="77777777" w:rsidR="00AE0D93" w:rsidRDefault="00AE0D93" w:rsidP="004D1E08">
      <w:pPr>
        <w:spacing w:after="240" w:line="276" w:lineRule="auto"/>
        <w:ind w:left="576" w:righ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w:t>
      </w:r>
      <w:proofErr w:type="spellStart"/>
      <w:r w:rsidRPr="00283142">
        <w:rPr>
          <w:rFonts w:ascii="Georgia" w:hAnsi="Georgia" w:cs="Arial"/>
          <w:sz w:val="22"/>
          <w:szCs w:val="22"/>
        </w:rPr>
        <w:t>MassHealth</w:t>
      </w:r>
      <w:proofErr w:type="spellEnd"/>
      <w:r w:rsidRPr="00283142">
        <w:rPr>
          <w:rFonts w:ascii="Georgia" w:hAnsi="Georgia" w:cs="Arial"/>
          <w:sz w:val="22"/>
          <w:szCs w:val="22"/>
        </w:rPr>
        <w:t xml:space="preserve"> issues new bulletins and transmittal letters, send a blank email to</w:t>
      </w:r>
      <w:r w:rsidR="00E00140">
        <w:rPr>
          <w:rFonts w:ascii="Georgia" w:hAnsi="Georgia" w:cs="Arial"/>
          <w:sz w:val="22"/>
          <w:szCs w:val="22"/>
        </w:rPr>
        <w:t xml:space="preserve"> </w:t>
      </w:r>
      <w:hyperlink r:id="rId24"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14:paraId="181A2CC8" w14:textId="77777777" w:rsidR="00AE0D93" w:rsidRPr="002C6BCE" w:rsidRDefault="00AE0D93" w:rsidP="004D1E08">
      <w:pPr>
        <w:pStyle w:val="Heading2"/>
        <w:spacing w:before="240"/>
        <w:rPr>
          <w:sz w:val="22"/>
          <w:szCs w:val="22"/>
        </w:rPr>
      </w:pPr>
      <w:r w:rsidRPr="000A3594">
        <w:t>Questions</w:t>
      </w:r>
    </w:p>
    <w:p w14:paraId="3F34C0EF" w14:textId="77777777" w:rsidR="00AE0D93" w:rsidRDefault="00AE0D93" w:rsidP="004D1E08">
      <w:pPr>
        <w:spacing w:after="240" w:line="276" w:lineRule="auto"/>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proofErr w:type="spellStart"/>
      <w:r w:rsidRPr="001B792F">
        <w:rPr>
          <w:rFonts w:ascii="Georgia" w:hAnsi="Georgia" w:cs="Arial"/>
          <w:sz w:val="22"/>
          <w:szCs w:val="22"/>
        </w:rPr>
        <w:t>MassHealth</w:t>
      </w:r>
      <w:proofErr w:type="spellEnd"/>
      <w:r w:rsidRPr="001B792F">
        <w:rPr>
          <w:rFonts w:ascii="Georgia" w:hAnsi="Georgia" w:cs="Arial"/>
          <w:sz w:val="22"/>
          <w:szCs w:val="22"/>
        </w:rPr>
        <w:t xml:space="preserve"> Customer Service</w:t>
      </w:r>
      <w:r>
        <w:rPr>
          <w:rFonts w:ascii="Georgia" w:hAnsi="Georgia" w:cs="Arial"/>
          <w:sz w:val="22"/>
          <w:szCs w:val="22"/>
        </w:rPr>
        <w:t xml:space="preserve"> Center at (800)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25"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sectPr w:rsidR="00AE0D93" w:rsidSect="00AE0D93">
      <w:footerReference w:type="default" r:id="rId26"/>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CE5CE" w14:textId="77777777" w:rsidR="00732917" w:rsidRDefault="00732917">
      <w:r>
        <w:separator/>
      </w:r>
    </w:p>
  </w:endnote>
  <w:endnote w:type="continuationSeparator" w:id="0">
    <w:p w14:paraId="19248DE2" w14:textId="77777777" w:rsidR="00732917" w:rsidRDefault="0073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743F2" w14:textId="77777777" w:rsidR="0025674B" w:rsidRPr="002C2AD1" w:rsidRDefault="0025674B" w:rsidP="00F45551">
    <w:pPr>
      <w:tabs>
        <w:tab w:val="left" w:pos="5040"/>
        <w:tab w:val="left" w:pos="6555"/>
        <w:tab w:val="right" w:pos="1008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D52AF" w14:textId="77777777" w:rsidR="00AB7317" w:rsidRDefault="00AB7317" w:rsidP="00AB7317">
    <w:pPr>
      <w:tabs>
        <w:tab w:val="left" w:pos="5040"/>
        <w:tab w:val="left" w:pos="6555"/>
        <w:tab w:val="right" w:pos="10080"/>
      </w:tabs>
      <w:suppressAutoHyphens/>
      <w:ind w:firstLine="540"/>
      <w:jc w:val="right"/>
      <w:rPr>
        <w:rStyle w:val="Hyperlink"/>
        <w:rFonts w:ascii="Bookman Old Style" w:hAnsi="Bookman Old Style"/>
        <w:i/>
      </w:rPr>
    </w:pPr>
    <w:r w:rsidRPr="003F56EC">
      <w:rPr>
        <w:rStyle w:val="Hyperlink"/>
        <w:rFonts w:ascii="Bookman Old Style" w:hAnsi="Bookman Old Style"/>
        <w:i/>
      </w:rPr>
      <w:t xml:space="preserve">Follow us on Twitter </w:t>
    </w:r>
    <w:hyperlink r:id="rId1" w:history="1">
      <w:r w:rsidRPr="003F56EC">
        <w:rPr>
          <w:rStyle w:val="Hyperlink"/>
          <w:rFonts w:ascii="Bookman Old Style" w:hAnsi="Bookman Old Style"/>
          <w:b/>
          <w:i/>
        </w:rPr>
        <w:t>@</w:t>
      </w:r>
      <w:proofErr w:type="spellStart"/>
      <w:r w:rsidRPr="003F56EC">
        <w:rPr>
          <w:rStyle w:val="Hyperlink"/>
          <w:rFonts w:ascii="Bookman Old Style" w:hAnsi="Bookman Old Style"/>
          <w:b/>
          <w:i/>
        </w:rPr>
        <w:t>MassHealth</w:t>
      </w:r>
      <w:proofErr w:type="spellEnd"/>
    </w:hyperlink>
  </w:p>
  <w:p w14:paraId="08F7A486" w14:textId="77777777" w:rsidR="00AB7317" w:rsidRPr="002C2AD1" w:rsidRDefault="00AB7317" w:rsidP="00F45551">
    <w:pPr>
      <w:tabs>
        <w:tab w:val="left" w:pos="5040"/>
        <w:tab w:val="left" w:pos="6555"/>
        <w:tab w:val="right" w:pos="1008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FF052" w14:textId="77777777" w:rsidR="00732917" w:rsidRDefault="00732917">
      <w:r>
        <w:separator/>
      </w:r>
    </w:p>
  </w:footnote>
  <w:footnote w:type="continuationSeparator" w:id="0">
    <w:p w14:paraId="5E855A82" w14:textId="77777777" w:rsidR="00732917" w:rsidRDefault="00732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8150F"/>
    <w:multiLevelType w:val="hybridMultilevel"/>
    <w:tmpl w:val="47DE79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4FB06820"/>
    <w:multiLevelType w:val="hybridMultilevel"/>
    <w:tmpl w:val="AFB06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A75E06"/>
    <w:multiLevelType w:val="hybridMultilevel"/>
    <w:tmpl w:val="97F8A056"/>
    <w:lvl w:ilvl="0" w:tplc="76643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6C695D"/>
    <w:multiLevelType w:val="hybridMultilevel"/>
    <w:tmpl w:val="A9D4B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93"/>
    <w:rsid w:val="00015FFA"/>
    <w:rsid w:val="00030806"/>
    <w:rsid w:val="00032251"/>
    <w:rsid w:val="000355D9"/>
    <w:rsid w:val="000411F6"/>
    <w:rsid w:val="00051333"/>
    <w:rsid w:val="00054602"/>
    <w:rsid w:val="00064C25"/>
    <w:rsid w:val="00066C17"/>
    <w:rsid w:val="00066EEC"/>
    <w:rsid w:val="00083C0D"/>
    <w:rsid w:val="000B5C21"/>
    <w:rsid w:val="000C2C93"/>
    <w:rsid w:val="000D2B14"/>
    <w:rsid w:val="000D3CA6"/>
    <w:rsid w:val="000E0AFA"/>
    <w:rsid w:val="000E1151"/>
    <w:rsid w:val="000E3EBF"/>
    <w:rsid w:val="000F6403"/>
    <w:rsid w:val="00111562"/>
    <w:rsid w:val="00131CD8"/>
    <w:rsid w:val="001570A0"/>
    <w:rsid w:val="00161324"/>
    <w:rsid w:val="001819CA"/>
    <w:rsid w:val="001849E9"/>
    <w:rsid w:val="001C6EFF"/>
    <w:rsid w:val="001D12C2"/>
    <w:rsid w:val="001D6242"/>
    <w:rsid w:val="001F12CB"/>
    <w:rsid w:val="001F2EB4"/>
    <w:rsid w:val="001F6340"/>
    <w:rsid w:val="001F6980"/>
    <w:rsid w:val="002003F9"/>
    <w:rsid w:val="002066F7"/>
    <w:rsid w:val="002338FA"/>
    <w:rsid w:val="0025674B"/>
    <w:rsid w:val="00256BA1"/>
    <w:rsid w:val="00273A39"/>
    <w:rsid w:val="00275A05"/>
    <w:rsid w:val="002903F0"/>
    <w:rsid w:val="002C442D"/>
    <w:rsid w:val="002C546D"/>
    <w:rsid w:val="002D0094"/>
    <w:rsid w:val="002D40B9"/>
    <w:rsid w:val="002D428A"/>
    <w:rsid w:val="002D4C29"/>
    <w:rsid w:val="002E43D3"/>
    <w:rsid w:val="002F7B45"/>
    <w:rsid w:val="003045DA"/>
    <w:rsid w:val="00307818"/>
    <w:rsid w:val="00313FA5"/>
    <w:rsid w:val="00314697"/>
    <w:rsid w:val="003230F6"/>
    <w:rsid w:val="00325A9E"/>
    <w:rsid w:val="003419C6"/>
    <w:rsid w:val="0034598C"/>
    <w:rsid w:val="00351969"/>
    <w:rsid w:val="00376B3E"/>
    <w:rsid w:val="003A0B42"/>
    <w:rsid w:val="003A219B"/>
    <w:rsid w:val="003A23EF"/>
    <w:rsid w:val="003B2B2F"/>
    <w:rsid w:val="003D100D"/>
    <w:rsid w:val="003D5EFF"/>
    <w:rsid w:val="003F470D"/>
    <w:rsid w:val="00402A19"/>
    <w:rsid w:val="00412F37"/>
    <w:rsid w:val="004146BB"/>
    <w:rsid w:val="00422F68"/>
    <w:rsid w:val="00434AB7"/>
    <w:rsid w:val="00443C3F"/>
    <w:rsid w:val="00453B22"/>
    <w:rsid w:val="00460522"/>
    <w:rsid w:val="004745CE"/>
    <w:rsid w:val="00481385"/>
    <w:rsid w:val="00494BC1"/>
    <w:rsid w:val="004A0EC5"/>
    <w:rsid w:val="004A36C9"/>
    <w:rsid w:val="004A7999"/>
    <w:rsid w:val="004B388D"/>
    <w:rsid w:val="004C3E11"/>
    <w:rsid w:val="004C5445"/>
    <w:rsid w:val="004D1E08"/>
    <w:rsid w:val="004D2BB8"/>
    <w:rsid w:val="004F1D7F"/>
    <w:rsid w:val="004F4CDF"/>
    <w:rsid w:val="004F7E7A"/>
    <w:rsid w:val="00504B92"/>
    <w:rsid w:val="0050643C"/>
    <w:rsid w:val="00513AD5"/>
    <w:rsid w:val="005351A4"/>
    <w:rsid w:val="00541187"/>
    <w:rsid w:val="0055708B"/>
    <w:rsid w:val="005725D5"/>
    <w:rsid w:val="00573899"/>
    <w:rsid w:val="00576470"/>
    <w:rsid w:val="00585FB0"/>
    <w:rsid w:val="005B3D5A"/>
    <w:rsid w:val="0061248A"/>
    <w:rsid w:val="00630716"/>
    <w:rsid w:val="006642EE"/>
    <w:rsid w:val="006B45F2"/>
    <w:rsid w:val="006B74CE"/>
    <w:rsid w:val="006C7484"/>
    <w:rsid w:val="006C760C"/>
    <w:rsid w:val="006D5790"/>
    <w:rsid w:val="006D5EBC"/>
    <w:rsid w:val="006E0ECD"/>
    <w:rsid w:val="006F066B"/>
    <w:rsid w:val="00707986"/>
    <w:rsid w:val="007110FD"/>
    <w:rsid w:val="00717351"/>
    <w:rsid w:val="007203FA"/>
    <w:rsid w:val="00732917"/>
    <w:rsid w:val="0078144D"/>
    <w:rsid w:val="00786529"/>
    <w:rsid w:val="00794F1A"/>
    <w:rsid w:val="00795436"/>
    <w:rsid w:val="007A0AC0"/>
    <w:rsid w:val="007A7B8B"/>
    <w:rsid w:val="007D6C70"/>
    <w:rsid w:val="007F5DE5"/>
    <w:rsid w:val="0082488D"/>
    <w:rsid w:val="00863400"/>
    <w:rsid w:val="008A5CEB"/>
    <w:rsid w:val="008A7156"/>
    <w:rsid w:val="008A7BA5"/>
    <w:rsid w:val="008B4EC1"/>
    <w:rsid w:val="008E19A0"/>
    <w:rsid w:val="008E24D0"/>
    <w:rsid w:val="009057E8"/>
    <w:rsid w:val="009351FA"/>
    <w:rsid w:val="00944642"/>
    <w:rsid w:val="00956C96"/>
    <w:rsid w:val="009734B0"/>
    <w:rsid w:val="009866C1"/>
    <w:rsid w:val="009B1290"/>
    <w:rsid w:val="009D06C0"/>
    <w:rsid w:val="00A00DB3"/>
    <w:rsid w:val="00A0145D"/>
    <w:rsid w:val="00A118D9"/>
    <w:rsid w:val="00A22C10"/>
    <w:rsid w:val="00A35770"/>
    <w:rsid w:val="00A47FAC"/>
    <w:rsid w:val="00A56AD7"/>
    <w:rsid w:val="00A6333F"/>
    <w:rsid w:val="00A80CF2"/>
    <w:rsid w:val="00A854F8"/>
    <w:rsid w:val="00A907D6"/>
    <w:rsid w:val="00A921FC"/>
    <w:rsid w:val="00A925A5"/>
    <w:rsid w:val="00AB7317"/>
    <w:rsid w:val="00AD2FAA"/>
    <w:rsid w:val="00AE0D93"/>
    <w:rsid w:val="00AE60F9"/>
    <w:rsid w:val="00B2140A"/>
    <w:rsid w:val="00B248EF"/>
    <w:rsid w:val="00B27E4F"/>
    <w:rsid w:val="00B34420"/>
    <w:rsid w:val="00B34463"/>
    <w:rsid w:val="00B610D3"/>
    <w:rsid w:val="00B7795A"/>
    <w:rsid w:val="00B820E7"/>
    <w:rsid w:val="00BA301A"/>
    <w:rsid w:val="00BA3AFE"/>
    <w:rsid w:val="00BA7F7A"/>
    <w:rsid w:val="00BB2038"/>
    <w:rsid w:val="00BD0B21"/>
    <w:rsid w:val="00BE0568"/>
    <w:rsid w:val="00BE60D9"/>
    <w:rsid w:val="00BF1955"/>
    <w:rsid w:val="00BF5B49"/>
    <w:rsid w:val="00C03B7D"/>
    <w:rsid w:val="00C14F97"/>
    <w:rsid w:val="00C26C71"/>
    <w:rsid w:val="00C3000B"/>
    <w:rsid w:val="00C41696"/>
    <w:rsid w:val="00C419A4"/>
    <w:rsid w:val="00C443D1"/>
    <w:rsid w:val="00C70880"/>
    <w:rsid w:val="00C74826"/>
    <w:rsid w:val="00C74D15"/>
    <w:rsid w:val="00CC76AC"/>
    <w:rsid w:val="00D06EAA"/>
    <w:rsid w:val="00DA2F18"/>
    <w:rsid w:val="00DC0B19"/>
    <w:rsid w:val="00DC37A1"/>
    <w:rsid w:val="00DD2D30"/>
    <w:rsid w:val="00DF6287"/>
    <w:rsid w:val="00E00140"/>
    <w:rsid w:val="00E03F15"/>
    <w:rsid w:val="00E23A8B"/>
    <w:rsid w:val="00E33770"/>
    <w:rsid w:val="00E42032"/>
    <w:rsid w:val="00E72B49"/>
    <w:rsid w:val="00E84147"/>
    <w:rsid w:val="00E90B9C"/>
    <w:rsid w:val="00EB30FE"/>
    <w:rsid w:val="00EB6646"/>
    <w:rsid w:val="00ED7CC7"/>
    <w:rsid w:val="00EE2815"/>
    <w:rsid w:val="00EF6605"/>
    <w:rsid w:val="00F03C27"/>
    <w:rsid w:val="00F06B23"/>
    <w:rsid w:val="00F105C9"/>
    <w:rsid w:val="00F25CE9"/>
    <w:rsid w:val="00F45551"/>
    <w:rsid w:val="00F917ED"/>
    <w:rsid w:val="00F96070"/>
    <w:rsid w:val="00FB3F8F"/>
    <w:rsid w:val="00FC51A6"/>
    <w:rsid w:val="00FC70FE"/>
    <w:rsid w:val="00FD1D9E"/>
    <w:rsid w:val="00FE45C7"/>
    <w:rsid w:val="00FF0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7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0D93"/>
    <w:pPr>
      <w:tabs>
        <w:tab w:val="right" w:pos="720"/>
        <w:tab w:val="left" w:pos="1152"/>
        <w:tab w:val="left" w:pos="5184"/>
      </w:tabs>
      <w:suppressAutoHyphens/>
      <w:ind w:left="1742" w:right="576" w:hanging="1166"/>
      <w:outlineLvl w:val="0"/>
    </w:pPr>
    <w:rPr>
      <w:rFonts w:ascii="Georgia" w:hAnsi="Georgia"/>
      <w:b/>
      <w:bCs/>
      <w:sz w:val="22"/>
      <w:szCs w:val="22"/>
    </w:rPr>
  </w:style>
  <w:style w:type="paragraph" w:styleId="Heading2">
    <w:name w:val="heading 2"/>
    <w:basedOn w:val="Normal"/>
    <w:next w:val="Normal"/>
    <w:link w:val="Heading2Char"/>
    <w:qFormat/>
    <w:rsid w:val="00AE0D93"/>
    <w:pPr>
      <w:spacing w:before="480" w:after="240"/>
      <w:ind w:right="576" w:firstLine="576"/>
      <w:outlineLvl w:val="1"/>
    </w:pPr>
    <w:rPr>
      <w:rFonts w:ascii="Georgia" w:hAnsi="Georgia" w:cs="Arial"/>
      <w:b/>
      <w:color w:val="1F497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D93"/>
    <w:rPr>
      <w:rFonts w:ascii="Georgia" w:eastAsia="Times New Roman" w:hAnsi="Georgia" w:cs="Times New Roman"/>
      <w:b/>
      <w:bCs/>
    </w:rPr>
  </w:style>
  <w:style w:type="character" w:customStyle="1" w:styleId="Heading2Char">
    <w:name w:val="Heading 2 Char"/>
    <w:basedOn w:val="DefaultParagraphFont"/>
    <w:link w:val="Heading2"/>
    <w:rsid w:val="00AE0D93"/>
    <w:rPr>
      <w:rFonts w:ascii="Georgia" w:eastAsia="Times New Roman" w:hAnsi="Georgia" w:cs="Arial"/>
      <w:b/>
      <w:color w:val="1F497D"/>
      <w:sz w:val="24"/>
      <w:szCs w:val="24"/>
    </w:rPr>
  </w:style>
  <w:style w:type="paragraph" w:styleId="Header">
    <w:name w:val="header"/>
    <w:basedOn w:val="Normal"/>
    <w:link w:val="HeaderChar"/>
    <w:rsid w:val="00AE0D93"/>
    <w:pPr>
      <w:tabs>
        <w:tab w:val="center" w:pos="4320"/>
        <w:tab w:val="right" w:pos="8640"/>
      </w:tabs>
    </w:pPr>
  </w:style>
  <w:style w:type="character" w:customStyle="1" w:styleId="HeaderChar">
    <w:name w:val="Header Char"/>
    <w:basedOn w:val="DefaultParagraphFont"/>
    <w:link w:val="Header"/>
    <w:rsid w:val="00AE0D93"/>
    <w:rPr>
      <w:rFonts w:ascii="Times New Roman" w:eastAsia="Times New Roman" w:hAnsi="Times New Roman" w:cs="Times New Roman"/>
      <w:sz w:val="20"/>
      <w:szCs w:val="20"/>
    </w:rPr>
  </w:style>
  <w:style w:type="character" w:styleId="Hyperlink">
    <w:name w:val="Hyperlink"/>
    <w:rsid w:val="00AE0D93"/>
    <w:rPr>
      <w:color w:val="0000FF"/>
      <w:u w:val="single"/>
    </w:rPr>
  </w:style>
  <w:style w:type="character" w:styleId="CommentReference">
    <w:name w:val="annotation reference"/>
    <w:basedOn w:val="DefaultParagraphFont"/>
    <w:semiHidden/>
    <w:unhideWhenUsed/>
    <w:rsid w:val="00BF1955"/>
    <w:rPr>
      <w:sz w:val="16"/>
      <w:szCs w:val="16"/>
    </w:rPr>
  </w:style>
  <w:style w:type="paragraph" w:styleId="CommentText">
    <w:name w:val="annotation text"/>
    <w:basedOn w:val="Normal"/>
    <w:link w:val="CommentTextChar"/>
    <w:semiHidden/>
    <w:unhideWhenUsed/>
    <w:rsid w:val="00BF1955"/>
  </w:style>
  <w:style w:type="character" w:customStyle="1" w:styleId="CommentTextChar">
    <w:name w:val="Comment Text Char"/>
    <w:basedOn w:val="DefaultParagraphFont"/>
    <w:link w:val="CommentText"/>
    <w:semiHidden/>
    <w:rsid w:val="00BF19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955"/>
    <w:rPr>
      <w:b/>
      <w:bCs/>
    </w:rPr>
  </w:style>
  <w:style w:type="character" w:customStyle="1" w:styleId="CommentSubjectChar">
    <w:name w:val="Comment Subject Char"/>
    <w:basedOn w:val="CommentTextChar"/>
    <w:link w:val="CommentSubject"/>
    <w:uiPriority w:val="99"/>
    <w:semiHidden/>
    <w:rsid w:val="00BF19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955"/>
    <w:rPr>
      <w:rFonts w:ascii="Tahoma" w:hAnsi="Tahoma" w:cs="Tahoma"/>
      <w:sz w:val="16"/>
      <w:szCs w:val="16"/>
    </w:rPr>
  </w:style>
  <w:style w:type="character" w:customStyle="1" w:styleId="BalloonTextChar">
    <w:name w:val="Balloon Text Char"/>
    <w:basedOn w:val="DefaultParagraphFont"/>
    <w:link w:val="BalloonText"/>
    <w:uiPriority w:val="99"/>
    <w:semiHidden/>
    <w:rsid w:val="00BF195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1562"/>
    <w:rPr>
      <w:color w:val="800080" w:themeColor="followedHyperlink"/>
      <w:u w:val="single"/>
    </w:rPr>
  </w:style>
  <w:style w:type="paragraph" w:styleId="Revision">
    <w:name w:val="Revision"/>
    <w:hidden/>
    <w:uiPriority w:val="99"/>
    <w:semiHidden/>
    <w:rsid w:val="006642EE"/>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5551"/>
    <w:pPr>
      <w:tabs>
        <w:tab w:val="center" w:pos="4680"/>
        <w:tab w:val="right" w:pos="9360"/>
      </w:tabs>
    </w:pPr>
  </w:style>
  <w:style w:type="character" w:customStyle="1" w:styleId="FooterChar">
    <w:name w:val="Footer Char"/>
    <w:basedOn w:val="DefaultParagraphFont"/>
    <w:link w:val="Footer"/>
    <w:uiPriority w:val="99"/>
    <w:rsid w:val="00F45551"/>
    <w:rPr>
      <w:rFonts w:ascii="Times New Roman" w:eastAsia="Times New Roman" w:hAnsi="Times New Roman" w:cs="Times New Roman"/>
      <w:sz w:val="20"/>
      <w:szCs w:val="20"/>
    </w:rPr>
  </w:style>
  <w:style w:type="paragraph" w:styleId="ListParagraph">
    <w:name w:val="List Paragraph"/>
    <w:basedOn w:val="Normal"/>
    <w:uiPriority w:val="34"/>
    <w:qFormat/>
    <w:rsid w:val="0061248A"/>
    <w:pPr>
      <w:ind w:left="720"/>
      <w:contextualSpacing/>
    </w:pPr>
  </w:style>
  <w:style w:type="paragraph" w:styleId="NormalWeb">
    <w:name w:val="Normal (Web)"/>
    <w:basedOn w:val="Normal"/>
    <w:uiPriority w:val="99"/>
    <w:semiHidden/>
    <w:unhideWhenUsed/>
    <w:rsid w:val="00C74826"/>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956C96"/>
    <w:rPr>
      <w:color w:val="605E5C"/>
      <w:shd w:val="clear" w:color="auto" w:fill="E1DFDD"/>
    </w:rPr>
  </w:style>
  <w:style w:type="character" w:customStyle="1" w:styleId="apple-converted-space">
    <w:name w:val="apple-converted-space"/>
    <w:basedOn w:val="DefaultParagraphFont"/>
    <w:rsid w:val="007D6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0D93"/>
    <w:pPr>
      <w:tabs>
        <w:tab w:val="right" w:pos="720"/>
        <w:tab w:val="left" w:pos="1152"/>
        <w:tab w:val="left" w:pos="5184"/>
      </w:tabs>
      <w:suppressAutoHyphens/>
      <w:ind w:left="1742" w:right="576" w:hanging="1166"/>
      <w:outlineLvl w:val="0"/>
    </w:pPr>
    <w:rPr>
      <w:rFonts w:ascii="Georgia" w:hAnsi="Georgia"/>
      <w:b/>
      <w:bCs/>
      <w:sz w:val="22"/>
      <w:szCs w:val="22"/>
    </w:rPr>
  </w:style>
  <w:style w:type="paragraph" w:styleId="Heading2">
    <w:name w:val="heading 2"/>
    <w:basedOn w:val="Normal"/>
    <w:next w:val="Normal"/>
    <w:link w:val="Heading2Char"/>
    <w:qFormat/>
    <w:rsid w:val="00AE0D93"/>
    <w:pPr>
      <w:spacing w:before="480" w:after="240"/>
      <w:ind w:right="576" w:firstLine="576"/>
      <w:outlineLvl w:val="1"/>
    </w:pPr>
    <w:rPr>
      <w:rFonts w:ascii="Georgia" w:hAnsi="Georgia" w:cs="Arial"/>
      <w:b/>
      <w:color w:val="1F497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D93"/>
    <w:rPr>
      <w:rFonts w:ascii="Georgia" w:eastAsia="Times New Roman" w:hAnsi="Georgia" w:cs="Times New Roman"/>
      <w:b/>
      <w:bCs/>
    </w:rPr>
  </w:style>
  <w:style w:type="character" w:customStyle="1" w:styleId="Heading2Char">
    <w:name w:val="Heading 2 Char"/>
    <w:basedOn w:val="DefaultParagraphFont"/>
    <w:link w:val="Heading2"/>
    <w:rsid w:val="00AE0D93"/>
    <w:rPr>
      <w:rFonts w:ascii="Georgia" w:eastAsia="Times New Roman" w:hAnsi="Georgia" w:cs="Arial"/>
      <w:b/>
      <w:color w:val="1F497D"/>
      <w:sz w:val="24"/>
      <w:szCs w:val="24"/>
    </w:rPr>
  </w:style>
  <w:style w:type="paragraph" w:styleId="Header">
    <w:name w:val="header"/>
    <w:basedOn w:val="Normal"/>
    <w:link w:val="HeaderChar"/>
    <w:rsid w:val="00AE0D93"/>
    <w:pPr>
      <w:tabs>
        <w:tab w:val="center" w:pos="4320"/>
        <w:tab w:val="right" w:pos="8640"/>
      </w:tabs>
    </w:pPr>
  </w:style>
  <w:style w:type="character" w:customStyle="1" w:styleId="HeaderChar">
    <w:name w:val="Header Char"/>
    <w:basedOn w:val="DefaultParagraphFont"/>
    <w:link w:val="Header"/>
    <w:rsid w:val="00AE0D93"/>
    <w:rPr>
      <w:rFonts w:ascii="Times New Roman" w:eastAsia="Times New Roman" w:hAnsi="Times New Roman" w:cs="Times New Roman"/>
      <w:sz w:val="20"/>
      <w:szCs w:val="20"/>
    </w:rPr>
  </w:style>
  <w:style w:type="character" w:styleId="Hyperlink">
    <w:name w:val="Hyperlink"/>
    <w:rsid w:val="00AE0D93"/>
    <w:rPr>
      <w:color w:val="0000FF"/>
      <w:u w:val="single"/>
    </w:rPr>
  </w:style>
  <w:style w:type="character" w:styleId="CommentReference">
    <w:name w:val="annotation reference"/>
    <w:basedOn w:val="DefaultParagraphFont"/>
    <w:semiHidden/>
    <w:unhideWhenUsed/>
    <w:rsid w:val="00BF1955"/>
    <w:rPr>
      <w:sz w:val="16"/>
      <w:szCs w:val="16"/>
    </w:rPr>
  </w:style>
  <w:style w:type="paragraph" w:styleId="CommentText">
    <w:name w:val="annotation text"/>
    <w:basedOn w:val="Normal"/>
    <w:link w:val="CommentTextChar"/>
    <w:semiHidden/>
    <w:unhideWhenUsed/>
    <w:rsid w:val="00BF1955"/>
  </w:style>
  <w:style w:type="character" w:customStyle="1" w:styleId="CommentTextChar">
    <w:name w:val="Comment Text Char"/>
    <w:basedOn w:val="DefaultParagraphFont"/>
    <w:link w:val="CommentText"/>
    <w:semiHidden/>
    <w:rsid w:val="00BF19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955"/>
    <w:rPr>
      <w:b/>
      <w:bCs/>
    </w:rPr>
  </w:style>
  <w:style w:type="character" w:customStyle="1" w:styleId="CommentSubjectChar">
    <w:name w:val="Comment Subject Char"/>
    <w:basedOn w:val="CommentTextChar"/>
    <w:link w:val="CommentSubject"/>
    <w:uiPriority w:val="99"/>
    <w:semiHidden/>
    <w:rsid w:val="00BF19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955"/>
    <w:rPr>
      <w:rFonts w:ascii="Tahoma" w:hAnsi="Tahoma" w:cs="Tahoma"/>
      <w:sz w:val="16"/>
      <w:szCs w:val="16"/>
    </w:rPr>
  </w:style>
  <w:style w:type="character" w:customStyle="1" w:styleId="BalloonTextChar">
    <w:name w:val="Balloon Text Char"/>
    <w:basedOn w:val="DefaultParagraphFont"/>
    <w:link w:val="BalloonText"/>
    <w:uiPriority w:val="99"/>
    <w:semiHidden/>
    <w:rsid w:val="00BF195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1562"/>
    <w:rPr>
      <w:color w:val="800080" w:themeColor="followedHyperlink"/>
      <w:u w:val="single"/>
    </w:rPr>
  </w:style>
  <w:style w:type="paragraph" w:styleId="Revision">
    <w:name w:val="Revision"/>
    <w:hidden/>
    <w:uiPriority w:val="99"/>
    <w:semiHidden/>
    <w:rsid w:val="006642EE"/>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5551"/>
    <w:pPr>
      <w:tabs>
        <w:tab w:val="center" w:pos="4680"/>
        <w:tab w:val="right" w:pos="9360"/>
      </w:tabs>
    </w:pPr>
  </w:style>
  <w:style w:type="character" w:customStyle="1" w:styleId="FooterChar">
    <w:name w:val="Footer Char"/>
    <w:basedOn w:val="DefaultParagraphFont"/>
    <w:link w:val="Footer"/>
    <w:uiPriority w:val="99"/>
    <w:rsid w:val="00F45551"/>
    <w:rPr>
      <w:rFonts w:ascii="Times New Roman" w:eastAsia="Times New Roman" w:hAnsi="Times New Roman" w:cs="Times New Roman"/>
      <w:sz w:val="20"/>
      <w:szCs w:val="20"/>
    </w:rPr>
  </w:style>
  <w:style w:type="paragraph" w:styleId="ListParagraph">
    <w:name w:val="List Paragraph"/>
    <w:basedOn w:val="Normal"/>
    <w:uiPriority w:val="34"/>
    <w:qFormat/>
    <w:rsid w:val="0061248A"/>
    <w:pPr>
      <w:ind w:left="720"/>
      <w:contextualSpacing/>
    </w:pPr>
  </w:style>
  <w:style w:type="paragraph" w:styleId="NormalWeb">
    <w:name w:val="Normal (Web)"/>
    <w:basedOn w:val="Normal"/>
    <w:uiPriority w:val="99"/>
    <w:semiHidden/>
    <w:unhideWhenUsed/>
    <w:rsid w:val="00C74826"/>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956C96"/>
    <w:rPr>
      <w:color w:val="605E5C"/>
      <w:shd w:val="clear" w:color="auto" w:fill="E1DFDD"/>
    </w:rPr>
  </w:style>
  <w:style w:type="character" w:customStyle="1" w:styleId="apple-converted-space">
    <w:name w:val="apple-converted-space"/>
    <w:basedOn w:val="DefaultParagraphFont"/>
    <w:rsid w:val="007D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36892">
      <w:bodyDiv w:val="1"/>
      <w:marLeft w:val="0"/>
      <w:marRight w:val="0"/>
      <w:marTop w:val="0"/>
      <w:marBottom w:val="0"/>
      <w:divBdr>
        <w:top w:val="none" w:sz="0" w:space="0" w:color="auto"/>
        <w:left w:val="none" w:sz="0" w:space="0" w:color="auto"/>
        <w:bottom w:val="none" w:sz="0" w:space="0" w:color="auto"/>
        <w:right w:val="none" w:sz="0" w:space="0" w:color="auto"/>
      </w:divBdr>
    </w:div>
    <w:div w:id="1461151257">
      <w:bodyDiv w:val="1"/>
      <w:marLeft w:val="0"/>
      <w:marRight w:val="0"/>
      <w:marTop w:val="0"/>
      <w:marBottom w:val="0"/>
      <w:divBdr>
        <w:top w:val="none" w:sz="0" w:space="0" w:color="auto"/>
        <w:left w:val="none" w:sz="0" w:space="0" w:color="auto"/>
        <w:bottom w:val="none" w:sz="0" w:space="0" w:color="auto"/>
        <w:right w:val="none" w:sz="0" w:space="0" w:color="auto"/>
      </w:divBdr>
      <w:divsChild>
        <w:div w:id="223107944">
          <w:marLeft w:val="0"/>
          <w:marRight w:val="0"/>
          <w:marTop w:val="0"/>
          <w:marBottom w:val="0"/>
          <w:divBdr>
            <w:top w:val="none" w:sz="0" w:space="0" w:color="auto"/>
            <w:left w:val="none" w:sz="0" w:space="0" w:color="auto"/>
            <w:bottom w:val="none" w:sz="0" w:space="0" w:color="auto"/>
            <w:right w:val="none" w:sz="0" w:space="0" w:color="auto"/>
          </w:divBdr>
          <w:divsChild>
            <w:div w:id="2142842180">
              <w:marLeft w:val="0"/>
              <w:marRight w:val="0"/>
              <w:marTop w:val="0"/>
              <w:marBottom w:val="0"/>
              <w:divBdr>
                <w:top w:val="none" w:sz="0" w:space="0" w:color="auto"/>
                <w:left w:val="none" w:sz="0" w:space="0" w:color="auto"/>
                <w:bottom w:val="none" w:sz="0" w:space="0" w:color="auto"/>
                <w:right w:val="none" w:sz="0" w:space="0" w:color="auto"/>
              </w:divBdr>
              <w:divsChild>
                <w:div w:id="11944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96629">
      <w:bodyDiv w:val="1"/>
      <w:marLeft w:val="0"/>
      <w:marRight w:val="0"/>
      <w:marTop w:val="0"/>
      <w:marBottom w:val="0"/>
      <w:divBdr>
        <w:top w:val="none" w:sz="0" w:space="0" w:color="auto"/>
        <w:left w:val="none" w:sz="0" w:space="0" w:color="auto"/>
        <w:bottom w:val="none" w:sz="0" w:space="0" w:color="auto"/>
        <w:right w:val="none" w:sz="0" w:space="0" w:color="auto"/>
      </w:divBdr>
    </w:div>
    <w:div w:id="1839465951">
      <w:bodyDiv w:val="1"/>
      <w:marLeft w:val="0"/>
      <w:marRight w:val="0"/>
      <w:marTop w:val="0"/>
      <w:marBottom w:val="0"/>
      <w:divBdr>
        <w:top w:val="none" w:sz="0" w:space="0" w:color="auto"/>
        <w:left w:val="none" w:sz="0" w:space="0" w:color="auto"/>
        <w:bottom w:val="none" w:sz="0" w:space="0" w:color="auto"/>
        <w:right w:val="none" w:sz="0" w:space="0" w:color="auto"/>
      </w:divBdr>
    </w:div>
    <w:div w:id="19444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all-provider-bulletin-289-masshealth-coverage-and-reimbursement-policy-for-services-related-to/download" TargetMode="External"/><Relationship Id="rId18" Type="http://schemas.openxmlformats.org/officeDocument/2006/relationships/hyperlink" Target="https://www.mass.gov/doc/pharmacy-facts-143-march-25-2020-0/downloa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ass.gov/doc/managed-care-entity-bulletin-21-coverage-and-reimbursement-for-services-related-to-0/download" TargetMode="External"/><Relationship Id="rId7" Type="http://schemas.openxmlformats.org/officeDocument/2006/relationships/footnotes" Target="footnotes.xml"/><Relationship Id="rId12" Type="http://schemas.openxmlformats.org/officeDocument/2006/relationships/hyperlink" Target="https://www.mass.gov/doc/managed-care-entity-bulletin-21-coverage-and-reimbursement-for-services-related-to-0/download" TargetMode="External"/><Relationship Id="rId17" Type="http://schemas.openxmlformats.org/officeDocument/2006/relationships/hyperlink" Target="https://www.mass.gov/doc/pharmacy-facts-no-142-march-20-2020-0/download" TargetMode="External"/><Relationship Id="rId25"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https://www.mass.gov/doc/all-provider-bulletin-289-masshealth-coverage-and-reimbursement-policy-for-services-related-to/download" TargetMode="External"/><Relationship Id="rId20" Type="http://schemas.openxmlformats.org/officeDocument/2006/relationships/hyperlink" Target="https://www.mass.gov/doc/all-provider-bulletin-289-masshealth-coverage-and-reimbursement-policy-for-services-related-to/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all-provider-bulletin-289-masshealth-coverage-and-reimbursement-policy-for-services-related-to/download" TargetMode="External"/><Relationship Id="rId24" Type="http://schemas.openxmlformats.org/officeDocument/2006/relationships/hyperlink" Target="Mailto:join-masshealth-provider-pubs@listserv.state.ma.us" TargetMode="External"/><Relationship Id="rId5" Type="http://schemas.openxmlformats.org/officeDocument/2006/relationships/settings" Target="settings.xml"/><Relationship Id="rId15" Type="http://schemas.openxmlformats.org/officeDocument/2006/relationships/hyperlink" Target="https://masshealthdruglist.ehs.state.ma.us/MHDL/" TargetMode="External"/><Relationship Id="rId23" Type="http://schemas.openxmlformats.org/officeDocument/2006/relationships/hyperlink" Target="http://www.mass.gov/masshealth-provider-bulletins" TargetMode="External"/><Relationship Id="rId28" Type="http://schemas.openxmlformats.org/officeDocument/2006/relationships/theme" Target="theme/theme1.xml"/><Relationship Id="rId10" Type="http://schemas.openxmlformats.org/officeDocument/2006/relationships/hyperlink" Target="https://www.mass.gov/doc/managed-care-entity-bulletin-21-coverage-and-reimbursement-for-services-related-to-0/downloa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executive-orders/no-591-declaration-of-a-state-of-emergency-to-respond-to-covid-19" TargetMode="External"/><Relationship Id="rId22" Type="http://schemas.openxmlformats.org/officeDocument/2006/relationships/hyperlink" Target="https://masshealthdruglist.ehs.state.ma.us/MHD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9983-95DA-436C-B53B-8DE99FB9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Afokpa, Vaeme J. (EHS)</dc:creator>
  <cp:lastModifiedBy>EHS</cp:lastModifiedBy>
  <cp:revision>2</cp:revision>
  <cp:lastPrinted>2020-03-27T13:31:00Z</cp:lastPrinted>
  <dcterms:created xsi:type="dcterms:W3CDTF">2020-03-27T15:21:00Z</dcterms:created>
  <dcterms:modified xsi:type="dcterms:W3CDTF">2020-03-27T15:21:00Z</dcterms:modified>
</cp:coreProperties>
</file>