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23FEF" w14:textId="77777777" w:rsidR="00F664CC" w:rsidRPr="00777A22" w:rsidRDefault="00777A22" w:rsidP="00982839">
      <w:pPr>
        <w:pStyle w:val="Header"/>
        <w:widowControl w:val="0"/>
        <w:tabs>
          <w:tab w:val="clear" w:pos="4320"/>
          <w:tab w:val="clear" w:pos="8640"/>
          <w:tab w:val="left" w:pos="2160"/>
          <w:tab w:val="left" w:pos="5400"/>
        </w:tabs>
        <w:ind w:left="2160"/>
        <w:rPr>
          <w:rFonts w:ascii="Bookman Old Style" w:hAnsi="Bookman Old Style"/>
          <w:b/>
          <w:i/>
        </w:rPr>
      </w:pPr>
      <w:bookmarkStart w:id="0" w:name="_GoBack"/>
      <w:bookmarkEnd w:id="0"/>
      <w:r w:rsidRPr="00777A22">
        <w:rPr>
          <w:rFonts w:ascii="Bookman Old Style" w:hAnsi="Bookman Old Style"/>
          <w:b/>
          <w:i/>
          <w:noProof/>
        </w:rPr>
        <w:drawing>
          <wp:anchor distT="0" distB="0" distL="114300" distR="114300" simplePos="0" relativeHeight="251660288" behindDoc="0" locked="0" layoutInCell="1" allowOverlap="1" wp14:anchorId="43132A5F" wp14:editId="514D482A">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noProof/>
        </w:rPr>
        <w:drawing>
          <wp:anchor distT="0" distB="0" distL="114300" distR="114300" simplePos="0" relativeHeight="251658240" behindDoc="0" locked="0" layoutInCell="1" allowOverlap="1" wp14:anchorId="1CD6624E" wp14:editId="67860527">
            <wp:simplePos x="0" y="0"/>
            <wp:positionH relativeFrom="margin">
              <wp:posOffset>-224790</wp:posOffset>
            </wp:positionH>
            <wp:positionV relativeFrom="margin">
              <wp:posOffset>0</wp:posOffset>
            </wp:positionV>
            <wp:extent cx="1468822" cy="739140"/>
            <wp:effectExtent l="0" t="0" r="0" b="3810"/>
            <wp:wrapNone/>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777A22">
        <w:rPr>
          <w:rFonts w:ascii="Bookman Old Style" w:hAnsi="Bookman Old Style"/>
          <w:b/>
          <w:i/>
        </w:rPr>
        <w:t>Commonwealth of Massachusetts</w:t>
      </w:r>
    </w:p>
    <w:p w14:paraId="715B7695"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5CE12C43"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456BF0F6" w14:textId="77777777" w:rsidR="006D3F15" w:rsidRPr="00777A22" w:rsidRDefault="002B2BE0" w:rsidP="00982839">
      <w:pPr>
        <w:tabs>
          <w:tab w:val="left" w:pos="2160"/>
        </w:tabs>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5907F96A" w14:textId="77777777" w:rsidR="00F664CC" w:rsidRPr="00150BCC" w:rsidRDefault="00F664CC" w:rsidP="00982839">
      <w:pPr>
        <w:pStyle w:val="BullsHeading"/>
        <w:spacing w:before="480"/>
      </w:pPr>
      <w:r w:rsidRPr="00150BCC">
        <w:t>MassHealth</w:t>
      </w:r>
    </w:p>
    <w:p w14:paraId="21F82E80" w14:textId="0E39E92B" w:rsidR="00F664CC" w:rsidRPr="00150BCC" w:rsidRDefault="00E344BB" w:rsidP="00150BCC">
      <w:pPr>
        <w:pStyle w:val="BullsHeading"/>
      </w:pPr>
      <w:r>
        <w:t>Managed Care Entity</w:t>
      </w:r>
      <w:r w:rsidR="00F664CC" w:rsidRPr="00150BCC">
        <w:t xml:space="preserve"> Bulletin </w:t>
      </w:r>
      <w:r w:rsidR="0056205F">
        <w:t>37</w:t>
      </w:r>
    </w:p>
    <w:p w14:paraId="491CB9EB" w14:textId="21D239E9" w:rsidR="00F664CC" w:rsidRPr="00150BCC" w:rsidRDefault="00E119E7" w:rsidP="00150BCC">
      <w:pPr>
        <w:pStyle w:val="BullsHeading"/>
      </w:pPr>
      <w:r>
        <w:t xml:space="preserve">July </w:t>
      </w:r>
      <w:r w:rsidR="0043734C">
        <w:t>2020</w:t>
      </w:r>
    </w:p>
    <w:p w14:paraId="6E1548E8" w14:textId="77777777" w:rsidR="00F664CC" w:rsidRDefault="00F664CC" w:rsidP="00BD2DAF">
      <w:pPr>
        <w:spacing w:line="360" w:lineRule="auto"/>
        <w:ind w:left="360"/>
        <w:rPr>
          <w:rFonts w:ascii="Georgia" w:hAnsi="Georgia"/>
          <w:b/>
          <w:color w:val="1F497D" w:themeColor="text2"/>
          <w:sz w:val="24"/>
          <w:szCs w:val="24"/>
        </w:rPr>
      </w:pPr>
    </w:p>
    <w:p w14:paraId="3A2DF9E0" w14:textId="308A0B86" w:rsidR="00C86BC7" w:rsidRPr="00C86BC7" w:rsidRDefault="00F664CC" w:rsidP="00C86BC7">
      <w:pPr>
        <w:spacing w:after="240"/>
        <w:ind w:left="1080" w:hanging="1080"/>
        <w:rPr>
          <w:rFonts w:ascii="Georgia" w:hAnsi="Georgia"/>
          <w:sz w:val="22"/>
          <w:szCs w:val="22"/>
        </w:rPr>
      </w:pPr>
      <w:r w:rsidRPr="00A5483D">
        <w:rPr>
          <w:rFonts w:ascii="Georgia" w:hAnsi="Georgia"/>
          <w:b/>
          <w:sz w:val="24"/>
          <w:szCs w:val="24"/>
        </w:rPr>
        <w:t>TO</w:t>
      </w:r>
      <w:r w:rsidRPr="00A5483D">
        <w:rPr>
          <w:rFonts w:ascii="Georgia" w:hAnsi="Georgia"/>
          <w:sz w:val="24"/>
          <w:szCs w:val="24"/>
        </w:rPr>
        <w:t>:</w:t>
      </w:r>
      <w:r>
        <w:rPr>
          <w:rFonts w:ascii="Georgia" w:hAnsi="Georgia"/>
          <w:sz w:val="22"/>
          <w:szCs w:val="22"/>
        </w:rPr>
        <w:tab/>
      </w:r>
      <w:r w:rsidR="00424E6F" w:rsidRPr="000146BC">
        <w:rPr>
          <w:rFonts w:ascii="Georgia" w:hAnsi="Georgia"/>
          <w:sz w:val="24"/>
          <w:szCs w:val="24"/>
        </w:rPr>
        <w:t>One Care</w:t>
      </w:r>
      <w:r w:rsidR="00E344BB" w:rsidRPr="000146BC">
        <w:rPr>
          <w:rFonts w:ascii="Georgia" w:hAnsi="Georgia"/>
          <w:sz w:val="24"/>
          <w:szCs w:val="24"/>
        </w:rPr>
        <w:t xml:space="preserve"> Plans</w:t>
      </w:r>
      <w:r w:rsidR="004211C5" w:rsidRPr="000146BC">
        <w:rPr>
          <w:rFonts w:ascii="Georgia" w:hAnsi="Georgia"/>
          <w:sz w:val="24"/>
          <w:szCs w:val="24"/>
        </w:rPr>
        <w:t xml:space="preserve"> and </w:t>
      </w:r>
      <w:r w:rsidR="00424E6F" w:rsidRPr="000146BC">
        <w:rPr>
          <w:rFonts w:ascii="Georgia" w:hAnsi="Georgia"/>
          <w:sz w:val="24"/>
          <w:szCs w:val="24"/>
        </w:rPr>
        <w:t xml:space="preserve">Senior Care </w:t>
      </w:r>
      <w:r w:rsidR="00E52887" w:rsidRPr="000146BC">
        <w:rPr>
          <w:rFonts w:ascii="Georgia" w:hAnsi="Georgia"/>
          <w:sz w:val="24"/>
          <w:szCs w:val="24"/>
        </w:rPr>
        <w:t>Organizations</w:t>
      </w:r>
      <w:r w:rsidR="00424E6F" w:rsidRPr="000146BC">
        <w:rPr>
          <w:rFonts w:ascii="Georgia" w:hAnsi="Georgia"/>
          <w:sz w:val="24"/>
          <w:szCs w:val="24"/>
        </w:rPr>
        <w:t xml:space="preserve"> </w:t>
      </w:r>
      <w:r w:rsidRPr="000146BC">
        <w:rPr>
          <w:rFonts w:ascii="Georgia" w:hAnsi="Georgia"/>
          <w:sz w:val="24"/>
          <w:szCs w:val="24"/>
        </w:rPr>
        <w:t>Participating in MassHealth</w:t>
      </w:r>
    </w:p>
    <w:p w14:paraId="78B4D1B1" w14:textId="4672B8F2" w:rsidR="00F664CC" w:rsidRPr="00A5483D" w:rsidRDefault="00F664CC" w:rsidP="00C86BC7">
      <w:pPr>
        <w:spacing w:after="240"/>
        <w:ind w:left="1080" w:hanging="1080"/>
        <w:rPr>
          <w:rFonts w:ascii="Georgia" w:hAnsi="Georgia"/>
          <w:sz w:val="24"/>
          <w:szCs w:val="24"/>
        </w:rPr>
      </w:pPr>
      <w:r w:rsidRPr="00A5483D">
        <w:rPr>
          <w:rFonts w:ascii="Georgia" w:hAnsi="Georgia"/>
          <w:b/>
          <w:sz w:val="24"/>
          <w:szCs w:val="24"/>
        </w:rPr>
        <w:t>FROM</w:t>
      </w:r>
      <w:r w:rsidRPr="00A5483D">
        <w:rPr>
          <w:rFonts w:ascii="Georgia" w:hAnsi="Georgia"/>
          <w:sz w:val="24"/>
          <w:szCs w:val="24"/>
        </w:rPr>
        <w:t>:</w:t>
      </w:r>
      <w:r w:rsidRPr="00A5483D">
        <w:rPr>
          <w:rFonts w:ascii="Georgia" w:hAnsi="Georgia"/>
          <w:sz w:val="24"/>
          <w:szCs w:val="24"/>
        </w:rPr>
        <w:tab/>
      </w:r>
      <w:r w:rsidR="003A7588" w:rsidRPr="00A5483D">
        <w:rPr>
          <w:rFonts w:ascii="Georgia" w:hAnsi="Georgia"/>
          <w:sz w:val="24"/>
          <w:szCs w:val="24"/>
        </w:rPr>
        <w:t>Amanda Cassel Kraft, Acting Medicaid Director</w:t>
      </w:r>
      <w:r w:rsidR="006A3858" w:rsidRPr="00A5483D">
        <w:rPr>
          <w:sz w:val="21"/>
          <w:szCs w:val="21"/>
        </w:rPr>
        <w:t xml:space="preserve"> </w:t>
      </w:r>
      <w:r w:rsidR="000146BC" w:rsidRPr="000146BC">
        <w:rPr>
          <w:rFonts w:ascii="Georgia" w:hAnsi="Georgia"/>
          <w:sz w:val="24"/>
          <w:szCs w:val="24"/>
        </w:rPr>
        <w:t>[Signature of Amanda Cassel Kraft]</w:t>
      </w:r>
    </w:p>
    <w:p w14:paraId="6E57491E" w14:textId="0BAE2822" w:rsidR="008645D8" w:rsidRPr="00A5483D" w:rsidRDefault="00F664CC" w:rsidP="00C86BC7">
      <w:pPr>
        <w:spacing w:after="240"/>
        <w:ind w:left="1080" w:hanging="1080"/>
        <w:rPr>
          <w:rFonts w:ascii="Georgia" w:hAnsi="Georgia"/>
          <w:b/>
          <w:sz w:val="24"/>
          <w:szCs w:val="24"/>
        </w:rPr>
      </w:pPr>
      <w:r w:rsidRPr="00A5483D">
        <w:rPr>
          <w:rFonts w:ascii="Georgia" w:hAnsi="Georgia"/>
          <w:b/>
          <w:sz w:val="24"/>
          <w:szCs w:val="24"/>
        </w:rPr>
        <w:t>RE:</w:t>
      </w:r>
      <w:r w:rsidR="00BD2DAF" w:rsidRPr="00A5483D">
        <w:rPr>
          <w:rFonts w:ascii="Georgia" w:hAnsi="Georgia"/>
          <w:b/>
          <w:sz w:val="24"/>
          <w:szCs w:val="24"/>
        </w:rPr>
        <w:tab/>
      </w:r>
      <w:r w:rsidR="00121EBF" w:rsidRPr="00A5483D">
        <w:rPr>
          <w:rFonts w:ascii="Georgia" w:hAnsi="Georgia"/>
          <w:b/>
          <w:sz w:val="24"/>
          <w:szCs w:val="24"/>
        </w:rPr>
        <w:t xml:space="preserve">UPDATED - </w:t>
      </w:r>
      <w:r w:rsidR="00E344BB" w:rsidRPr="00A5483D">
        <w:rPr>
          <w:rFonts w:ascii="Georgia" w:hAnsi="Georgia"/>
          <w:b/>
          <w:sz w:val="24"/>
          <w:szCs w:val="24"/>
        </w:rPr>
        <w:t xml:space="preserve">Temporary </w:t>
      </w:r>
      <w:r w:rsidR="004211C5" w:rsidRPr="00A5483D">
        <w:rPr>
          <w:rFonts w:ascii="Georgia" w:hAnsi="Georgia"/>
          <w:b/>
          <w:sz w:val="24"/>
          <w:szCs w:val="24"/>
        </w:rPr>
        <w:t>Retainer Payments</w:t>
      </w:r>
      <w:r w:rsidR="00E344BB" w:rsidRPr="00A5483D">
        <w:rPr>
          <w:rFonts w:ascii="Georgia" w:hAnsi="Georgia"/>
          <w:b/>
          <w:sz w:val="24"/>
          <w:szCs w:val="24"/>
        </w:rPr>
        <w:t xml:space="preserve"> </w:t>
      </w:r>
      <w:r w:rsidR="006B570C">
        <w:rPr>
          <w:b/>
          <w:sz w:val="24"/>
          <w:szCs w:val="24"/>
        </w:rPr>
        <w:t>for</w:t>
      </w:r>
      <w:r w:rsidR="00E344BB" w:rsidRPr="00A5483D">
        <w:rPr>
          <w:rFonts w:ascii="Georgia" w:hAnsi="Georgia"/>
          <w:b/>
          <w:sz w:val="24"/>
          <w:szCs w:val="24"/>
        </w:rPr>
        <w:t xml:space="preserve"> COVID-19 Emergency</w:t>
      </w:r>
      <w:r w:rsidR="00E344BB" w:rsidRPr="00A5483D" w:rsidDel="00E344BB">
        <w:rPr>
          <w:rFonts w:ascii="Georgia" w:hAnsi="Georgia"/>
          <w:b/>
          <w:sz w:val="24"/>
          <w:szCs w:val="24"/>
        </w:rPr>
        <w:t xml:space="preserve"> </w:t>
      </w:r>
    </w:p>
    <w:p w14:paraId="0530EC51" w14:textId="5DAA354F" w:rsidR="00121EBF" w:rsidRDefault="00121EBF" w:rsidP="000146BC">
      <w:pPr>
        <w:pStyle w:val="Heading1"/>
        <w:ind w:left="0"/>
      </w:pPr>
      <w:r>
        <w:t>This bulletin updates and replaces Managed Care Entity Bulletin 27 by extending the required retainer payments until July 31, 2020.</w:t>
      </w:r>
    </w:p>
    <w:p w14:paraId="0A5165DB" w14:textId="7A1EA871" w:rsidR="00F664CC" w:rsidRPr="00002A9C" w:rsidRDefault="00B1257A" w:rsidP="000146BC">
      <w:pPr>
        <w:pStyle w:val="Heading1"/>
        <w:ind w:left="0"/>
      </w:pPr>
      <w:r>
        <w:t>Background</w:t>
      </w:r>
    </w:p>
    <w:p w14:paraId="168BE005" w14:textId="748B34CD" w:rsidR="00B1257A" w:rsidRPr="00B1257A" w:rsidRDefault="00B1257A" w:rsidP="000146BC">
      <w:pPr>
        <w:pStyle w:val="BodyTextIndent"/>
        <w:spacing w:after="0" w:afterAutospacing="0"/>
        <w:ind w:left="0"/>
      </w:pPr>
      <w:r w:rsidRPr="00B1257A">
        <w:t>MassHealth’s mission is to improve the health outcomes of our diverse members and their families by providing access to integrated health care services that sustainably and equitably promote health, well-being, independence</w:t>
      </w:r>
      <w:r w:rsidR="004211C5">
        <w:t>,</w:t>
      </w:r>
      <w:r w:rsidRPr="00B1257A">
        <w:t xml:space="preserve"> and quality of life. In support of that mission, MassHealth provides broad coverage of medically necessary health care services to its members. MassHealth partners with a wide variety of service providers, including vital safety net providers, in order to offer its members access.</w:t>
      </w:r>
    </w:p>
    <w:p w14:paraId="58E17CC8" w14:textId="0A4D677F" w:rsidR="00B1257A" w:rsidRDefault="00B1257A" w:rsidP="000146BC">
      <w:pPr>
        <w:pStyle w:val="BodyTextIndent"/>
        <w:ind w:left="0"/>
      </w:pPr>
      <w:r w:rsidRPr="00B1257A">
        <w:t xml:space="preserve">In light of the state of emergency declared in the Commonwealth due to the 2019 novel Coronavirus (COVID-19) outbreak, MassHealth is disbursing critical stabilization funding to support health care providers impacted by and responding to COVID-19. These providers are on the front lines of caring for MassHealth members. </w:t>
      </w:r>
    </w:p>
    <w:p w14:paraId="55ECC819" w14:textId="017ECF96" w:rsidR="004211C5" w:rsidRPr="004211C5" w:rsidRDefault="004211C5" w:rsidP="000146BC">
      <w:pPr>
        <w:pStyle w:val="BodyTextIndent"/>
        <w:spacing w:after="0" w:afterAutospacing="0"/>
        <w:ind w:left="0"/>
      </w:pPr>
      <w:r w:rsidRPr="004211C5">
        <w:t>The COVID-19 public health emergency has required the temporary closure of adult day health program sites and forced providers of adult day health services to modify both the manner in which they deliver services and the hours and scope of their services. These changes in modality are not contemplated in the current rate methodologies and structures for adult day health services provided to members through MassHealth fee-for-service. Accordingly, EOHHS has established additional fee-for-service provisions that address fixed costs, retention of staff</w:t>
      </w:r>
      <w:r w:rsidR="00CB0EDA">
        <w:t>,</w:t>
      </w:r>
      <w:r w:rsidRPr="004211C5">
        <w:t xml:space="preserve"> and the changes in modality associated with the delivery of ADH services as a result of the COVID-19 emergency in order to ensure the continued delivery of these critical services. Additionally, through this bulletin, MassHealth is directing One Care plans and Senior Care Organizations (SCOs) (referred to herein collectively as “integrated care plans”) to institute temporary payments in the form of retainer payments as set forth in this bulletin. These retainer payments will ensure that providers receive this crucial stabilization funding for serving members enrolled in integrated care plans. </w:t>
      </w:r>
    </w:p>
    <w:p w14:paraId="77C53FF2" w14:textId="77777777" w:rsidR="004211C5" w:rsidRPr="004211C5" w:rsidRDefault="004211C5" w:rsidP="000146BC">
      <w:pPr>
        <w:pStyle w:val="BodyTextIndent"/>
        <w:spacing w:after="0" w:afterAutospacing="0"/>
        <w:ind w:left="0"/>
      </w:pPr>
      <w:r w:rsidRPr="004211C5">
        <w:t>This bulletin is not applicable to Program of All-Inclusive Care for the Elderly (PACE) organizations.</w:t>
      </w:r>
    </w:p>
    <w:p w14:paraId="47397B2D" w14:textId="6458C338" w:rsidR="00F664CC" w:rsidRPr="00002A9C" w:rsidRDefault="00B1257A" w:rsidP="000146BC">
      <w:pPr>
        <w:pStyle w:val="Heading1"/>
        <w:spacing w:before="240"/>
        <w:ind w:left="0"/>
      </w:pPr>
      <w:r>
        <w:t xml:space="preserve">Temporary </w:t>
      </w:r>
      <w:r w:rsidR="00CB0EDA" w:rsidRPr="00CB0EDA">
        <w:t>Retainer Payments for Adult Day Health Providers</w:t>
      </w:r>
      <w:r w:rsidR="00CB0EDA" w:rsidRPr="00CB0EDA" w:rsidDel="00CB0EDA">
        <w:t xml:space="preserve"> </w:t>
      </w:r>
      <w:r w:rsidR="00CB0EDA">
        <w:t xml:space="preserve"> </w:t>
      </w:r>
    </w:p>
    <w:p w14:paraId="5FA78DE6" w14:textId="74304E51" w:rsidR="00CB0EDA" w:rsidRDefault="00452289" w:rsidP="000146BC">
      <w:pPr>
        <w:spacing w:after="200" w:line="276" w:lineRule="auto"/>
        <w:rPr>
          <w:rFonts w:ascii="Georgia" w:hAnsi="Georgia"/>
          <w:sz w:val="22"/>
          <w:szCs w:val="22"/>
        </w:rPr>
      </w:pPr>
      <w:r w:rsidRPr="00452289">
        <w:rPr>
          <w:rFonts w:ascii="Georgia" w:hAnsi="Georgia"/>
          <w:bCs/>
          <w:sz w:val="22"/>
          <w:szCs w:val="22"/>
        </w:rPr>
        <w:t>MassHealth is directing integrated care plans to modify their payment methodologies to make retainer payments to providers of adult day health services temporarily as set forth below. MassHealth will amend the plans’ contracts as needed to reflect these payment requirements.</w:t>
      </w:r>
      <w:r w:rsidR="00CB0EDA">
        <w:br w:type="page"/>
      </w:r>
    </w:p>
    <w:p w14:paraId="6B487867" w14:textId="77777777" w:rsidR="00CB0EDA" w:rsidRPr="00F664CC" w:rsidRDefault="00CB0EDA" w:rsidP="00CB0EDA">
      <w:pPr>
        <w:pStyle w:val="BullsHeading"/>
      </w:pPr>
      <w:r w:rsidRPr="00F664CC">
        <w:lastRenderedPageBreak/>
        <w:t>MassHealth</w:t>
      </w:r>
    </w:p>
    <w:p w14:paraId="5640079F" w14:textId="0C7EF1CF" w:rsidR="00CB0EDA" w:rsidRPr="00F664CC" w:rsidRDefault="007E0236" w:rsidP="00CB0EDA">
      <w:pPr>
        <w:pStyle w:val="BullsHeading"/>
      </w:pPr>
      <w:r>
        <w:t>Managed Care Entity</w:t>
      </w:r>
      <w:r w:rsidDel="007E0236">
        <w:t xml:space="preserve"> </w:t>
      </w:r>
      <w:r w:rsidR="00CB0EDA" w:rsidRPr="00F664CC">
        <w:t xml:space="preserve">Bulletin </w:t>
      </w:r>
      <w:r w:rsidR="0056205F">
        <w:t>37</w:t>
      </w:r>
    </w:p>
    <w:p w14:paraId="71713081" w14:textId="19045585" w:rsidR="00CB0EDA" w:rsidRDefault="00E119E7" w:rsidP="00CB0EDA">
      <w:pPr>
        <w:pStyle w:val="BullsHeading"/>
      </w:pPr>
      <w:r>
        <w:t xml:space="preserve">July </w:t>
      </w:r>
      <w:r w:rsidR="00CB0EDA">
        <w:t>2020</w:t>
      </w:r>
    </w:p>
    <w:p w14:paraId="1E5ECB96" w14:textId="77777777" w:rsidR="00CB0EDA" w:rsidRDefault="00CB0EDA" w:rsidP="00CB0EDA">
      <w:pPr>
        <w:pStyle w:val="BullsHeading"/>
      </w:pPr>
      <w:r>
        <w:t xml:space="preserve">Page </w:t>
      </w:r>
      <w:r>
        <w:fldChar w:fldCharType="begin"/>
      </w:r>
      <w:r>
        <w:instrText xml:space="preserve"> PAGE  \* Arabic  \* MERGEFORMAT </w:instrText>
      </w:r>
      <w:r>
        <w:fldChar w:fldCharType="separate"/>
      </w:r>
      <w:r>
        <w:rPr>
          <w:noProof/>
        </w:rPr>
        <w:t>2</w:t>
      </w:r>
      <w:r>
        <w:fldChar w:fldCharType="end"/>
      </w:r>
      <w:r>
        <w:t xml:space="preserve"> of </w:t>
      </w:r>
      <w:fldSimple w:instr=" NUMPAGES  \* Arabic  \* MERGEFORMAT ">
        <w:r>
          <w:rPr>
            <w:noProof/>
          </w:rPr>
          <w:t>3</w:t>
        </w:r>
      </w:fldSimple>
    </w:p>
    <w:p w14:paraId="53D02BB2" w14:textId="77777777" w:rsidR="00CB0EDA" w:rsidRDefault="00CB0EDA" w:rsidP="00EE29E9">
      <w:pPr>
        <w:pStyle w:val="BodyTextIndent"/>
        <w:spacing w:before="0" w:after="0" w:afterAutospacing="0"/>
      </w:pPr>
    </w:p>
    <w:p w14:paraId="6BFA9BBA" w14:textId="77777777" w:rsidR="00CB0EDA" w:rsidRDefault="00CB0EDA" w:rsidP="00EE29E9">
      <w:pPr>
        <w:pStyle w:val="BodyTextIndent"/>
        <w:spacing w:before="0" w:after="0" w:afterAutospacing="0"/>
      </w:pPr>
    </w:p>
    <w:p w14:paraId="51996DE0" w14:textId="77777777" w:rsidR="00D20DDA" w:rsidRPr="004B3D61" w:rsidRDefault="00D20DDA" w:rsidP="000146BC">
      <w:pPr>
        <w:pStyle w:val="BodyTextIndent"/>
        <w:ind w:left="90"/>
        <w:rPr>
          <w:b/>
          <w:color w:val="1F497D" w:themeColor="text2"/>
          <w:sz w:val="24"/>
          <w:szCs w:val="24"/>
        </w:rPr>
      </w:pPr>
      <w:r w:rsidRPr="004B3D61">
        <w:rPr>
          <w:b/>
          <w:color w:val="1F497D" w:themeColor="text2"/>
          <w:sz w:val="24"/>
          <w:szCs w:val="24"/>
        </w:rPr>
        <w:t xml:space="preserve">Provider Eligibility for Retainer Payments </w:t>
      </w:r>
    </w:p>
    <w:p w14:paraId="2705F263" w14:textId="083AC9D0" w:rsidR="00452289" w:rsidRPr="00AE1A9E" w:rsidRDefault="00452289" w:rsidP="000146BC">
      <w:pPr>
        <w:ind w:left="90"/>
        <w:rPr>
          <w:rFonts w:ascii="Georgia" w:hAnsi="Georgia"/>
          <w:sz w:val="22"/>
          <w:szCs w:val="22"/>
        </w:rPr>
      </w:pPr>
      <w:r w:rsidRPr="00AE1A9E">
        <w:rPr>
          <w:rFonts w:ascii="Georgia" w:hAnsi="Georgia"/>
          <w:sz w:val="22"/>
          <w:szCs w:val="22"/>
        </w:rPr>
        <w:t>To qualify for a retainer payment, an ADH provider must engage with a member at a minimum of once per week. The plan shall ensure that the provider retains sufficient staff to fulfill this requirement. Provider engagement with members should ensure the ongoing health and safety of members in their homes and minimize risk of decompensation and emergency</w:t>
      </w:r>
      <w:r w:rsidR="00A10B34">
        <w:rPr>
          <w:rFonts w:ascii="Georgia" w:hAnsi="Georgia"/>
          <w:sz w:val="22"/>
          <w:szCs w:val="22"/>
        </w:rPr>
        <w:t>-</w:t>
      </w:r>
      <w:r w:rsidRPr="00AE1A9E">
        <w:rPr>
          <w:rFonts w:ascii="Georgia" w:hAnsi="Georgia"/>
          <w:sz w:val="22"/>
          <w:szCs w:val="22"/>
        </w:rPr>
        <w:t>service utilization. At the discretion of the plans, such member engagements may include, but are not limited to:</w:t>
      </w:r>
    </w:p>
    <w:p w14:paraId="2A307D42" w14:textId="77777777" w:rsidR="00452289" w:rsidRPr="00AE1A9E" w:rsidRDefault="00452289" w:rsidP="000146BC">
      <w:pPr>
        <w:ind w:left="90"/>
        <w:rPr>
          <w:rFonts w:ascii="Georgia" w:hAnsi="Georgia"/>
          <w:sz w:val="22"/>
          <w:szCs w:val="22"/>
        </w:rPr>
      </w:pPr>
    </w:p>
    <w:p w14:paraId="214216C8" w14:textId="525CDDD2" w:rsidR="00452289" w:rsidRPr="00AE1A9E" w:rsidRDefault="004B3D61" w:rsidP="000146BC">
      <w:pPr>
        <w:pStyle w:val="ListParagraph"/>
        <w:numPr>
          <w:ilvl w:val="0"/>
          <w:numId w:val="12"/>
        </w:numPr>
        <w:tabs>
          <w:tab w:val="left" w:pos="450"/>
          <w:tab w:val="left" w:pos="540"/>
        </w:tabs>
        <w:spacing w:after="240"/>
        <w:ind w:left="180" w:firstLine="0"/>
        <w:rPr>
          <w:rFonts w:ascii="Georgia" w:hAnsi="Georgia"/>
          <w:sz w:val="22"/>
          <w:szCs w:val="22"/>
        </w:rPr>
      </w:pPr>
      <w:r>
        <w:rPr>
          <w:rFonts w:ascii="Georgia" w:hAnsi="Georgia"/>
          <w:sz w:val="22"/>
          <w:szCs w:val="22"/>
        </w:rPr>
        <w:t>c</w:t>
      </w:r>
      <w:r w:rsidRPr="00AE1A9E">
        <w:rPr>
          <w:rFonts w:ascii="Georgia" w:hAnsi="Georgia"/>
          <w:sz w:val="22"/>
          <w:szCs w:val="22"/>
        </w:rPr>
        <w:t xml:space="preserve">hecking </w:t>
      </w:r>
      <w:r w:rsidR="00452289" w:rsidRPr="00AE1A9E">
        <w:rPr>
          <w:rFonts w:ascii="Georgia" w:hAnsi="Georgia"/>
          <w:sz w:val="22"/>
          <w:szCs w:val="22"/>
        </w:rPr>
        <w:t>for COVID-19 symptoms and triaging, as needed;</w:t>
      </w:r>
    </w:p>
    <w:p w14:paraId="7F70CD45" w14:textId="4FB6900A" w:rsidR="00452289" w:rsidRPr="00AE1A9E" w:rsidRDefault="004B3D61" w:rsidP="000146BC">
      <w:pPr>
        <w:pStyle w:val="ListParagraph"/>
        <w:numPr>
          <w:ilvl w:val="0"/>
          <w:numId w:val="12"/>
        </w:numPr>
        <w:tabs>
          <w:tab w:val="left" w:pos="450"/>
          <w:tab w:val="left" w:pos="540"/>
        </w:tabs>
        <w:spacing w:after="240"/>
        <w:ind w:left="180" w:firstLine="0"/>
        <w:rPr>
          <w:rFonts w:ascii="Georgia" w:hAnsi="Georgia"/>
          <w:sz w:val="22"/>
          <w:szCs w:val="22"/>
        </w:rPr>
      </w:pPr>
      <w:r>
        <w:rPr>
          <w:rFonts w:ascii="Georgia" w:hAnsi="Georgia"/>
          <w:sz w:val="22"/>
          <w:szCs w:val="22"/>
        </w:rPr>
        <w:t>i</w:t>
      </w:r>
      <w:r w:rsidRPr="00AE1A9E">
        <w:rPr>
          <w:rFonts w:ascii="Georgia" w:hAnsi="Georgia"/>
          <w:sz w:val="22"/>
          <w:szCs w:val="22"/>
        </w:rPr>
        <w:t xml:space="preserve">dentifying </w:t>
      </w:r>
      <w:r w:rsidR="00452289" w:rsidRPr="00AE1A9E">
        <w:rPr>
          <w:rFonts w:ascii="Georgia" w:hAnsi="Georgia"/>
          <w:sz w:val="22"/>
          <w:szCs w:val="22"/>
        </w:rPr>
        <w:t>and addressing any nutritional needs or deficiencies;</w:t>
      </w:r>
    </w:p>
    <w:p w14:paraId="257FCF5F" w14:textId="29C0A5CD" w:rsidR="00452289" w:rsidRPr="00AE1A9E" w:rsidRDefault="004B3D61" w:rsidP="000146BC">
      <w:pPr>
        <w:pStyle w:val="ListParagraph"/>
        <w:numPr>
          <w:ilvl w:val="0"/>
          <w:numId w:val="12"/>
        </w:numPr>
        <w:tabs>
          <w:tab w:val="left" w:pos="450"/>
          <w:tab w:val="left" w:pos="540"/>
        </w:tabs>
        <w:spacing w:after="240"/>
        <w:ind w:left="180" w:firstLine="0"/>
        <w:rPr>
          <w:rFonts w:ascii="Georgia" w:hAnsi="Georgia"/>
          <w:sz w:val="22"/>
          <w:szCs w:val="22"/>
        </w:rPr>
      </w:pPr>
      <w:r>
        <w:rPr>
          <w:rFonts w:ascii="Georgia" w:hAnsi="Georgia"/>
          <w:sz w:val="22"/>
          <w:szCs w:val="22"/>
        </w:rPr>
        <w:t>a</w:t>
      </w:r>
      <w:r w:rsidRPr="00AE1A9E">
        <w:rPr>
          <w:rFonts w:ascii="Georgia" w:hAnsi="Georgia"/>
          <w:sz w:val="22"/>
          <w:szCs w:val="22"/>
        </w:rPr>
        <w:t xml:space="preserve">ppropriately </w:t>
      </w:r>
      <w:r w:rsidR="00452289" w:rsidRPr="00AE1A9E">
        <w:rPr>
          <w:rFonts w:ascii="Georgia" w:hAnsi="Georgia"/>
          <w:sz w:val="22"/>
          <w:szCs w:val="22"/>
        </w:rPr>
        <w:t>monitoring, managing</w:t>
      </w:r>
      <w:r>
        <w:rPr>
          <w:rFonts w:ascii="Georgia" w:hAnsi="Georgia"/>
          <w:sz w:val="22"/>
          <w:szCs w:val="22"/>
        </w:rPr>
        <w:t>,</w:t>
      </w:r>
      <w:r w:rsidR="00452289" w:rsidRPr="00AE1A9E">
        <w:rPr>
          <w:rFonts w:ascii="Georgia" w:hAnsi="Georgia"/>
          <w:sz w:val="22"/>
          <w:szCs w:val="22"/>
        </w:rPr>
        <w:t xml:space="preserve"> and refilling member medications;</w:t>
      </w:r>
    </w:p>
    <w:p w14:paraId="1F893A99" w14:textId="5EA57EF7" w:rsidR="004B3D61" w:rsidRDefault="004B3D61" w:rsidP="000146BC">
      <w:pPr>
        <w:pStyle w:val="ListParagraph"/>
        <w:numPr>
          <w:ilvl w:val="0"/>
          <w:numId w:val="12"/>
        </w:numPr>
        <w:tabs>
          <w:tab w:val="left" w:pos="450"/>
          <w:tab w:val="left" w:pos="540"/>
        </w:tabs>
        <w:spacing w:after="240"/>
        <w:ind w:left="180" w:firstLine="0"/>
        <w:rPr>
          <w:rFonts w:ascii="Georgia" w:hAnsi="Georgia"/>
          <w:sz w:val="22"/>
          <w:szCs w:val="22"/>
        </w:rPr>
      </w:pPr>
      <w:r>
        <w:rPr>
          <w:rFonts w:ascii="Georgia" w:hAnsi="Georgia"/>
          <w:sz w:val="22"/>
          <w:szCs w:val="22"/>
        </w:rPr>
        <w:t>c</w:t>
      </w:r>
      <w:r w:rsidRPr="00AE1A9E">
        <w:rPr>
          <w:rFonts w:ascii="Georgia" w:hAnsi="Georgia"/>
          <w:sz w:val="22"/>
          <w:szCs w:val="22"/>
        </w:rPr>
        <w:t xml:space="preserve">oordinating </w:t>
      </w:r>
      <w:r w:rsidR="00452289" w:rsidRPr="00AE1A9E">
        <w:rPr>
          <w:rFonts w:ascii="Georgia" w:hAnsi="Georgia"/>
          <w:sz w:val="22"/>
          <w:szCs w:val="22"/>
        </w:rPr>
        <w:t xml:space="preserve">care and activities of daily living (ADL), as well as instrumental activities of daily </w:t>
      </w:r>
    </w:p>
    <w:p w14:paraId="33433A5E" w14:textId="5279BBD9" w:rsidR="00452289" w:rsidRPr="00AE1A9E" w:rsidRDefault="00452289" w:rsidP="000146BC">
      <w:pPr>
        <w:pStyle w:val="ListParagraph"/>
        <w:tabs>
          <w:tab w:val="left" w:pos="450"/>
          <w:tab w:val="left" w:pos="540"/>
        </w:tabs>
        <w:spacing w:after="240"/>
        <w:ind w:left="180" w:firstLine="360"/>
        <w:rPr>
          <w:rFonts w:ascii="Georgia" w:hAnsi="Georgia"/>
          <w:sz w:val="22"/>
          <w:szCs w:val="22"/>
        </w:rPr>
      </w:pPr>
      <w:r w:rsidRPr="00AE1A9E">
        <w:rPr>
          <w:rFonts w:ascii="Georgia" w:hAnsi="Georgia"/>
          <w:sz w:val="22"/>
          <w:szCs w:val="22"/>
        </w:rPr>
        <w:t>living (IADL)</w:t>
      </w:r>
      <w:r w:rsidR="004B3D61">
        <w:rPr>
          <w:rFonts w:ascii="Georgia" w:hAnsi="Georgia"/>
          <w:sz w:val="22"/>
          <w:szCs w:val="22"/>
        </w:rPr>
        <w:t>,</w:t>
      </w:r>
      <w:r w:rsidRPr="00AE1A9E">
        <w:rPr>
          <w:rFonts w:ascii="Georgia" w:hAnsi="Georgia"/>
          <w:sz w:val="22"/>
          <w:szCs w:val="22"/>
        </w:rPr>
        <w:t xml:space="preserve"> for members without formal supports at home;</w:t>
      </w:r>
      <w:r w:rsidR="004B3D61">
        <w:rPr>
          <w:rFonts w:ascii="Georgia" w:hAnsi="Georgia"/>
          <w:sz w:val="22"/>
          <w:szCs w:val="22"/>
        </w:rPr>
        <w:t xml:space="preserve"> </w:t>
      </w:r>
    </w:p>
    <w:p w14:paraId="3522ED3C" w14:textId="0E04AD3D" w:rsidR="00452289" w:rsidRPr="00AE1A9E" w:rsidRDefault="004B3D61" w:rsidP="000146BC">
      <w:pPr>
        <w:pStyle w:val="ListParagraph"/>
        <w:numPr>
          <w:ilvl w:val="0"/>
          <w:numId w:val="12"/>
        </w:numPr>
        <w:tabs>
          <w:tab w:val="left" w:pos="450"/>
          <w:tab w:val="left" w:pos="540"/>
        </w:tabs>
        <w:spacing w:after="240"/>
        <w:ind w:left="180" w:firstLine="0"/>
        <w:rPr>
          <w:rFonts w:ascii="Georgia" w:hAnsi="Georgia"/>
          <w:sz w:val="22"/>
          <w:szCs w:val="22"/>
        </w:rPr>
      </w:pPr>
      <w:r>
        <w:rPr>
          <w:rFonts w:ascii="Georgia" w:hAnsi="Georgia"/>
          <w:sz w:val="22"/>
          <w:szCs w:val="22"/>
        </w:rPr>
        <w:t>p</w:t>
      </w:r>
      <w:r w:rsidRPr="00AE1A9E">
        <w:rPr>
          <w:rFonts w:ascii="Georgia" w:hAnsi="Georgia"/>
          <w:sz w:val="22"/>
          <w:szCs w:val="22"/>
        </w:rPr>
        <w:t xml:space="preserve">roviding </w:t>
      </w:r>
      <w:r w:rsidR="00452289" w:rsidRPr="00AE1A9E">
        <w:rPr>
          <w:rFonts w:ascii="Georgia" w:hAnsi="Georgia"/>
          <w:sz w:val="22"/>
          <w:szCs w:val="22"/>
        </w:rPr>
        <w:t>members and their families with language and interpretation supports;</w:t>
      </w:r>
    </w:p>
    <w:p w14:paraId="17F3DC68" w14:textId="6476B907" w:rsidR="00452289" w:rsidRPr="00AE1A9E" w:rsidRDefault="004B3D61" w:rsidP="000146BC">
      <w:pPr>
        <w:pStyle w:val="ListParagraph"/>
        <w:numPr>
          <w:ilvl w:val="0"/>
          <w:numId w:val="12"/>
        </w:numPr>
        <w:tabs>
          <w:tab w:val="left" w:pos="450"/>
        </w:tabs>
        <w:spacing w:after="240"/>
        <w:ind w:left="180" w:firstLine="0"/>
        <w:rPr>
          <w:rFonts w:ascii="Georgia" w:hAnsi="Georgia"/>
          <w:sz w:val="22"/>
          <w:szCs w:val="22"/>
        </w:rPr>
      </w:pPr>
      <w:r>
        <w:rPr>
          <w:rFonts w:ascii="Georgia" w:hAnsi="Georgia"/>
          <w:sz w:val="22"/>
          <w:szCs w:val="22"/>
        </w:rPr>
        <w:t>c</w:t>
      </w:r>
      <w:r w:rsidRPr="00AE1A9E">
        <w:rPr>
          <w:rFonts w:ascii="Georgia" w:hAnsi="Georgia"/>
          <w:sz w:val="22"/>
          <w:szCs w:val="22"/>
        </w:rPr>
        <w:t xml:space="preserve">onducting </w:t>
      </w:r>
      <w:r w:rsidR="00452289" w:rsidRPr="00AE1A9E">
        <w:rPr>
          <w:rFonts w:ascii="Georgia" w:hAnsi="Georgia"/>
          <w:sz w:val="22"/>
          <w:szCs w:val="22"/>
        </w:rPr>
        <w:t>mental and emotional wellness checks and supports;</w:t>
      </w:r>
    </w:p>
    <w:p w14:paraId="015B51CF" w14:textId="39A52067" w:rsidR="00452289" w:rsidRPr="00AE1A9E" w:rsidRDefault="004B3D61" w:rsidP="000146BC">
      <w:pPr>
        <w:pStyle w:val="ListParagraph"/>
        <w:numPr>
          <w:ilvl w:val="0"/>
          <w:numId w:val="12"/>
        </w:numPr>
        <w:tabs>
          <w:tab w:val="left" w:pos="450"/>
        </w:tabs>
        <w:spacing w:after="240"/>
        <w:ind w:left="180" w:firstLine="0"/>
        <w:rPr>
          <w:rFonts w:ascii="Georgia" w:hAnsi="Georgia"/>
          <w:sz w:val="22"/>
          <w:szCs w:val="22"/>
        </w:rPr>
      </w:pPr>
      <w:r>
        <w:rPr>
          <w:rFonts w:ascii="Georgia" w:hAnsi="Georgia"/>
          <w:sz w:val="22"/>
          <w:szCs w:val="22"/>
        </w:rPr>
        <w:t>e</w:t>
      </w:r>
      <w:r w:rsidRPr="00AE1A9E">
        <w:rPr>
          <w:rFonts w:ascii="Georgia" w:hAnsi="Georgia"/>
          <w:sz w:val="22"/>
          <w:szCs w:val="22"/>
        </w:rPr>
        <w:t xml:space="preserve">mploying </w:t>
      </w:r>
      <w:r w:rsidR="00452289" w:rsidRPr="00AE1A9E">
        <w:rPr>
          <w:rFonts w:ascii="Georgia" w:hAnsi="Georgia"/>
          <w:sz w:val="22"/>
          <w:szCs w:val="22"/>
        </w:rPr>
        <w:t>interventions to promote member orientation of person, place</w:t>
      </w:r>
      <w:r>
        <w:rPr>
          <w:rFonts w:ascii="Georgia" w:hAnsi="Georgia"/>
          <w:sz w:val="22"/>
          <w:szCs w:val="22"/>
        </w:rPr>
        <w:t>,</w:t>
      </w:r>
      <w:r w:rsidR="00452289" w:rsidRPr="00AE1A9E">
        <w:rPr>
          <w:rFonts w:ascii="Georgia" w:hAnsi="Georgia"/>
          <w:sz w:val="22"/>
          <w:szCs w:val="22"/>
        </w:rPr>
        <w:t xml:space="preserve"> and time; and</w:t>
      </w:r>
    </w:p>
    <w:p w14:paraId="480BDD5C" w14:textId="0ED8E79D" w:rsidR="004B3D61" w:rsidRDefault="004B3D61" w:rsidP="000146BC">
      <w:pPr>
        <w:pStyle w:val="ListParagraph"/>
        <w:numPr>
          <w:ilvl w:val="0"/>
          <w:numId w:val="12"/>
        </w:numPr>
        <w:tabs>
          <w:tab w:val="left" w:pos="450"/>
        </w:tabs>
        <w:spacing w:after="240"/>
        <w:ind w:left="180" w:firstLine="0"/>
        <w:rPr>
          <w:rFonts w:ascii="Georgia" w:hAnsi="Georgia"/>
          <w:sz w:val="22"/>
          <w:szCs w:val="22"/>
        </w:rPr>
      </w:pPr>
      <w:r>
        <w:rPr>
          <w:rFonts w:ascii="Georgia" w:hAnsi="Georgia"/>
          <w:sz w:val="22"/>
          <w:szCs w:val="22"/>
        </w:rPr>
        <w:t>p</w:t>
      </w:r>
      <w:r w:rsidRPr="00AE1A9E">
        <w:rPr>
          <w:rFonts w:ascii="Georgia" w:hAnsi="Georgia"/>
          <w:sz w:val="22"/>
          <w:szCs w:val="22"/>
        </w:rPr>
        <w:t xml:space="preserve">roviding </w:t>
      </w:r>
      <w:r w:rsidR="00452289" w:rsidRPr="00AE1A9E">
        <w:rPr>
          <w:rFonts w:ascii="Georgia" w:hAnsi="Georgia"/>
          <w:sz w:val="22"/>
          <w:szCs w:val="22"/>
        </w:rPr>
        <w:t xml:space="preserve">caregiver support, especially for informal caregivers supporting members with </w:t>
      </w:r>
    </w:p>
    <w:p w14:paraId="275E2561" w14:textId="0A37DF27" w:rsidR="00452289" w:rsidRPr="00AE1A9E" w:rsidRDefault="00452289" w:rsidP="000146BC">
      <w:pPr>
        <w:pStyle w:val="ListParagraph"/>
        <w:tabs>
          <w:tab w:val="left" w:pos="450"/>
        </w:tabs>
        <w:spacing w:after="240"/>
        <w:ind w:left="180" w:firstLine="360"/>
        <w:rPr>
          <w:rFonts w:ascii="Georgia" w:hAnsi="Georgia"/>
          <w:sz w:val="22"/>
          <w:szCs w:val="22"/>
        </w:rPr>
      </w:pPr>
      <w:r w:rsidRPr="00AE1A9E">
        <w:rPr>
          <w:rFonts w:ascii="Georgia" w:hAnsi="Georgia"/>
          <w:sz w:val="22"/>
          <w:szCs w:val="22"/>
        </w:rPr>
        <w:t>dementia.</w:t>
      </w:r>
      <w:r w:rsidR="004B3D61">
        <w:rPr>
          <w:rFonts w:ascii="Georgia" w:hAnsi="Georgia"/>
          <w:sz w:val="22"/>
          <w:szCs w:val="22"/>
        </w:rPr>
        <w:t xml:space="preserve"> </w:t>
      </w:r>
    </w:p>
    <w:p w14:paraId="61CCB009" w14:textId="77777777" w:rsidR="00452289" w:rsidRPr="00AE1A9E" w:rsidRDefault="00452289" w:rsidP="000146BC">
      <w:pPr>
        <w:ind w:left="90"/>
        <w:rPr>
          <w:rFonts w:ascii="Georgia" w:hAnsi="Georgia"/>
          <w:sz w:val="22"/>
          <w:szCs w:val="22"/>
        </w:rPr>
      </w:pPr>
      <w:r w:rsidRPr="00AE1A9E">
        <w:rPr>
          <w:rFonts w:ascii="Georgia" w:hAnsi="Georgia"/>
          <w:sz w:val="22"/>
          <w:szCs w:val="22"/>
        </w:rPr>
        <w:t>The plans must require providers to develop or amend individual care plans to meet the members’ needs while they remain home. The members’ care plans must identify the type of engagements being provided by ADH staff to the member during the COVID-19 public health emergency.</w:t>
      </w:r>
    </w:p>
    <w:p w14:paraId="048A3EA6" w14:textId="77777777" w:rsidR="00452289" w:rsidRPr="00AE1A9E" w:rsidRDefault="00452289" w:rsidP="000146BC">
      <w:pPr>
        <w:ind w:left="90"/>
        <w:rPr>
          <w:rFonts w:ascii="Georgia" w:hAnsi="Georgia"/>
          <w:sz w:val="22"/>
          <w:szCs w:val="22"/>
        </w:rPr>
      </w:pPr>
    </w:p>
    <w:p w14:paraId="46921B5B" w14:textId="77777777" w:rsidR="00452289" w:rsidRPr="00AE1A9E" w:rsidRDefault="00452289" w:rsidP="000146BC">
      <w:pPr>
        <w:ind w:left="90"/>
        <w:rPr>
          <w:rFonts w:ascii="Georgia" w:hAnsi="Georgia"/>
          <w:sz w:val="22"/>
          <w:szCs w:val="22"/>
        </w:rPr>
      </w:pPr>
      <w:r w:rsidRPr="00AE1A9E">
        <w:rPr>
          <w:rFonts w:ascii="Georgia" w:hAnsi="Georgia"/>
          <w:sz w:val="22"/>
          <w:szCs w:val="22"/>
        </w:rPr>
        <w:t>The plan shall ensure that the provider retains sufficient staff to fulfill these requirements.</w:t>
      </w:r>
    </w:p>
    <w:p w14:paraId="198AD242" w14:textId="3B30710D" w:rsidR="00611F9C" w:rsidRDefault="00611F9C" w:rsidP="000146BC">
      <w:pPr>
        <w:pStyle w:val="Heading1"/>
        <w:spacing w:before="240"/>
        <w:ind w:left="90"/>
      </w:pPr>
      <w:r w:rsidRPr="00611F9C">
        <w:t>Retainer Payment Methodology</w:t>
      </w:r>
    </w:p>
    <w:p w14:paraId="4C6DD2AB" w14:textId="2C37C6E2" w:rsidR="00611F9C" w:rsidRDefault="00611F9C" w:rsidP="000146BC">
      <w:pPr>
        <w:ind w:left="90"/>
      </w:pPr>
    </w:p>
    <w:p w14:paraId="6D3BF816" w14:textId="277C756E" w:rsidR="00452289" w:rsidRPr="00497D76" w:rsidRDefault="00452289" w:rsidP="000146BC">
      <w:pPr>
        <w:ind w:left="90"/>
        <w:rPr>
          <w:rFonts w:ascii="Georgia" w:hAnsi="Georgia"/>
          <w:sz w:val="22"/>
          <w:szCs w:val="22"/>
        </w:rPr>
      </w:pPr>
      <w:r w:rsidRPr="00497D76">
        <w:rPr>
          <w:rFonts w:ascii="Georgia" w:hAnsi="Georgia"/>
          <w:sz w:val="22"/>
          <w:szCs w:val="22"/>
        </w:rPr>
        <w:t>Integrated care plans must make retainer payments to ADH providers on a per</w:t>
      </w:r>
      <w:r w:rsidR="00A10B34">
        <w:rPr>
          <w:rFonts w:ascii="Georgia" w:hAnsi="Georgia"/>
          <w:sz w:val="22"/>
          <w:szCs w:val="22"/>
        </w:rPr>
        <w:t>-</w:t>
      </w:r>
      <w:r w:rsidRPr="00497D76">
        <w:rPr>
          <w:rFonts w:ascii="Georgia" w:hAnsi="Georgia"/>
          <w:sz w:val="22"/>
          <w:szCs w:val="22"/>
        </w:rPr>
        <w:t>member, per</w:t>
      </w:r>
      <w:r w:rsidR="00A10B34">
        <w:rPr>
          <w:rFonts w:ascii="Georgia" w:hAnsi="Georgia"/>
          <w:sz w:val="22"/>
          <w:szCs w:val="22"/>
        </w:rPr>
        <w:t>-</w:t>
      </w:r>
      <w:r w:rsidRPr="00497D76">
        <w:rPr>
          <w:rFonts w:ascii="Georgia" w:hAnsi="Georgia"/>
          <w:sz w:val="22"/>
          <w:szCs w:val="22"/>
        </w:rPr>
        <w:t>day basis at 100% of the plan’s current per diem rate for ADH services where the provider has met the eligibility criteria for retainer payments as described above. The plans may not make retainer payments for ADH claims for transportation services.</w:t>
      </w:r>
      <w:r w:rsidRPr="00497D76">
        <w:rPr>
          <w:rFonts w:ascii="Georgia" w:hAnsi="Georgia"/>
          <w:sz w:val="22"/>
          <w:szCs w:val="22"/>
        </w:rPr>
        <w:br/>
      </w:r>
    </w:p>
    <w:p w14:paraId="30A94D58" w14:textId="6C95C039" w:rsidR="00452289" w:rsidRPr="00497D76" w:rsidRDefault="00452289" w:rsidP="000146BC">
      <w:pPr>
        <w:ind w:left="90"/>
        <w:rPr>
          <w:rFonts w:ascii="Georgia" w:hAnsi="Georgia" w:cs="Calibri"/>
          <w:color w:val="000000"/>
          <w:sz w:val="22"/>
          <w:szCs w:val="22"/>
          <w:shd w:val="clear" w:color="auto" w:fill="FFFFFF"/>
        </w:rPr>
      </w:pPr>
      <w:r w:rsidRPr="00497D76">
        <w:rPr>
          <w:rFonts w:ascii="Georgia" w:hAnsi="Georgia"/>
          <w:sz w:val="22"/>
          <w:szCs w:val="22"/>
        </w:rPr>
        <w:t xml:space="preserve">In order to receive retainer payments, providers must submit a per diem claim for a member for each day </w:t>
      </w:r>
      <w:r w:rsidR="002A43B6">
        <w:rPr>
          <w:rFonts w:ascii="Georgia" w:hAnsi="Georgia"/>
          <w:sz w:val="22"/>
          <w:szCs w:val="22"/>
        </w:rPr>
        <w:t>o</w:t>
      </w:r>
      <w:r w:rsidR="002A43B6" w:rsidRPr="00497D76">
        <w:rPr>
          <w:rFonts w:ascii="Georgia" w:hAnsi="Georgia"/>
          <w:sz w:val="22"/>
          <w:szCs w:val="22"/>
        </w:rPr>
        <w:t xml:space="preserve">n </w:t>
      </w:r>
      <w:r w:rsidRPr="00497D76">
        <w:rPr>
          <w:rFonts w:ascii="Georgia" w:hAnsi="Georgia"/>
          <w:sz w:val="22"/>
          <w:szCs w:val="22"/>
        </w:rPr>
        <w:t xml:space="preserve">which that member would have been scheduled to attend the provider’s ADH program. </w:t>
      </w:r>
      <w:r w:rsidRPr="00497D76" w:rsidDel="007D33D4">
        <w:rPr>
          <w:rFonts w:ascii="Georgia" w:hAnsi="Georgia"/>
          <w:sz w:val="22"/>
          <w:szCs w:val="22"/>
        </w:rPr>
        <w:t xml:space="preserve"> </w:t>
      </w:r>
      <w:r w:rsidRPr="00497D76">
        <w:rPr>
          <w:rFonts w:ascii="Georgia" w:hAnsi="Georgia"/>
          <w:sz w:val="22"/>
          <w:szCs w:val="22"/>
        </w:rPr>
        <w:t>Integrated care plans must require that c</w:t>
      </w:r>
      <w:r w:rsidRPr="00497D76" w:rsidDel="0062402B">
        <w:rPr>
          <w:rFonts w:ascii="Georgia" w:hAnsi="Georgia"/>
          <w:sz w:val="22"/>
          <w:szCs w:val="22"/>
        </w:rPr>
        <w:t xml:space="preserve">laims be submitted using the modifier U6 (see Appendix A). </w:t>
      </w:r>
      <w:r w:rsidRPr="00497D76" w:rsidDel="007D33D4">
        <w:rPr>
          <w:rFonts w:ascii="Georgia" w:hAnsi="Georgia"/>
          <w:sz w:val="22"/>
          <w:szCs w:val="22"/>
        </w:rPr>
        <w:t xml:space="preserve">For example, if a member was scheduled to attend a provider’s ADH program on Mondays, Wednesdays, and Fridays, the </w:t>
      </w:r>
      <w:r w:rsidRPr="00497D76">
        <w:rPr>
          <w:rFonts w:ascii="Georgia" w:hAnsi="Georgia"/>
          <w:sz w:val="22"/>
          <w:szCs w:val="22"/>
        </w:rPr>
        <w:t xml:space="preserve">eligible </w:t>
      </w:r>
      <w:r w:rsidRPr="00497D76" w:rsidDel="007D33D4">
        <w:rPr>
          <w:rFonts w:ascii="Georgia" w:hAnsi="Georgia"/>
          <w:sz w:val="22"/>
          <w:szCs w:val="22"/>
        </w:rPr>
        <w:t xml:space="preserve">provider should submit a per diem claim for </w:t>
      </w:r>
      <w:r w:rsidRPr="00497D76">
        <w:rPr>
          <w:rFonts w:ascii="Georgia" w:hAnsi="Georgia"/>
          <w:sz w:val="22"/>
          <w:szCs w:val="22"/>
        </w:rPr>
        <w:t xml:space="preserve">each </w:t>
      </w:r>
      <w:r w:rsidRPr="00497D76" w:rsidDel="007D33D4">
        <w:rPr>
          <w:rFonts w:ascii="Georgia" w:hAnsi="Georgia"/>
          <w:sz w:val="22"/>
          <w:szCs w:val="22"/>
        </w:rPr>
        <w:t>Monday, Wednesday</w:t>
      </w:r>
      <w:r w:rsidR="00A10B34">
        <w:rPr>
          <w:rFonts w:ascii="Georgia" w:hAnsi="Georgia"/>
          <w:sz w:val="22"/>
          <w:szCs w:val="22"/>
        </w:rPr>
        <w:t>,</w:t>
      </w:r>
      <w:r w:rsidRPr="00497D76" w:rsidDel="007D33D4">
        <w:rPr>
          <w:rFonts w:ascii="Georgia" w:hAnsi="Georgia"/>
          <w:sz w:val="22"/>
          <w:szCs w:val="22"/>
        </w:rPr>
        <w:t xml:space="preserve"> and Friday using the </w:t>
      </w:r>
      <w:r w:rsidRPr="00497D76">
        <w:rPr>
          <w:rFonts w:ascii="Georgia" w:hAnsi="Georgia"/>
          <w:sz w:val="22"/>
          <w:szCs w:val="22"/>
        </w:rPr>
        <w:t xml:space="preserve">U6 </w:t>
      </w:r>
      <w:r w:rsidRPr="00497D76" w:rsidDel="007D33D4">
        <w:rPr>
          <w:rFonts w:ascii="Georgia" w:hAnsi="Georgia"/>
          <w:sz w:val="22"/>
          <w:szCs w:val="22"/>
        </w:rPr>
        <w:t xml:space="preserve">modifier. </w:t>
      </w:r>
      <w:r w:rsidRPr="00497D76">
        <w:rPr>
          <w:rFonts w:ascii="Georgia" w:hAnsi="Georgia" w:cs="Calibri"/>
          <w:color w:val="000000"/>
          <w:sz w:val="22"/>
          <w:szCs w:val="22"/>
          <w:shd w:val="clear" w:color="auto" w:fill="FFFFFF"/>
        </w:rPr>
        <w:t>However,</w:t>
      </w:r>
      <w:r w:rsidRPr="00497D76">
        <w:rPr>
          <w:rStyle w:val="apple-converted-space"/>
          <w:rFonts w:ascii="Georgia" w:hAnsi="Georgia" w:cs="Calibri"/>
          <w:color w:val="000000"/>
          <w:sz w:val="22"/>
          <w:szCs w:val="22"/>
          <w:shd w:val="clear" w:color="auto" w:fill="FFFFFF"/>
        </w:rPr>
        <w:t xml:space="preserve"> eligible </w:t>
      </w:r>
      <w:r w:rsidRPr="00497D76">
        <w:rPr>
          <w:rFonts w:ascii="Georgia" w:hAnsi="Georgia" w:cs="Calibri"/>
          <w:color w:val="000000"/>
          <w:sz w:val="22"/>
          <w:szCs w:val="22"/>
          <w:shd w:val="clear" w:color="auto" w:fill="FFFFFF"/>
        </w:rPr>
        <w:t>providers may not submit a per diem claim for a member for any day on which the member received inpatient hospital services or other institutional care.</w:t>
      </w:r>
      <w:r w:rsidRPr="00497D76">
        <w:rPr>
          <w:rFonts w:ascii="Georgia" w:hAnsi="Georgia"/>
          <w:color w:val="000000"/>
          <w:sz w:val="22"/>
          <w:szCs w:val="22"/>
          <w:shd w:val="clear" w:color="auto" w:fill="FFFFFF"/>
        </w:rPr>
        <w:t> </w:t>
      </w:r>
    </w:p>
    <w:p w14:paraId="72D5A0FE" w14:textId="77777777" w:rsidR="00611F9C" w:rsidRPr="004B3D61" w:rsidRDefault="00611F9C" w:rsidP="000146BC">
      <w:pPr>
        <w:ind w:left="90"/>
        <w:rPr>
          <w:rFonts w:ascii="Georgia" w:hAnsi="Georgia"/>
          <w:sz w:val="22"/>
          <w:szCs w:val="22"/>
        </w:rPr>
      </w:pPr>
    </w:p>
    <w:p w14:paraId="3A248BA5" w14:textId="77777777" w:rsidR="000146BC" w:rsidRPr="00497D76" w:rsidRDefault="000146BC" w:rsidP="000146BC">
      <w:pPr>
        <w:ind w:left="90"/>
        <w:rPr>
          <w:rFonts w:ascii="Georgia" w:hAnsi="Georgia"/>
          <w:sz w:val="22"/>
          <w:szCs w:val="22"/>
        </w:rPr>
      </w:pPr>
      <w:r w:rsidRPr="00497D76">
        <w:rPr>
          <w:rFonts w:ascii="Georgia" w:hAnsi="Georgia"/>
          <w:sz w:val="22"/>
          <w:szCs w:val="22"/>
        </w:rPr>
        <w:t>Integrated care plans should configure their systems to accept claims submitted using the U6 modifier, and reject claims submitted without the U6 modifier</w:t>
      </w:r>
      <w:r>
        <w:rPr>
          <w:rFonts w:ascii="Georgia" w:hAnsi="Georgia"/>
          <w:sz w:val="22"/>
          <w:szCs w:val="22"/>
        </w:rPr>
        <w:t>,</w:t>
      </w:r>
      <w:r w:rsidRPr="00497D76">
        <w:rPr>
          <w:rFonts w:ascii="Georgia" w:hAnsi="Georgia"/>
          <w:sz w:val="22"/>
          <w:szCs w:val="22"/>
        </w:rPr>
        <w:t xml:space="preserve"> for the period of time during which ADH programs remain ordered closed. Integrated care plans should pay claims using modifier U6 with dates of service from April 1, 2020</w:t>
      </w:r>
      <w:r>
        <w:rPr>
          <w:rFonts w:ascii="Georgia" w:hAnsi="Georgia"/>
          <w:sz w:val="22"/>
          <w:szCs w:val="22"/>
        </w:rPr>
        <w:t>–July</w:t>
      </w:r>
      <w:r w:rsidRPr="00497D76">
        <w:rPr>
          <w:rFonts w:ascii="Georgia" w:hAnsi="Georgia"/>
          <w:sz w:val="22"/>
          <w:szCs w:val="22"/>
        </w:rPr>
        <w:t xml:space="preserve"> 3</w:t>
      </w:r>
      <w:r>
        <w:rPr>
          <w:rFonts w:ascii="Georgia" w:hAnsi="Georgia"/>
          <w:sz w:val="22"/>
          <w:szCs w:val="22"/>
        </w:rPr>
        <w:t>1</w:t>
      </w:r>
      <w:r w:rsidRPr="00497D76">
        <w:rPr>
          <w:rFonts w:ascii="Georgia" w:hAnsi="Georgia"/>
          <w:sz w:val="22"/>
          <w:szCs w:val="22"/>
        </w:rPr>
        <w:t>, 2020, provided the eligibility criteria have been met.</w:t>
      </w:r>
    </w:p>
    <w:p w14:paraId="4B01BE52" w14:textId="77777777" w:rsidR="00497D76" w:rsidRDefault="00497D76" w:rsidP="005F7237">
      <w:pPr>
        <w:pStyle w:val="BullsHeading"/>
      </w:pPr>
    </w:p>
    <w:p w14:paraId="1DD4FA65" w14:textId="77777777" w:rsidR="00497D76" w:rsidRDefault="00497D76">
      <w:pPr>
        <w:spacing w:after="200" w:line="276" w:lineRule="auto"/>
        <w:rPr>
          <w:rFonts w:ascii="Georgia" w:hAnsi="Georgia"/>
          <w:b/>
          <w:color w:val="1F497D" w:themeColor="text2"/>
          <w:sz w:val="24"/>
          <w:szCs w:val="24"/>
        </w:rPr>
      </w:pPr>
      <w:r>
        <w:br w:type="page"/>
      </w:r>
    </w:p>
    <w:p w14:paraId="4770DFA6" w14:textId="77777777" w:rsidR="005F7237" w:rsidRPr="00F664CC" w:rsidRDefault="005F7237" w:rsidP="005F7237">
      <w:pPr>
        <w:pStyle w:val="BullsHeading"/>
      </w:pPr>
      <w:r w:rsidRPr="00F664CC">
        <w:lastRenderedPageBreak/>
        <w:t>MassHealth</w:t>
      </w:r>
    </w:p>
    <w:p w14:paraId="5040B919" w14:textId="4E07614A" w:rsidR="005F7237" w:rsidRPr="00F664CC" w:rsidRDefault="007E0236" w:rsidP="005F7237">
      <w:pPr>
        <w:pStyle w:val="BullsHeading"/>
      </w:pPr>
      <w:r>
        <w:t>Managed Care Entity</w:t>
      </w:r>
      <w:r w:rsidDel="007E0236">
        <w:t xml:space="preserve"> </w:t>
      </w:r>
      <w:r w:rsidR="005F7237" w:rsidRPr="00F664CC">
        <w:t xml:space="preserve">Bulletin </w:t>
      </w:r>
      <w:r w:rsidR="0056205F">
        <w:t>37</w:t>
      </w:r>
    </w:p>
    <w:p w14:paraId="5E09CD18" w14:textId="565199CB" w:rsidR="005F7237" w:rsidRDefault="00E119E7" w:rsidP="005F7237">
      <w:pPr>
        <w:pStyle w:val="BullsHeading"/>
      </w:pPr>
      <w:r>
        <w:t xml:space="preserve">July </w:t>
      </w:r>
      <w:r w:rsidR="005F7237">
        <w:t>2020</w:t>
      </w:r>
    </w:p>
    <w:p w14:paraId="390E09D4" w14:textId="65AC0884" w:rsidR="005F7237" w:rsidRDefault="005F7237" w:rsidP="005F7237">
      <w:pPr>
        <w:pStyle w:val="BullsHeading"/>
        <w:rPr>
          <w:noProof/>
        </w:rPr>
      </w:pPr>
      <w:r>
        <w:t xml:space="preserve">Page 3 of </w:t>
      </w:r>
      <w:r w:rsidR="002B2BE0">
        <w:fldChar w:fldCharType="begin"/>
      </w:r>
      <w:r w:rsidR="002B2BE0">
        <w:instrText xml:space="preserve"> NUMPAGES  \* Arabic  \* MERGEFORMAT </w:instrText>
      </w:r>
      <w:r w:rsidR="002B2BE0">
        <w:fldChar w:fldCharType="separate"/>
      </w:r>
      <w:r>
        <w:rPr>
          <w:noProof/>
        </w:rPr>
        <w:t>3</w:t>
      </w:r>
      <w:r w:rsidR="002B2BE0">
        <w:rPr>
          <w:noProof/>
        </w:rPr>
        <w:fldChar w:fldCharType="end"/>
      </w:r>
    </w:p>
    <w:p w14:paraId="7A7B2EFA" w14:textId="77777777" w:rsidR="005F7237" w:rsidRDefault="005F7237" w:rsidP="005F7237">
      <w:pPr>
        <w:pStyle w:val="BullsHeading"/>
      </w:pPr>
    </w:p>
    <w:p w14:paraId="1F9D779D" w14:textId="77777777" w:rsidR="005F7237" w:rsidRDefault="005F7237" w:rsidP="004B3D61">
      <w:pPr>
        <w:ind w:firstLine="360"/>
        <w:rPr>
          <w:rFonts w:ascii="Georgia" w:hAnsi="Georgia"/>
          <w:sz w:val="22"/>
          <w:szCs w:val="22"/>
        </w:rPr>
      </w:pPr>
    </w:p>
    <w:p w14:paraId="04E5BEE1" w14:textId="77777777" w:rsidR="00452289" w:rsidRPr="00497D76" w:rsidRDefault="00452289" w:rsidP="00497D76">
      <w:pPr>
        <w:pStyle w:val="ListParagraph"/>
        <w:ind w:left="360"/>
        <w:rPr>
          <w:rFonts w:ascii="Georgia" w:hAnsi="Georgia"/>
          <w:sz w:val="22"/>
          <w:szCs w:val="22"/>
        </w:rPr>
      </w:pPr>
    </w:p>
    <w:p w14:paraId="7CD870D6" w14:textId="77777777" w:rsidR="00452289" w:rsidRPr="00497D76" w:rsidRDefault="00452289" w:rsidP="001B65E0">
      <w:pPr>
        <w:ind w:left="180"/>
        <w:rPr>
          <w:rFonts w:ascii="Georgia" w:hAnsi="Georgia"/>
          <w:sz w:val="22"/>
          <w:szCs w:val="22"/>
        </w:rPr>
      </w:pPr>
      <w:r w:rsidRPr="00497D76">
        <w:rPr>
          <w:rFonts w:ascii="Georgia" w:hAnsi="Georgia"/>
          <w:sz w:val="22"/>
          <w:szCs w:val="22"/>
        </w:rPr>
        <w:t xml:space="preserve">If an integrated care plan has sub-capitated or other Alternative Payment Methodology (APM) arrangements with providers, including pass-through claiming arrangements with Aging Services Access Points (ASAPs), those payments to providers shall also be made in accordance with the plan’s eligibility criteria and the payment methodology outlined in this bulletin. Plans shall not subject the required retainer payments to any withhold arrangement with providers; the plans shall ensure that providers receive the full daily rate payments as described in this bulletin. </w:t>
      </w:r>
    </w:p>
    <w:p w14:paraId="50884A97" w14:textId="7F7303E6" w:rsidR="005F7237" w:rsidRDefault="005F7237" w:rsidP="001B65E0">
      <w:pPr>
        <w:pStyle w:val="Heading1"/>
        <w:spacing w:before="240"/>
        <w:ind w:left="180"/>
      </w:pPr>
      <w:r w:rsidRPr="004B3D61">
        <w:t>Additional Requirements for Temporary Retainer Payments</w:t>
      </w:r>
    </w:p>
    <w:p w14:paraId="7A69969F" w14:textId="3FC44C92" w:rsidR="005F7237" w:rsidRDefault="005F7237" w:rsidP="001B65E0">
      <w:pPr>
        <w:ind w:left="180"/>
      </w:pPr>
    </w:p>
    <w:p w14:paraId="09DCCB31" w14:textId="667B5B5D" w:rsidR="00452289" w:rsidRPr="00497D76" w:rsidRDefault="00452289" w:rsidP="001B65E0">
      <w:pPr>
        <w:ind w:left="180"/>
        <w:rPr>
          <w:rFonts w:ascii="Georgia" w:hAnsi="Georgia"/>
          <w:sz w:val="22"/>
          <w:szCs w:val="22"/>
        </w:rPr>
      </w:pPr>
      <w:r w:rsidRPr="00497D76">
        <w:rPr>
          <w:rFonts w:ascii="Georgia" w:hAnsi="Georgia"/>
          <w:sz w:val="22"/>
          <w:szCs w:val="22"/>
        </w:rPr>
        <w:t xml:space="preserve">Plans must implement these changes and begin issuing payments to providers by May 20, 2020. All encounter file claim paid amounts with dates of service between April 1, 2020, and </w:t>
      </w:r>
      <w:r w:rsidR="005D14CF">
        <w:rPr>
          <w:rFonts w:ascii="Georgia" w:hAnsi="Georgia"/>
          <w:sz w:val="22"/>
          <w:szCs w:val="22"/>
        </w:rPr>
        <w:t>July</w:t>
      </w:r>
      <w:r w:rsidR="005D14CF" w:rsidRPr="00497D76">
        <w:rPr>
          <w:rFonts w:ascii="Georgia" w:hAnsi="Georgia"/>
          <w:sz w:val="22"/>
          <w:szCs w:val="22"/>
        </w:rPr>
        <w:t xml:space="preserve"> </w:t>
      </w:r>
      <w:r w:rsidRPr="00497D76">
        <w:rPr>
          <w:rFonts w:ascii="Georgia" w:hAnsi="Georgia"/>
          <w:sz w:val="22"/>
          <w:szCs w:val="22"/>
        </w:rPr>
        <w:t>3</w:t>
      </w:r>
      <w:r w:rsidR="005D14CF">
        <w:rPr>
          <w:rFonts w:ascii="Georgia" w:hAnsi="Georgia"/>
          <w:sz w:val="22"/>
          <w:szCs w:val="22"/>
        </w:rPr>
        <w:t>1</w:t>
      </w:r>
      <w:r w:rsidRPr="00497D76">
        <w:rPr>
          <w:rFonts w:ascii="Georgia" w:hAnsi="Georgia"/>
          <w:sz w:val="22"/>
          <w:szCs w:val="22"/>
        </w:rPr>
        <w:t xml:space="preserve">, 2020, must reflect the specified retainer payments no later than </w:t>
      </w:r>
      <w:r w:rsidR="005D14CF">
        <w:rPr>
          <w:rFonts w:ascii="Georgia" w:hAnsi="Georgia"/>
          <w:sz w:val="22"/>
          <w:szCs w:val="22"/>
        </w:rPr>
        <w:t>September</w:t>
      </w:r>
      <w:r w:rsidR="005D14CF" w:rsidRPr="00497D76">
        <w:rPr>
          <w:rFonts w:ascii="Georgia" w:hAnsi="Georgia"/>
          <w:sz w:val="22"/>
          <w:szCs w:val="22"/>
        </w:rPr>
        <w:t xml:space="preserve"> </w:t>
      </w:r>
      <w:r w:rsidRPr="00497D76">
        <w:rPr>
          <w:rFonts w:ascii="Georgia" w:hAnsi="Georgia"/>
          <w:sz w:val="22"/>
          <w:szCs w:val="22"/>
        </w:rPr>
        <w:t>2020.</w:t>
      </w:r>
    </w:p>
    <w:p w14:paraId="766BD8A9" w14:textId="77777777" w:rsidR="00452289" w:rsidRPr="00497D76" w:rsidRDefault="00452289" w:rsidP="001B65E0">
      <w:pPr>
        <w:ind w:left="180"/>
        <w:rPr>
          <w:rFonts w:ascii="Georgia" w:hAnsi="Georgia"/>
          <w:sz w:val="22"/>
          <w:szCs w:val="22"/>
        </w:rPr>
      </w:pPr>
    </w:p>
    <w:p w14:paraId="2263BEA3" w14:textId="16455E4B" w:rsidR="00452289" w:rsidRPr="00497D76" w:rsidRDefault="00452289" w:rsidP="001B65E0">
      <w:pPr>
        <w:ind w:left="180"/>
        <w:rPr>
          <w:rFonts w:ascii="Georgia" w:hAnsi="Georgia"/>
          <w:sz w:val="22"/>
          <w:szCs w:val="22"/>
        </w:rPr>
      </w:pPr>
      <w:r w:rsidRPr="00497D76">
        <w:rPr>
          <w:rFonts w:ascii="Georgia" w:hAnsi="Georgia"/>
          <w:sz w:val="22"/>
          <w:szCs w:val="22"/>
        </w:rPr>
        <w:t xml:space="preserve">Integrated care plans shall certify on a monthly basis in a form and format specified by MassHealth to compliance with the payment requirements described in this bulletin. Such certification shall include certification that the plan has made timely payments as outlined in this bulletin, with no offsets to provider payments through withholds, sub-capitated payment arrangements, or other APMs. </w:t>
      </w:r>
    </w:p>
    <w:p w14:paraId="55C9458B" w14:textId="4F3CF024" w:rsidR="00F664CC" w:rsidRPr="009901A7" w:rsidRDefault="00EE1D4C" w:rsidP="001B65E0">
      <w:pPr>
        <w:pStyle w:val="Heading1"/>
        <w:spacing w:before="240"/>
        <w:ind w:left="180"/>
      </w:pPr>
      <w:r>
        <w:t>M</w:t>
      </w:r>
      <w:r w:rsidR="00F664CC" w:rsidRPr="009901A7">
        <w:t>assHealth Website</w:t>
      </w:r>
    </w:p>
    <w:p w14:paraId="257DC482" w14:textId="77777777" w:rsidR="00F664CC" w:rsidRPr="009901A7" w:rsidRDefault="00F664CC" w:rsidP="001B65E0">
      <w:pPr>
        <w:pStyle w:val="BodyTextIndent"/>
        <w:ind w:left="180"/>
      </w:pPr>
      <w:r w:rsidRPr="009901A7">
        <w:t>This bulletin is available</w:t>
      </w:r>
      <w:r w:rsidR="008B6E51">
        <w:t xml:space="preserve"> o</w:t>
      </w:r>
      <w:r w:rsidRPr="009901A7">
        <w:t xml:space="preserve">n the </w:t>
      </w:r>
      <w:hyperlink r:id="rId11" w:history="1">
        <w:r w:rsidR="008B6E51" w:rsidRPr="008B6E51">
          <w:rPr>
            <w:rStyle w:val="Hyperlink"/>
          </w:rPr>
          <w:t>MassHealth Provider Bulletins</w:t>
        </w:r>
      </w:hyperlink>
      <w:r w:rsidR="008B6E51">
        <w:t xml:space="preserve"> </w:t>
      </w:r>
      <w:r w:rsidRPr="009901A7">
        <w:t>web</w:t>
      </w:r>
      <w:r w:rsidR="008B6E51">
        <w:t xml:space="preserve"> page.</w:t>
      </w:r>
    </w:p>
    <w:p w14:paraId="64E86EFD" w14:textId="77777777" w:rsidR="00F664CC" w:rsidRPr="009901A7" w:rsidRDefault="00F664CC" w:rsidP="001B65E0">
      <w:pPr>
        <w:pStyle w:val="BodyTextIndent"/>
        <w:ind w:left="180"/>
      </w:pPr>
      <w:r w:rsidRPr="009901A7">
        <w:t>To sign up to receive email alerts when MassHealth issues new bulletins and transmittal letters, send a blank email to </w:t>
      </w:r>
      <w:hyperlink r:id="rId12" w:history="1">
        <w:r w:rsidRPr="009901A7">
          <w:rPr>
            <w:rStyle w:val="Hyperlink"/>
          </w:rPr>
          <w:t>join-masshealth-provider-pubs@listserv.state.ma.us</w:t>
        </w:r>
      </w:hyperlink>
      <w:r w:rsidRPr="009901A7">
        <w:t>. No text in the body or subject line is needed.</w:t>
      </w:r>
    </w:p>
    <w:p w14:paraId="43F6CFDA" w14:textId="77777777" w:rsidR="00F664CC" w:rsidRPr="009901A7" w:rsidRDefault="00F664CC" w:rsidP="001B65E0">
      <w:pPr>
        <w:pStyle w:val="Heading1"/>
        <w:ind w:left="180"/>
      </w:pPr>
      <w:r w:rsidRPr="009901A7">
        <w:t>Questions</w:t>
      </w:r>
    </w:p>
    <w:p w14:paraId="7036CA76" w14:textId="77777777" w:rsidR="0043734C" w:rsidRDefault="00F664CC" w:rsidP="001B65E0">
      <w:pPr>
        <w:pStyle w:val="BodyTextIndent"/>
        <w:ind w:left="180"/>
        <w:sectPr w:rsidR="0043734C" w:rsidSect="000146BC">
          <w:footerReference w:type="default" r:id="rId13"/>
          <w:pgSz w:w="12240" w:h="15840"/>
          <w:pgMar w:top="1080" w:right="81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pPr>
      <w:r w:rsidRPr="009901A7">
        <w:t xml:space="preserve">If you have any questions about the information in this bulletin, please contact the MassHealth Customer Service Center at (800) 841-2900, email your inquiry to </w:t>
      </w:r>
      <w:hyperlink r:id="rId14" w:history="1">
        <w:r w:rsidRPr="009901A7">
          <w:rPr>
            <w:rStyle w:val="Hyperlink"/>
          </w:rPr>
          <w:t>providersupport@mahealth.net</w:t>
        </w:r>
      </w:hyperlink>
      <w:r w:rsidRPr="009901A7">
        <w:t>, or fax your inquiry to (617) 988</w:t>
      </w:r>
      <w:r w:rsidRPr="009901A7">
        <w:noBreakHyphen/>
        <w:t>8974.</w:t>
      </w:r>
    </w:p>
    <w:p w14:paraId="3EA84B5A" w14:textId="77777777" w:rsidR="0043734C" w:rsidRPr="00AD099D" w:rsidRDefault="0043734C" w:rsidP="0043734C">
      <w:pPr>
        <w:jc w:val="center"/>
        <w:rPr>
          <w:rFonts w:ascii="Georgia" w:hAnsi="Georgia" w:cs="Arial"/>
          <w:b/>
          <w:sz w:val="22"/>
          <w:szCs w:val="22"/>
        </w:rPr>
      </w:pPr>
      <w:r w:rsidRPr="00AD099D">
        <w:rPr>
          <w:rFonts w:ascii="Georgia" w:hAnsi="Georgia" w:cs="Arial"/>
          <w:b/>
          <w:sz w:val="22"/>
          <w:szCs w:val="22"/>
        </w:rPr>
        <w:lastRenderedPageBreak/>
        <w:t>Appendix A</w:t>
      </w:r>
    </w:p>
    <w:p w14:paraId="595F9396" w14:textId="5ED5C03B" w:rsidR="0043734C" w:rsidRPr="00AD099D" w:rsidRDefault="0043734C" w:rsidP="0043734C">
      <w:pPr>
        <w:jc w:val="center"/>
        <w:rPr>
          <w:rFonts w:ascii="Georgia" w:hAnsi="Georgia" w:cs="Arial"/>
          <w:b/>
          <w:sz w:val="22"/>
          <w:szCs w:val="22"/>
        </w:rPr>
      </w:pPr>
      <w:r w:rsidRPr="00AD099D">
        <w:rPr>
          <w:rFonts w:ascii="Georgia" w:hAnsi="Georgia" w:cs="Arial"/>
          <w:b/>
          <w:sz w:val="22"/>
          <w:szCs w:val="22"/>
        </w:rPr>
        <w:t xml:space="preserve">Codes for Certain </w:t>
      </w:r>
      <w:r w:rsidR="005D14CF">
        <w:rPr>
          <w:rFonts w:ascii="Georgia" w:hAnsi="Georgia" w:cs="Arial"/>
          <w:b/>
          <w:sz w:val="22"/>
          <w:szCs w:val="22"/>
        </w:rPr>
        <w:t>Adult Day</w:t>
      </w:r>
      <w:r w:rsidR="005D14CF" w:rsidRPr="00AD099D">
        <w:rPr>
          <w:rFonts w:ascii="Georgia" w:hAnsi="Georgia" w:cs="Arial"/>
          <w:b/>
          <w:sz w:val="22"/>
          <w:szCs w:val="22"/>
        </w:rPr>
        <w:t xml:space="preserve"> </w:t>
      </w:r>
      <w:r w:rsidRPr="00AD099D">
        <w:rPr>
          <w:rFonts w:ascii="Georgia" w:hAnsi="Georgia" w:cs="Arial"/>
          <w:b/>
          <w:sz w:val="22"/>
          <w:szCs w:val="22"/>
        </w:rPr>
        <w:t>Health Services</w:t>
      </w:r>
    </w:p>
    <w:p w14:paraId="42ADBDCE" w14:textId="77777777" w:rsidR="0043734C" w:rsidRPr="00AF1C6C" w:rsidRDefault="0043734C" w:rsidP="0043734C">
      <w:pPr>
        <w:rPr>
          <w:rFonts w:ascii="Arial" w:hAnsi="Arial" w:cs="Arial"/>
          <w:b/>
        </w:rPr>
      </w:pPr>
    </w:p>
    <w:p w14:paraId="6E90C645" w14:textId="305CFF7A" w:rsidR="00CC1E11" w:rsidRDefault="00CC1E11" w:rsidP="00EE1D4C">
      <w:pPr>
        <w:rPr>
          <w:rFonts w:ascii="Georgia" w:hAnsi="Georgia"/>
          <w:sz w:val="22"/>
          <w:szCs w:val="22"/>
        </w:rPr>
      </w:pPr>
    </w:p>
    <w:p w14:paraId="43093FB2" w14:textId="54DD56EC" w:rsidR="00EE1D4C" w:rsidRPr="0008463A" w:rsidRDefault="00EE1D4C" w:rsidP="00EE1D4C">
      <w:pPr>
        <w:rPr>
          <w:rFonts w:ascii="Georgia" w:hAnsi="Georgia"/>
          <w:sz w:val="22"/>
          <w:szCs w:val="22"/>
        </w:rPr>
      </w:pPr>
    </w:p>
    <w:p w14:paraId="2C060DA0" w14:textId="77777777" w:rsidR="00EE1D4C" w:rsidRPr="004B3D61" w:rsidRDefault="00EE1D4C" w:rsidP="004B3D61">
      <w:pPr>
        <w:ind w:left="1440"/>
        <w:jc w:val="center"/>
        <w:rPr>
          <w:rFonts w:ascii="Georgia" w:hAnsi="Georgia"/>
          <w:sz w:val="22"/>
          <w:szCs w:val="22"/>
        </w:rPr>
      </w:pPr>
    </w:p>
    <w:p w14:paraId="7F458E4F" w14:textId="77777777" w:rsidR="00EE1D4C" w:rsidRPr="004B3D61" w:rsidRDefault="00EE1D4C" w:rsidP="004B3D61">
      <w:pPr>
        <w:ind w:left="1440"/>
        <w:jc w:val="center"/>
        <w:rPr>
          <w:rFonts w:ascii="Georgia" w:hAnsi="Georgia"/>
          <w:sz w:val="22"/>
          <w:szCs w:val="22"/>
        </w:rPr>
      </w:pPr>
    </w:p>
    <w:tbl>
      <w:tblPr>
        <w:tblStyle w:val="TableGrid"/>
        <w:tblW w:w="0" w:type="auto"/>
        <w:tblInd w:w="1440" w:type="dxa"/>
        <w:tblLook w:val="04A0" w:firstRow="1" w:lastRow="0" w:firstColumn="1" w:lastColumn="0" w:noHBand="0" w:noVBand="1"/>
      </w:tblPr>
      <w:tblGrid>
        <w:gridCol w:w="1324"/>
        <w:gridCol w:w="1350"/>
        <w:gridCol w:w="4765"/>
      </w:tblGrid>
      <w:tr w:rsidR="00EE1D4C" w:rsidRPr="0008463A" w14:paraId="2EE83610" w14:textId="77777777" w:rsidTr="004B3D61">
        <w:tc>
          <w:tcPr>
            <w:tcW w:w="1324" w:type="dxa"/>
          </w:tcPr>
          <w:p w14:paraId="2A717A94" w14:textId="77777777" w:rsidR="00EE1D4C" w:rsidRPr="004B3D61" w:rsidRDefault="00EE1D4C" w:rsidP="004B3D61">
            <w:pPr>
              <w:jc w:val="center"/>
              <w:rPr>
                <w:rFonts w:ascii="Georgia" w:hAnsi="Georgia"/>
                <w:b/>
                <w:sz w:val="22"/>
                <w:szCs w:val="22"/>
              </w:rPr>
            </w:pPr>
            <w:r w:rsidRPr="004B3D61">
              <w:rPr>
                <w:rFonts w:ascii="Georgia" w:hAnsi="Georgia"/>
                <w:b/>
                <w:sz w:val="22"/>
                <w:szCs w:val="22"/>
              </w:rPr>
              <w:t>Code</w:t>
            </w:r>
          </w:p>
        </w:tc>
        <w:tc>
          <w:tcPr>
            <w:tcW w:w="1350" w:type="dxa"/>
          </w:tcPr>
          <w:p w14:paraId="5E784406" w14:textId="77777777" w:rsidR="00EE1D4C" w:rsidRPr="004B3D61" w:rsidRDefault="00EE1D4C" w:rsidP="004B3D61">
            <w:pPr>
              <w:jc w:val="center"/>
              <w:rPr>
                <w:rFonts w:ascii="Georgia" w:hAnsi="Georgia"/>
                <w:b/>
                <w:sz w:val="22"/>
                <w:szCs w:val="22"/>
              </w:rPr>
            </w:pPr>
            <w:r w:rsidRPr="004B3D61">
              <w:rPr>
                <w:rFonts w:ascii="Georgia" w:hAnsi="Georgia"/>
                <w:b/>
                <w:sz w:val="22"/>
                <w:szCs w:val="22"/>
              </w:rPr>
              <w:t>Modifier</w:t>
            </w:r>
          </w:p>
        </w:tc>
        <w:tc>
          <w:tcPr>
            <w:tcW w:w="4765" w:type="dxa"/>
          </w:tcPr>
          <w:p w14:paraId="46D6863A" w14:textId="77777777" w:rsidR="00EE1D4C" w:rsidRPr="004B3D61" w:rsidRDefault="00EE1D4C" w:rsidP="004B3D61">
            <w:pPr>
              <w:jc w:val="center"/>
              <w:rPr>
                <w:rFonts w:ascii="Georgia" w:hAnsi="Georgia"/>
                <w:b/>
                <w:sz w:val="22"/>
                <w:szCs w:val="22"/>
              </w:rPr>
            </w:pPr>
            <w:r w:rsidRPr="004B3D61">
              <w:rPr>
                <w:rFonts w:ascii="Georgia" w:hAnsi="Georgia"/>
                <w:b/>
                <w:sz w:val="22"/>
                <w:szCs w:val="22"/>
              </w:rPr>
              <w:t>Description</w:t>
            </w:r>
          </w:p>
        </w:tc>
      </w:tr>
      <w:tr w:rsidR="00EE1D4C" w:rsidRPr="0008463A" w14:paraId="48908BE6" w14:textId="77777777" w:rsidTr="004B3D61">
        <w:tc>
          <w:tcPr>
            <w:tcW w:w="1324" w:type="dxa"/>
          </w:tcPr>
          <w:p w14:paraId="1D6ED93C" w14:textId="77777777" w:rsidR="00EE1D4C" w:rsidRPr="004B3D61" w:rsidRDefault="00EE1D4C" w:rsidP="004B3D61">
            <w:pPr>
              <w:jc w:val="center"/>
              <w:rPr>
                <w:rFonts w:ascii="Georgia" w:hAnsi="Georgia"/>
                <w:sz w:val="22"/>
                <w:szCs w:val="22"/>
              </w:rPr>
            </w:pPr>
            <w:r w:rsidRPr="004B3D61">
              <w:rPr>
                <w:rFonts w:ascii="Georgia" w:hAnsi="Georgia"/>
                <w:sz w:val="22"/>
                <w:szCs w:val="22"/>
              </w:rPr>
              <w:t>S5102</w:t>
            </w:r>
          </w:p>
        </w:tc>
        <w:tc>
          <w:tcPr>
            <w:tcW w:w="1350" w:type="dxa"/>
          </w:tcPr>
          <w:p w14:paraId="409088F8" w14:textId="77777777" w:rsidR="00EE1D4C" w:rsidRPr="004B3D61" w:rsidRDefault="00EE1D4C" w:rsidP="004B3D61">
            <w:pPr>
              <w:jc w:val="center"/>
              <w:rPr>
                <w:rFonts w:ascii="Georgia" w:hAnsi="Georgia"/>
                <w:sz w:val="22"/>
                <w:szCs w:val="22"/>
              </w:rPr>
            </w:pPr>
            <w:r w:rsidRPr="004B3D61">
              <w:rPr>
                <w:rFonts w:ascii="Georgia" w:hAnsi="Georgia"/>
                <w:sz w:val="22"/>
                <w:szCs w:val="22"/>
              </w:rPr>
              <w:t>TG U6</w:t>
            </w:r>
          </w:p>
        </w:tc>
        <w:tc>
          <w:tcPr>
            <w:tcW w:w="4765" w:type="dxa"/>
          </w:tcPr>
          <w:p w14:paraId="03E37873" w14:textId="77777777" w:rsidR="00EE1D4C" w:rsidRPr="004B3D61" w:rsidRDefault="00EE1D4C" w:rsidP="004B3D61">
            <w:pPr>
              <w:jc w:val="center"/>
              <w:rPr>
                <w:rFonts w:ascii="Georgia" w:hAnsi="Georgia"/>
                <w:color w:val="000000" w:themeColor="text1"/>
                <w:sz w:val="22"/>
                <w:szCs w:val="22"/>
              </w:rPr>
            </w:pPr>
            <w:r w:rsidRPr="004B3D61">
              <w:rPr>
                <w:rFonts w:ascii="Georgia" w:hAnsi="Georgia"/>
                <w:color w:val="000000" w:themeColor="text1"/>
                <w:sz w:val="22"/>
                <w:szCs w:val="22"/>
              </w:rPr>
              <w:t>Complex level of care (per diem)</w:t>
            </w:r>
          </w:p>
        </w:tc>
      </w:tr>
      <w:tr w:rsidR="00EE1D4C" w:rsidRPr="0008463A" w14:paraId="4054EA83" w14:textId="77777777" w:rsidTr="004B3D61">
        <w:trPr>
          <w:trHeight w:val="77"/>
        </w:trPr>
        <w:tc>
          <w:tcPr>
            <w:tcW w:w="1324" w:type="dxa"/>
          </w:tcPr>
          <w:p w14:paraId="6C53D244" w14:textId="77777777" w:rsidR="00EE1D4C" w:rsidRPr="004B3D61" w:rsidRDefault="00EE1D4C" w:rsidP="004B3D61">
            <w:pPr>
              <w:jc w:val="center"/>
              <w:rPr>
                <w:rFonts w:ascii="Georgia" w:hAnsi="Georgia"/>
                <w:sz w:val="22"/>
                <w:szCs w:val="22"/>
              </w:rPr>
            </w:pPr>
            <w:r w:rsidRPr="004B3D61">
              <w:rPr>
                <w:rFonts w:ascii="Georgia" w:hAnsi="Georgia"/>
                <w:sz w:val="22"/>
                <w:szCs w:val="22"/>
              </w:rPr>
              <w:t>S5102</w:t>
            </w:r>
          </w:p>
        </w:tc>
        <w:tc>
          <w:tcPr>
            <w:tcW w:w="1350" w:type="dxa"/>
          </w:tcPr>
          <w:p w14:paraId="66B66121" w14:textId="77777777" w:rsidR="00EE1D4C" w:rsidRPr="004B3D61" w:rsidRDefault="00EE1D4C" w:rsidP="004B3D61">
            <w:pPr>
              <w:jc w:val="center"/>
              <w:rPr>
                <w:rFonts w:ascii="Georgia" w:hAnsi="Georgia"/>
                <w:sz w:val="22"/>
                <w:szCs w:val="22"/>
              </w:rPr>
            </w:pPr>
            <w:r w:rsidRPr="004B3D61">
              <w:rPr>
                <w:rFonts w:ascii="Georgia" w:hAnsi="Georgia"/>
                <w:sz w:val="22"/>
                <w:szCs w:val="22"/>
              </w:rPr>
              <w:t>U6</w:t>
            </w:r>
          </w:p>
        </w:tc>
        <w:tc>
          <w:tcPr>
            <w:tcW w:w="4765" w:type="dxa"/>
          </w:tcPr>
          <w:p w14:paraId="7DB91483" w14:textId="77777777" w:rsidR="00EE1D4C" w:rsidRPr="004B3D61" w:rsidRDefault="00EE1D4C" w:rsidP="004B3D61">
            <w:pPr>
              <w:jc w:val="center"/>
              <w:rPr>
                <w:rFonts w:ascii="Georgia" w:hAnsi="Georgia"/>
                <w:color w:val="000000" w:themeColor="text1"/>
                <w:sz w:val="22"/>
                <w:szCs w:val="22"/>
              </w:rPr>
            </w:pPr>
            <w:r w:rsidRPr="004B3D61">
              <w:rPr>
                <w:rFonts w:ascii="Georgia" w:hAnsi="Georgia"/>
                <w:color w:val="000000" w:themeColor="text1"/>
                <w:sz w:val="22"/>
                <w:szCs w:val="22"/>
              </w:rPr>
              <w:t>Basic level of care (per diem)</w:t>
            </w:r>
          </w:p>
        </w:tc>
      </w:tr>
    </w:tbl>
    <w:p w14:paraId="14B5866C" w14:textId="77777777" w:rsidR="00EE1D4C" w:rsidRPr="004B3D61" w:rsidRDefault="00EE1D4C" w:rsidP="004B3D61">
      <w:pPr>
        <w:ind w:left="1440"/>
        <w:jc w:val="center"/>
        <w:rPr>
          <w:rFonts w:ascii="Georgia" w:hAnsi="Georgia"/>
          <w:sz w:val="22"/>
          <w:szCs w:val="22"/>
        </w:rPr>
      </w:pPr>
    </w:p>
    <w:p w14:paraId="4A5C6B9C" w14:textId="77777777" w:rsidR="00EE1D4C" w:rsidRPr="002B1F79" w:rsidRDefault="00EE1D4C" w:rsidP="004B3D61">
      <w:pPr>
        <w:jc w:val="center"/>
        <w:rPr>
          <w:rFonts w:ascii="Georgia" w:hAnsi="Georgia"/>
          <w:sz w:val="22"/>
          <w:szCs w:val="22"/>
        </w:rPr>
      </w:pPr>
    </w:p>
    <w:sectPr w:rsidR="00EE1D4C" w:rsidRPr="002B1F79" w:rsidSect="0043734C">
      <w:footerReference w:type="default" r:id="rId15"/>
      <w:pgSz w:w="12240" w:h="15840"/>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79C55" w14:textId="77777777" w:rsidR="00FE5A5F" w:rsidRDefault="00FE5A5F" w:rsidP="00CC1E11">
      <w:r>
        <w:separator/>
      </w:r>
    </w:p>
  </w:endnote>
  <w:endnote w:type="continuationSeparator" w:id="0">
    <w:p w14:paraId="3DB7CEB0" w14:textId="77777777" w:rsidR="00FE5A5F" w:rsidRDefault="00FE5A5F"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D34E3" w14:textId="26CA3939" w:rsidR="002B1F79" w:rsidRPr="002B1F79" w:rsidRDefault="002B1F79" w:rsidP="002B1F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C22C7" w14:textId="77777777" w:rsidR="002B1F79" w:rsidRPr="00CC1E11" w:rsidRDefault="002B1F79" w:rsidP="002B1F79">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3974B" w14:textId="77777777" w:rsidR="00FE5A5F" w:rsidRDefault="00FE5A5F" w:rsidP="00CC1E11">
      <w:r>
        <w:separator/>
      </w:r>
    </w:p>
  </w:footnote>
  <w:footnote w:type="continuationSeparator" w:id="0">
    <w:p w14:paraId="7556E24D" w14:textId="77777777" w:rsidR="00FE5A5F" w:rsidRDefault="00FE5A5F" w:rsidP="00CC1E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39744C2C"/>
    <w:multiLevelType w:val="hybridMultilevel"/>
    <w:tmpl w:val="9A7AD39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4863D7"/>
    <w:multiLevelType w:val="hybridMultilevel"/>
    <w:tmpl w:val="0EA2DD0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146BC"/>
    <w:rsid w:val="00014FA4"/>
    <w:rsid w:val="0008463A"/>
    <w:rsid w:val="000B1AED"/>
    <w:rsid w:val="000D3DB5"/>
    <w:rsid w:val="00121EBF"/>
    <w:rsid w:val="00122675"/>
    <w:rsid w:val="00145769"/>
    <w:rsid w:val="00150BCC"/>
    <w:rsid w:val="00176AF1"/>
    <w:rsid w:val="001B65E0"/>
    <w:rsid w:val="00214D01"/>
    <w:rsid w:val="00235D89"/>
    <w:rsid w:val="002A17BF"/>
    <w:rsid w:val="002A43B6"/>
    <w:rsid w:val="002B1F79"/>
    <w:rsid w:val="002B2BE0"/>
    <w:rsid w:val="002F2993"/>
    <w:rsid w:val="00312F93"/>
    <w:rsid w:val="00317185"/>
    <w:rsid w:val="00342686"/>
    <w:rsid w:val="00361520"/>
    <w:rsid w:val="003652B2"/>
    <w:rsid w:val="003A7588"/>
    <w:rsid w:val="004211C5"/>
    <w:rsid w:val="00424E6F"/>
    <w:rsid w:val="0043734C"/>
    <w:rsid w:val="0044590D"/>
    <w:rsid w:val="00452289"/>
    <w:rsid w:val="00497D76"/>
    <w:rsid w:val="004A7718"/>
    <w:rsid w:val="004B3D61"/>
    <w:rsid w:val="004F4B9A"/>
    <w:rsid w:val="005068BD"/>
    <w:rsid w:val="00507CFF"/>
    <w:rsid w:val="005361BA"/>
    <w:rsid w:val="0056205F"/>
    <w:rsid w:val="0057641D"/>
    <w:rsid w:val="0058038B"/>
    <w:rsid w:val="005D14CF"/>
    <w:rsid w:val="005E4B62"/>
    <w:rsid w:val="005F2B69"/>
    <w:rsid w:val="005F7237"/>
    <w:rsid w:val="00611F9C"/>
    <w:rsid w:val="00637B9A"/>
    <w:rsid w:val="006A0CE5"/>
    <w:rsid w:val="006A3858"/>
    <w:rsid w:val="006B570C"/>
    <w:rsid w:val="006C70F9"/>
    <w:rsid w:val="006D3F15"/>
    <w:rsid w:val="00706438"/>
    <w:rsid w:val="007509B3"/>
    <w:rsid w:val="00753C8A"/>
    <w:rsid w:val="007610BE"/>
    <w:rsid w:val="00777A22"/>
    <w:rsid w:val="007E0236"/>
    <w:rsid w:val="00847636"/>
    <w:rsid w:val="00860A92"/>
    <w:rsid w:val="00863041"/>
    <w:rsid w:val="008645D8"/>
    <w:rsid w:val="008B6E51"/>
    <w:rsid w:val="00914588"/>
    <w:rsid w:val="00915DEE"/>
    <w:rsid w:val="00982839"/>
    <w:rsid w:val="00A10B34"/>
    <w:rsid w:val="00A5483D"/>
    <w:rsid w:val="00A772C1"/>
    <w:rsid w:val="00A95FC1"/>
    <w:rsid w:val="00AD099D"/>
    <w:rsid w:val="00AD6899"/>
    <w:rsid w:val="00AE1A9E"/>
    <w:rsid w:val="00AF0A63"/>
    <w:rsid w:val="00AF2E52"/>
    <w:rsid w:val="00B1040E"/>
    <w:rsid w:val="00B1257A"/>
    <w:rsid w:val="00B4456A"/>
    <w:rsid w:val="00B73653"/>
    <w:rsid w:val="00BC3755"/>
    <w:rsid w:val="00BD2DAF"/>
    <w:rsid w:val="00C024A2"/>
    <w:rsid w:val="00C026B4"/>
    <w:rsid w:val="00C53ACA"/>
    <w:rsid w:val="00C66BB9"/>
    <w:rsid w:val="00C86BC7"/>
    <w:rsid w:val="00C970BA"/>
    <w:rsid w:val="00CB0EDA"/>
    <w:rsid w:val="00CC1E11"/>
    <w:rsid w:val="00D16291"/>
    <w:rsid w:val="00D20DDA"/>
    <w:rsid w:val="00D65CA5"/>
    <w:rsid w:val="00DF1AE1"/>
    <w:rsid w:val="00DF3560"/>
    <w:rsid w:val="00E01490"/>
    <w:rsid w:val="00E114C5"/>
    <w:rsid w:val="00E119E7"/>
    <w:rsid w:val="00E205C7"/>
    <w:rsid w:val="00E344BB"/>
    <w:rsid w:val="00E52887"/>
    <w:rsid w:val="00EA399A"/>
    <w:rsid w:val="00ED497C"/>
    <w:rsid w:val="00EE1D4C"/>
    <w:rsid w:val="00EE29E9"/>
    <w:rsid w:val="00EF09C3"/>
    <w:rsid w:val="00EF623F"/>
    <w:rsid w:val="00F11AFA"/>
    <w:rsid w:val="00F415E3"/>
    <w:rsid w:val="00F664CC"/>
    <w:rsid w:val="00F72CC6"/>
    <w:rsid w:val="00F73D6F"/>
    <w:rsid w:val="00F74F30"/>
    <w:rsid w:val="00FD521E"/>
    <w:rsid w:val="00FE5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2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B1257A"/>
    <w:pPr>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E344BB"/>
    <w:rPr>
      <w:sz w:val="16"/>
      <w:szCs w:val="16"/>
    </w:rPr>
  </w:style>
  <w:style w:type="paragraph" w:styleId="CommentText">
    <w:name w:val="annotation text"/>
    <w:basedOn w:val="Normal"/>
    <w:link w:val="CommentTextChar"/>
    <w:uiPriority w:val="99"/>
    <w:semiHidden/>
    <w:unhideWhenUsed/>
    <w:rsid w:val="00E344BB"/>
  </w:style>
  <w:style w:type="character" w:customStyle="1" w:styleId="CommentTextChar">
    <w:name w:val="Comment Text Char"/>
    <w:basedOn w:val="DefaultParagraphFont"/>
    <w:link w:val="CommentText"/>
    <w:uiPriority w:val="99"/>
    <w:semiHidden/>
    <w:rsid w:val="00E344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44BB"/>
    <w:rPr>
      <w:b/>
      <w:bCs/>
    </w:rPr>
  </w:style>
  <w:style w:type="character" w:customStyle="1" w:styleId="CommentSubjectChar">
    <w:name w:val="Comment Subject Char"/>
    <w:basedOn w:val="CommentTextChar"/>
    <w:link w:val="CommentSubject"/>
    <w:uiPriority w:val="99"/>
    <w:semiHidden/>
    <w:rsid w:val="00E344BB"/>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5F7237"/>
  </w:style>
  <w:style w:type="table" w:styleId="TableGrid">
    <w:name w:val="Table Grid"/>
    <w:basedOn w:val="TableNormal"/>
    <w:uiPriority w:val="39"/>
    <w:rsid w:val="00EE1D4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paragraph" w:styleId="ListParagraph">
    <w:name w:val="List Paragraph"/>
    <w:basedOn w:val="Normal"/>
    <w:uiPriority w:val="34"/>
    <w:qFormat/>
    <w:rsid w:val="00B1257A"/>
    <w:pPr>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E344BB"/>
    <w:rPr>
      <w:sz w:val="16"/>
      <w:szCs w:val="16"/>
    </w:rPr>
  </w:style>
  <w:style w:type="paragraph" w:styleId="CommentText">
    <w:name w:val="annotation text"/>
    <w:basedOn w:val="Normal"/>
    <w:link w:val="CommentTextChar"/>
    <w:uiPriority w:val="99"/>
    <w:semiHidden/>
    <w:unhideWhenUsed/>
    <w:rsid w:val="00E344BB"/>
  </w:style>
  <w:style w:type="character" w:customStyle="1" w:styleId="CommentTextChar">
    <w:name w:val="Comment Text Char"/>
    <w:basedOn w:val="DefaultParagraphFont"/>
    <w:link w:val="CommentText"/>
    <w:uiPriority w:val="99"/>
    <w:semiHidden/>
    <w:rsid w:val="00E344B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44BB"/>
    <w:rPr>
      <w:b/>
      <w:bCs/>
    </w:rPr>
  </w:style>
  <w:style w:type="character" w:customStyle="1" w:styleId="CommentSubjectChar">
    <w:name w:val="Comment Subject Char"/>
    <w:basedOn w:val="CommentTextChar"/>
    <w:link w:val="CommentSubject"/>
    <w:uiPriority w:val="99"/>
    <w:semiHidden/>
    <w:rsid w:val="00E344BB"/>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5F7237"/>
  </w:style>
  <w:style w:type="table" w:styleId="TableGrid">
    <w:name w:val="Table Grid"/>
    <w:basedOn w:val="TableNormal"/>
    <w:uiPriority w:val="39"/>
    <w:rsid w:val="00EE1D4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oin-masshealth-provider-pubs@listserv.state.ma.u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masshealth-provider-bulletin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mass.gov/masshealt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rovidersupport@mahealth.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E9BF7-9007-4A22-9111-19731734C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0</TotalTime>
  <Pages>4</Pages>
  <Words>1154</Words>
  <Characters>7411</Characters>
  <Application>Microsoft Office Word</Application>
  <DocSecurity>4</DocSecurity>
  <Lines>1852</Lines>
  <Paragraphs>778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Administrator</cp:lastModifiedBy>
  <cp:revision>2</cp:revision>
  <cp:lastPrinted>2020-04-21T18:01:00Z</cp:lastPrinted>
  <dcterms:created xsi:type="dcterms:W3CDTF">2020-07-20T15:03:00Z</dcterms:created>
  <dcterms:modified xsi:type="dcterms:W3CDTF">2020-07-20T15:03:00Z</dcterms:modified>
</cp:coreProperties>
</file>