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3F2B8" w14:textId="77777777"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31C9C89" wp14:editId="3BAE19F9">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14:paraId="3C935F73" w14:textId="77777777"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7CC19A1D" w14:textId="77777777" w:rsidR="0069586B" w:rsidRDefault="0069586B" w:rsidP="0010460D">
      <w:pPr>
        <w:pStyle w:val="Heading2"/>
        <w:framePr w:h="1061" w:hRule="exact" w:hSpace="180" w:wrap="around" w:vAnchor="text" w:hAnchor="page" w:x="691" w:y="-374"/>
        <w:ind w:left="2160"/>
        <w:suppressOverlap/>
      </w:pPr>
      <w:r>
        <w:t>Office of Medicaid</w:t>
      </w:r>
    </w:p>
    <w:p w14:paraId="2A42347C" w14:textId="77777777"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14:paraId="48E44CE4" w14:textId="77777777" w:rsidR="0069586B" w:rsidRDefault="0069586B" w:rsidP="00644C04">
      <w:pPr>
        <w:tabs>
          <w:tab w:val="left" w:pos="5040"/>
        </w:tabs>
        <w:suppressAutoHyphens/>
        <w:ind w:left="540"/>
        <w:rPr>
          <w:rFonts w:ascii="Georgia" w:hAnsi="Georgia" w:cs="Arial"/>
          <w:b/>
          <w:color w:val="1F497D"/>
          <w:sz w:val="24"/>
          <w:szCs w:val="24"/>
        </w:rPr>
      </w:pPr>
      <w:r>
        <w:rPr>
          <w:rFonts w:ascii="Georgia" w:hAnsi="Georgia" w:cs="Arial"/>
          <w:b/>
          <w:color w:val="1F497D"/>
          <w:sz w:val="24"/>
          <w:szCs w:val="24"/>
        </w:rPr>
        <w:tab/>
      </w:r>
    </w:p>
    <w:p w14:paraId="7966AA7B" w14:textId="77777777" w:rsidR="0069586B" w:rsidRDefault="0069586B" w:rsidP="0069586B">
      <w:pPr>
        <w:tabs>
          <w:tab w:val="left" w:pos="5040"/>
        </w:tabs>
        <w:suppressAutoHyphens/>
        <w:ind w:left="2160"/>
        <w:rPr>
          <w:rFonts w:ascii="Georgia" w:hAnsi="Georgia" w:cs="Arial"/>
          <w:b/>
          <w:color w:val="1F497D"/>
          <w:sz w:val="24"/>
          <w:szCs w:val="24"/>
        </w:rPr>
      </w:pPr>
    </w:p>
    <w:p w14:paraId="72A720D9" w14:textId="77777777" w:rsidR="00D65B5E" w:rsidRPr="00C66371" w:rsidRDefault="00D65B5E" w:rsidP="004A642D">
      <w:pPr>
        <w:tabs>
          <w:tab w:val="left" w:pos="5040"/>
        </w:tabs>
        <w:suppressAutoHyphens/>
        <w:ind w:left="5040"/>
        <w:rPr>
          <w:rFonts w:ascii="Georgia" w:hAnsi="Georgia" w:cs="Arial"/>
          <w:b/>
          <w:color w:val="1F497D"/>
          <w:sz w:val="24"/>
          <w:szCs w:val="24"/>
        </w:rPr>
      </w:pPr>
      <w:proofErr w:type="spellStart"/>
      <w:r w:rsidRPr="00C66371">
        <w:rPr>
          <w:rFonts w:ascii="Georgia" w:hAnsi="Georgia" w:cs="Arial"/>
          <w:b/>
          <w:color w:val="1F497D"/>
          <w:sz w:val="24"/>
          <w:szCs w:val="24"/>
        </w:rPr>
        <w:t>MassHealth</w:t>
      </w:r>
      <w:proofErr w:type="spellEnd"/>
    </w:p>
    <w:p w14:paraId="10A421E4" w14:textId="77777777" w:rsidR="00D65B5E" w:rsidRPr="00C66371" w:rsidRDefault="002D4046"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00D65B5E" w:rsidRPr="00C66371">
        <w:rPr>
          <w:rFonts w:ascii="Georgia" w:hAnsi="Georgia" w:cs="Arial"/>
          <w:b/>
          <w:color w:val="1F497D"/>
          <w:sz w:val="24"/>
          <w:szCs w:val="24"/>
        </w:rPr>
        <w:t xml:space="preserve">ulletin </w:t>
      </w:r>
      <w:r w:rsidR="00080D99">
        <w:rPr>
          <w:rFonts w:ascii="Georgia" w:hAnsi="Georgia" w:cs="Arial"/>
          <w:b/>
          <w:color w:val="1F497D"/>
          <w:sz w:val="24"/>
          <w:szCs w:val="24"/>
        </w:rPr>
        <w:t>4</w:t>
      </w:r>
    </w:p>
    <w:p w14:paraId="03B4E174" w14:textId="77777777" w:rsidR="00D65B5E" w:rsidRPr="003E51E6" w:rsidRDefault="00C13B28"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May</w:t>
      </w:r>
      <w:r w:rsidR="00F7118D" w:rsidRPr="003E51E6">
        <w:rPr>
          <w:rFonts w:ascii="Georgia" w:hAnsi="Georgia" w:cs="Arial"/>
          <w:b/>
          <w:color w:val="1F497D"/>
          <w:sz w:val="24"/>
          <w:szCs w:val="24"/>
        </w:rPr>
        <w:t xml:space="preserve"> </w:t>
      </w:r>
      <w:r w:rsidR="00A9366F" w:rsidRPr="003E51E6">
        <w:rPr>
          <w:rFonts w:ascii="Georgia" w:hAnsi="Georgia" w:cs="Arial"/>
          <w:b/>
          <w:color w:val="1F497D"/>
          <w:sz w:val="24"/>
          <w:szCs w:val="24"/>
        </w:rPr>
        <w:t>2018</w:t>
      </w:r>
    </w:p>
    <w:p w14:paraId="4D39C667" w14:textId="77777777" w:rsidR="00D65B5E" w:rsidRPr="001B792F" w:rsidRDefault="00D65B5E">
      <w:pPr>
        <w:tabs>
          <w:tab w:val="left" w:pos="5040"/>
        </w:tabs>
        <w:suppressAutoHyphens/>
        <w:rPr>
          <w:rFonts w:ascii="Georgia" w:hAnsi="Georgia" w:cs="Arial"/>
          <w:sz w:val="22"/>
          <w:szCs w:val="22"/>
        </w:rPr>
      </w:pPr>
    </w:p>
    <w:p w14:paraId="3C7D3E27" w14:textId="77777777" w:rsidR="00D65B5E" w:rsidRPr="001B792F" w:rsidRDefault="00D65B5E">
      <w:pPr>
        <w:tabs>
          <w:tab w:val="left" w:pos="5040"/>
        </w:tabs>
        <w:suppressAutoHyphens/>
        <w:rPr>
          <w:rFonts w:ascii="Georgia" w:hAnsi="Georgia"/>
          <w:sz w:val="22"/>
          <w:szCs w:val="22"/>
        </w:rPr>
      </w:pPr>
    </w:p>
    <w:p w14:paraId="2BC624C1" w14:textId="77777777"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14:paraId="6B7CB7A2" w14:textId="73158A59" w:rsidR="00D65B5E" w:rsidRPr="001B792F" w:rsidRDefault="00AA601A" w:rsidP="0008203E">
      <w:pPr>
        <w:tabs>
          <w:tab w:val="right" w:pos="720"/>
          <w:tab w:val="left" w:pos="1152"/>
          <w:tab w:val="left" w:pos="5184"/>
        </w:tabs>
        <w:suppressAutoHyphens/>
        <w:ind w:left="1742" w:right="576" w:hanging="1166"/>
        <w:rPr>
          <w:rFonts w:ascii="Georgia" w:hAnsi="Georgia" w:cs="Arial"/>
          <w:sz w:val="22"/>
          <w:szCs w:val="22"/>
        </w:rPr>
      </w:pPr>
      <w:r>
        <w:rPr>
          <w:noProof/>
        </w:rPr>
        <w:drawing>
          <wp:anchor distT="0" distB="0" distL="114300" distR="114300" simplePos="0" relativeHeight="251659776" behindDoc="1" locked="0" layoutInCell="1" allowOverlap="1" wp14:anchorId="6F2AF7E4" wp14:editId="56B76D31">
            <wp:simplePos x="0" y="0"/>
            <wp:positionH relativeFrom="column">
              <wp:posOffset>5032375</wp:posOffset>
            </wp:positionH>
            <wp:positionV relativeFrom="paragraph">
              <wp:posOffset>178435</wp:posOffset>
            </wp:positionV>
            <wp:extent cx="982980" cy="519430"/>
            <wp:effectExtent l="0" t="0" r="7620" b="0"/>
            <wp:wrapTight wrapText="bothSides">
              <wp:wrapPolygon edited="0">
                <wp:start x="0" y="0"/>
                <wp:lineTo x="0" y="20597"/>
                <wp:lineTo x="21349" y="20597"/>
                <wp:lineTo x="21349" y="0"/>
                <wp:lineTo x="0" y="0"/>
              </wp:wrapPolygon>
            </wp:wrapTight>
            <wp:docPr id="1" name="Picture 1" descr="W:\NEEDED SIGS\TsaiDaniel-sig.jpg"/>
            <wp:cNvGraphicFramePr/>
            <a:graphic xmlns:a="http://schemas.openxmlformats.org/drawingml/2006/main">
              <a:graphicData uri="http://schemas.openxmlformats.org/drawingml/2006/picture">
                <pic:pic xmlns:pic="http://schemas.openxmlformats.org/drawingml/2006/picture">
                  <pic:nvPicPr>
                    <pic:cNvPr id="1" name="Picture 1" descr="W:\NEEDED SIGS\TsaiDaniel-si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98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proofErr w:type="spellStart"/>
      <w:r w:rsidR="00037D61">
        <w:rPr>
          <w:rFonts w:ascii="Georgia" w:hAnsi="Georgia" w:cs="Arial"/>
          <w:sz w:val="22"/>
          <w:szCs w:val="22"/>
        </w:rPr>
        <w:t>MassHealth</w:t>
      </w:r>
      <w:proofErr w:type="spellEnd"/>
      <w:r w:rsidR="00037D61">
        <w:rPr>
          <w:rFonts w:ascii="Georgia" w:hAnsi="Georgia" w:cs="Arial"/>
          <w:sz w:val="22"/>
          <w:szCs w:val="22"/>
        </w:rPr>
        <w:t xml:space="preserve"> </w:t>
      </w:r>
      <w:proofErr w:type="gramStart"/>
      <w:r w:rsidR="00037D61">
        <w:rPr>
          <w:rFonts w:ascii="Georgia" w:hAnsi="Georgia" w:cs="Arial"/>
          <w:sz w:val="22"/>
          <w:szCs w:val="22"/>
        </w:rPr>
        <w:t>Accountable</w:t>
      </w:r>
      <w:proofErr w:type="gramEnd"/>
      <w:r w:rsidR="00037D61">
        <w:rPr>
          <w:rFonts w:ascii="Georgia" w:hAnsi="Georgia" w:cs="Arial"/>
          <w:sz w:val="22"/>
          <w:szCs w:val="22"/>
        </w:rPr>
        <w:t xml:space="preserve"> Care Partnership Plans and Managed Care Organizations</w:t>
      </w:r>
    </w:p>
    <w:p w14:paraId="2A9DB28C" w14:textId="32474457" w:rsidR="00D65B5E" w:rsidRPr="001B792F" w:rsidRDefault="00AA601A" w:rsidP="0008203E">
      <w:pPr>
        <w:tabs>
          <w:tab w:val="right" w:pos="720"/>
          <w:tab w:val="left" w:pos="1152"/>
          <w:tab w:val="left" w:pos="5184"/>
        </w:tabs>
        <w:suppressAutoHyphens/>
        <w:ind w:left="720" w:right="720"/>
        <w:rPr>
          <w:rFonts w:ascii="Georgia" w:hAnsi="Georgia" w:cs="Arial"/>
          <w:sz w:val="22"/>
          <w:szCs w:val="22"/>
        </w:rPr>
      </w:pP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p>
    <w:p w14:paraId="7ED75F86" w14:textId="77777777"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proofErr w:type="spellStart"/>
      <w:r w:rsidR="00F7118D">
        <w:rPr>
          <w:rFonts w:ascii="Georgia" w:hAnsi="Georgia" w:cs="Arial"/>
          <w:sz w:val="22"/>
          <w:szCs w:val="22"/>
        </w:rPr>
        <w:t>MassHealth</w:t>
      </w:r>
      <w:proofErr w:type="spellEnd"/>
    </w:p>
    <w:p w14:paraId="2778A080" w14:textId="77777777"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14:paraId="59B21C0D" w14:textId="77777777" w:rsidR="004C7292" w:rsidRPr="00A9366F" w:rsidRDefault="0069586B" w:rsidP="004C7292">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proofErr w:type="spellStart"/>
      <w:r w:rsidR="004C7292" w:rsidRPr="00A9366F">
        <w:rPr>
          <w:rFonts w:ascii="Georgia" w:hAnsi="Georgia" w:cs="Arial"/>
          <w:b/>
          <w:sz w:val="22"/>
          <w:szCs w:val="22"/>
        </w:rPr>
        <w:t>MassHealth</w:t>
      </w:r>
      <w:proofErr w:type="spellEnd"/>
      <w:r w:rsidR="004C7292" w:rsidRPr="00A9366F">
        <w:rPr>
          <w:rFonts w:ascii="Georgia" w:hAnsi="Georgia" w:cs="Arial"/>
          <w:b/>
          <w:sz w:val="22"/>
          <w:szCs w:val="22"/>
        </w:rPr>
        <w:t xml:space="preserve"> </w:t>
      </w:r>
      <w:proofErr w:type="gramStart"/>
      <w:r w:rsidR="004C7292" w:rsidRPr="00A9366F">
        <w:rPr>
          <w:rFonts w:ascii="Georgia" w:hAnsi="Georgia" w:cs="Arial"/>
          <w:b/>
          <w:sz w:val="22"/>
          <w:szCs w:val="22"/>
        </w:rPr>
        <w:t>Accountable</w:t>
      </w:r>
      <w:proofErr w:type="gramEnd"/>
      <w:r w:rsidR="004C7292" w:rsidRPr="00A9366F">
        <w:rPr>
          <w:rFonts w:ascii="Georgia" w:hAnsi="Georgia" w:cs="Arial"/>
          <w:b/>
          <w:sz w:val="22"/>
          <w:szCs w:val="22"/>
        </w:rPr>
        <w:t xml:space="preserve"> Care Partnership Plan and Managed Care Organization (MCO) Coverage of </w:t>
      </w:r>
      <w:r w:rsidR="004C7292">
        <w:rPr>
          <w:rFonts w:ascii="Georgia" w:hAnsi="Georgia" w:cs="Arial"/>
          <w:b/>
          <w:sz w:val="22"/>
          <w:szCs w:val="22"/>
        </w:rPr>
        <w:t>Home Health Services</w:t>
      </w:r>
    </w:p>
    <w:p w14:paraId="714B9E1C" w14:textId="77777777" w:rsidR="00DC292A" w:rsidRPr="00D81858" w:rsidRDefault="00DC292A" w:rsidP="00D81858">
      <w:pPr>
        <w:shd w:val="clear" w:color="auto" w:fill="FFFFFF"/>
        <w:ind w:left="540"/>
        <w:rPr>
          <w:rFonts w:ascii="Georgia" w:hAnsi="Georgia" w:cs="Arial"/>
          <w:b/>
          <w:color w:val="1F497D"/>
          <w:sz w:val="24"/>
          <w:szCs w:val="24"/>
        </w:rPr>
      </w:pPr>
    </w:p>
    <w:p w14:paraId="7CFD9C0B" w14:textId="77777777" w:rsidR="00C13B28" w:rsidRPr="009C10DF" w:rsidRDefault="00C13B28" w:rsidP="00D81858">
      <w:pPr>
        <w:shd w:val="clear" w:color="auto" w:fill="FFFFFF"/>
        <w:ind w:left="540"/>
        <w:rPr>
          <w:rFonts w:ascii="Georgia" w:hAnsi="Georgia" w:cs="Arial"/>
          <w:b/>
          <w:color w:val="1F497D"/>
          <w:sz w:val="24"/>
          <w:szCs w:val="24"/>
        </w:rPr>
      </w:pPr>
      <w:r w:rsidRPr="00D81858">
        <w:rPr>
          <w:rFonts w:ascii="Georgia" w:hAnsi="Georgia" w:cs="Arial"/>
          <w:b/>
          <w:color w:val="1F497D"/>
          <w:sz w:val="24"/>
          <w:szCs w:val="24"/>
        </w:rPr>
        <w:t>Ove</w:t>
      </w:r>
      <w:r w:rsidRPr="009C10DF">
        <w:rPr>
          <w:rFonts w:ascii="Georgia" w:hAnsi="Georgia" w:cs="Arial"/>
          <w:b/>
          <w:color w:val="1F497D"/>
          <w:sz w:val="24"/>
          <w:szCs w:val="24"/>
        </w:rPr>
        <w:t>rview</w:t>
      </w:r>
    </w:p>
    <w:p w14:paraId="28584636" w14:textId="77777777" w:rsidR="00A9366F" w:rsidRPr="00D81858" w:rsidRDefault="00A9366F" w:rsidP="00D81858">
      <w:pPr>
        <w:shd w:val="clear" w:color="auto" w:fill="FFFFFF"/>
        <w:ind w:left="540"/>
        <w:rPr>
          <w:rFonts w:ascii="Georgia" w:hAnsi="Georgia" w:cs="Arial"/>
          <w:b/>
          <w:color w:val="1F497D"/>
          <w:sz w:val="24"/>
          <w:szCs w:val="24"/>
        </w:rPr>
      </w:pPr>
      <w:bookmarkStart w:id="0" w:name="_GoBack"/>
      <w:bookmarkEnd w:id="0"/>
    </w:p>
    <w:p w14:paraId="5D8A54F7" w14:textId="77777777" w:rsidR="00C13B28" w:rsidRPr="00D81858" w:rsidRDefault="00C13B28" w:rsidP="00644C04">
      <w:pPr>
        <w:shd w:val="clear" w:color="auto" w:fill="FFFFFF"/>
        <w:ind w:left="540"/>
        <w:rPr>
          <w:rFonts w:ascii="Georgia" w:hAnsi="Georgia"/>
          <w:sz w:val="22"/>
          <w:szCs w:val="22"/>
        </w:rPr>
      </w:pPr>
      <w:r w:rsidRPr="009C10DF">
        <w:rPr>
          <w:rFonts w:ascii="Georgia" w:hAnsi="Georgia"/>
          <w:sz w:val="22"/>
          <w:szCs w:val="22"/>
        </w:rPr>
        <w:t xml:space="preserve">This bulletin clarifies the coverage of home health services under the </w:t>
      </w:r>
      <w:proofErr w:type="spellStart"/>
      <w:r w:rsidRPr="009C10DF">
        <w:rPr>
          <w:rFonts w:ascii="Georgia" w:hAnsi="Georgia"/>
          <w:sz w:val="22"/>
          <w:szCs w:val="22"/>
        </w:rPr>
        <w:t>MassHealth</w:t>
      </w:r>
      <w:proofErr w:type="spellEnd"/>
      <w:r w:rsidRPr="009C10DF">
        <w:rPr>
          <w:rFonts w:ascii="Georgia" w:hAnsi="Georgia"/>
          <w:sz w:val="22"/>
          <w:szCs w:val="22"/>
        </w:rPr>
        <w:t xml:space="preserve"> Accountable Care Partnership </w:t>
      </w:r>
      <w:r w:rsidR="00EE3F88">
        <w:rPr>
          <w:rFonts w:ascii="Georgia" w:hAnsi="Georgia"/>
          <w:sz w:val="22"/>
          <w:szCs w:val="22"/>
        </w:rPr>
        <w:t xml:space="preserve">Plan </w:t>
      </w:r>
      <w:r w:rsidRPr="009C10DF">
        <w:rPr>
          <w:rFonts w:ascii="Georgia" w:hAnsi="Georgia"/>
          <w:sz w:val="22"/>
          <w:szCs w:val="22"/>
        </w:rPr>
        <w:t>and MCO contracts. This includes, but is not limited to, the Accountable Care Partnership</w:t>
      </w:r>
      <w:r w:rsidR="00EE3F88">
        <w:rPr>
          <w:rFonts w:ascii="Georgia" w:hAnsi="Georgia"/>
          <w:sz w:val="22"/>
          <w:szCs w:val="22"/>
        </w:rPr>
        <w:t xml:space="preserve"> Plan</w:t>
      </w:r>
      <w:r w:rsidRPr="009C10DF">
        <w:rPr>
          <w:rFonts w:ascii="Georgia" w:hAnsi="Georgia"/>
          <w:sz w:val="22"/>
          <w:szCs w:val="22"/>
        </w:rPr>
        <w:t xml:space="preserve"> and MCO authorization policies and procedures for home health services for members with behavioral </w:t>
      </w:r>
      <w:r w:rsidRPr="00D81858">
        <w:rPr>
          <w:rFonts w:ascii="Georgia" w:hAnsi="Georgia"/>
          <w:sz w:val="22"/>
          <w:szCs w:val="22"/>
        </w:rPr>
        <w:t xml:space="preserve">health (BH) needs. To ensure that home health services are delivered consistently, </w:t>
      </w:r>
      <w:proofErr w:type="spellStart"/>
      <w:r w:rsidRPr="00D81858">
        <w:rPr>
          <w:rFonts w:ascii="Georgia" w:hAnsi="Georgia"/>
          <w:sz w:val="22"/>
          <w:szCs w:val="22"/>
        </w:rPr>
        <w:t>MassHealth</w:t>
      </w:r>
      <w:proofErr w:type="spellEnd"/>
      <w:r w:rsidRPr="00D81858">
        <w:rPr>
          <w:rFonts w:ascii="Georgia" w:hAnsi="Georgia"/>
          <w:sz w:val="22"/>
          <w:szCs w:val="22"/>
        </w:rPr>
        <w:t xml:space="preserve"> is providing the direction outlined below.</w:t>
      </w:r>
    </w:p>
    <w:p w14:paraId="1EEA6F49" w14:textId="77777777" w:rsidR="00C13B28" w:rsidRPr="00D81858" w:rsidRDefault="00C13B28" w:rsidP="00644C04">
      <w:pPr>
        <w:shd w:val="clear" w:color="auto" w:fill="FFFFFF"/>
        <w:ind w:left="540"/>
        <w:rPr>
          <w:rFonts w:ascii="Georgia" w:hAnsi="Georgia" w:cs="Arial"/>
          <w:b/>
          <w:color w:val="1F497D"/>
          <w:sz w:val="24"/>
          <w:szCs w:val="24"/>
        </w:rPr>
      </w:pPr>
      <w:r w:rsidRPr="00D81858">
        <w:rPr>
          <w:rFonts w:ascii="Georgia" w:hAnsi="Georgia" w:cs="Arial"/>
          <w:b/>
          <w:color w:val="1F497D"/>
          <w:sz w:val="24"/>
          <w:szCs w:val="24"/>
        </w:rPr>
        <w:t> </w:t>
      </w:r>
    </w:p>
    <w:p w14:paraId="22BBF80C" w14:textId="77777777" w:rsidR="00C13B28" w:rsidRPr="00D81858" w:rsidRDefault="00C13B28" w:rsidP="00644C04">
      <w:pPr>
        <w:shd w:val="clear" w:color="auto" w:fill="FFFFFF"/>
        <w:ind w:left="540"/>
        <w:rPr>
          <w:rFonts w:ascii="Georgia" w:hAnsi="Georgia" w:cs="Arial"/>
          <w:b/>
          <w:color w:val="1F497D"/>
          <w:sz w:val="24"/>
          <w:szCs w:val="24"/>
        </w:rPr>
      </w:pPr>
      <w:r w:rsidRPr="00D81858">
        <w:rPr>
          <w:rFonts w:ascii="Georgia" w:hAnsi="Georgia" w:cs="Arial"/>
          <w:b/>
          <w:color w:val="1F497D"/>
          <w:sz w:val="24"/>
          <w:szCs w:val="24"/>
        </w:rPr>
        <w:t xml:space="preserve">Medical Necessity Determinations, Prior Authorization, Utilization Management, Claims Adjudication, and Coordination by the MCO or </w:t>
      </w:r>
      <w:proofErr w:type="gramStart"/>
      <w:r w:rsidRPr="00D81858">
        <w:rPr>
          <w:rFonts w:ascii="Georgia" w:hAnsi="Georgia" w:cs="Arial"/>
          <w:b/>
          <w:color w:val="1F497D"/>
          <w:sz w:val="24"/>
          <w:szCs w:val="24"/>
        </w:rPr>
        <w:t>Accountable</w:t>
      </w:r>
      <w:proofErr w:type="gramEnd"/>
      <w:r w:rsidRPr="00D81858">
        <w:rPr>
          <w:rFonts w:ascii="Georgia" w:hAnsi="Georgia" w:cs="Arial"/>
          <w:b/>
          <w:color w:val="1F497D"/>
          <w:sz w:val="24"/>
          <w:szCs w:val="24"/>
        </w:rPr>
        <w:t xml:space="preserve"> Care Partnership Plans  </w:t>
      </w:r>
    </w:p>
    <w:p w14:paraId="2027A480" w14:textId="77777777" w:rsidR="00C13B28" w:rsidRPr="00D81858" w:rsidRDefault="00C13B28" w:rsidP="00C13B28">
      <w:pPr>
        <w:shd w:val="clear" w:color="auto" w:fill="FFFFFF"/>
        <w:ind w:left="765"/>
        <w:rPr>
          <w:rFonts w:ascii="Georgia" w:hAnsi="Georgia"/>
          <w:sz w:val="22"/>
          <w:szCs w:val="22"/>
        </w:rPr>
      </w:pPr>
    </w:p>
    <w:p w14:paraId="2BDE888F" w14:textId="77777777" w:rsidR="00C13B28" w:rsidRPr="00D81858" w:rsidRDefault="00C13B28" w:rsidP="00644C04">
      <w:pPr>
        <w:shd w:val="clear" w:color="auto" w:fill="FFFFFF"/>
        <w:ind w:left="540"/>
        <w:rPr>
          <w:rFonts w:ascii="Georgia" w:hAnsi="Georgia" w:cs="Arial"/>
          <w:sz w:val="22"/>
          <w:szCs w:val="22"/>
        </w:rPr>
      </w:pPr>
      <w:r w:rsidRPr="00D81858">
        <w:rPr>
          <w:rFonts w:ascii="Georgia" w:hAnsi="Georgia" w:cs="Arial"/>
          <w:sz w:val="22"/>
          <w:szCs w:val="22"/>
        </w:rPr>
        <w:t>Accountable Care Partnership</w:t>
      </w:r>
      <w:r w:rsidR="00EE3F88">
        <w:rPr>
          <w:rFonts w:ascii="Georgia" w:hAnsi="Georgia" w:cs="Arial"/>
          <w:sz w:val="22"/>
          <w:szCs w:val="22"/>
        </w:rPr>
        <w:t xml:space="preserve"> </w:t>
      </w:r>
      <w:r w:rsidR="00EE3F88">
        <w:rPr>
          <w:rFonts w:ascii="Georgia" w:hAnsi="Georgia"/>
          <w:sz w:val="22"/>
          <w:szCs w:val="22"/>
        </w:rPr>
        <w:t>Plans</w:t>
      </w:r>
      <w:r w:rsidRPr="00D81858">
        <w:rPr>
          <w:rFonts w:ascii="Georgia" w:hAnsi="Georgia" w:cs="Arial"/>
          <w:sz w:val="22"/>
          <w:szCs w:val="22"/>
        </w:rPr>
        <w:t xml:space="preserve"> and MCOs are required to provide all medically necessary home health services. These plans may develop and maintain their own medical necessity guidelines and prior authorization and utilization management guidelines, provided the guidelines comply with all applicable contract requirements.  Medical necessity guidelines may not be more restrictive than </w:t>
      </w:r>
      <w:proofErr w:type="spellStart"/>
      <w:r w:rsidRPr="00D81858">
        <w:rPr>
          <w:rFonts w:ascii="Georgia" w:hAnsi="Georgia" w:cs="Arial"/>
          <w:sz w:val="22"/>
          <w:szCs w:val="22"/>
        </w:rPr>
        <w:t>MassHealth’s</w:t>
      </w:r>
      <w:proofErr w:type="spellEnd"/>
      <w:r w:rsidRPr="00D81858">
        <w:rPr>
          <w:rFonts w:ascii="Georgia" w:hAnsi="Georgia" w:cs="Arial"/>
          <w:sz w:val="22"/>
          <w:szCs w:val="22"/>
        </w:rPr>
        <w:t xml:space="preserve"> medical necessity guidelines, which may be found at: </w:t>
      </w:r>
    </w:p>
    <w:p w14:paraId="1329A96C" w14:textId="4398E38C" w:rsidR="00C13B28" w:rsidRPr="00D81858" w:rsidRDefault="00AA601A" w:rsidP="00644C04">
      <w:pPr>
        <w:shd w:val="clear" w:color="auto" w:fill="FFFFFF"/>
        <w:ind w:left="540"/>
        <w:rPr>
          <w:rFonts w:ascii="Georgia" w:hAnsi="Georgia" w:cs="Arial"/>
          <w:sz w:val="22"/>
          <w:szCs w:val="22"/>
        </w:rPr>
      </w:pPr>
      <w:hyperlink r:id="rId11" w:history="1">
        <w:r w:rsidR="001B6445" w:rsidRPr="003E5D4C">
          <w:rPr>
            <w:rStyle w:val="Hyperlink"/>
            <w:rFonts w:ascii="Georgia" w:hAnsi="Georgia" w:cs="Arial"/>
            <w:sz w:val="22"/>
            <w:szCs w:val="22"/>
          </w:rPr>
          <w:t>www.mass.gov/guides/masshealth-guidelines-for-medical-necessity-determination-for-home-health-services</w:t>
        </w:r>
      </w:hyperlink>
      <w:r w:rsidR="00C13B28" w:rsidRPr="00D81858">
        <w:rPr>
          <w:rFonts w:ascii="Georgia" w:hAnsi="Georgia" w:cs="Arial"/>
          <w:sz w:val="22"/>
          <w:szCs w:val="22"/>
        </w:rPr>
        <w:t xml:space="preserve">. </w:t>
      </w:r>
      <w:proofErr w:type="spellStart"/>
      <w:r w:rsidR="00C13B28" w:rsidRPr="00D81858">
        <w:rPr>
          <w:rFonts w:ascii="Georgia" w:hAnsi="Georgia" w:cs="Arial"/>
          <w:sz w:val="22"/>
          <w:szCs w:val="22"/>
        </w:rPr>
        <w:t>MassHealth</w:t>
      </w:r>
      <w:proofErr w:type="spellEnd"/>
      <w:r w:rsidR="00C13B28" w:rsidRPr="00D81858">
        <w:rPr>
          <w:rFonts w:ascii="Georgia" w:hAnsi="Georgia" w:cs="Arial"/>
          <w:sz w:val="22"/>
          <w:szCs w:val="22"/>
        </w:rPr>
        <w:t xml:space="preserve"> is reviewing each Accountable Care Partnership</w:t>
      </w:r>
      <w:r w:rsidR="00EE3F88">
        <w:rPr>
          <w:rFonts w:ascii="Georgia" w:hAnsi="Georgia" w:cs="Arial"/>
          <w:sz w:val="22"/>
          <w:szCs w:val="22"/>
        </w:rPr>
        <w:t xml:space="preserve"> Plan</w:t>
      </w:r>
      <w:r w:rsidR="0019488C">
        <w:rPr>
          <w:rFonts w:ascii="Georgia" w:hAnsi="Georgia" w:cs="Arial"/>
          <w:sz w:val="22"/>
          <w:szCs w:val="22"/>
        </w:rPr>
        <w:t>’</w:t>
      </w:r>
      <w:r w:rsidR="00EE3F88">
        <w:rPr>
          <w:rFonts w:ascii="Georgia" w:hAnsi="Georgia" w:cs="Arial"/>
          <w:sz w:val="22"/>
          <w:szCs w:val="22"/>
        </w:rPr>
        <w:t>s</w:t>
      </w:r>
      <w:r w:rsidR="00C13B28" w:rsidRPr="00D81858">
        <w:rPr>
          <w:rFonts w:ascii="Georgia" w:hAnsi="Georgia" w:cs="Arial"/>
          <w:sz w:val="22"/>
          <w:szCs w:val="22"/>
        </w:rPr>
        <w:t xml:space="preserve"> and MCO’s medical necessity guidelines, prior authorization guidelines, and utilization management guidelines and will follow</w:t>
      </w:r>
      <w:r w:rsidR="0019488C">
        <w:rPr>
          <w:rFonts w:ascii="Georgia" w:hAnsi="Georgia" w:cs="Arial"/>
          <w:sz w:val="22"/>
          <w:szCs w:val="22"/>
        </w:rPr>
        <w:t xml:space="preserve"> </w:t>
      </w:r>
      <w:r w:rsidR="00C13B28" w:rsidRPr="00D81858">
        <w:rPr>
          <w:rFonts w:ascii="Georgia" w:hAnsi="Georgia" w:cs="Arial"/>
          <w:sz w:val="22"/>
          <w:szCs w:val="22"/>
        </w:rPr>
        <w:t>up with the Accountable Care Partnership Plans and MCOs as appropriate.</w:t>
      </w:r>
    </w:p>
    <w:p w14:paraId="4055550C" w14:textId="77777777" w:rsidR="00C13B28" w:rsidRPr="00D81858" w:rsidRDefault="00C13B28" w:rsidP="00644C04">
      <w:pPr>
        <w:shd w:val="clear" w:color="auto" w:fill="FFFFFF"/>
        <w:ind w:left="540"/>
        <w:rPr>
          <w:rFonts w:ascii="Georgia" w:hAnsi="Georgia" w:cs="Arial"/>
          <w:sz w:val="22"/>
          <w:szCs w:val="22"/>
        </w:rPr>
      </w:pPr>
    </w:p>
    <w:p w14:paraId="24AC8BC5" w14:textId="5CE1F5CD" w:rsidR="00C13B28" w:rsidRPr="00D81858" w:rsidRDefault="00C13B28" w:rsidP="00644C04">
      <w:pPr>
        <w:shd w:val="clear" w:color="auto" w:fill="FFFFFF"/>
        <w:ind w:left="540"/>
        <w:rPr>
          <w:rFonts w:ascii="Georgia" w:hAnsi="Georgia" w:cs="Arial"/>
          <w:sz w:val="22"/>
          <w:szCs w:val="22"/>
        </w:rPr>
      </w:pPr>
      <w:r w:rsidRPr="00D81858">
        <w:rPr>
          <w:rFonts w:ascii="Georgia" w:hAnsi="Georgia" w:cs="Arial"/>
          <w:sz w:val="22"/>
          <w:szCs w:val="22"/>
        </w:rPr>
        <w:t>Furthermore</w:t>
      </w:r>
      <w:r w:rsidR="00EE3F88">
        <w:rPr>
          <w:rFonts w:ascii="Georgia" w:hAnsi="Georgia" w:cs="Arial"/>
          <w:sz w:val="22"/>
          <w:szCs w:val="22"/>
        </w:rPr>
        <w:t xml:space="preserve">, Accountable Care Partnership Plans </w:t>
      </w:r>
      <w:r w:rsidRPr="00D81858">
        <w:rPr>
          <w:rFonts w:ascii="Georgia" w:hAnsi="Georgia" w:cs="Arial"/>
          <w:sz w:val="22"/>
          <w:szCs w:val="22"/>
        </w:rPr>
        <w:t>and MCOs, not their BH vendor</w:t>
      </w:r>
      <w:r w:rsidR="0019488C">
        <w:rPr>
          <w:rFonts w:ascii="Georgia" w:hAnsi="Georgia" w:cs="Arial"/>
          <w:sz w:val="22"/>
          <w:szCs w:val="22"/>
        </w:rPr>
        <w:t>s</w:t>
      </w:r>
      <w:r w:rsidRPr="00D81858">
        <w:rPr>
          <w:rFonts w:ascii="Georgia" w:hAnsi="Georgia" w:cs="Arial"/>
          <w:sz w:val="22"/>
          <w:szCs w:val="22"/>
        </w:rPr>
        <w:t xml:space="preserve"> (if any), must perform prior authorization, utilization management, and claims adjudication for home health services. For plans that use a BH vendor, they may consult with their BH vendors but may not delegate any prior authorization</w:t>
      </w:r>
      <w:r w:rsidR="00753E8B">
        <w:rPr>
          <w:rFonts w:ascii="Georgia" w:hAnsi="Georgia" w:cs="Arial"/>
          <w:sz w:val="22"/>
          <w:szCs w:val="22"/>
        </w:rPr>
        <w:t>,</w:t>
      </w:r>
      <w:r w:rsidRPr="00D81858">
        <w:rPr>
          <w:rFonts w:ascii="Georgia" w:hAnsi="Georgia" w:cs="Arial"/>
          <w:sz w:val="22"/>
          <w:szCs w:val="22"/>
        </w:rPr>
        <w:t xml:space="preserve"> utilization management</w:t>
      </w:r>
      <w:r w:rsidR="00753E8B">
        <w:rPr>
          <w:rFonts w:ascii="Georgia" w:hAnsi="Georgia" w:cs="Arial"/>
          <w:sz w:val="22"/>
          <w:szCs w:val="22"/>
        </w:rPr>
        <w:t>, or claims adjudication</w:t>
      </w:r>
      <w:r w:rsidRPr="00D81858">
        <w:rPr>
          <w:rFonts w:ascii="Georgia" w:hAnsi="Georgia" w:cs="Arial"/>
          <w:sz w:val="22"/>
          <w:szCs w:val="22"/>
        </w:rPr>
        <w:t xml:space="preserve"> activities for home health services to their BH vendor. </w:t>
      </w:r>
    </w:p>
    <w:p w14:paraId="0A7AD950" w14:textId="77777777" w:rsidR="00C13B28" w:rsidRPr="00D81858" w:rsidRDefault="00C13B28" w:rsidP="00644C04">
      <w:pPr>
        <w:shd w:val="clear" w:color="auto" w:fill="FFFFFF"/>
        <w:ind w:left="540"/>
        <w:rPr>
          <w:rFonts w:ascii="Georgia" w:hAnsi="Georgia" w:cs="Arial"/>
          <w:sz w:val="22"/>
          <w:szCs w:val="22"/>
        </w:rPr>
      </w:pPr>
    </w:p>
    <w:p w14:paraId="1C668484" w14:textId="4A8DEF14" w:rsidR="00644C04" w:rsidRPr="00D81858" w:rsidRDefault="00C13B28" w:rsidP="00B743C2">
      <w:pPr>
        <w:shd w:val="clear" w:color="auto" w:fill="FFFFFF"/>
        <w:ind w:left="540"/>
        <w:rPr>
          <w:rFonts w:ascii="Georgia" w:hAnsi="Georgia" w:cs="Arial"/>
          <w:sz w:val="22"/>
          <w:szCs w:val="22"/>
        </w:rPr>
      </w:pPr>
      <w:r w:rsidRPr="00D81858">
        <w:rPr>
          <w:rFonts w:ascii="Georgia" w:hAnsi="Georgia" w:cs="Arial"/>
          <w:sz w:val="22"/>
          <w:szCs w:val="22"/>
        </w:rPr>
        <w:t>The Accountable Care Partnership</w:t>
      </w:r>
      <w:r w:rsidRPr="00D81858" w:rsidDel="00FA6024">
        <w:rPr>
          <w:rFonts w:ascii="Georgia" w:hAnsi="Georgia" w:cs="Arial"/>
          <w:sz w:val="22"/>
          <w:szCs w:val="22"/>
        </w:rPr>
        <w:t xml:space="preserve"> </w:t>
      </w:r>
      <w:r w:rsidRPr="00D81858">
        <w:rPr>
          <w:rFonts w:ascii="Georgia" w:hAnsi="Georgia" w:cs="Arial"/>
          <w:sz w:val="22"/>
          <w:szCs w:val="22"/>
        </w:rPr>
        <w:t>Plans</w:t>
      </w:r>
      <w:r w:rsidR="00442C43">
        <w:rPr>
          <w:rFonts w:ascii="Georgia" w:hAnsi="Georgia" w:cs="Arial"/>
          <w:sz w:val="22"/>
          <w:szCs w:val="22"/>
        </w:rPr>
        <w:t xml:space="preserve"> (</w:t>
      </w:r>
      <w:r w:rsidR="0019488C">
        <w:rPr>
          <w:rFonts w:ascii="Georgia" w:hAnsi="Georgia" w:cs="Arial"/>
          <w:sz w:val="22"/>
          <w:szCs w:val="22"/>
        </w:rPr>
        <w:t xml:space="preserve">including </w:t>
      </w:r>
      <w:r w:rsidR="008215AE">
        <w:rPr>
          <w:rFonts w:ascii="Georgia" w:hAnsi="Georgia" w:cs="Arial"/>
          <w:sz w:val="22"/>
          <w:szCs w:val="22"/>
        </w:rPr>
        <w:t>the Accountable Care Partnership Plan’s ACO Partner, as delegated</w:t>
      </w:r>
      <w:r w:rsidR="00442C43">
        <w:rPr>
          <w:rFonts w:ascii="Georgia" w:hAnsi="Georgia" w:cs="Arial"/>
          <w:sz w:val="22"/>
          <w:szCs w:val="22"/>
        </w:rPr>
        <w:t>)</w:t>
      </w:r>
      <w:r w:rsidRPr="00D81858">
        <w:rPr>
          <w:rFonts w:ascii="Georgia" w:hAnsi="Georgia" w:cs="Arial"/>
          <w:sz w:val="22"/>
          <w:szCs w:val="22"/>
        </w:rPr>
        <w:t xml:space="preserve"> and the MCOs, not their BH vendor</w:t>
      </w:r>
      <w:r w:rsidR="0019488C">
        <w:rPr>
          <w:rFonts w:ascii="Georgia" w:hAnsi="Georgia" w:cs="Arial"/>
          <w:sz w:val="22"/>
          <w:szCs w:val="22"/>
        </w:rPr>
        <w:t>s</w:t>
      </w:r>
      <w:r w:rsidRPr="00D81858">
        <w:rPr>
          <w:rFonts w:ascii="Georgia" w:hAnsi="Georgia" w:cs="Arial"/>
          <w:sz w:val="22"/>
          <w:szCs w:val="22"/>
        </w:rPr>
        <w:t xml:space="preserve"> (if any), must also perform any coordination of services and, if applicable, coordination with Community Partners. </w:t>
      </w:r>
    </w:p>
    <w:p w14:paraId="21AE4BC4" w14:textId="77777777" w:rsidR="00B743C2" w:rsidRDefault="00B743C2" w:rsidP="00B743C2">
      <w:pPr>
        <w:tabs>
          <w:tab w:val="left" w:pos="2880"/>
          <w:tab w:val="left" w:pos="10080"/>
        </w:tabs>
        <w:suppressAutoHyphens/>
        <w:spacing w:line="260" w:lineRule="exact"/>
        <w:ind w:left="2880"/>
        <w:jc w:val="right"/>
        <w:rPr>
          <w:rFonts w:ascii="Georgia" w:hAnsi="Georgia" w:cs="Arial"/>
          <w:i/>
          <w:sz w:val="22"/>
          <w:szCs w:val="22"/>
        </w:rPr>
      </w:pPr>
    </w:p>
    <w:p w14:paraId="369D592C" w14:textId="77777777" w:rsidR="00B743C2" w:rsidRDefault="00B743C2" w:rsidP="00B743C2">
      <w:pPr>
        <w:tabs>
          <w:tab w:val="left" w:pos="2880"/>
          <w:tab w:val="left" w:pos="10080"/>
        </w:tabs>
        <w:suppressAutoHyphens/>
        <w:spacing w:line="260" w:lineRule="exact"/>
        <w:ind w:left="2880"/>
        <w:jc w:val="right"/>
        <w:rPr>
          <w:rFonts w:ascii="Georgia" w:hAnsi="Georgia" w:cs="Arial"/>
          <w:i/>
          <w:sz w:val="22"/>
          <w:szCs w:val="22"/>
        </w:rPr>
      </w:pPr>
    </w:p>
    <w:p w14:paraId="4D72C4F3" w14:textId="77777777" w:rsidR="00B743C2" w:rsidRDefault="00B743C2" w:rsidP="00B743C2">
      <w:pPr>
        <w:tabs>
          <w:tab w:val="left" w:pos="2880"/>
          <w:tab w:val="left" w:pos="10080"/>
        </w:tabs>
        <w:suppressAutoHyphens/>
        <w:spacing w:line="260" w:lineRule="exact"/>
        <w:ind w:left="2880"/>
        <w:jc w:val="right"/>
        <w:rPr>
          <w:rFonts w:ascii="Georgia" w:hAnsi="Georgia" w:cs="Arial"/>
          <w:i/>
          <w:sz w:val="22"/>
          <w:szCs w:val="22"/>
        </w:rPr>
      </w:pPr>
    </w:p>
    <w:p w14:paraId="46FA818F" w14:textId="77777777" w:rsidR="00B743C2" w:rsidRDefault="00B743C2" w:rsidP="00B743C2">
      <w:pPr>
        <w:tabs>
          <w:tab w:val="left" w:pos="2880"/>
          <w:tab w:val="left" w:pos="10080"/>
        </w:tabs>
        <w:suppressAutoHyphens/>
        <w:spacing w:line="260" w:lineRule="exact"/>
        <w:ind w:left="2880"/>
        <w:jc w:val="right"/>
        <w:rPr>
          <w:rFonts w:ascii="Georgia" w:hAnsi="Georgia" w:cs="Arial"/>
          <w:i/>
          <w:sz w:val="22"/>
          <w:szCs w:val="22"/>
        </w:rPr>
      </w:pPr>
    </w:p>
    <w:p w14:paraId="6E5A8507" w14:textId="77777777" w:rsidR="00B743C2" w:rsidRPr="00D81858" w:rsidRDefault="00B743C2" w:rsidP="00B743C2">
      <w:pPr>
        <w:tabs>
          <w:tab w:val="left" w:pos="2880"/>
          <w:tab w:val="left" w:pos="10080"/>
        </w:tabs>
        <w:suppressAutoHyphens/>
        <w:spacing w:line="260" w:lineRule="exact"/>
        <w:ind w:left="2880"/>
        <w:jc w:val="right"/>
        <w:rPr>
          <w:rFonts w:ascii="Georgia" w:hAnsi="Georgia" w:cs="Arial"/>
          <w:i/>
          <w:sz w:val="22"/>
          <w:szCs w:val="22"/>
        </w:rPr>
      </w:pPr>
      <w:r w:rsidRPr="00D81858">
        <w:rPr>
          <w:rFonts w:ascii="Georgia" w:hAnsi="Georgia" w:cs="Arial"/>
          <w:i/>
          <w:sz w:val="22"/>
          <w:szCs w:val="22"/>
        </w:rPr>
        <w:t>(</w:t>
      </w:r>
      <w:proofErr w:type="gramStart"/>
      <w:r w:rsidRPr="00D81858">
        <w:rPr>
          <w:rFonts w:ascii="Georgia" w:hAnsi="Georgia" w:cs="Arial"/>
          <w:i/>
          <w:sz w:val="22"/>
          <w:szCs w:val="22"/>
        </w:rPr>
        <w:t>continued</w:t>
      </w:r>
      <w:proofErr w:type="gramEnd"/>
      <w:r w:rsidRPr="00D81858">
        <w:rPr>
          <w:rFonts w:ascii="Georgia" w:hAnsi="Georgia" w:cs="Arial"/>
          <w:i/>
          <w:sz w:val="22"/>
          <w:szCs w:val="22"/>
        </w:rPr>
        <w:t xml:space="preserve"> on next page)</w:t>
      </w:r>
    </w:p>
    <w:p w14:paraId="26201C26" w14:textId="77777777" w:rsidR="00324813" w:rsidRDefault="00324813" w:rsidP="00644C04">
      <w:pPr>
        <w:tabs>
          <w:tab w:val="left" w:pos="2880"/>
          <w:tab w:val="left" w:pos="10080"/>
        </w:tabs>
        <w:suppressAutoHyphens/>
        <w:spacing w:line="260" w:lineRule="exact"/>
        <w:ind w:left="2880"/>
        <w:jc w:val="right"/>
        <w:rPr>
          <w:rFonts w:ascii="Georgia" w:hAnsi="Georgia" w:cs="Arial"/>
          <w:i/>
          <w:sz w:val="22"/>
          <w:szCs w:val="22"/>
        </w:rPr>
      </w:pPr>
    </w:p>
    <w:p w14:paraId="4AD2CF0C" w14:textId="77777777" w:rsidR="00324813" w:rsidRDefault="00324813" w:rsidP="00644C04">
      <w:pPr>
        <w:tabs>
          <w:tab w:val="left" w:pos="2880"/>
          <w:tab w:val="left" w:pos="10080"/>
        </w:tabs>
        <w:suppressAutoHyphens/>
        <w:spacing w:line="260" w:lineRule="exact"/>
        <w:ind w:left="2880"/>
        <w:jc w:val="right"/>
        <w:rPr>
          <w:rFonts w:ascii="Georgia" w:hAnsi="Georgia" w:cs="Arial"/>
          <w:i/>
          <w:sz w:val="22"/>
          <w:szCs w:val="22"/>
        </w:rPr>
        <w:sectPr w:rsidR="00324813" w:rsidSect="004B165B">
          <w:headerReference w:type="default" r:id="rId12"/>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14:paraId="410C35E6" w14:textId="77777777" w:rsidR="00644C04" w:rsidRPr="00D81858" w:rsidRDefault="00644C04" w:rsidP="00644C04">
      <w:pPr>
        <w:tabs>
          <w:tab w:val="left" w:pos="5040"/>
        </w:tabs>
        <w:suppressAutoHyphens/>
        <w:ind w:left="5040"/>
        <w:rPr>
          <w:rFonts w:ascii="Georgia" w:hAnsi="Georgia" w:cs="Arial"/>
          <w:b/>
          <w:color w:val="1F497D"/>
          <w:sz w:val="24"/>
          <w:szCs w:val="24"/>
        </w:rPr>
      </w:pPr>
    </w:p>
    <w:p w14:paraId="22735995" w14:textId="77777777" w:rsidR="00644C04" w:rsidRPr="00D81858" w:rsidRDefault="00644C04" w:rsidP="00644C04">
      <w:pPr>
        <w:tabs>
          <w:tab w:val="left" w:pos="5040"/>
        </w:tabs>
        <w:suppressAutoHyphens/>
        <w:ind w:left="5040"/>
        <w:rPr>
          <w:rFonts w:ascii="Georgia" w:hAnsi="Georgia" w:cs="Arial"/>
          <w:b/>
          <w:color w:val="1F497D"/>
          <w:sz w:val="24"/>
          <w:szCs w:val="24"/>
        </w:rPr>
      </w:pPr>
      <w:proofErr w:type="spellStart"/>
      <w:r w:rsidRPr="00D81858">
        <w:rPr>
          <w:rFonts w:ascii="Georgia" w:hAnsi="Georgia" w:cs="Arial"/>
          <w:b/>
          <w:color w:val="1F497D"/>
          <w:sz w:val="24"/>
          <w:szCs w:val="24"/>
        </w:rPr>
        <w:t>MassHealth</w:t>
      </w:r>
      <w:proofErr w:type="spellEnd"/>
    </w:p>
    <w:p w14:paraId="3E405D21" w14:textId="77777777" w:rsidR="00644C04" w:rsidRPr="00D81858" w:rsidRDefault="00644C04" w:rsidP="00644C04">
      <w:pPr>
        <w:tabs>
          <w:tab w:val="left" w:pos="5040"/>
        </w:tabs>
        <w:suppressAutoHyphens/>
        <w:ind w:left="5040"/>
        <w:rPr>
          <w:rFonts w:ascii="Georgia" w:hAnsi="Georgia" w:cs="Arial"/>
          <w:b/>
          <w:color w:val="1F497D"/>
          <w:sz w:val="24"/>
          <w:szCs w:val="24"/>
        </w:rPr>
      </w:pPr>
      <w:r w:rsidRPr="00D81858">
        <w:rPr>
          <w:rFonts w:ascii="Georgia" w:hAnsi="Georgia" w:cs="Arial"/>
          <w:b/>
          <w:color w:val="1F497D"/>
          <w:sz w:val="24"/>
          <w:szCs w:val="24"/>
        </w:rPr>
        <w:t xml:space="preserve">Managed Care Entity Bulletin </w:t>
      </w:r>
      <w:r w:rsidR="00080D99">
        <w:rPr>
          <w:rFonts w:ascii="Georgia" w:hAnsi="Georgia" w:cs="Arial"/>
          <w:b/>
          <w:color w:val="1F497D"/>
          <w:sz w:val="24"/>
          <w:szCs w:val="24"/>
        </w:rPr>
        <w:t>4</w:t>
      </w:r>
    </w:p>
    <w:p w14:paraId="46419713" w14:textId="77777777" w:rsidR="00644C04" w:rsidRPr="00D81858" w:rsidRDefault="00644C04" w:rsidP="00644C04">
      <w:pPr>
        <w:tabs>
          <w:tab w:val="left" w:pos="5040"/>
        </w:tabs>
        <w:suppressAutoHyphens/>
        <w:ind w:left="5040"/>
        <w:rPr>
          <w:rFonts w:ascii="Georgia" w:hAnsi="Georgia" w:cs="Arial"/>
          <w:b/>
          <w:color w:val="1F497D"/>
          <w:sz w:val="24"/>
          <w:szCs w:val="24"/>
        </w:rPr>
      </w:pPr>
      <w:r w:rsidRPr="00D81858">
        <w:rPr>
          <w:rFonts w:ascii="Georgia" w:hAnsi="Georgia" w:cs="Arial"/>
          <w:b/>
          <w:color w:val="1F497D"/>
          <w:sz w:val="24"/>
          <w:szCs w:val="24"/>
        </w:rPr>
        <w:t>May 2018</w:t>
      </w:r>
    </w:p>
    <w:p w14:paraId="5D4D96CE" w14:textId="77777777" w:rsidR="00644C04" w:rsidRPr="00D81858" w:rsidRDefault="00644C04" w:rsidP="00644C04">
      <w:pPr>
        <w:tabs>
          <w:tab w:val="left" w:pos="5040"/>
        </w:tabs>
        <w:suppressAutoHyphens/>
        <w:ind w:left="5040"/>
        <w:rPr>
          <w:rFonts w:ascii="Georgia" w:hAnsi="Georgia" w:cs="Arial"/>
          <w:b/>
          <w:color w:val="1F497D"/>
          <w:sz w:val="24"/>
          <w:szCs w:val="24"/>
        </w:rPr>
      </w:pPr>
      <w:r w:rsidRPr="00D81858">
        <w:rPr>
          <w:rFonts w:ascii="Georgia" w:hAnsi="Georgia" w:cs="Arial"/>
          <w:b/>
          <w:color w:val="1F497D"/>
          <w:sz w:val="24"/>
          <w:szCs w:val="24"/>
        </w:rPr>
        <w:t>Page 2</w:t>
      </w:r>
    </w:p>
    <w:p w14:paraId="049F540D" w14:textId="77777777" w:rsidR="00644C04" w:rsidRPr="00D81858" w:rsidRDefault="00644C04" w:rsidP="00644C04">
      <w:pPr>
        <w:shd w:val="clear" w:color="auto" w:fill="FFFFFF"/>
        <w:ind w:left="540"/>
        <w:rPr>
          <w:rFonts w:ascii="Georgia" w:hAnsi="Georgia" w:cs="Arial"/>
          <w:sz w:val="22"/>
          <w:szCs w:val="22"/>
        </w:rPr>
      </w:pPr>
    </w:p>
    <w:p w14:paraId="0A1958D9" w14:textId="2F5D8B47" w:rsidR="00644C04" w:rsidRPr="00D81858" w:rsidRDefault="004C7292" w:rsidP="00644C04">
      <w:pPr>
        <w:shd w:val="clear" w:color="auto" w:fill="FFFFFF"/>
        <w:ind w:left="540"/>
        <w:rPr>
          <w:rFonts w:ascii="Georgia" w:hAnsi="Georgia" w:cs="Arial"/>
          <w:b/>
          <w:color w:val="1F497D"/>
          <w:sz w:val="24"/>
          <w:szCs w:val="24"/>
        </w:rPr>
      </w:pPr>
      <w:proofErr w:type="gramStart"/>
      <w:r w:rsidRPr="00D81858">
        <w:rPr>
          <w:rFonts w:ascii="Georgia" w:hAnsi="Georgia" w:cs="Arial"/>
          <w:b/>
          <w:color w:val="1F497D"/>
          <w:sz w:val="24"/>
          <w:szCs w:val="24"/>
        </w:rPr>
        <w:t>Medical Necessity Determinations, Prior Authorization, Utilization Management, Claims Adjudication, and Coordination by the MCO or Acco</w:t>
      </w:r>
      <w:r w:rsidR="006E2774">
        <w:rPr>
          <w:rFonts w:ascii="Georgia" w:hAnsi="Georgia" w:cs="Arial"/>
          <w:b/>
          <w:color w:val="1F497D"/>
          <w:sz w:val="24"/>
          <w:szCs w:val="24"/>
        </w:rPr>
        <w:t>untable Care Partnership Plans</w:t>
      </w:r>
      <w:r w:rsidRPr="00D81858">
        <w:rPr>
          <w:rFonts w:ascii="Georgia" w:hAnsi="Georgia" w:cs="Arial"/>
          <w:b/>
          <w:color w:val="1F497D"/>
          <w:sz w:val="24"/>
          <w:szCs w:val="24"/>
        </w:rPr>
        <w:t xml:space="preserve"> (cont.)</w:t>
      </w:r>
      <w:proofErr w:type="gramEnd"/>
    </w:p>
    <w:p w14:paraId="0972448B" w14:textId="77777777" w:rsidR="004C7292" w:rsidRPr="00D81858" w:rsidRDefault="004C7292" w:rsidP="00644C04">
      <w:pPr>
        <w:shd w:val="clear" w:color="auto" w:fill="FFFFFF"/>
        <w:ind w:left="540"/>
        <w:rPr>
          <w:rFonts w:ascii="Georgia" w:hAnsi="Georgia" w:cs="Arial"/>
          <w:sz w:val="22"/>
          <w:szCs w:val="22"/>
        </w:rPr>
      </w:pPr>
    </w:p>
    <w:p w14:paraId="7FBC3573" w14:textId="5E69AF14" w:rsidR="00C13B28" w:rsidRDefault="00C13B28" w:rsidP="00644C04">
      <w:pPr>
        <w:shd w:val="clear" w:color="auto" w:fill="FFFFFF"/>
        <w:ind w:left="540"/>
        <w:rPr>
          <w:rFonts w:ascii="Georgia" w:hAnsi="Georgia"/>
          <w:sz w:val="22"/>
          <w:szCs w:val="22"/>
        </w:rPr>
      </w:pPr>
      <w:r w:rsidRPr="00D81858">
        <w:rPr>
          <w:rFonts w:ascii="Georgia" w:hAnsi="Georgia" w:cs="Arial"/>
          <w:sz w:val="22"/>
          <w:szCs w:val="22"/>
        </w:rPr>
        <w:t>In addition, the Accountable</w:t>
      </w:r>
      <w:r w:rsidRPr="00D81858">
        <w:rPr>
          <w:rFonts w:ascii="Georgia" w:hAnsi="Georgia"/>
          <w:sz w:val="22"/>
          <w:szCs w:val="22"/>
        </w:rPr>
        <w:t xml:space="preserve"> Care Partnership</w:t>
      </w:r>
      <w:r w:rsidRPr="00D81858" w:rsidDel="00FA6024">
        <w:rPr>
          <w:rFonts w:ascii="Georgia" w:hAnsi="Georgia"/>
          <w:sz w:val="22"/>
          <w:szCs w:val="22"/>
          <w:shd w:val="clear" w:color="auto" w:fill="FFFFFF"/>
        </w:rPr>
        <w:t xml:space="preserve"> </w:t>
      </w:r>
      <w:r w:rsidRPr="00D81858">
        <w:rPr>
          <w:rFonts w:ascii="Georgia" w:hAnsi="Georgia"/>
          <w:sz w:val="22"/>
          <w:szCs w:val="22"/>
          <w:shd w:val="clear" w:color="auto" w:fill="FFFFFF"/>
        </w:rPr>
        <w:t>Plans and the MCOs</w:t>
      </w:r>
      <w:r w:rsidRPr="00D81858">
        <w:rPr>
          <w:rFonts w:ascii="Georgia" w:hAnsi="Georgia"/>
          <w:sz w:val="22"/>
          <w:szCs w:val="22"/>
        </w:rPr>
        <w:t xml:space="preserve"> must work with </w:t>
      </w:r>
      <w:r w:rsidR="00EE3F88">
        <w:rPr>
          <w:rFonts w:ascii="Georgia" w:hAnsi="Georgia"/>
          <w:sz w:val="22"/>
          <w:szCs w:val="22"/>
        </w:rPr>
        <w:t>members</w:t>
      </w:r>
      <w:r w:rsidR="0019488C">
        <w:rPr>
          <w:rFonts w:ascii="Georgia" w:hAnsi="Georgia"/>
          <w:sz w:val="22"/>
          <w:szCs w:val="22"/>
        </w:rPr>
        <w:t>’</w:t>
      </w:r>
      <w:r w:rsidR="00EE3F88">
        <w:rPr>
          <w:rFonts w:ascii="Georgia" w:hAnsi="Georgia"/>
          <w:sz w:val="22"/>
          <w:szCs w:val="22"/>
        </w:rPr>
        <w:t xml:space="preserve"> providers as appropriate, to help transition member</w:t>
      </w:r>
      <w:r w:rsidR="00844A38">
        <w:rPr>
          <w:rFonts w:ascii="Georgia" w:hAnsi="Georgia"/>
          <w:sz w:val="22"/>
          <w:szCs w:val="22"/>
        </w:rPr>
        <w:t>s</w:t>
      </w:r>
      <w:r w:rsidR="00EE3F88" w:rsidRPr="00D81858">
        <w:rPr>
          <w:rFonts w:ascii="Georgia" w:hAnsi="Georgia"/>
          <w:sz w:val="22"/>
          <w:szCs w:val="22"/>
        </w:rPr>
        <w:t xml:space="preserve"> </w:t>
      </w:r>
      <w:r w:rsidRPr="00D81858">
        <w:rPr>
          <w:rFonts w:ascii="Georgia" w:hAnsi="Georgia"/>
          <w:sz w:val="22"/>
          <w:szCs w:val="22"/>
        </w:rPr>
        <w:t xml:space="preserve">when </w:t>
      </w:r>
      <w:r w:rsidR="00844A38">
        <w:rPr>
          <w:rFonts w:ascii="Georgia" w:hAnsi="Georgia"/>
          <w:sz w:val="22"/>
          <w:szCs w:val="22"/>
        </w:rPr>
        <w:t>their</w:t>
      </w:r>
      <w:r w:rsidRPr="00D81858">
        <w:rPr>
          <w:rFonts w:ascii="Georgia" w:hAnsi="Georgia"/>
          <w:sz w:val="22"/>
          <w:szCs w:val="22"/>
        </w:rPr>
        <w:t xml:space="preserve"> home health services </w:t>
      </w:r>
      <w:r w:rsidRPr="00A14B37">
        <w:rPr>
          <w:rFonts w:ascii="Georgia" w:hAnsi="Georgia"/>
          <w:sz w:val="22"/>
          <w:szCs w:val="22"/>
        </w:rPr>
        <w:t xml:space="preserve">change.  Examples include situations in which a member </w:t>
      </w:r>
      <w:r w:rsidR="00B13FFA" w:rsidRPr="00A14B37">
        <w:rPr>
          <w:rFonts w:ascii="Georgia" w:hAnsi="Georgia"/>
          <w:sz w:val="22"/>
          <w:szCs w:val="22"/>
        </w:rPr>
        <w:t xml:space="preserve">is transitioning to outpatient therapy and </w:t>
      </w:r>
      <w:r w:rsidRPr="00A14B37">
        <w:rPr>
          <w:rFonts w:ascii="Georgia" w:hAnsi="Georgia"/>
          <w:sz w:val="22"/>
          <w:szCs w:val="22"/>
        </w:rPr>
        <w:t>no longer needs home health services or a member</w:t>
      </w:r>
      <w:r w:rsidR="00B13FFA" w:rsidRPr="00A14B37">
        <w:rPr>
          <w:rFonts w:ascii="Georgia" w:hAnsi="Georgia"/>
          <w:sz w:val="22"/>
          <w:szCs w:val="22"/>
        </w:rPr>
        <w:t xml:space="preserve"> moves from</w:t>
      </w:r>
      <w:r w:rsidRPr="00A14B37">
        <w:rPr>
          <w:rFonts w:ascii="Georgia" w:hAnsi="Georgia"/>
          <w:sz w:val="22"/>
          <w:szCs w:val="22"/>
        </w:rPr>
        <w:t xml:space="preserve"> </w:t>
      </w:r>
      <w:r w:rsidR="00B13FFA" w:rsidRPr="00A14B37">
        <w:rPr>
          <w:rFonts w:ascii="Georgia" w:hAnsi="Georgia"/>
          <w:sz w:val="22"/>
          <w:szCs w:val="22"/>
        </w:rPr>
        <w:t xml:space="preserve">a </w:t>
      </w:r>
      <w:r w:rsidRPr="00A14B37">
        <w:rPr>
          <w:rFonts w:ascii="Georgia" w:hAnsi="Georgia"/>
          <w:sz w:val="22"/>
          <w:szCs w:val="22"/>
        </w:rPr>
        <w:t xml:space="preserve">skilled nursing </w:t>
      </w:r>
      <w:r w:rsidR="00B13FFA" w:rsidRPr="00A14B37">
        <w:rPr>
          <w:rFonts w:ascii="Georgia" w:hAnsi="Georgia"/>
          <w:sz w:val="22"/>
          <w:szCs w:val="22"/>
        </w:rPr>
        <w:t>facility and no longer needs me</w:t>
      </w:r>
      <w:r w:rsidRPr="00A14B37">
        <w:rPr>
          <w:rFonts w:ascii="Georgia" w:hAnsi="Georgia"/>
          <w:sz w:val="22"/>
          <w:szCs w:val="22"/>
        </w:rPr>
        <w:t xml:space="preserve">dication administration </w:t>
      </w:r>
      <w:r w:rsidR="00B13FFA" w:rsidRPr="00A14B37">
        <w:rPr>
          <w:rFonts w:ascii="Georgia" w:hAnsi="Georgia"/>
          <w:sz w:val="22"/>
          <w:szCs w:val="22"/>
        </w:rPr>
        <w:t xml:space="preserve">but </w:t>
      </w:r>
      <w:r w:rsidRPr="00A14B37">
        <w:rPr>
          <w:rFonts w:ascii="Georgia" w:hAnsi="Georgia"/>
          <w:sz w:val="22"/>
          <w:szCs w:val="22"/>
        </w:rPr>
        <w:t>a medication reminder device.</w:t>
      </w:r>
      <w:r w:rsidR="00B13FFA">
        <w:rPr>
          <w:rFonts w:ascii="Georgia" w:hAnsi="Georgia"/>
          <w:sz w:val="22"/>
          <w:szCs w:val="22"/>
        </w:rPr>
        <w:t xml:space="preserve"> </w:t>
      </w:r>
    </w:p>
    <w:p w14:paraId="3ABF7BF7" w14:textId="77777777" w:rsidR="00C13B28" w:rsidRPr="00D81858" w:rsidRDefault="00C13B28" w:rsidP="00C13B28">
      <w:pPr>
        <w:shd w:val="clear" w:color="auto" w:fill="FFFFFF"/>
        <w:rPr>
          <w:rFonts w:ascii="Georgia" w:hAnsi="Georgia"/>
          <w:color w:val="000000"/>
          <w:sz w:val="22"/>
          <w:szCs w:val="22"/>
          <w:shd w:val="clear" w:color="auto" w:fill="FFFFFF"/>
        </w:rPr>
      </w:pPr>
    </w:p>
    <w:p w14:paraId="5F038DC4" w14:textId="77777777" w:rsidR="00C13B28" w:rsidRPr="00D81858" w:rsidRDefault="00C13B28" w:rsidP="00644C04">
      <w:pPr>
        <w:shd w:val="clear" w:color="auto" w:fill="FFFFFF"/>
        <w:ind w:left="540"/>
        <w:rPr>
          <w:rFonts w:ascii="Georgia" w:hAnsi="Georgia" w:cs="Arial"/>
          <w:b/>
          <w:color w:val="1F497D"/>
          <w:sz w:val="24"/>
          <w:szCs w:val="24"/>
        </w:rPr>
      </w:pPr>
      <w:r w:rsidRPr="00D81858">
        <w:rPr>
          <w:rFonts w:ascii="Georgia" w:hAnsi="Georgia" w:cs="Arial"/>
          <w:b/>
          <w:color w:val="1F497D"/>
          <w:sz w:val="24"/>
          <w:szCs w:val="24"/>
        </w:rPr>
        <w:t>Provider Networks</w:t>
      </w:r>
    </w:p>
    <w:p w14:paraId="26628CA5" w14:textId="77777777" w:rsidR="00C13B28" w:rsidRPr="00D81858" w:rsidRDefault="00C13B28" w:rsidP="00644C04">
      <w:pPr>
        <w:shd w:val="clear" w:color="auto" w:fill="FFFFFF"/>
        <w:ind w:left="540"/>
        <w:rPr>
          <w:rFonts w:ascii="Georgia" w:hAnsi="Georgia" w:cs="Arial"/>
          <w:sz w:val="22"/>
          <w:szCs w:val="22"/>
        </w:rPr>
      </w:pPr>
    </w:p>
    <w:p w14:paraId="2DBA53C2" w14:textId="7658F5C8" w:rsidR="00C13B28" w:rsidRPr="00D81858" w:rsidRDefault="00C13B28" w:rsidP="00644C04">
      <w:pPr>
        <w:shd w:val="clear" w:color="auto" w:fill="FFFFFF"/>
        <w:ind w:left="540"/>
        <w:rPr>
          <w:rFonts w:ascii="Georgia" w:hAnsi="Georgia" w:cs="Arial"/>
          <w:sz w:val="22"/>
          <w:szCs w:val="22"/>
        </w:rPr>
      </w:pPr>
      <w:r w:rsidRPr="00D81858">
        <w:rPr>
          <w:rFonts w:ascii="Georgia" w:hAnsi="Georgia" w:cs="Arial"/>
          <w:sz w:val="22"/>
          <w:szCs w:val="22"/>
        </w:rPr>
        <w:t>Accountable Care Partnership</w:t>
      </w:r>
      <w:r w:rsidRPr="00D81858" w:rsidDel="00FA6024">
        <w:rPr>
          <w:rFonts w:ascii="Georgia" w:hAnsi="Georgia" w:cs="Arial"/>
          <w:sz w:val="22"/>
          <w:szCs w:val="22"/>
        </w:rPr>
        <w:t xml:space="preserve"> </w:t>
      </w:r>
      <w:r w:rsidRPr="00D81858">
        <w:rPr>
          <w:rFonts w:ascii="Georgia" w:hAnsi="Georgia" w:cs="Arial"/>
          <w:sz w:val="22"/>
          <w:szCs w:val="22"/>
        </w:rPr>
        <w:t xml:space="preserve">Plans and MCOs are required to maintain adequate provider networks in accordance with their contracts with </w:t>
      </w:r>
      <w:proofErr w:type="spellStart"/>
      <w:r w:rsidRPr="00D81858">
        <w:rPr>
          <w:rFonts w:ascii="Georgia" w:hAnsi="Georgia" w:cs="Arial"/>
          <w:sz w:val="22"/>
          <w:szCs w:val="22"/>
        </w:rPr>
        <w:t>MassHealth</w:t>
      </w:r>
      <w:proofErr w:type="spellEnd"/>
      <w:r w:rsidRPr="00D81858">
        <w:rPr>
          <w:rFonts w:ascii="Georgia" w:hAnsi="Georgia" w:cs="Arial"/>
          <w:sz w:val="22"/>
          <w:szCs w:val="22"/>
        </w:rPr>
        <w:t>, including but not limited to applicable access and availability requirements. These networks must include home health service providers.  Accountable Care Partnership</w:t>
      </w:r>
      <w:r w:rsidRPr="00D81858" w:rsidDel="00FA6024">
        <w:rPr>
          <w:rFonts w:ascii="Georgia" w:hAnsi="Georgia" w:cs="Arial"/>
          <w:sz w:val="22"/>
          <w:szCs w:val="22"/>
        </w:rPr>
        <w:t xml:space="preserve"> </w:t>
      </w:r>
      <w:r w:rsidRPr="00D81858">
        <w:rPr>
          <w:rFonts w:ascii="Georgia" w:hAnsi="Georgia" w:cs="Arial"/>
          <w:sz w:val="22"/>
          <w:szCs w:val="22"/>
        </w:rPr>
        <w:t xml:space="preserve">Plans and MCOs have flexibility under these contracts in deciding the </w:t>
      </w:r>
      <w:r w:rsidR="00483913">
        <w:rPr>
          <w:rFonts w:ascii="Georgia" w:hAnsi="Georgia" w:cs="Arial"/>
          <w:sz w:val="22"/>
          <w:szCs w:val="22"/>
        </w:rPr>
        <w:t xml:space="preserve">home health service </w:t>
      </w:r>
      <w:r w:rsidRPr="00D81858">
        <w:rPr>
          <w:rFonts w:ascii="Georgia" w:hAnsi="Georgia" w:cs="Arial"/>
          <w:sz w:val="22"/>
          <w:szCs w:val="22"/>
        </w:rPr>
        <w:t xml:space="preserve">providers with whom to contract, </w:t>
      </w:r>
      <w:r w:rsidR="00483913">
        <w:rPr>
          <w:rFonts w:ascii="Georgia" w:hAnsi="Georgia" w:cs="Arial"/>
          <w:sz w:val="22"/>
          <w:szCs w:val="22"/>
        </w:rPr>
        <w:t>which may include</w:t>
      </w:r>
      <w:r w:rsidR="00483913" w:rsidRPr="00D81858">
        <w:rPr>
          <w:rFonts w:ascii="Georgia" w:hAnsi="Georgia" w:cs="Arial"/>
          <w:sz w:val="22"/>
          <w:szCs w:val="22"/>
        </w:rPr>
        <w:t xml:space="preserve"> </w:t>
      </w:r>
      <w:r w:rsidRPr="00D81858">
        <w:rPr>
          <w:rFonts w:ascii="Georgia" w:hAnsi="Georgia" w:cs="Arial"/>
          <w:sz w:val="22"/>
          <w:szCs w:val="22"/>
        </w:rPr>
        <w:t xml:space="preserve">Medicare-certified home health </w:t>
      </w:r>
      <w:r w:rsidR="00A14B37">
        <w:rPr>
          <w:rFonts w:ascii="Georgia" w:hAnsi="Georgia" w:cs="Arial"/>
          <w:sz w:val="22"/>
          <w:szCs w:val="22"/>
        </w:rPr>
        <w:t xml:space="preserve">service </w:t>
      </w:r>
      <w:r w:rsidRPr="00D81858">
        <w:rPr>
          <w:rFonts w:ascii="Georgia" w:hAnsi="Georgia" w:cs="Arial"/>
          <w:sz w:val="22"/>
          <w:szCs w:val="22"/>
        </w:rPr>
        <w:t xml:space="preserve">providers. </w:t>
      </w:r>
      <w:r w:rsidR="00483913">
        <w:rPr>
          <w:rFonts w:ascii="Georgia" w:hAnsi="Georgia" w:cs="Arial"/>
          <w:sz w:val="22"/>
          <w:szCs w:val="22"/>
        </w:rPr>
        <w:t xml:space="preserve">Home </w:t>
      </w:r>
      <w:r w:rsidR="00F01DD7">
        <w:rPr>
          <w:rFonts w:ascii="Georgia" w:hAnsi="Georgia" w:cs="Arial"/>
          <w:sz w:val="22"/>
          <w:szCs w:val="22"/>
        </w:rPr>
        <w:t>h</w:t>
      </w:r>
      <w:r w:rsidR="00483913">
        <w:rPr>
          <w:rFonts w:ascii="Georgia" w:hAnsi="Georgia" w:cs="Arial"/>
          <w:sz w:val="22"/>
          <w:szCs w:val="22"/>
        </w:rPr>
        <w:t xml:space="preserve">ealth service providers </w:t>
      </w:r>
      <w:r w:rsidR="00A15649">
        <w:rPr>
          <w:rFonts w:ascii="Georgia" w:hAnsi="Georgia" w:cs="Arial"/>
          <w:sz w:val="22"/>
          <w:szCs w:val="22"/>
        </w:rPr>
        <w:t>who</w:t>
      </w:r>
      <w:r w:rsidR="00483913">
        <w:rPr>
          <w:rFonts w:ascii="Georgia" w:hAnsi="Georgia" w:cs="Arial"/>
          <w:sz w:val="22"/>
          <w:szCs w:val="22"/>
        </w:rPr>
        <w:t xml:space="preserve"> are</w:t>
      </w:r>
      <w:r w:rsidR="00483913" w:rsidRPr="00D81858">
        <w:rPr>
          <w:rFonts w:ascii="Georgia" w:hAnsi="Georgia" w:cs="Arial"/>
          <w:sz w:val="22"/>
          <w:szCs w:val="22"/>
        </w:rPr>
        <w:t xml:space="preserve"> </w:t>
      </w:r>
      <w:r w:rsidRPr="00D81858">
        <w:rPr>
          <w:rFonts w:ascii="Georgia" w:hAnsi="Georgia" w:cs="Arial"/>
          <w:sz w:val="22"/>
          <w:szCs w:val="22"/>
        </w:rPr>
        <w:t xml:space="preserve">Medicare-certified </w:t>
      </w:r>
      <w:r w:rsidR="00F01DD7">
        <w:rPr>
          <w:rFonts w:ascii="Georgia" w:hAnsi="Georgia" w:cs="Arial"/>
          <w:sz w:val="22"/>
          <w:szCs w:val="22"/>
        </w:rPr>
        <w:t>have been determined to meet Medicare conditions</w:t>
      </w:r>
      <w:r w:rsidR="00603817">
        <w:rPr>
          <w:rFonts w:ascii="Georgia" w:hAnsi="Georgia" w:cs="Arial"/>
          <w:sz w:val="22"/>
          <w:szCs w:val="22"/>
        </w:rPr>
        <w:t xml:space="preserve"> of participation</w:t>
      </w:r>
      <w:r w:rsidR="0043166D">
        <w:rPr>
          <w:rFonts w:ascii="Georgia" w:hAnsi="Georgia" w:cs="Arial"/>
          <w:sz w:val="22"/>
          <w:szCs w:val="22"/>
        </w:rPr>
        <w:t xml:space="preserve"> for the provision of home health services</w:t>
      </w:r>
      <w:r w:rsidR="00603817">
        <w:rPr>
          <w:rFonts w:ascii="Georgia" w:hAnsi="Georgia" w:cs="Arial"/>
          <w:sz w:val="22"/>
          <w:szCs w:val="22"/>
        </w:rPr>
        <w:t>, which include</w:t>
      </w:r>
      <w:r w:rsidR="00F877A5">
        <w:rPr>
          <w:rFonts w:ascii="Georgia" w:hAnsi="Georgia" w:cs="Arial"/>
          <w:sz w:val="22"/>
          <w:szCs w:val="22"/>
        </w:rPr>
        <w:t>,</w:t>
      </w:r>
      <w:r w:rsidR="00603817">
        <w:rPr>
          <w:rFonts w:ascii="Georgia" w:hAnsi="Georgia" w:cs="Arial"/>
          <w:sz w:val="22"/>
          <w:szCs w:val="22"/>
        </w:rPr>
        <w:t xml:space="preserve"> </w:t>
      </w:r>
      <w:r w:rsidR="00F877A5">
        <w:rPr>
          <w:rFonts w:ascii="Georgia" w:hAnsi="Georgia" w:cs="Arial"/>
          <w:sz w:val="22"/>
          <w:szCs w:val="22"/>
        </w:rPr>
        <w:t xml:space="preserve">among other requirements, </w:t>
      </w:r>
      <w:r w:rsidR="005302DC">
        <w:rPr>
          <w:rFonts w:ascii="Georgia" w:hAnsi="Georgia" w:cs="Arial"/>
          <w:sz w:val="22"/>
          <w:szCs w:val="22"/>
        </w:rPr>
        <w:t xml:space="preserve">conditions relating to the </w:t>
      </w:r>
      <w:r w:rsidR="00F01DD7">
        <w:rPr>
          <w:rFonts w:ascii="Georgia" w:hAnsi="Georgia" w:cs="Arial"/>
          <w:sz w:val="22"/>
          <w:szCs w:val="22"/>
        </w:rPr>
        <w:t>provision of skilled nursing services</w:t>
      </w:r>
      <w:r w:rsidR="00603817">
        <w:rPr>
          <w:rFonts w:ascii="Georgia" w:hAnsi="Georgia" w:cs="Arial"/>
          <w:sz w:val="22"/>
          <w:szCs w:val="22"/>
        </w:rPr>
        <w:t xml:space="preserve"> (s</w:t>
      </w:r>
      <w:r w:rsidR="00F01DD7">
        <w:rPr>
          <w:rFonts w:ascii="Georgia" w:hAnsi="Georgia" w:cs="Arial"/>
          <w:sz w:val="22"/>
          <w:szCs w:val="22"/>
        </w:rPr>
        <w:t>ee 42 CFR 484.30</w:t>
      </w:r>
      <w:r w:rsidR="00603817">
        <w:rPr>
          <w:rFonts w:ascii="Georgia" w:hAnsi="Georgia" w:cs="Arial"/>
          <w:sz w:val="22"/>
          <w:szCs w:val="22"/>
        </w:rPr>
        <w:t xml:space="preserve">) and thus </w:t>
      </w:r>
      <w:r w:rsidR="007D7333">
        <w:rPr>
          <w:rFonts w:ascii="Georgia" w:hAnsi="Georgia" w:cs="Arial"/>
          <w:sz w:val="22"/>
          <w:szCs w:val="22"/>
        </w:rPr>
        <w:t xml:space="preserve">may be considered </w:t>
      </w:r>
      <w:r w:rsidR="00603817">
        <w:rPr>
          <w:rFonts w:ascii="Georgia" w:hAnsi="Georgia" w:cs="Arial"/>
          <w:sz w:val="22"/>
          <w:szCs w:val="22"/>
        </w:rPr>
        <w:t xml:space="preserve">qualified to provide </w:t>
      </w:r>
      <w:r w:rsidRPr="00D81858">
        <w:rPr>
          <w:rFonts w:ascii="Georgia" w:hAnsi="Georgia" w:cs="Arial"/>
          <w:sz w:val="22"/>
          <w:szCs w:val="22"/>
        </w:rPr>
        <w:t>medication administration</w:t>
      </w:r>
      <w:r w:rsidR="00603817">
        <w:rPr>
          <w:rFonts w:ascii="Georgia" w:hAnsi="Georgia" w:cs="Arial"/>
          <w:sz w:val="22"/>
          <w:szCs w:val="22"/>
        </w:rPr>
        <w:t xml:space="preserve"> pursuant to the</w:t>
      </w:r>
      <w:r w:rsidR="0043166D">
        <w:rPr>
          <w:rFonts w:ascii="Georgia" w:hAnsi="Georgia" w:cs="Arial"/>
          <w:sz w:val="22"/>
          <w:szCs w:val="22"/>
        </w:rPr>
        <w:t>ir</w:t>
      </w:r>
      <w:r w:rsidR="00603817">
        <w:rPr>
          <w:rFonts w:ascii="Georgia" w:hAnsi="Georgia" w:cs="Arial"/>
          <w:sz w:val="22"/>
          <w:szCs w:val="22"/>
        </w:rPr>
        <w:t xml:space="preserve"> provision of skilled nursing</w:t>
      </w:r>
      <w:r w:rsidRPr="00D81858">
        <w:rPr>
          <w:rFonts w:ascii="Georgia" w:hAnsi="Georgia" w:cs="Arial"/>
          <w:sz w:val="22"/>
          <w:szCs w:val="22"/>
        </w:rPr>
        <w:t>.</w:t>
      </w:r>
      <w:r w:rsidR="005302DC">
        <w:rPr>
          <w:rFonts w:ascii="Georgia" w:hAnsi="Georgia" w:cs="Arial"/>
          <w:sz w:val="22"/>
          <w:szCs w:val="22"/>
        </w:rPr>
        <w:t xml:space="preserve"> </w:t>
      </w:r>
      <w:r w:rsidR="00483913">
        <w:rPr>
          <w:rFonts w:ascii="Georgia" w:hAnsi="Georgia" w:cs="Arial"/>
          <w:sz w:val="22"/>
          <w:szCs w:val="22"/>
        </w:rPr>
        <w:t xml:space="preserve">All </w:t>
      </w:r>
      <w:proofErr w:type="spellStart"/>
      <w:r w:rsidR="00483913">
        <w:rPr>
          <w:rFonts w:ascii="Georgia" w:hAnsi="Georgia" w:cs="Arial"/>
          <w:sz w:val="22"/>
          <w:szCs w:val="22"/>
        </w:rPr>
        <w:t>MassHealth</w:t>
      </w:r>
      <w:proofErr w:type="spellEnd"/>
      <w:r w:rsidR="00483913">
        <w:rPr>
          <w:rFonts w:ascii="Georgia" w:hAnsi="Georgia" w:cs="Arial"/>
          <w:sz w:val="22"/>
          <w:szCs w:val="22"/>
        </w:rPr>
        <w:t xml:space="preserve">-contracted home health service providers are </w:t>
      </w:r>
      <w:r w:rsidR="007D7333">
        <w:rPr>
          <w:rFonts w:ascii="Georgia" w:hAnsi="Georgia" w:cs="Arial"/>
          <w:sz w:val="22"/>
          <w:szCs w:val="22"/>
        </w:rPr>
        <w:t xml:space="preserve">also </w:t>
      </w:r>
      <w:r w:rsidR="00483913">
        <w:rPr>
          <w:rFonts w:ascii="Georgia" w:hAnsi="Georgia" w:cs="Arial"/>
          <w:sz w:val="22"/>
          <w:szCs w:val="22"/>
        </w:rPr>
        <w:t>Medicare-certified.</w:t>
      </w:r>
      <w:r w:rsidRPr="00D81858">
        <w:rPr>
          <w:rFonts w:ascii="Georgia" w:hAnsi="Georgia" w:cs="Arial"/>
          <w:sz w:val="22"/>
          <w:szCs w:val="22"/>
        </w:rPr>
        <w:t xml:space="preserve"> Accountable Care Partnership</w:t>
      </w:r>
      <w:r w:rsidRPr="00D81858" w:rsidDel="00FA6024">
        <w:rPr>
          <w:rFonts w:ascii="Georgia" w:hAnsi="Georgia" w:cs="Arial"/>
          <w:sz w:val="22"/>
          <w:szCs w:val="22"/>
        </w:rPr>
        <w:t xml:space="preserve"> </w:t>
      </w:r>
      <w:r w:rsidRPr="00D81858">
        <w:rPr>
          <w:rFonts w:ascii="Georgia" w:hAnsi="Georgia" w:cs="Arial"/>
          <w:sz w:val="22"/>
          <w:szCs w:val="22"/>
        </w:rPr>
        <w:t>Plans</w:t>
      </w:r>
      <w:r w:rsidRPr="00D81858" w:rsidDel="00FB5888">
        <w:rPr>
          <w:rFonts w:ascii="Georgia" w:hAnsi="Georgia" w:cs="Arial"/>
          <w:sz w:val="22"/>
          <w:szCs w:val="22"/>
        </w:rPr>
        <w:t xml:space="preserve"> </w:t>
      </w:r>
      <w:r w:rsidRPr="00D81858">
        <w:rPr>
          <w:rFonts w:ascii="Georgia" w:hAnsi="Georgia" w:cs="Arial"/>
          <w:sz w:val="22"/>
          <w:szCs w:val="22"/>
        </w:rPr>
        <w:t>and MCOs are permitted to add providers to their networks at any time.  Accountable Care Partnership</w:t>
      </w:r>
      <w:r w:rsidRPr="00D81858" w:rsidDel="00FA6024">
        <w:rPr>
          <w:rFonts w:ascii="Georgia" w:hAnsi="Georgia" w:cs="Arial"/>
          <w:sz w:val="22"/>
          <w:szCs w:val="22"/>
        </w:rPr>
        <w:t xml:space="preserve"> </w:t>
      </w:r>
      <w:r w:rsidRPr="00D81858">
        <w:rPr>
          <w:rFonts w:ascii="Georgia" w:hAnsi="Georgia" w:cs="Arial"/>
          <w:sz w:val="22"/>
          <w:szCs w:val="22"/>
        </w:rPr>
        <w:t xml:space="preserve">Plans and MCOs are also permitted to enter into out-of-network agreements with home health services providers as appropriate and in accordance with applicable contract requirements. </w:t>
      </w:r>
    </w:p>
    <w:p w14:paraId="602C0DB2" w14:textId="77777777" w:rsidR="00C13B28" w:rsidRPr="00D81858" w:rsidRDefault="00C13B28" w:rsidP="00644C04">
      <w:pPr>
        <w:shd w:val="clear" w:color="auto" w:fill="FFFFFF"/>
        <w:ind w:left="540"/>
        <w:rPr>
          <w:rFonts w:ascii="Georgia" w:hAnsi="Georgia" w:cs="Arial"/>
          <w:sz w:val="22"/>
          <w:szCs w:val="22"/>
        </w:rPr>
      </w:pPr>
    </w:p>
    <w:p w14:paraId="151645CD" w14:textId="7CE3EF2A" w:rsidR="002E0C06" w:rsidRDefault="00C13B28" w:rsidP="00EC3079">
      <w:pPr>
        <w:shd w:val="clear" w:color="auto" w:fill="FFFFFF"/>
        <w:ind w:left="540"/>
        <w:rPr>
          <w:rFonts w:ascii="Georgia" w:hAnsi="Georgia" w:cs="Arial"/>
          <w:sz w:val="22"/>
          <w:szCs w:val="22"/>
        </w:rPr>
      </w:pPr>
      <w:r w:rsidRPr="00D81858">
        <w:rPr>
          <w:rFonts w:ascii="Georgia" w:hAnsi="Georgia" w:cs="Arial"/>
          <w:sz w:val="22"/>
          <w:szCs w:val="22"/>
        </w:rPr>
        <w:t xml:space="preserve">As a reminder, </w:t>
      </w:r>
      <w:proofErr w:type="spellStart"/>
      <w:r w:rsidRPr="00D81858">
        <w:rPr>
          <w:rFonts w:ascii="Georgia" w:hAnsi="Georgia" w:cs="Arial"/>
          <w:sz w:val="22"/>
          <w:szCs w:val="22"/>
        </w:rPr>
        <w:t>MassHealth</w:t>
      </w:r>
      <w:proofErr w:type="spellEnd"/>
      <w:r w:rsidRPr="00D81858">
        <w:rPr>
          <w:rFonts w:ascii="Georgia" w:hAnsi="Georgia" w:cs="Arial"/>
          <w:sz w:val="22"/>
          <w:szCs w:val="22"/>
        </w:rPr>
        <w:t xml:space="preserve"> continuity of care policies and continuity of care provisions in the contracts apply to home health services and home health </w:t>
      </w:r>
      <w:r w:rsidRPr="00B95CF8">
        <w:rPr>
          <w:rFonts w:ascii="Georgia" w:hAnsi="Georgia" w:cs="Arial"/>
          <w:sz w:val="22"/>
          <w:szCs w:val="22"/>
        </w:rPr>
        <w:t xml:space="preserve">service providers. </w:t>
      </w:r>
      <w:r w:rsidR="00135CDC" w:rsidRPr="00B95CF8">
        <w:rPr>
          <w:rFonts w:ascii="Georgia" w:hAnsi="Georgia" w:cs="Arial"/>
          <w:sz w:val="22"/>
          <w:szCs w:val="22"/>
        </w:rPr>
        <w:t>In addition,</w:t>
      </w:r>
      <w:r w:rsidR="00EC3079" w:rsidRPr="00B95CF8">
        <w:t xml:space="preserve"> </w:t>
      </w:r>
      <w:r w:rsidR="00EC3079" w:rsidRPr="00B95CF8">
        <w:rPr>
          <w:rFonts w:ascii="Georgia" w:hAnsi="Georgia" w:cs="Arial"/>
          <w:sz w:val="22"/>
          <w:szCs w:val="22"/>
        </w:rPr>
        <w:t>all members enrolling in a new plan after March 1, 2018, ha</w:t>
      </w:r>
      <w:r w:rsidR="00B95CF8" w:rsidRPr="00B95CF8">
        <w:rPr>
          <w:rFonts w:ascii="Georgia" w:hAnsi="Georgia" w:cs="Arial"/>
          <w:sz w:val="22"/>
          <w:szCs w:val="22"/>
        </w:rPr>
        <w:t>ve</w:t>
      </w:r>
      <w:r w:rsidR="00EC3079" w:rsidRPr="00B95CF8">
        <w:rPr>
          <w:rFonts w:ascii="Georgia" w:hAnsi="Georgia" w:cs="Arial"/>
          <w:sz w:val="22"/>
          <w:szCs w:val="22"/>
        </w:rPr>
        <w:t xml:space="preserve"> a 30-day continuity of care period</w:t>
      </w:r>
      <w:r w:rsidR="00135CDC" w:rsidRPr="00B95CF8">
        <w:rPr>
          <w:rFonts w:ascii="Georgia" w:hAnsi="Georgia" w:cs="Arial"/>
          <w:sz w:val="22"/>
          <w:szCs w:val="22"/>
        </w:rPr>
        <w:t xml:space="preserve"> </w:t>
      </w:r>
      <w:r w:rsidR="00EC3079" w:rsidRPr="00B95CF8">
        <w:rPr>
          <w:rFonts w:ascii="Georgia" w:hAnsi="Georgia" w:cs="Arial"/>
          <w:sz w:val="22"/>
          <w:szCs w:val="22"/>
        </w:rPr>
        <w:t>during which time members could continue to see their current providers for previously scheduled appointments and ongoing treatments and services, even if that provider is not</w:t>
      </w:r>
      <w:r w:rsidR="00EC3079" w:rsidRPr="00EC3079">
        <w:rPr>
          <w:rFonts w:ascii="Georgia" w:hAnsi="Georgia" w:cs="Arial"/>
          <w:sz w:val="22"/>
          <w:szCs w:val="22"/>
        </w:rPr>
        <w:t xml:space="preserve"> part of the member’s new plan network.</w:t>
      </w:r>
      <w:r w:rsidR="00324813">
        <w:rPr>
          <w:rFonts w:ascii="Georgia" w:hAnsi="Georgia" w:cs="Arial"/>
          <w:sz w:val="22"/>
          <w:szCs w:val="22"/>
        </w:rPr>
        <w:t xml:space="preserve"> </w:t>
      </w:r>
    </w:p>
    <w:p w14:paraId="12807EAD" w14:textId="77777777" w:rsidR="002E0C06" w:rsidRDefault="002E0C06" w:rsidP="00EC3079">
      <w:pPr>
        <w:shd w:val="clear" w:color="auto" w:fill="FFFFFF"/>
        <w:ind w:left="540"/>
        <w:rPr>
          <w:rFonts w:ascii="Georgia" w:hAnsi="Georgia" w:cs="Arial"/>
          <w:sz w:val="22"/>
          <w:szCs w:val="22"/>
        </w:rPr>
      </w:pPr>
    </w:p>
    <w:p w14:paraId="4071B903" w14:textId="041623E3" w:rsidR="002E0C06" w:rsidRDefault="00EC3079" w:rsidP="006E2774">
      <w:pPr>
        <w:shd w:val="clear" w:color="auto" w:fill="FFFFFF"/>
        <w:ind w:left="540"/>
        <w:rPr>
          <w:rFonts w:ascii="Georgia" w:hAnsi="Georgia" w:cs="Arial"/>
          <w:sz w:val="22"/>
          <w:szCs w:val="22"/>
        </w:rPr>
      </w:pPr>
      <w:r w:rsidRPr="00EC3079">
        <w:rPr>
          <w:rFonts w:ascii="Georgia" w:hAnsi="Georgia" w:cs="Arial"/>
          <w:sz w:val="22"/>
          <w:szCs w:val="22"/>
        </w:rPr>
        <w:t xml:space="preserve">To help members and providers who need additional time to complete the transition process, all plans will be taking additional steps through </w:t>
      </w:r>
      <w:r w:rsidRPr="00324813">
        <w:rPr>
          <w:rFonts w:ascii="Georgia" w:hAnsi="Georgia" w:cs="Arial"/>
          <w:sz w:val="22"/>
          <w:szCs w:val="22"/>
        </w:rPr>
        <w:t>May 31, 2018</w:t>
      </w:r>
      <w:r w:rsidRPr="00EC3079">
        <w:rPr>
          <w:rFonts w:ascii="Georgia" w:hAnsi="Georgia" w:cs="Arial"/>
          <w:sz w:val="22"/>
          <w:szCs w:val="22"/>
        </w:rPr>
        <w:t>,</w:t>
      </w:r>
      <w:r w:rsidRPr="006E2774">
        <w:rPr>
          <w:rFonts w:ascii="Georgia" w:hAnsi="Georgia" w:cs="Arial"/>
          <w:sz w:val="22"/>
          <w:szCs w:val="22"/>
        </w:rPr>
        <w:t xml:space="preserve"> </w:t>
      </w:r>
      <w:r w:rsidRPr="00EC3079">
        <w:rPr>
          <w:rFonts w:ascii="Georgia" w:hAnsi="Georgia" w:cs="Arial"/>
          <w:sz w:val="22"/>
          <w:szCs w:val="22"/>
        </w:rPr>
        <w:t>to ensure uninterrupted care for members, including continued coverage for members’ existing providers, scheduled appointments</w:t>
      </w:r>
      <w:r w:rsidR="005302DC">
        <w:rPr>
          <w:rFonts w:ascii="Georgia" w:hAnsi="Georgia" w:cs="Arial"/>
          <w:sz w:val="22"/>
          <w:szCs w:val="22"/>
        </w:rPr>
        <w:t>,</w:t>
      </w:r>
      <w:r w:rsidRPr="00EC3079">
        <w:rPr>
          <w:rFonts w:ascii="Georgia" w:hAnsi="Georgia" w:cs="Arial"/>
          <w:sz w:val="22"/>
          <w:szCs w:val="22"/>
        </w:rPr>
        <w:t xml:space="preserve"> and ongoing treatment.</w:t>
      </w:r>
      <w:r w:rsidRPr="006E2774">
        <w:rPr>
          <w:rFonts w:ascii="Georgia" w:hAnsi="Georgia" w:cs="Arial"/>
          <w:sz w:val="22"/>
          <w:szCs w:val="22"/>
        </w:rPr>
        <w:t xml:space="preserve"> </w:t>
      </w:r>
      <w:r w:rsidRPr="00EC3079">
        <w:rPr>
          <w:rFonts w:ascii="Georgia" w:hAnsi="Georgia" w:cs="Arial"/>
          <w:sz w:val="22"/>
          <w:szCs w:val="22"/>
        </w:rPr>
        <w:t>Through May 31,</w:t>
      </w:r>
      <w:r w:rsidR="005302DC">
        <w:rPr>
          <w:rFonts w:ascii="Georgia" w:hAnsi="Georgia" w:cs="Arial"/>
          <w:sz w:val="22"/>
          <w:szCs w:val="22"/>
        </w:rPr>
        <w:t xml:space="preserve"> 2018,</w:t>
      </w:r>
      <w:r w:rsidRPr="00EC3079">
        <w:rPr>
          <w:rFonts w:ascii="Georgia" w:hAnsi="Georgia" w:cs="Arial"/>
          <w:sz w:val="22"/>
          <w:szCs w:val="22"/>
        </w:rPr>
        <w:t xml:space="preserve"> members who have not yet transitioned to their plan’s in-network providers may continue to see their existing providers. Please note that out-of- network providers must contact the member’s new plan, identified in EVS, for authorizat</w:t>
      </w:r>
      <w:r w:rsidR="00324813">
        <w:rPr>
          <w:rFonts w:ascii="Georgia" w:hAnsi="Georgia" w:cs="Arial"/>
          <w:sz w:val="22"/>
          <w:szCs w:val="22"/>
        </w:rPr>
        <w:t xml:space="preserve">ions and payment arrangements. </w:t>
      </w:r>
    </w:p>
    <w:p w14:paraId="65D36F92" w14:textId="77777777" w:rsidR="002E0C06" w:rsidRDefault="002E0C06" w:rsidP="00EC3079">
      <w:pPr>
        <w:shd w:val="clear" w:color="auto" w:fill="FFFFFF"/>
        <w:ind w:left="540"/>
        <w:rPr>
          <w:rFonts w:ascii="Georgia" w:hAnsi="Georgia" w:cs="Arial"/>
          <w:sz w:val="22"/>
          <w:szCs w:val="22"/>
        </w:rPr>
      </w:pPr>
    </w:p>
    <w:p w14:paraId="7B6C18D0" w14:textId="77777777" w:rsidR="00EC3079" w:rsidRDefault="00EC3079" w:rsidP="00EC3079">
      <w:pPr>
        <w:shd w:val="clear" w:color="auto" w:fill="FFFFFF"/>
        <w:ind w:left="540"/>
        <w:rPr>
          <w:rFonts w:ascii="Georgia" w:hAnsi="Georgia" w:cs="Arial"/>
          <w:sz w:val="22"/>
          <w:szCs w:val="22"/>
        </w:rPr>
      </w:pPr>
      <w:r w:rsidRPr="00EC3079">
        <w:rPr>
          <w:rFonts w:ascii="Georgia" w:hAnsi="Georgia" w:cs="Arial"/>
          <w:sz w:val="22"/>
          <w:szCs w:val="22"/>
        </w:rPr>
        <w:t>Providers should let members know if they are not in the network of the member’s new plan and should not make subsequent appointments unless they have made long-term arrangements with the new plan.</w:t>
      </w:r>
    </w:p>
    <w:p w14:paraId="3357B965" w14:textId="77777777" w:rsidR="00324813" w:rsidRDefault="00324813" w:rsidP="00B743C2">
      <w:pPr>
        <w:shd w:val="clear" w:color="auto" w:fill="FFFFFF"/>
        <w:rPr>
          <w:rFonts w:ascii="Georgia" w:hAnsi="Georgia" w:cs="Arial"/>
          <w:sz w:val="22"/>
          <w:szCs w:val="22"/>
        </w:rPr>
      </w:pPr>
    </w:p>
    <w:p w14:paraId="516EA189" w14:textId="77777777" w:rsidR="00B95CF8" w:rsidRDefault="00B95CF8" w:rsidP="00B743C2">
      <w:pPr>
        <w:tabs>
          <w:tab w:val="left" w:pos="2880"/>
          <w:tab w:val="left" w:pos="10080"/>
        </w:tabs>
        <w:suppressAutoHyphens/>
        <w:spacing w:line="260" w:lineRule="exact"/>
        <w:ind w:left="2880"/>
        <w:jc w:val="right"/>
        <w:rPr>
          <w:rFonts w:ascii="Georgia" w:hAnsi="Georgia" w:cs="Arial"/>
          <w:i/>
          <w:sz w:val="22"/>
          <w:szCs w:val="22"/>
        </w:rPr>
      </w:pPr>
    </w:p>
    <w:p w14:paraId="14B071A5" w14:textId="77777777" w:rsidR="006E2774" w:rsidRDefault="006E2774" w:rsidP="00B95CF8">
      <w:pPr>
        <w:tabs>
          <w:tab w:val="left" w:pos="2880"/>
          <w:tab w:val="left" w:pos="10080"/>
        </w:tabs>
        <w:suppressAutoHyphens/>
        <w:spacing w:line="260" w:lineRule="exact"/>
        <w:ind w:left="2880"/>
        <w:jc w:val="right"/>
        <w:rPr>
          <w:rFonts w:ascii="Georgia" w:hAnsi="Georgia" w:cs="Arial"/>
          <w:i/>
          <w:sz w:val="22"/>
          <w:szCs w:val="22"/>
        </w:rPr>
      </w:pPr>
    </w:p>
    <w:p w14:paraId="6F327DBB" w14:textId="45E822DC" w:rsidR="00B743C2" w:rsidRDefault="00B743C2" w:rsidP="00B95CF8">
      <w:pPr>
        <w:tabs>
          <w:tab w:val="left" w:pos="2880"/>
          <w:tab w:val="left" w:pos="10080"/>
        </w:tabs>
        <w:suppressAutoHyphens/>
        <w:spacing w:line="260" w:lineRule="exact"/>
        <w:ind w:left="2880"/>
        <w:jc w:val="right"/>
        <w:rPr>
          <w:rFonts w:ascii="Georgia" w:hAnsi="Georgia" w:cs="Arial"/>
          <w:sz w:val="22"/>
          <w:szCs w:val="22"/>
        </w:rPr>
      </w:pPr>
      <w:r w:rsidRPr="00D81858">
        <w:rPr>
          <w:rFonts w:ascii="Georgia" w:hAnsi="Georgia" w:cs="Arial"/>
          <w:i/>
          <w:sz w:val="22"/>
          <w:szCs w:val="22"/>
        </w:rPr>
        <w:t>(</w:t>
      </w:r>
      <w:proofErr w:type="gramStart"/>
      <w:r w:rsidRPr="00D81858">
        <w:rPr>
          <w:rFonts w:ascii="Georgia" w:hAnsi="Georgia" w:cs="Arial"/>
          <w:i/>
          <w:sz w:val="22"/>
          <w:szCs w:val="22"/>
        </w:rPr>
        <w:t>continued</w:t>
      </w:r>
      <w:proofErr w:type="gramEnd"/>
      <w:r w:rsidRPr="00D81858">
        <w:rPr>
          <w:rFonts w:ascii="Georgia" w:hAnsi="Georgia" w:cs="Arial"/>
          <w:i/>
          <w:sz w:val="22"/>
          <w:szCs w:val="22"/>
        </w:rPr>
        <w:t xml:space="preserve"> on next page)</w:t>
      </w:r>
    </w:p>
    <w:p w14:paraId="7F0E71AE" w14:textId="77777777" w:rsidR="00B743C2" w:rsidRDefault="00B743C2" w:rsidP="00644C04">
      <w:pPr>
        <w:shd w:val="clear" w:color="auto" w:fill="FFFFFF"/>
        <w:ind w:left="540"/>
        <w:rPr>
          <w:rFonts w:ascii="Georgia" w:hAnsi="Georgia" w:cs="Arial"/>
          <w:sz w:val="22"/>
          <w:szCs w:val="22"/>
        </w:rPr>
        <w:sectPr w:rsidR="00B743C2" w:rsidSect="00324813">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14:paraId="219EB4A0" w14:textId="77777777" w:rsidR="00B743C2" w:rsidRDefault="00B743C2" w:rsidP="00324813">
      <w:pPr>
        <w:tabs>
          <w:tab w:val="left" w:pos="5040"/>
        </w:tabs>
        <w:suppressAutoHyphens/>
        <w:ind w:left="5040"/>
        <w:rPr>
          <w:rFonts w:ascii="Georgia" w:hAnsi="Georgia" w:cs="Arial"/>
          <w:b/>
          <w:color w:val="1F497D"/>
          <w:sz w:val="24"/>
          <w:szCs w:val="24"/>
        </w:rPr>
      </w:pPr>
    </w:p>
    <w:p w14:paraId="59D52EAE" w14:textId="77777777" w:rsidR="00324813" w:rsidRPr="00D81858" w:rsidRDefault="00324813" w:rsidP="00324813">
      <w:pPr>
        <w:tabs>
          <w:tab w:val="left" w:pos="5040"/>
        </w:tabs>
        <w:suppressAutoHyphens/>
        <w:ind w:left="5040"/>
        <w:rPr>
          <w:rFonts w:ascii="Georgia" w:hAnsi="Georgia" w:cs="Arial"/>
          <w:b/>
          <w:color w:val="1F497D"/>
          <w:sz w:val="24"/>
          <w:szCs w:val="24"/>
        </w:rPr>
      </w:pPr>
      <w:proofErr w:type="spellStart"/>
      <w:r w:rsidRPr="00D81858">
        <w:rPr>
          <w:rFonts w:ascii="Georgia" w:hAnsi="Georgia" w:cs="Arial"/>
          <w:b/>
          <w:color w:val="1F497D"/>
          <w:sz w:val="24"/>
          <w:szCs w:val="24"/>
        </w:rPr>
        <w:t>MassHealth</w:t>
      </w:r>
      <w:proofErr w:type="spellEnd"/>
    </w:p>
    <w:p w14:paraId="626CBFBF" w14:textId="77777777" w:rsidR="00324813" w:rsidRPr="00D81858" w:rsidRDefault="00324813" w:rsidP="00324813">
      <w:pPr>
        <w:tabs>
          <w:tab w:val="left" w:pos="5040"/>
        </w:tabs>
        <w:suppressAutoHyphens/>
        <w:ind w:left="5040"/>
        <w:rPr>
          <w:rFonts w:ascii="Georgia" w:hAnsi="Georgia" w:cs="Arial"/>
          <w:b/>
          <w:color w:val="1F497D"/>
          <w:sz w:val="24"/>
          <w:szCs w:val="24"/>
        </w:rPr>
      </w:pPr>
      <w:r w:rsidRPr="00D81858">
        <w:rPr>
          <w:rFonts w:ascii="Georgia" w:hAnsi="Georgia" w:cs="Arial"/>
          <w:b/>
          <w:color w:val="1F497D"/>
          <w:sz w:val="24"/>
          <w:szCs w:val="24"/>
        </w:rPr>
        <w:t xml:space="preserve">Managed Care Entity Bulletin </w:t>
      </w:r>
      <w:r>
        <w:rPr>
          <w:rFonts w:ascii="Georgia" w:hAnsi="Georgia" w:cs="Arial"/>
          <w:b/>
          <w:color w:val="1F497D"/>
          <w:sz w:val="24"/>
          <w:szCs w:val="24"/>
        </w:rPr>
        <w:t>4</w:t>
      </w:r>
    </w:p>
    <w:p w14:paraId="0104E9DE" w14:textId="77777777" w:rsidR="00324813" w:rsidRPr="00D81858" w:rsidRDefault="00324813" w:rsidP="00324813">
      <w:pPr>
        <w:tabs>
          <w:tab w:val="left" w:pos="5040"/>
        </w:tabs>
        <w:suppressAutoHyphens/>
        <w:ind w:left="5040"/>
        <w:rPr>
          <w:rFonts w:ascii="Georgia" w:hAnsi="Georgia" w:cs="Arial"/>
          <w:b/>
          <w:color w:val="1F497D"/>
          <w:sz w:val="24"/>
          <w:szCs w:val="24"/>
        </w:rPr>
      </w:pPr>
      <w:r w:rsidRPr="00D81858">
        <w:rPr>
          <w:rFonts w:ascii="Georgia" w:hAnsi="Georgia" w:cs="Arial"/>
          <w:b/>
          <w:color w:val="1F497D"/>
          <w:sz w:val="24"/>
          <w:szCs w:val="24"/>
        </w:rPr>
        <w:t>May 2018</w:t>
      </w:r>
    </w:p>
    <w:p w14:paraId="348C9735" w14:textId="3B61E923" w:rsidR="00324813" w:rsidRPr="00D81858" w:rsidRDefault="00324813" w:rsidP="00324813">
      <w:pPr>
        <w:tabs>
          <w:tab w:val="left" w:pos="5040"/>
        </w:tabs>
        <w:suppressAutoHyphens/>
        <w:ind w:left="5040"/>
        <w:rPr>
          <w:rFonts w:ascii="Georgia" w:hAnsi="Georgia" w:cs="Arial"/>
          <w:b/>
          <w:color w:val="1F497D"/>
          <w:sz w:val="24"/>
          <w:szCs w:val="24"/>
        </w:rPr>
      </w:pPr>
      <w:r w:rsidRPr="00D81858">
        <w:rPr>
          <w:rFonts w:ascii="Georgia" w:hAnsi="Georgia" w:cs="Arial"/>
          <w:b/>
          <w:color w:val="1F497D"/>
          <w:sz w:val="24"/>
          <w:szCs w:val="24"/>
        </w:rPr>
        <w:t xml:space="preserve">Page </w:t>
      </w:r>
      <w:r>
        <w:rPr>
          <w:rFonts w:ascii="Georgia" w:hAnsi="Georgia" w:cs="Arial"/>
          <w:b/>
          <w:color w:val="1F497D"/>
          <w:sz w:val="24"/>
          <w:szCs w:val="24"/>
        </w:rPr>
        <w:t>3</w:t>
      </w:r>
    </w:p>
    <w:p w14:paraId="7D00EF86" w14:textId="3A9E8DBC" w:rsidR="00C13B28" w:rsidRDefault="00C13B28" w:rsidP="00644C04">
      <w:pPr>
        <w:shd w:val="clear" w:color="auto" w:fill="FFFFFF"/>
        <w:ind w:left="540"/>
        <w:rPr>
          <w:rFonts w:ascii="Georgia" w:hAnsi="Georgia" w:cs="Arial"/>
          <w:sz w:val="22"/>
          <w:szCs w:val="22"/>
        </w:rPr>
      </w:pPr>
    </w:p>
    <w:p w14:paraId="371195F3" w14:textId="77777777" w:rsidR="00324813" w:rsidRDefault="00324813" w:rsidP="00324813">
      <w:pPr>
        <w:shd w:val="clear" w:color="auto" w:fill="FFFFFF"/>
        <w:ind w:left="540"/>
        <w:rPr>
          <w:rFonts w:ascii="Georgia" w:hAnsi="Georgia" w:cs="Arial"/>
          <w:sz w:val="22"/>
          <w:szCs w:val="22"/>
        </w:rPr>
      </w:pPr>
      <w:r>
        <w:rPr>
          <w:rFonts w:ascii="Georgia" w:hAnsi="Georgia" w:cs="Arial"/>
          <w:sz w:val="22"/>
          <w:szCs w:val="22"/>
        </w:rPr>
        <w:t xml:space="preserve">For more information about the current continuity of care period, please see </w:t>
      </w:r>
      <w:hyperlink r:id="rId13" w:history="1">
        <w:r w:rsidRPr="00DB6F8A">
          <w:rPr>
            <w:rStyle w:val="Hyperlink"/>
            <w:rFonts w:ascii="Georgia" w:hAnsi="Georgia" w:cs="Arial"/>
            <w:sz w:val="22"/>
            <w:szCs w:val="22"/>
          </w:rPr>
          <w:t>www.mass.gov/service-details/continuity-of-care-coc</w:t>
        </w:r>
      </w:hyperlink>
      <w:r>
        <w:rPr>
          <w:rFonts w:ascii="Georgia" w:hAnsi="Georgia" w:cs="Arial"/>
          <w:sz w:val="22"/>
          <w:szCs w:val="22"/>
        </w:rPr>
        <w:t>.</w:t>
      </w:r>
    </w:p>
    <w:p w14:paraId="53CCBD6B" w14:textId="77777777" w:rsidR="00324813" w:rsidRDefault="00324813" w:rsidP="00644C04">
      <w:pPr>
        <w:shd w:val="clear" w:color="auto" w:fill="FFFFFF"/>
        <w:ind w:left="540"/>
        <w:rPr>
          <w:rFonts w:ascii="Georgia" w:hAnsi="Georgia" w:cs="Arial"/>
          <w:sz w:val="22"/>
          <w:szCs w:val="22"/>
        </w:rPr>
      </w:pPr>
    </w:p>
    <w:p w14:paraId="18277C05" w14:textId="1E78054C" w:rsidR="00324813" w:rsidRPr="00D81858" w:rsidRDefault="00324813" w:rsidP="00324813">
      <w:pPr>
        <w:shd w:val="clear" w:color="auto" w:fill="FFFFFF"/>
        <w:ind w:left="540"/>
        <w:rPr>
          <w:rFonts w:ascii="Georgia" w:hAnsi="Georgia" w:cs="Arial"/>
          <w:b/>
          <w:color w:val="1F497D"/>
          <w:sz w:val="24"/>
          <w:szCs w:val="24"/>
        </w:rPr>
      </w:pPr>
      <w:r>
        <w:rPr>
          <w:rFonts w:ascii="Georgia" w:hAnsi="Georgia" w:cs="Arial"/>
          <w:b/>
          <w:color w:val="1F497D"/>
          <w:sz w:val="24"/>
          <w:szCs w:val="24"/>
        </w:rPr>
        <w:t>Contact Information</w:t>
      </w:r>
    </w:p>
    <w:p w14:paraId="27F1F393" w14:textId="77777777" w:rsidR="00C13B28" w:rsidRPr="00644C04" w:rsidRDefault="00C13B28" w:rsidP="00644C04">
      <w:pPr>
        <w:shd w:val="clear" w:color="auto" w:fill="FFFFFF"/>
        <w:ind w:left="540"/>
        <w:rPr>
          <w:rFonts w:ascii="Georgia" w:hAnsi="Georgia" w:cs="Arial"/>
          <w:sz w:val="22"/>
          <w:szCs w:val="22"/>
        </w:rPr>
      </w:pPr>
    </w:p>
    <w:p w14:paraId="0E58C3F4" w14:textId="36098361" w:rsidR="00324813" w:rsidRPr="00A15649" w:rsidRDefault="00324813" w:rsidP="00324813">
      <w:pPr>
        <w:shd w:val="clear" w:color="auto" w:fill="FFFFFF"/>
        <w:ind w:left="540"/>
        <w:rPr>
          <w:rFonts w:ascii="Georgia" w:hAnsi="Georgia"/>
          <w:sz w:val="22"/>
          <w:szCs w:val="22"/>
        </w:rPr>
      </w:pPr>
      <w:r w:rsidRPr="00A15649">
        <w:rPr>
          <w:rFonts w:ascii="Georgia" w:hAnsi="Georgia"/>
          <w:sz w:val="22"/>
          <w:szCs w:val="22"/>
        </w:rPr>
        <w:t xml:space="preserve">Please contact the </w:t>
      </w:r>
      <w:proofErr w:type="spellStart"/>
      <w:r w:rsidRPr="00A15649">
        <w:rPr>
          <w:rFonts w:ascii="Georgia" w:hAnsi="Georgia"/>
          <w:sz w:val="22"/>
          <w:szCs w:val="22"/>
        </w:rPr>
        <w:t>MassHealth</w:t>
      </w:r>
      <w:proofErr w:type="spellEnd"/>
      <w:r w:rsidRPr="00A15649">
        <w:rPr>
          <w:rFonts w:ascii="Georgia" w:hAnsi="Georgia"/>
          <w:sz w:val="22"/>
          <w:szCs w:val="22"/>
        </w:rPr>
        <w:t xml:space="preserve"> Customer Service Center at 1-800-841-2900 with Accountable Care Partnership Plan and MCO home health service provider questions.  For Long-Term Services and Supports (LTSS) questions, please call the LTSS Provider Service Center at 1-844-368-5184.</w:t>
      </w:r>
    </w:p>
    <w:p w14:paraId="697EDE22" w14:textId="77777777" w:rsidR="00C13B28" w:rsidRDefault="00C13B28" w:rsidP="00C13B28">
      <w:pPr>
        <w:rPr>
          <w:rFonts w:ascii="Georgia" w:hAnsi="Georgia"/>
          <w:sz w:val="22"/>
          <w:szCs w:val="22"/>
        </w:rPr>
      </w:pPr>
    </w:p>
    <w:p w14:paraId="145DE5CA"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71453578"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07213A8D"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20CFF3BD"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4C65C32"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28CBCF65"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2DE01861"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09140E0B"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16B7670"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72AB9A99"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3C56DFB6"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BD113D1"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4EF23CCD"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3E135253"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064A096E"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1587B2E"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1A7A72B9"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68FE2F8"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3903340A"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4AF02558"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79D58645"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0F8CF516"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2DA315C0"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4862889"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09CDFC0B"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3E4AF788"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5D06E576"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C9DBD86"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7A7CBFD4"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1ED8157D"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2BD1E6C"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0C44F00D"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4BB9DBE4"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3435AA5F"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09D5D19C"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AD71201"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57DAA361"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79BA932E"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3E410B56"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758E2DA2" w14:textId="77777777" w:rsidR="00B95CF8" w:rsidRDefault="00B95CF8"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05CBF14"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11B3E20"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6D2B45FC"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3028D81F" w14:textId="77777777" w:rsidR="00324813" w:rsidRDefault="00324813" w:rsidP="00324813">
      <w:pPr>
        <w:tabs>
          <w:tab w:val="left" w:pos="5040"/>
          <w:tab w:val="left" w:pos="6555"/>
          <w:tab w:val="right" w:pos="10080"/>
        </w:tabs>
        <w:suppressAutoHyphens/>
        <w:ind w:firstLine="540"/>
        <w:jc w:val="right"/>
        <w:rPr>
          <w:rStyle w:val="Hyperlink"/>
          <w:rFonts w:ascii="Bookman Old Style" w:hAnsi="Bookman Old Style"/>
          <w:i/>
          <w:color w:val="auto"/>
          <w:u w:val="none"/>
        </w:rPr>
      </w:pPr>
    </w:p>
    <w:p w14:paraId="232C6619" w14:textId="2F04903D" w:rsidR="00324813" w:rsidRPr="009C10DF" w:rsidRDefault="00324813" w:rsidP="006E2774">
      <w:pPr>
        <w:tabs>
          <w:tab w:val="left" w:pos="5040"/>
          <w:tab w:val="left" w:pos="6555"/>
          <w:tab w:val="right" w:pos="10080"/>
        </w:tabs>
        <w:suppressAutoHyphens/>
        <w:ind w:firstLine="540"/>
        <w:jc w:val="right"/>
        <w:rPr>
          <w:rFonts w:ascii="Georgia" w:hAnsi="Georgia"/>
          <w:sz w:val="22"/>
          <w:szCs w:val="22"/>
        </w:rPr>
      </w:pPr>
      <w:r w:rsidRPr="003F56EC">
        <w:rPr>
          <w:rStyle w:val="Hyperlink"/>
          <w:rFonts w:ascii="Bookman Old Style" w:hAnsi="Bookman Old Style"/>
          <w:i/>
          <w:color w:val="auto"/>
          <w:u w:val="none"/>
        </w:rPr>
        <w:t xml:space="preserve">Follow us on Twitter </w:t>
      </w:r>
      <w:r w:rsidRPr="006E2774">
        <w:rPr>
          <w:rFonts w:ascii="Bookman Old Style" w:hAnsi="Bookman Old Style"/>
          <w:b/>
          <w:i/>
        </w:rPr>
        <w:t>@</w:t>
      </w:r>
      <w:proofErr w:type="spellStart"/>
      <w:r w:rsidRPr="006E2774">
        <w:rPr>
          <w:rFonts w:ascii="Bookman Old Style" w:hAnsi="Bookman Old Style"/>
          <w:b/>
          <w:i/>
        </w:rPr>
        <w:t>MassHealth</w:t>
      </w:r>
      <w:proofErr w:type="spellEnd"/>
    </w:p>
    <w:sectPr w:rsidR="00324813" w:rsidRPr="009C10DF" w:rsidSect="00324813">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11FF04" w15:done="0"/>
  <w15:commentEx w15:paraId="75711DDB" w15:done="0"/>
  <w15:commentEx w15:paraId="0F935FDC" w15:done="0"/>
  <w15:commentEx w15:paraId="043B1117" w15:done="0"/>
  <w15:commentEx w15:paraId="690B6230" w15:done="0"/>
  <w15:commentEx w15:paraId="74C2CC89" w15:done="0"/>
  <w15:commentEx w15:paraId="702DA2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D38FA" w14:textId="77777777" w:rsidR="008743FD" w:rsidRDefault="008743FD" w:rsidP="00D65B5E">
      <w:r>
        <w:separator/>
      </w:r>
    </w:p>
  </w:endnote>
  <w:endnote w:type="continuationSeparator" w:id="0">
    <w:p w14:paraId="7196CEE0" w14:textId="77777777" w:rsidR="008743FD" w:rsidRDefault="008743FD"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E8589" w14:textId="77777777" w:rsidR="008743FD" w:rsidRDefault="008743FD" w:rsidP="00D65B5E">
      <w:r>
        <w:separator/>
      </w:r>
    </w:p>
  </w:footnote>
  <w:footnote w:type="continuationSeparator" w:id="0">
    <w:p w14:paraId="664B44F3" w14:textId="77777777" w:rsidR="008743FD" w:rsidRDefault="008743FD"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E5B6C" w14:textId="77777777"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1821562E"/>
    <w:multiLevelType w:val="hybridMultilevel"/>
    <w:tmpl w:val="8AC64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686B87"/>
    <w:multiLevelType w:val="hybridMultilevel"/>
    <w:tmpl w:val="C14E565E"/>
    <w:lvl w:ilvl="0" w:tplc="0409000B">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6A8677A6"/>
    <w:multiLevelType w:val="hybridMultilevel"/>
    <w:tmpl w:val="D89C62CE"/>
    <w:lvl w:ilvl="0" w:tplc="0409000B">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ed Jona">
    <w15:presenceInfo w15:providerId="None" w15:userId="Vered J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252D0"/>
    <w:rsid w:val="00037A54"/>
    <w:rsid w:val="00037D61"/>
    <w:rsid w:val="00046D73"/>
    <w:rsid w:val="00051A74"/>
    <w:rsid w:val="00051CB0"/>
    <w:rsid w:val="000561F1"/>
    <w:rsid w:val="000665B8"/>
    <w:rsid w:val="00080D99"/>
    <w:rsid w:val="00081D68"/>
    <w:rsid w:val="0008203E"/>
    <w:rsid w:val="000A0245"/>
    <w:rsid w:val="000A0662"/>
    <w:rsid w:val="000B6C3A"/>
    <w:rsid w:val="000C021D"/>
    <w:rsid w:val="000C085A"/>
    <w:rsid w:val="000F3698"/>
    <w:rsid w:val="000F5EDD"/>
    <w:rsid w:val="0010460D"/>
    <w:rsid w:val="001100D4"/>
    <w:rsid w:val="00122FC2"/>
    <w:rsid w:val="0013256B"/>
    <w:rsid w:val="001341D1"/>
    <w:rsid w:val="00135CDC"/>
    <w:rsid w:val="001433E7"/>
    <w:rsid w:val="00144477"/>
    <w:rsid w:val="00144D59"/>
    <w:rsid w:val="0015177D"/>
    <w:rsid w:val="00153CFF"/>
    <w:rsid w:val="0015797F"/>
    <w:rsid w:val="00163194"/>
    <w:rsid w:val="00165D0F"/>
    <w:rsid w:val="00173613"/>
    <w:rsid w:val="0019295A"/>
    <w:rsid w:val="0019488C"/>
    <w:rsid w:val="001954D2"/>
    <w:rsid w:val="0019652F"/>
    <w:rsid w:val="001A369C"/>
    <w:rsid w:val="001A37E3"/>
    <w:rsid w:val="001B6445"/>
    <w:rsid w:val="001B6FDC"/>
    <w:rsid w:val="001B792F"/>
    <w:rsid w:val="001D63E2"/>
    <w:rsid w:val="00204BAE"/>
    <w:rsid w:val="002279D7"/>
    <w:rsid w:val="00241C06"/>
    <w:rsid w:val="00253ED3"/>
    <w:rsid w:val="00277E30"/>
    <w:rsid w:val="00286E7B"/>
    <w:rsid w:val="00287894"/>
    <w:rsid w:val="002B3CFE"/>
    <w:rsid w:val="002B5624"/>
    <w:rsid w:val="002B5B63"/>
    <w:rsid w:val="002C4BD7"/>
    <w:rsid w:val="002D4046"/>
    <w:rsid w:val="002D7BB9"/>
    <w:rsid w:val="002E0C06"/>
    <w:rsid w:val="002F0836"/>
    <w:rsid w:val="00300B78"/>
    <w:rsid w:val="00324813"/>
    <w:rsid w:val="00331AAC"/>
    <w:rsid w:val="00344C38"/>
    <w:rsid w:val="003456F5"/>
    <w:rsid w:val="00346BC5"/>
    <w:rsid w:val="00346CA3"/>
    <w:rsid w:val="003546E6"/>
    <w:rsid w:val="00355078"/>
    <w:rsid w:val="0035533A"/>
    <w:rsid w:val="003560CD"/>
    <w:rsid w:val="00367D15"/>
    <w:rsid w:val="00376B20"/>
    <w:rsid w:val="00386528"/>
    <w:rsid w:val="00392917"/>
    <w:rsid w:val="0039617B"/>
    <w:rsid w:val="00396FB3"/>
    <w:rsid w:val="003A0EBE"/>
    <w:rsid w:val="003A1405"/>
    <w:rsid w:val="003A2475"/>
    <w:rsid w:val="003B3AED"/>
    <w:rsid w:val="003C1569"/>
    <w:rsid w:val="003D240A"/>
    <w:rsid w:val="003E51E6"/>
    <w:rsid w:val="003F1D32"/>
    <w:rsid w:val="003F56EC"/>
    <w:rsid w:val="003F6732"/>
    <w:rsid w:val="00404387"/>
    <w:rsid w:val="00406BBF"/>
    <w:rsid w:val="00410E6D"/>
    <w:rsid w:val="0041425B"/>
    <w:rsid w:val="00421334"/>
    <w:rsid w:val="00424DB7"/>
    <w:rsid w:val="00425070"/>
    <w:rsid w:val="0043034D"/>
    <w:rsid w:val="0043166D"/>
    <w:rsid w:val="004316F2"/>
    <w:rsid w:val="00434CF2"/>
    <w:rsid w:val="00440E3D"/>
    <w:rsid w:val="00442C43"/>
    <w:rsid w:val="0044541E"/>
    <w:rsid w:val="00452681"/>
    <w:rsid w:val="00452BA5"/>
    <w:rsid w:val="00454870"/>
    <w:rsid w:val="0046223D"/>
    <w:rsid w:val="0046348B"/>
    <w:rsid w:val="00472BF9"/>
    <w:rsid w:val="00480CC1"/>
    <w:rsid w:val="00483513"/>
    <w:rsid w:val="00483913"/>
    <w:rsid w:val="00486922"/>
    <w:rsid w:val="00491119"/>
    <w:rsid w:val="00491DF9"/>
    <w:rsid w:val="00493D33"/>
    <w:rsid w:val="004A0F8D"/>
    <w:rsid w:val="004A2EDB"/>
    <w:rsid w:val="004A642D"/>
    <w:rsid w:val="004B0337"/>
    <w:rsid w:val="004B165B"/>
    <w:rsid w:val="004C0D0B"/>
    <w:rsid w:val="004C40BD"/>
    <w:rsid w:val="004C7292"/>
    <w:rsid w:val="004D7CEC"/>
    <w:rsid w:val="004E1DB1"/>
    <w:rsid w:val="004F09A1"/>
    <w:rsid w:val="004F347E"/>
    <w:rsid w:val="00511E42"/>
    <w:rsid w:val="005302DC"/>
    <w:rsid w:val="00530C00"/>
    <w:rsid w:val="00540275"/>
    <w:rsid w:val="00540E00"/>
    <w:rsid w:val="00544D3B"/>
    <w:rsid w:val="005475A4"/>
    <w:rsid w:val="00566F08"/>
    <w:rsid w:val="00590CCB"/>
    <w:rsid w:val="00593676"/>
    <w:rsid w:val="005A5D1C"/>
    <w:rsid w:val="005B1886"/>
    <w:rsid w:val="005B5B80"/>
    <w:rsid w:val="005C0B08"/>
    <w:rsid w:val="005C179E"/>
    <w:rsid w:val="005C760F"/>
    <w:rsid w:val="005D1075"/>
    <w:rsid w:val="005D24AD"/>
    <w:rsid w:val="005E124D"/>
    <w:rsid w:val="005E4CC2"/>
    <w:rsid w:val="005F06C2"/>
    <w:rsid w:val="005F4949"/>
    <w:rsid w:val="00603817"/>
    <w:rsid w:val="00617D15"/>
    <w:rsid w:val="00620A4F"/>
    <w:rsid w:val="00621F13"/>
    <w:rsid w:val="00622ADD"/>
    <w:rsid w:val="00622DB9"/>
    <w:rsid w:val="00640A54"/>
    <w:rsid w:val="00644C04"/>
    <w:rsid w:val="00661476"/>
    <w:rsid w:val="006621A1"/>
    <w:rsid w:val="0067119E"/>
    <w:rsid w:val="00684368"/>
    <w:rsid w:val="0069373B"/>
    <w:rsid w:val="0069586B"/>
    <w:rsid w:val="00695CC0"/>
    <w:rsid w:val="006B22E3"/>
    <w:rsid w:val="006D3F3E"/>
    <w:rsid w:val="006D63AE"/>
    <w:rsid w:val="006E2774"/>
    <w:rsid w:val="006E3443"/>
    <w:rsid w:val="00701802"/>
    <w:rsid w:val="00706585"/>
    <w:rsid w:val="00710B74"/>
    <w:rsid w:val="007130F0"/>
    <w:rsid w:val="00715ADA"/>
    <w:rsid w:val="00736364"/>
    <w:rsid w:val="00746065"/>
    <w:rsid w:val="00753E8B"/>
    <w:rsid w:val="0075470C"/>
    <w:rsid w:val="00762517"/>
    <w:rsid w:val="00793652"/>
    <w:rsid w:val="007A1FB7"/>
    <w:rsid w:val="007D602F"/>
    <w:rsid w:val="007D7333"/>
    <w:rsid w:val="007E5047"/>
    <w:rsid w:val="007F085D"/>
    <w:rsid w:val="00814EEC"/>
    <w:rsid w:val="008163A0"/>
    <w:rsid w:val="00817AED"/>
    <w:rsid w:val="008215AE"/>
    <w:rsid w:val="008300C9"/>
    <w:rsid w:val="0083595D"/>
    <w:rsid w:val="00836D22"/>
    <w:rsid w:val="00844A38"/>
    <w:rsid w:val="00853580"/>
    <w:rsid w:val="008556C1"/>
    <w:rsid w:val="008638E0"/>
    <w:rsid w:val="0087427D"/>
    <w:rsid w:val="008743FD"/>
    <w:rsid w:val="00882865"/>
    <w:rsid w:val="00884B8D"/>
    <w:rsid w:val="00887322"/>
    <w:rsid w:val="00891AA5"/>
    <w:rsid w:val="008A0DD5"/>
    <w:rsid w:val="008A2757"/>
    <w:rsid w:val="008A5E41"/>
    <w:rsid w:val="008B6990"/>
    <w:rsid w:val="008C3BDF"/>
    <w:rsid w:val="008E381B"/>
    <w:rsid w:val="0090478E"/>
    <w:rsid w:val="00905BB5"/>
    <w:rsid w:val="0091250B"/>
    <w:rsid w:val="00930A2B"/>
    <w:rsid w:val="009478C1"/>
    <w:rsid w:val="00957B5D"/>
    <w:rsid w:val="00967E33"/>
    <w:rsid w:val="00967F29"/>
    <w:rsid w:val="009A494A"/>
    <w:rsid w:val="009A7D2E"/>
    <w:rsid w:val="009C3053"/>
    <w:rsid w:val="009C37D5"/>
    <w:rsid w:val="009D1F5C"/>
    <w:rsid w:val="009E157D"/>
    <w:rsid w:val="009F0941"/>
    <w:rsid w:val="00A010D1"/>
    <w:rsid w:val="00A14B37"/>
    <w:rsid w:val="00A15649"/>
    <w:rsid w:val="00A21257"/>
    <w:rsid w:val="00A45AAC"/>
    <w:rsid w:val="00A46088"/>
    <w:rsid w:val="00A61095"/>
    <w:rsid w:val="00A63B71"/>
    <w:rsid w:val="00A7476F"/>
    <w:rsid w:val="00A91FB2"/>
    <w:rsid w:val="00A9366F"/>
    <w:rsid w:val="00A9437D"/>
    <w:rsid w:val="00A973B4"/>
    <w:rsid w:val="00AA1074"/>
    <w:rsid w:val="00AA5EED"/>
    <w:rsid w:val="00AA601A"/>
    <w:rsid w:val="00AB0550"/>
    <w:rsid w:val="00AB1C1F"/>
    <w:rsid w:val="00AD41AD"/>
    <w:rsid w:val="00AD6B24"/>
    <w:rsid w:val="00AF7CB8"/>
    <w:rsid w:val="00B02284"/>
    <w:rsid w:val="00B13FFA"/>
    <w:rsid w:val="00B23AA2"/>
    <w:rsid w:val="00B36452"/>
    <w:rsid w:val="00B441C4"/>
    <w:rsid w:val="00B61CF5"/>
    <w:rsid w:val="00B743C2"/>
    <w:rsid w:val="00B74B56"/>
    <w:rsid w:val="00B85308"/>
    <w:rsid w:val="00B877BE"/>
    <w:rsid w:val="00B93E59"/>
    <w:rsid w:val="00B95CF8"/>
    <w:rsid w:val="00B9734C"/>
    <w:rsid w:val="00B97DEF"/>
    <w:rsid w:val="00BA7A6C"/>
    <w:rsid w:val="00BC0557"/>
    <w:rsid w:val="00BC677C"/>
    <w:rsid w:val="00BE52FC"/>
    <w:rsid w:val="00BF5AA4"/>
    <w:rsid w:val="00C03F85"/>
    <w:rsid w:val="00C13B28"/>
    <w:rsid w:val="00C26155"/>
    <w:rsid w:val="00C55D56"/>
    <w:rsid w:val="00C57F72"/>
    <w:rsid w:val="00C62206"/>
    <w:rsid w:val="00C66371"/>
    <w:rsid w:val="00C71878"/>
    <w:rsid w:val="00C74836"/>
    <w:rsid w:val="00C81F6B"/>
    <w:rsid w:val="00C82910"/>
    <w:rsid w:val="00C97095"/>
    <w:rsid w:val="00CB0959"/>
    <w:rsid w:val="00CC4071"/>
    <w:rsid w:val="00CE4B40"/>
    <w:rsid w:val="00CF5226"/>
    <w:rsid w:val="00CF6E84"/>
    <w:rsid w:val="00D17FC2"/>
    <w:rsid w:val="00D226DE"/>
    <w:rsid w:val="00D275E5"/>
    <w:rsid w:val="00D3277F"/>
    <w:rsid w:val="00D34ADE"/>
    <w:rsid w:val="00D421CC"/>
    <w:rsid w:val="00D64B09"/>
    <w:rsid w:val="00D657CA"/>
    <w:rsid w:val="00D65B5E"/>
    <w:rsid w:val="00D66920"/>
    <w:rsid w:val="00D81858"/>
    <w:rsid w:val="00D840C5"/>
    <w:rsid w:val="00D85FD6"/>
    <w:rsid w:val="00D96485"/>
    <w:rsid w:val="00D97760"/>
    <w:rsid w:val="00DA2F9E"/>
    <w:rsid w:val="00DA3E13"/>
    <w:rsid w:val="00DB2672"/>
    <w:rsid w:val="00DC292A"/>
    <w:rsid w:val="00DE46E6"/>
    <w:rsid w:val="00E024B7"/>
    <w:rsid w:val="00E26B81"/>
    <w:rsid w:val="00E273F8"/>
    <w:rsid w:val="00E308C6"/>
    <w:rsid w:val="00E46BE7"/>
    <w:rsid w:val="00E63572"/>
    <w:rsid w:val="00E715FE"/>
    <w:rsid w:val="00E72DAD"/>
    <w:rsid w:val="00E837E7"/>
    <w:rsid w:val="00E84B1B"/>
    <w:rsid w:val="00EA1D60"/>
    <w:rsid w:val="00EA562B"/>
    <w:rsid w:val="00EC3079"/>
    <w:rsid w:val="00ED115A"/>
    <w:rsid w:val="00EE3F88"/>
    <w:rsid w:val="00F01DD7"/>
    <w:rsid w:val="00F12C1E"/>
    <w:rsid w:val="00F21012"/>
    <w:rsid w:val="00F3021E"/>
    <w:rsid w:val="00F346A4"/>
    <w:rsid w:val="00F559B6"/>
    <w:rsid w:val="00F66A36"/>
    <w:rsid w:val="00F7118D"/>
    <w:rsid w:val="00F73FEB"/>
    <w:rsid w:val="00F81EF5"/>
    <w:rsid w:val="00F84724"/>
    <w:rsid w:val="00F877A5"/>
    <w:rsid w:val="00F950C5"/>
    <w:rsid w:val="00FA7458"/>
    <w:rsid w:val="00FB0941"/>
    <w:rsid w:val="00FD580D"/>
    <w:rsid w:val="00FD60B4"/>
    <w:rsid w:val="00FD71C1"/>
    <w:rsid w:val="00FE46E8"/>
    <w:rsid w:val="00FF6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E2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uiPriority w:val="99"/>
    <w:rsid w:val="00037D61"/>
    <w:rPr>
      <w:sz w:val="16"/>
      <w:szCs w:val="16"/>
    </w:rPr>
  </w:style>
  <w:style w:type="paragraph" w:styleId="CommentText">
    <w:name w:val="annotation text"/>
    <w:basedOn w:val="Normal"/>
    <w:link w:val="CommentTextChar"/>
    <w:uiPriority w:val="99"/>
    <w:rsid w:val="00037D61"/>
  </w:style>
  <w:style w:type="character" w:customStyle="1" w:styleId="CommentTextChar">
    <w:name w:val="Comment Text Char"/>
    <w:basedOn w:val="DefaultParagraphFont"/>
    <w:link w:val="CommentText"/>
    <w:uiPriority w:val="99"/>
    <w:rsid w:val="00037D61"/>
  </w:style>
  <w:style w:type="paragraph" w:styleId="CommentSubject">
    <w:name w:val="annotation subject"/>
    <w:basedOn w:val="CommentText"/>
    <w:next w:val="CommentText"/>
    <w:link w:val="CommentSubjectChar"/>
    <w:rsid w:val="00037D61"/>
    <w:rPr>
      <w:b/>
      <w:bCs/>
    </w:rPr>
  </w:style>
  <w:style w:type="character" w:customStyle="1" w:styleId="CommentSubjectChar">
    <w:name w:val="Comment Subject Char"/>
    <w:basedOn w:val="CommentTextChar"/>
    <w:link w:val="CommentSubject"/>
    <w:rsid w:val="00037D61"/>
    <w:rPr>
      <w:b/>
      <w:bCs/>
    </w:rPr>
  </w:style>
  <w:style w:type="paragraph" w:styleId="Revision">
    <w:name w:val="Revision"/>
    <w:hidden/>
    <w:uiPriority w:val="99"/>
    <w:semiHidden/>
    <w:rsid w:val="00157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uiPriority w:val="99"/>
    <w:rsid w:val="00037D61"/>
    <w:rPr>
      <w:sz w:val="16"/>
      <w:szCs w:val="16"/>
    </w:rPr>
  </w:style>
  <w:style w:type="paragraph" w:styleId="CommentText">
    <w:name w:val="annotation text"/>
    <w:basedOn w:val="Normal"/>
    <w:link w:val="CommentTextChar"/>
    <w:uiPriority w:val="99"/>
    <w:rsid w:val="00037D61"/>
  </w:style>
  <w:style w:type="character" w:customStyle="1" w:styleId="CommentTextChar">
    <w:name w:val="Comment Text Char"/>
    <w:basedOn w:val="DefaultParagraphFont"/>
    <w:link w:val="CommentText"/>
    <w:uiPriority w:val="99"/>
    <w:rsid w:val="00037D61"/>
  </w:style>
  <w:style w:type="paragraph" w:styleId="CommentSubject">
    <w:name w:val="annotation subject"/>
    <w:basedOn w:val="CommentText"/>
    <w:next w:val="CommentText"/>
    <w:link w:val="CommentSubjectChar"/>
    <w:rsid w:val="00037D61"/>
    <w:rPr>
      <w:b/>
      <w:bCs/>
    </w:rPr>
  </w:style>
  <w:style w:type="character" w:customStyle="1" w:styleId="CommentSubjectChar">
    <w:name w:val="Comment Subject Char"/>
    <w:basedOn w:val="CommentTextChar"/>
    <w:link w:val="CommentSubject"/>
    <w:rsid w:val="00037D61"/>
    <w:rPr>
      <w:b/>
      <w:bCs/>
    </w:rPr>
  </w:style>
  <w:style w:type="paragraph" w:styleId="Revision">
    <w:name w:val="Revision"/>
    <w:hidden/>
    <w:uiPriority w:val="99"/>
    <w:semiHidden/>
    <w:rsid w:val="0015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976910887">
      <w:bodyDiv w:val="1"/>
      <w:marLeft w:val="0"/>
      <w:marRight w:val="0"/>
      <w:marTop w:val="0"/>
      <w:marBottom w:val="0"/>
      <w:divBdr>
        <w:top w:val="none" w:sz="0" w:space="0" w:color="auto"/>
        <w:left w:val="none" w:sz="0" w:space="0" w:color="auto"/>
        <w:bottom w:val="none" w:sz="0" w:space="0" w:color="auto"/>
        <w:right w:val="none" w:sz="0" w:space="0" w:color="auto"/>
      </w:divBdr>
    </w:div>
    <w:div w:id="1489899320">
      <w:bodyDiv w:val="1"/>
      <w:marLeft w:val="0"/>
      <w:marRight w:val="0"/>
      <w:marTop w:val="0"/>
      <w:marBottom w:val="0"/>
      <w:divBdr>
        <w:top w:val="none" w:sz="0" w:space="0" w:color="auto"/>
        <w:left w:val="none" w:sz="0" w:space="0" w:color="auto"/>
        <w:bottom w:val="none" w:sz="0" w:space="0" w:color="auto"/>
        <w:right w:val="none" w:sz="0" w:space="0" w:color="auto"/>
      </w:divBdr>
    </w:div>
    <w:div w:id="18784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service-details/continuity-of-care-coc"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guides/masshealth-guidelines-for-medical-necessity-determination-for-home-health-servic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EF66-5A35-4331-A696-AFB002C1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6706</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Jacquie</cp:lastModifiedBy>
  <cp:revision>2</cp:revision>
  <cp:lastPrinted>2018-05-16T15:26:00Z</cp:lastPrinted>
  <dcterms:created xsi:type="dcterms:W3CDTF">2018-05-16T21:45:00Z</dcterms:created>
  <dcterms:modified xsi:type="dcterms:W3CDTF">2018-05-16T21:45:00Z</dcterms:modified>
</cp:coreProperties>
</file>