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60EE7" w14:textId="77777777" w:rsidR="00F664CC" w:rsidRPr="00777A22" w:rsidRDefault="00777A22" w:rsidP="00982839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60288" behindDoc="0" locked="0" layoutInCell="1" allowOverlap="1" wp14:anchorId="1B244AA1" wp14:editId="5A4FBD28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401889FD" wp14:editId="08727C51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</w:rPr>
        <w:t>Commonwealth of Massachusetts</w:t>
      </w:r>
    </w:p>
    <w:p w14:paraId="1BB6B89E" w14:textId="77777777"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Executive Office of Health and Human Services</w:t>
      </w:r>
    </w:p>
    <w:p w14:paraId="4BD55340" w14:textId="77777777"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Office of Medicaid</w:t>
      </w:r>
    </w:p>
    <w:p w14:paraId="51E78D86" w14:textId="77777777" w:rsidR="006D3F15" w:rsidRPr="00777A22" w:rsidRDefault="006B2220" w:rsidP="00982839">
      <w:pPr>
        <w:tabs>
          <w:tab w:val="left" w:pos="2160"/>
        </w:tabs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3B2D2E43" w14:textId="77777777" w:rsidR="00F664CC" w:rsidRPr="00150BCC" w:rsidRDefault="00F664CC" w:rsidP="00982839">
      <w:pPr>
        <w:pStyle w:val="BullsHeading"/>
        <w:spacing w:before="480"/>
      </w:pPr>
      <w:proofErr w:type="spellStart"/>
      <w:r w:rsidRPr="00150BCC">
        <w:t>MassHealth</w:t>
      </w:r>
      <w:proofErr w:type="spellEnd"/>
    </w:p>
    <w:p w14:paraId="4F549F59" w14:textId="16DCE32F" w:rsidR="00F664CC" w:rsidRPr="00150BCC" w:rsidRDefault="00210607" w:rsidP="00150BCC">
      <w:pPr>
        <w:pStyle w:val="BullsHeading"/>
      </w:pPr>
      <w:r>
        <w:t>Managed Care Entity</w:t>
      </w:r>
      <w:r w:rsidR="00F664CC" w:rsidRPr="00150BCC">
        <w:t xml:space="preserve"> Bulletin </w:t>
      </w:r>
      <w:r w:rsidR="00094873">
        <w:t>41</w:t>
      </w:r>
    </w:p>
    <w:p w14:paraId="7C71FF75" w14:textId="72446F42" w:rsidR="00F664CC" w:rsidRPr="00150BCC" w:rsidRDefault="00F17D8B" w:rsidP="00150BCC">
      <w:pPr>
        <w:pStyle w:val="BullsHeading"/>
      </w:pPr>
      <w:r>
        <w:t>September</w:t>
      </w:r>
      <w:r w:rsidR="00FB16A1">
        <w:t xml:space="preserve"> </w:t>
      </w:r>
      <w:r w:rsidR="00210607">
        <w:t>2020</w:t>
      </w:r>
    </w:p>
    <w:p w14:paraId="3C621B73" w14:textId="77777777"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</w:pPr>
    </w:p>
    <w:p w14:paraId="1AC3CCA4" w14:textId="77777777"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  <w:sectPr w:rsidR="00F664CC" w:rsidSect="00777A22">
          <w:headerReference w:type="default" r:id="rId10"/>
          <w:footerReference w:type="default" r:id="rId11"/>
          <w:type w:val="continuous"/>
          <w:pgSz w:w="12240" w:h="15840"/>
          <w:pgMar w:top="1008" w:right="1080" w:bottom="432" w:left="1080" w:header="72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648E7C74" w14:textId="269084DB" w:rsidR="00F664CC" w:rsidRPr="00D3071F" w:rsidRDefault="00F664CC" w:rsidP="00BD2DAF">
      <w:pPr>
        <w:spacing w:line="480" w:lineRule="auto"/>
        <w:ind w:left="360"/>
        <w:rPr>
          <w:rFonts w:ascii="Georgia" w:hAnsi="Georgia"/>
          <w:b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lastRenderedPageBreak/>
        <w:t>TO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proofErr w:type="spellStart"/>
      <w:r w:rsidRPr="00F664CC">
        <w:rPr>
          <w:rFonts w:ascii="Georgia" w:hAnsi="Georgia"/>
          <w:sz w:val="22"/>
          <w:szCs w:val="22"/>
        </w:rPr>
        <w:t>MassHealth</w:t>
      </w:r>
      <w:proofErr w:type="spellEnd"/>
      <w:r w:rsidR="007626A4">
        <w:rPr>
          <w:rFonts w:ascii="Georgia" w:hAnsi="Georgia"/>
          <w:sz w:val="22"/>
          <w:szCs w:val="22"/>
        </w:rPr>
        <w:t xml:space="preserve"> </w:t>
      </w:r>
      <w:proofErr w:type="gramStart"/>
      <w:r w:rsidR="007626A4" w:rsidRPr="0027321E">
        <w:rPr>
          <w:rFonts w:ascii="Georgia" w:hAnsi="Georgia"/>
          <w:sz w:val="22"/>
          <w:szCs w:val="22"/>
        </w:rPr>
        <w:t>Accountable</w:t>
      </w:r>
      <w:proofErr w:type="gramEnd"/>
      <w:r w:rsidR="007626A4" w:rsidRPr="0027321E">
        <w:rPr>
          <w:rFonts w:ascii="Georgia" w:hAnsi="Georgia"/>
          <w:sz w:val="22"/>
          <w:szCs w:val="22"/>
        </w:rPr>
        <w:t xml:space="preserve"> Care Partnership Plans and </w:t>
      </w:r>
      <w:r w:rsidR="009D2F5C" w:rsidRPr="0027321E">
        <w:rPr>
          <w:rFonts w:ascii="Georgia" w:hAnsi="Georgia"/>
          <w:sz w:val="22"/>
          <w:szCs w:val="22"/>
        </w:rPr>
        <w:t>Managed Care Organizations</w:t>
      </w:r>
    </w:p>
    <w:p w14:paraId="494955EB" w14:textId="2F7A0D64" w:rsidR="00F664CC" w:rsidRPr="00F664CC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FROM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3A7588" w:rsidRPr="003A7588">
        <w:rPr>
          <w:rFonts w:ascii="Georgia" w:hAnsi="Georgia"/>
          <w:sz w:val="22"/>
          <w:szCs w:val="22"/>
        </w:rPr>
        <w:t>Amanda Cassel Kraft, Acting Medicaid Director</w:t>
      </w:r>
      <w:r w:rsidR="002C7DBE">
        <w:rPr>
          <w:rFonts w:ascii="Georgia" w:hAnsi="Georgia"/>
          <w:sz w:val="22"/>
          <w:szCs w:val="22"/>
        </w:rPr>
        <w:t xml:space="preserve"> [signature of Amanda Cassel Kraft]</w:t>
      </w:r>
    </w:p>
    <w:p w14:paraId="1D71E1CE" w14:textId="77777777" w:rsidR="00F664CC" w:rsidRPr="00F664CC" w:rsidRDefault="00F664CC" w:rsidP="00002A9C">
      <w:pPr>
        <w:spacing w:after="240" w:line="276" w:lineRule="auto"/>
        <w:ind w:left="360"/>
        <w:rPr>
          <w:rFonts w:ascii="Georgia" w:hAnsi="Georgia"/>
          <w:b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RE:</w:t>
      </w:r>
      <w:r w:rsidR="00BD2DAF">
        <w:rPr>
          <w:rFonts w:ascii="Georgia" w:hAnsi="Georgia"/>
          <w:b/>
          <w:sz w:val="22"/>
          <w:szCs w:val="22"/>
        </w:rPr>
        <w:tab/>
      </w:r>
      <w:r w:rsidR="00530B07">
        <w:rPr>
          <w:rFonts w:ascii="Georgia" w:hAnsi="Georgia"/>
          <w:b/>
          <w:sz w:val="22"/>
          <w:szCs w:val="22"/>
        </w:rPr>
        <w:t>Updated Pharmacy Coverage Policies</w:t>
      </w:r>
    </w:p>
    <w:p w14:paraId="34F04F9D" w14:textId="77777777" w:rsidR="00F664CC" w:rsidRPr="00353A97" w:rsidRDefault="00530B07" w:rsidP="00353A97">
      <w:pPr>
        <w:pStyle w:val="Heading2"/>
        <w:rPr>
          <w:color w:val="1F497D" w:themeColor="text2"/>
        </w:rPr>
      </w:pPr>
      <w:r w:rsidRPr="00353A97">
        <w:rPr>
          <w:color w:val="1F497D" w:themeColor="text2"/>
        </w:rPr>
        <w:t>Background</w:t>
      </w:r>
    </w:p>
    <w:p w14:paraId="022B0139" w14:textId="77777777" w:rsidR="00530B07" w:rsidRDefault="00530B07" w:rsidP="00530B07">
      <w:pPr>
        <w:pStyle w:val="BodyTextIndent"/>
        <w:spacing w:afterAutospacing="0"/>
      </w:pPr>
      <w:proofErr w:type="spellStart"/>
      <w:r>
        <w:t>MassHealth’s</w:t>
      </w:r>
      <w:proofErr w:type="spellEnd"/>
      <w:r>
        <w:t xml:space="preserve"> mission is to improve the health outcomes of our diverse members and their families by providing access to integrated health care services that sustainably and equitably promote health, well-being, independence and quality of life. In support of that mission, </w:t>
      </w:r>
      <w:proofErr w:type="spellStart"/>
      <w:r>
        <w:t>MassHealth</w:t>
      </w:r>
      <w:proofErr w:type="spellEnd"/>
      <w:r>
        <w:t xml:space="preserve"> provides broad coverage of medically necessary health care services to its members. </w:t>
      </w:r>
    </w:p>
    <w:p w14:paraId="372343D9" w14:textId="77777777" w:rsidR="00F17D8B" w:rsidRDefault="00530B07" w:rsidP="00530B07">
      <w:pPr>
        <w:pStyle w:val="BodyTextIndent"/>
        <w:spacing w:afterAutospacing="0"/>
      </w:pPr>
      <w:r>
        <w:t xml:space="preserve">In response to the coronavirus disease (COVID-19) outbreak, </w:t>
      </w:r>
      <w:proofErr w:type="spellStart"/>
      <w:r>
        <w:t>MassHealth</w:t>
      </w:r>
      <w:proofErr w:type="spellEnd"/>
      <w:r>
        <w:t xml:space="preserve"> had announced certain policy changes to provide greater flexibility in providing patient care to </w:t>
      </w:r>
      <w:proofErr w:type="spellStart"/>
      <w:r>
        <w:t>MassHealth</w:t>
      </w:r>
      <w:proofErr w:type="spellEnd"/>
      <w:r>
        <w:t xml:space="preserve"> members. In light of changing conditions, with this bulletin</w:t>
      </w:r>
      <w:r w:rsidR="000B6447">
        <w:t>,</w:t>
      </w:r>
      <w:r>
        <w:t xml:space="preserve"> </w:t>
      </w:r>
      <w:proofErr w:type="spellStart"/>
      <w:r>
        <w:t>MassHealth</w:t>
      </w:r>
      <w:proofErr w:type="spellEnd"/>
      <w:r>
        <w:t xml:space="preserve"> is ending the policy changes listed below</w:t>
      </w:r>
      <w:r w:rsidR="0033544D">
        <w:t xml:space="preserve"> </w:t>
      </w:r>
      <w:r>
        <w:t xml:space="preserve">that were added in </w:t>
      </w:r>
      <w:hyperlink r:id="rId12" w:history="1">
        <w:r w:rsidRPr="000B6447">
          <w:rPr>
            <w:rStyle w:val="Hyperlink"/>
          </w:rPr>
          <w:t>MCE Bulletin 22</w:t>
        </w:r>
      </w:hyperlink>
      <w:r>
        <w:t xml:space="preserve">, consistent with </w:t>
      </w:r>
      <w:r w:rsidRPr="00C31888">
        <w:t xml:space="preserve">Pharmacy Facts </w:t>
      </w:r>
      <w:r w:rsidR="000B6447" w:rsidRPr="00C31888">
        <w:t>#150</w:t>
      </w:r>
      <w:r w:rsidR="000B6447">
        <w:t xml:space="preserve">. </w:t>
      </w:r>
      <w:r>
        <w:t xml:space="preserve">All other requirements set forth in </w:t>
      </w:r>
      <w:hyperlink r:id="rId13" w:history="1">
        <w:r w:rsidRPr="000B6447">
          <w:rPr>
            <w:rStyle w:val="Hyperlink"/>
          </w:rPr>
          <w:t>MCE Bulletin 22</w:t>
        </w:r>
      </w:hyperlink>
      <w:r>
        <w:t xml:space="preserve"> remain effective for the duration of the </w:t>
      </w:r>
      <w:r w:rsidR="009D6235" w:rsidRPr="009D6235">
        <w:t>Governor’s March 10, 2020, Declaration of a State of Emergency within the Commonwealth due to COVID-19</w:t>
      </w:r>
      <w:r w:rsidR="009D6235">
        <w:t>.</w:t>
      </w:r>
      <w:r w:rsidR="00F17D8B">
        <w:t xml:space="preserve"> </w:t>
      </w:r>
    </w:p>
    <w:p w14:paraId="48F688FA" w14:textId="5EEEB85E" w:rsidR="00530B07" w:rsidRDefault="00530B07" w:rsidP="00530B07">
      <w:pPr>
        <w:pStyle w:val="BodyTextIndent"/>
        <w:spacing w:afterAutospacing="0"/>
      </w:pPr>
      <w:r>
        <w:t xml:space="preserve">This bulletin contains </w:t>
      </w:r>
      <w:r w:rsidR="009D2F5C">
        <w:t>updated polic</w:t>
      </w:r>
      <w:r w:rsidR="0033544D">
        <w:t>ies</w:t>
      </w:r>
      <w:r w:rsidR="009D2F5C">
        <w:t xml:space="preserve"> </w:t>
      </w:r>
      <w:r>
        <w:t>for Accountable Care Partnership Plans (ACPPs)</w:t>
      </w:r>
      <w:r w:rsidR="00792829">
        <w:t xml:space="preserve"> and</w:t>
      </w:r>
      <w:r w:rsidR="000B6447">
        <w:t xml:space="preserve"> </w:t>
      </w:r>
      <w:r>
        <w:t>Managed Care Organizations (MCOs)</w:t>
      </w:r>
      <w:r w:rsidR="00147104">
        <w:t>.</w:t>
      </w:r>
      <w:r>
        <w:t xml:space="preserve"> These </w:t>
      </w:r>
      <w:r w:rsidR="0033544D">
        <w:t xml:space="preserve">policies </w:t>
      </w:r>
      <w:r>
        <w:t xml:space="preserve">align with certain coverage and payment policies of </w:t>
      </w:r>
      <w:proofErr w:type="spellStart"/>
      <w:r>
        <w:t>MassHealth’s</w:t>
      </w:r>
      <w:proofErr w:type="spellEnd"/>
      <w:r>
        <w:t xml:space="preserve"> Fee-for-Service program, Primary Care Clinician (PCC) Plan</w:t>
      </w:r>
      <w:r w:rsidR="000B6447">
        <w:t>,</w:t>
      </w:r>
      <w:r>
        <w:t xml:space="preserve"> and Primary Care Accountable Care Organizations relating to pharmacy services, referrals, and payment. </w:t>
      </w:r>
    </w:p>
    <w:p w14:paraId="0FE83B12" w14:textId="5FFCFAA6" w:rsidR="00AE3553" w:rsidRDefault="00AE3553" w:rsidP="00530B07">
      <w:pPr>
        <w:pStyle w:val="BodyTextIndent"/>
        <w:spacing w:afterAutospacing="0"/>
      </w:pPr>
      <w:r w:rsidRPr="006A7433">
        <w:t>This bulletin does not apply to SCOs, One Care Plans, and the behavioral health vendor.</w:t>
      </w:r>
      <w:r>
        <w:t xml:space="preserve"> </w:t>
      </w:r>
    </w:p>
    <w:p w14:paraId="34F1B37E" w14:textId="1162923F" w:rsidR="00530B07" w:rsidRDefault="00147104" w:rsidP="00530B07">
      <w:pPr>
        <w:pStyle w:val="BodyTextIndent"/>
        <w:spacing w:afterAutospacing="0"/>
      </w:pPr>
      <w:proofErr w:type="spellStart"/>
      <w:r>
        <w:t>MassHealth</w:t>
      </w:r>
      <w:proofErr w:type="spellEnd"/>
      <w:r>
        <w:t xml:space="preserve"> ACPPs and MCOs </w:t>
      </w:r>
      <w:r w:rsidR="00530B07">
        <w:t>should notify their provider network of these changes as appropriate, consistent with the plan’s current business practices.</w:t>
      </w:r>
    </w:p>
    <w:p w14:paraId="72E340E8" w14:textId="77777777" w:rsidR="00F664CC" w:rsidRPr="00353A97" w:rsidRDefault="00530B07" w:rsidP="00353A97">
      <w:pPr>
        <w:pStyle w:val="Heading2"/>
        <w:rPr>
          <w:color w:val="1F497D" w:themeColor="text2"/>
        </w:rPr>
      </w:pPr>
      <w:r w:rsidRPr="00353A97">
        <w:rPr>
          <w:color w:val="1F497D" w:themeColor="text2"/>
        </w:rPr>
        <w:t>Early Refills</w:t>
      </w:r>
    </w:p>
    <w:p w14:paraId="4D0DFD11" w14:textId="5A3561CC" w:rsidR="000B6447" w:rsidRDefault="00530B07" w:rsidP="00477BE3">
      <w:pPr>
        <w:pStyle w:val="BodyTextIndent"/>
        <w:spacing w:afterAutospacing="0"/>
      </w:pPr>
      <w:r w:rsidRPr="000F3851">
        <w:t xml:space="preserve">In </w:t>
      </w:r>
      <w:hyperlink r:id="rId14" w:history="1">
        <w:r w:rsidRPr="000F3851">
          <w:rPr>
            <w:rStyle w:val="Hyperlink"/>
          </w:rPr>
          <w:t>MCE Bulletin 22</w:t>
        </w:r>
      </w:hyperlink>
      <w:r w:rsidRPr="000F3851">
        <w:t xml:space="preserve">, </w:t>
      </w:r>
      <w:proofErr w:type="spellStart"/>
      <w:r w:rsidRPr="000F3851">
        <w:t>MassHealth</w:t>
      </w:r>
      <w:proofErr w:type="spellEnd"/>
      <w:r w:rsidRPr="000F3851">
        <w:t xml:space="preserve"> implemented the following policy change</w:t>
      </w:r>
      <w:r w:rsidR="000B6447">
        <w:t>.</w:t>
      </w:r>
    </w:p>
    <w:p w14:paraId="5093B25B" w14:textId="7A3B7FDC" w:rsidR="00530B07" w:rsidRPr="000F3851" w:rsidRDefault="00530B07" w:rsidP="00477BE3">
      <w:pPr>
        <w:pStyle w:val="BodyTextIndent"/>
        <w:spacing w:afterAutospacing="0"/>
        <w:ind w:left="720"/>
      </w:pPr>
      <w:r>
        <w:t>“</w:t>
      </w:r>
      <w:proofErr w:type="spellStart"/>
      <w:r w:rsidRPr="000F3851">
        <w:t>MassHealth</w:t>
      </w:r>
      <w:proofErr w:type="spellEnd"/>
      <w:r w:rsidRPr="000F3851">
        <w:t xml:space="preserve"> ACPPs and MCOs must allow early refills of existing prescriptions for drugs as long as at least one refill remains on the prescription.</w:t>
      </w:r>
      <w:r>
        <w:t>”</w:t>
      </w:r>
    </w:p>
    <w:p w14:paraId="3D7F7D8B" w14:textId="0626F515" w:rsidR="00353A97" w:rsidRPr="00353A97" w:rsidRDefault="00530B07" w:rsidP="00477BE3">
      <w:pPr>
        <w:pStyle w:val="BodyTextIndent"/>
        <w:spacing w:afterAutospacing="0"/>
      </w:pPr>
      <w:r>
        <w:t xml:space="preserve">Effective </w:t>
      </w:r>
      <w:r w:rsidR="00F17D8B" w:rsidRPr="002C7DBE">
        <w:t xml:space="preserve">September </w:t>
      </w:r>
      <w:r w:rsidR="002C7DBE" w:rsidRPr="002C7DBE">
        <w:t>1</w:t>
      </w:r>
      <w:r w:rsidR="006B2220">
        <w:t>4</w:t>
      </w:r>
      <w:r w:rsidR="00F17D8B" w:rsidRPr="002C7DBE">
        <w:t>,</w:t>
      </w:r>
      <w:r w:rsidR="00F17D8B" w:rsidRPr="0048696A">
        <w:t xml:space="preserve"> 2020</w:t>
      </w:r>
      <w:r>
        <w:t xml:space="preserve">, </w:t>
      </w:r>
      <w:proofErr w:type="spellStart"/>
      <w:r w:rsidRPr="000F3851">
        <w:t>MassHealth</w:t>
      </w:r>
      <w:proofErr w:type="spellEnd"/>
      <w:r w:rsidRPr="000F3851">
        <w:t xml:space="preserve"> </w:t>
      </w:r>
      <w:r w:rsidR="002B3F28">
        <w:t>ACPPs and MCOs</w:t>
      </w:r>
      <w:r w:rsidRPr="000F3851">
        <w:t xml:space="preserve"> are no longer required to allow early refills of e</w:t>
      </w:r>
      <w:r>
        <w:t xml:space="preserve">xisting prescriptions for drugs. </w:t>
      </w:r>
      <w:r w:rsidR="00FD4F94">
        <w:t xml:space="preserve">ACPPs and MCOs will still need to provide early overrides when medically necessary or on a case by case basis. </w:t>
      </w:r>
    </w:p>
    <w:p w14:paraId="795DFB8A" w14:textId="77777777" w:rsidR="00F664CC" w:rsidRPr="00353A97" w:rsidRDefault="00530B07" w:rsidP="00353A97">
      <w:pPr>
        <w:pStyle w:val="Heading2"/>
        <w:rPr>
          <w:color w:val="1F497D" w:themeColor="text2"/>
        </w:rPr>
      </w:pPr>
      <w:r w:rsidRPr="00353A97">
        <w:rPr>
          <w:color w:val="1F497D" w:themeColor="text2"/>
        </w:rPr>
        <w:t>Prior Authorization on Certain Therapeutic Classes</w:t>
      </w:r>
    </w:p>
    <w:p w14:paraId="66EA0D82" w14:textId="1AD9D38A" w:rsidR="00530B07" w:rsidRDefault="00530B07" w:rsidP="00477BE3">
      <w:pPr>
        <w:ind w:firstLine="360"/>
        <w:rPr>
          <w:rFonts w:ascii="Georgia" w:hAnsi="Georgia"/>
          <w:sz w:val="22"/>
          <w:szCs w:val="22"/>
        </w:rPr>
      </w:pPr>
      <w:r w:rsidRPr="000F3851">
        <w:rPr>
          <w:rFonts w:ascii="Georgia" w:hAnsi="Georgia"/>
          <w:sz w:val="22"/>
          <w:szCs w:val="22"/>
        </w:rPr>
        <w:t xml:space="preserve">In </w:t>
      </w:r>
      <w:hyperlink r:id="rId15" w:history="1">
        <w:r w:rsidRPr="000F3851">
          <w:rPr>
            <w:rStyle w:val="Hyperlink"/>
            <w:rFonts w:ascii="Georgia" w:hAnsi="Georgia"/>
            <w:sz w:val="22"/>
            <w:szCs w:val="22"/>
          </w:rPr>
          <w:t>MCE Bulletin 22</w:t>
        </w:r>
      </w:hyperlink>
      <w:r w:rsidRPr="000F3851">
        <w:rPr>
          <w:rFonts w:ascii="Georgia" w:hAnsi="Georgia"/>
          <w:sz w:val="22"/>
          <w:szCs w:val="22"/>
        </w:rPr>
        <w:t xml:space="preserve">, </w:t>
      </w:r>
      <w:proofErr w:type="spellStart"/>
      <w:r w:rsidRPr="000F3851">
        <w:rPr>
          <w:rFonts w:ascii="Georgia" w:hAnsi="Georgia"/>
          <w:sz w:val="22"/>
          <w:szCs w:val="22"/>
        </w:rPr>
        <w:t>MassHealth</w:t>
      </w:r>
      <w:proofErr w:type="spellEnd"/>
      <w:r w:rsidRPr="000F3851">
        <w:rPr>
          <w:rFonts w:ascii="Georgia" w:hAnsi="Georgia"/>
          <w:sz w:val="22"/>
          <w:szCs w:val="22"/>
        </w:rPr>
        <w:t xml:space="preserve"> implemented the following policy change</w:t>
      </w:r>
      <w:r w:rsidR="000B6447">
        <w:rPr>
          <w:rFonts w:ascii="Georgia" w:hAnsi="Georgia"/>
          <w:sz w:val="22"/>
          <w:szCs w:val="22"/>
        </w:rPr>
        <w:t>.</w:t>
      </w:r>
    </w:p>
    <w:p w14:paraId="1DE1A5E4" w14:textId="77777777" w:rsidR="00477BE3" w:rsidRDefault="00477BE3" w:rsidP="00530B07">
      <w:pPr>
        <w:ind w:left="576"/>
        <w:rPr>
          <w:rFonts w:ascii="Georgia" w:hAnsi="Georgia"/>
          <w:sz w:val="22"/>
          <w:szCs w:val="22"/>
        </w:rPr>
      </w:pPr>
    </w:p>
    <w:p w14:paraId="3C151064" w14:textId="77777777" w:rsidR="00530B07" w:rsidRDefault="00530B07" w:rsidP="00662D4E">
      <w:pPr>
        <w:spacing w:after="240"/>
        <w:ind w:left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“</w:t>
      </w:r>
      <w:proofErr w:type="spellStart"/>
      <w:r>
        <w:rPr>
          <w:rFonts w:ascii="Georgia" w:hAnsi="Georgia"/>
          <w:sz w:val="22"/>
          <w:szCs w:val="22"/>
        </w:rPr>
        <w:t>MassHealth</w:t>
      </w:r>
      <w:proofErr w:type="spellEnd"/>
      <w:r>
        <w:rPr>
          <w:rFonts w:ascii="Georgia" w:hAnsi="Georgia"/>
          <w:sz w:val="22"/>
          <w:szCs w:val="22"/>
        </w:rPr>
        <w:t xml:space="preserve"> ACPPs and MCOs must remove Prior Authorization (PA), if any, on the following drugs and drug classes:</w:t>
      </w:r>
    </w:p>
    <w:p w14:paraId="11C2339D" w14:textId="77777777" w:rsidR="00F17D8B" w:rsidRPr="00FC51A6" w:rsidRDefault="00F17D8B" w:rsidP="00662D4E">
      <w:pPr>
        <w:spacing w:after="240"/>
        <w:ind w:left="720"/>
        <w:rPr>
          <w:rFonts w:ascii="Georgia" w:hAnsi="Georgia"/>
          <w:sz w:val="22"/>
          <w:szCs w:val="22"/>
        </w:rPr>
      </w:pPr>
    </w:p>
    <w:p w14:paraId="0F228FD8" w14:textId="77777777" w:rsidR="00530B07" w:rsidRPr="0061248A" w:rsidRDefault="00530B07" w:rsidP="00662D4E">
      <w:pPr>
        <w:spacing w:after="120" w:line="276" w:lineRule="auto"/>
        <w:ind w:right="720" w:firstLine="720"/>
        <w:rPr>
          <w:rFonts w:ascii="Georgia" w:hAnsi="Georgia"/>
          <w:sz w:val="22"/>
          <w:szCs w:val="22"/>
          <w:u w:val="single"/>
        </w:rPr>
      </w:pPr>
      <w:r w:rsidRPr="0061248A">
        <w:rPr>
          <w:rFonts w:ascii="Georgia" w:hAnsi="Georgia"/>
          <w:sz w:val="22"/>
          <w:szCs w:val="22"/>
          <w:u w:val="single"/>
        </w:rPr>
        <w:lastRenderedPageBreak/>
        <w:t>Drug</w:t>
      </w:r>
      <w:r>
        <w:rPr>
          <w:rFonts w:ascii="Georgia" w:hAnsi="Georgia"/>
          <w:sz w:val="22"/>
          <w:szCs w:val="22"/>
          <w:u w:val="single"/>
        </w:rPr>
        <w:t xml:space="preserve">s and Therapeutic classes </w:t>
      </w:r>
      <w:r w:rsidRPr="0061248A">
        <w:rPr>
          <w:rFonts w:ascii="Georgia" w:hAnsi="Georgia"/>
          <w:sz w:val="22"/>
          <w:szCs w:val="22"/>
          <w:u w:val="single"/>
        </w:rPr>
        <w:t>to have PA removed</w:t>
      </w:r>
      <w:r w:rsidRPr="006C7484">
        <w:rPr>
          <w:rFonts w:ascii="Georgia" w:hAnsi="Georgia"/>
          <w:sz w:val="22"/>
          <w:szCs w:val="22"/>
        </w:rPr>
        <w:t>:</w:t>
      </w:r>
    </w:p>
    <w:p w14:paraId="3BF4F7D5" w14:textId="77777777" w:rsidR="00530B07" w:rsidRPr="0061248A" w:rsidRDefault="00530B07" w:rsidP="00530B07">
      <w:pPr>
        <w:pStyle w:val="ListParagraph"/>
        <w:numPr>
          <w:ilvl w:val="0"/>
          <w:numId w:val="11"/>
        </w:numPr>
        <w:spacing w:after="240" w:line="276" w:lineRule="auto"/>
        <w:ind w:right="720"/>
        <w:rPr>
          <w:rFonts w:ascii="Georgia" w:hAnsi="Georgia"/>
          <w:sz w:val="22"/>
          <w:szCs w:val="22"/>
        </w:rPr>
      </w:pPr>
      <w:r w:rsidRPr="0061248A">
        <w:rPr>
          <w:rFonts w:ascii="Georgia" w:hAnsi="Georgia"/>
          <w:sz w:val="22"/>
          <w:szCs w:val="22"/>
        </w:rPr>
        <w:t>Aminoglycoside Agents Inhaled</w:t>
      </w:r>
    </w:p>
    <w:p w14:paraId="3FD48038" w14:textId="77777777" w:rsidR="00530B07" w:rsidRPr="0061248A" w:rsidRDefault="00530B07" w:rsidP="00530B07">
      <w:pPr>
        <w:pStyle w:val="ListParagraph"/>
        <w:numPr>
          <w:ilvl w:val="0"/>
          <w:numId w:val="11"/>
        </w:numPr>
        <w:spacing w:after="240" w:line="276" w:lineRule="auto"/>
        <w:ind w:right="720"/>
        <w:rPr>
          <w:rFonts w:ascii="Georgia" w:hAnsi="Georgia"/>
          <w:sz w:val="22"/>
          <w:szCs w:val="22"/>
        </w:rPr>
      </w:pPr>
      <w:r w:rsidRPr="0061248A">
        <w:rPr>
          <w:rFonts w:ascii="Georgia" w:hAnsi="Georgia"/>
          <w:sz w:val="22"/>
          <w:szCs w:val="22"/>
        </w:rPr>
        <w:t>Antibiotics – Oral</w:t>
      </w:r>
      <w:r>
        <w:rPr>
          <w:rFonts w:ascii="Georgia" w:hAnsi="Georgia"/>
          <w:sz w:val="22"/>
          <w:szCs w:val="22"/>
        </w:rPr>
        <w:t xml:space="preserve"> and Injectable</w:t>
      </w:r>
    </w:p>
    <w:p w14:paraId="5647B604" w14:textId="77777777" w:rsidR="00530B07" w:rsidRPr="0061248A" w:rsidRDefault="00530B07" w:rsidP="00530B07">
      <w:pPr>
        <w:pStyle w:val="ListParagraph"/>
        <w:numPr>
          <w:ilvl w:val="0"/>
          <w:numId w:val="11"/>
        </w:numPr>
        <w:ind w:right="720"/>
        <w:rPr>
          <w:rFonts w:ascii="Georgia" w:hAnsi="Georgia"/>
          <w:sz w:val="22"/>
          <w:szCs w:val="22"/>
        </w:rPr>
      </w:pPr>
      <w:r w:rsidRPr="0061248A">
        <w:rPr>
          <w:rFonts w:ascii="Georgia" w:hAnsi="Georgia"/>
          <w:sz w:val="22"/>
          <w:szCs w:val="22"/>
        </w:rPr>
        <w:t>Antifungals – Oral and Injectable</w:t>
      </w:r>
    </w:p>
    <w:p w14:paraId="181E90D8" w14:textId="77777777" w:rsidR="00530B07" w:rsidRPr="0061248A" w:rsidRDefault="00530B07" w:rsidP="00530B07">
      <w:pPr>
        <w:pStyle w:val="ListParagraph"/>
        <w:numPr>
          <w:ilvl w:val="0"/>
          <w:numId w:val="11"/>
        </w:numPr>
        <w:spacing w:after="240" w:line="276" w:lineRule="auto"/>
        <w:ind w:right="720"/>
        <w:rPr>
          <w:rFonts w:ascii="Georgia" w:hAnsi="Georgia"/>
          <w:sz w:val="22"/>
          <w:szCs w:val="22"/>
        </w:rPr>
      </w:pPr>
      <w:r w:rsidRPr="0061248A">
        <w:rPr>
          <w:rFonts w:ascii="Georgia" w:hAnsi="Georgia"/>
          <w:sz w:val="22"/>
          <w:szCs w:val="22"/>
        </w:rPr>
        <w:t>Respiratory Agents, Oral</w:t>
      </w:r>
      <w:r>
        <w:rPr>
          <w:rFonts w:ascii="Georgia" w:hAnsi="Georgia"/>
          <w:sz w:val="22"/>
          <w:szCs w:val="22"/>
        </w:rPr>
        <w:t xml:space="preserve"> and Inhaled</w:t>
      </w:r>
    </w:p>
    <w:p w14:paraId="67A77CB1" w14:textId="77777777" w:rsidR="00530B07" w:rsidRPr="003419C6" w:rsidRDefault="00530B07" w:rsidP="00530B07">
      <w:pPr>
        <w:pStyle w:val="ListParagraph"/>
        <w:numPr>
          <w:ilvl w:val="0"/>
          <w:numId w:val="11"/>
        </w:numPr>
        <w:spacing w:after="120" w:line="276" w:lineRule="auto"/>
        <w:ind w:right="720"/>
        <w:rPr>
          <w:rFonts w:ascii="Georgia" w:hAnsi="Georgia"/>
          <w:sz w:val="22"/>
          <w:szCs w:val="22"/>
        </w:rPr>
      </w:pPr>
      <w:proofErr w:type="spellStart"/>
      <w:r w:rsidRPr="003419C6">
        <w:rPr>
          <w:rFonts w:ascii="Georgia" w:hAnsi="Georgia"/>
          <w:sz w:val="22"/>
          <w:szCs w:val="22"/>
        </w:rPr>
        <w:t>Sublocade</w:t>
      </w:r>
      <w:proofErr w:type="spellEnd"/>
    </w:p>
    <w:p w14:paraId="1F67846B" w14:textId="77777777" w:rsidR="00530B07" w:rsidRPr="000F3851" w:rsidRDefault="00530B07" w:rsidP="00477BE3">
      <w:pPr>
        <w:pStyle w:val="BodyTextIndent"/>
        <w:spacing w:afterAutospacing="0"/>
        <w:ind w:left="720"/>
      </w:pPr>
      <w:proofErr w:type="spellStart"/>
      <w:r>
        <w:t>MassHealth</w:t>
      </w:r>
      <w:proofErr w:type="spellEnd"/>
      <w:r>
        <w:t xml:space="preserve"> also strongly encourages ACPPs and MCOs to reconsider </w:t>
      </w:r>
      <w:r w:rsidRPr="00FC51A6">
        <w:t xml:space="preserve">any PA requirements </w:t>
      </w:r>
      <w:r>
        <w:t>that</w:t>
      </w:r>
      <w:r w:rsidRPr="00FC51A6">
        <w:t xml:space="preserve"> may be difficult to achieve or unrealistic to attempt during this </w:t>
      </w:r>
      <w:r>
        <w:t>state of emergency</w:t>
      </w:r>
      <w:r w:rsidRPr="00FC51A6">
        <w:t xml:space="preserve"> (e.g.</w:t>
      </w:r>
      <w:r>
        <w:t>,</w:t>
      </w:r>
      <w:r w:rsidRPr="00FC51A6">
        <w:t xml:space="preserve"> step therapy which requires medications that cause systemic immunosuppression)</w:t>
      </w:r>
      <w:r>
        <w:t>. G</w:t>
      </w:r>
      <w:r w:rsidRPr="00FC51A6">
        <w:t xml:space="preserve">iven that members </w:t>
      </w:r>
      <w:r>
        <w:t>are</w:t>
      </w:r>
      <w:r w:rsidRPr="00FC51A6">
        <w:t xml:space="preserve"> asked to remain home when possible</w:t>
      </w:r>
      <w:r>
        <w:t xml:space="preserve">, this includes </w:t>
      </w:r>
      <w:r w:rsidRPr="00FC51A6">
        <w:t xml:space="preserve">any lab requirements needed for approval or recertification </w:t>
      </w:r>
      <w:r>
        <w:t xml:space="preserve">of </w:t>
      </w:r>
      <w:r w:rsidRPr="000F3851">
        <w:t>a prescription.</w:t>
      </w:r>
      <w:r>
        <w:t>”</w:t>
      </w:r>
    </w:p>
    <w:p w14:paraId="3682EF29" w14:textId="2D6BC4E1" w:rsidR="00477BE3" w:rsidRDefault="00530B07" w:rsidP="00477BE3">
      <w:pPr>
        <w:pStyle w:val="BodyTextIndent"/>
        <w:spacing w:afterAutospacing="0"/>
      </w:pPr>
      <w:r w:rsidRPr="00F92455">
        <w:t>Effective</w:t>
      </w:r>
      <w:r w:rsidRPr="000F3851">
        <w:t xml:space="preserve"> </w:t>
      </w:r>
      <w:r w:rsidR="00F17D8B" w:rsidRPr="002C7DBE">
        <w:t>September</w:t>
      </w:r>
      <w:r w:rsidR="00FD4F94" w:rsidRPr="002C7DBE">
        <w:t xml:space="preserve"> </w:t>
      </w:r>
      <w:r w:rsidR="002C7DBE" w:rsidRPr="002C7DBE">
        <w:t>1</w:t>
      </w:r>
      <w:r w:rsidR="006B2220">
        <w:t>4</w:t>
      </w:r>
      <w:r w:rsidRPr="002C7DBE">
        <w:t>,</w:t>
      </w:r>
      <w:r w:rsidRPr="0048696A">
        <w:t xml:space="preserve"> 2020</w:t>
      </w:r>
      <w:r w:rsidRPr="000F3851">
        <w:t xml:space="preserve">, </w:t>
      </w:r>
      <w:proofErr w:type="spellStart"/>
      <w:r w:rsidRPr="000F3851">
        <w:t>MassHealth</w:t>
      </w:r>
      <w:proofErr w:type="spellEnd"/>
      <w:r w:rsidRPr="000F3851">
        <w:t xml:space="preserve"> </w:t>
      </w:r>
      <w:r w:rsidR="002B3F28">
        <w:t>ACPPS and MCOs</w:t>
      </w:r>
      <w:r w:rsidRPr="000F3851">
        <w:t xml:space="preserve"> are no longer required to remove PA requirements on the drugs listed above, </w:t>
      </w:r>
      <w:r>
        <w:t xml:space="preserve">with the exception of </w:t>
      </w:r>
      <w:proofErr w:type="spellStart"/>
      <w:r w:rsidR="00565B71">
        <w:t>S</w:t>
      </w:r>
      <w:r>
        <w:t>ublocade</w:t>
      </w:r>
      <w:proofErr w:type="spellEnd"/>
      <w:r>
        <w:t>. Prior Authorization</w:t>
      </w:r>
      <w:r w:rsidRPr="000F3851">
        <w:t xml:space="preserve"> requirements relating to </w:t>
      </w:r>
      <w:proofErr w:type="spellStart"/>
      <w:r w:rsidR="00814417">
        <w:t>S</w:t>
      </w:r>
      <w:r w:rsidR="00814417" w:rsidRPr="000F3851">
        <w:t>ublocade</w:t>
      </w:r>
      <w:proofErr w:type="spellEnd"/>
      <w:r w:rsidR="00814417" w:rsidRPr="000F3851">
        <w:t xml:space="preserve"> </w:t>
      </w:r>
      <w:r w:rsidRPr="000F3851">
        <w:t xml:space="preserve">must remain removed.  </w:t>
      </w:r>
    </w:p>
    <w:p w14:paraId="3A56A7A5" w14:textId="552D46C1" w:rsidR="00662D4E" w:rsidRPr="00343B8B" w:rsidRDefault="00530B07" w:rsidP="00343B8B">
      <w:pPr>
        <w:ind w:left="360"/>
        <w:rPr>
          <w:rFonts w:ascii="Georgia" w:hAnsi="Georgia"/>
          <w:sz w:val="22"/>
          <w:szCs w:val="22"/>
        </w:rPr>
      </w:pPr>
      <w:r w:rsidRPr="00343B8B">
        <w:rPr>
          <w:rFonts w:ascii="Georgia" w:hAnsi="Georgia"/>
          <w:sz w:val="22"/>
          <w:szCs w:val="22"/>
        </w:rPr>
        <w:t xml:space="preserve">Effective </w:t>
      </w:r>
      <w:r w:rsidR="00F17D8B" w:rsidRPr="002C7DBE">
        <w:rPr>
          <w:rFonts w:ascii="Georgia" w:hAnsi="Georgia"/>
          <w:sz w:val="22"/>
          <w:szCs w:val="22"/>
        </w:rPr>
        <w:t xml:space="preserve">September </w:t>
      </w:r>
      <w:r w:rsidR="002C7DBE" w:rsidRPr="002C7DBE">
        <w:rPr>
          <w:rFonts w:ascii="Georgia" w:hAnsi="Georgia"/>
          <w:sz w:val="22"/>
          <w:szCs w:val="22"/>
        </w:rPr>
        <w:t>1</w:t>
      </w:r>
      <w:r w:rsidR="006B2220">
        <w:rPr>
          <w:rFonts w:ascii="Georgia" w:hAnsi="Georgia"/>
          <w:sz w:val="22"/>
          <w:szCs w:val="22"/>
        </w:rPr>
        <w:t>4</w:t>
      </w:r>
      <w:bookmarkStart w:id="0" w:name="_GoBack"/>
      <w:bookmarkEnd w:id="0"/>
      <w:r w:rsidR="00F17D8B" w:rsidRPr="00343B8B">
        <w:rPr>
          <w:rFonts w:ascii="Georgia" w:hAnsi="Georgia"/>
          <w:sz w:val="22"/>
          <w:szCs w:val="22"/>
        </w:rPr>
        <w:t>, 2020</w:t>
      </w:r>
      <w:r w:rsidRPr="00343B8B">
        <w:rPr>
          <w:rFonts w:ascii="Georgia" w:hAnsi="Georgia"/>
          <w:sz w:val="22"/>
          <w:szCs w:val="22"/>
        </w:rPr>
        <w:t xml:space="preserve">, </w:t>
      </w:r>
      <w:proofErr w:type="spellStart"/>
      <w:r w:rsidRPr="00343B8B">
        <w:rPr>
          <w:rFonts w:ascii="Georgia" w:hAnsi="Georgia"/>
          <w:sz w:val="22"/>
          <w:szCs w:val="22"/>
        </w:rPr>
        <w:t>MassHealth</w:t>
      </w:r>
      <w:proofErr w:type="spellEnd"/>
      <w:r w:rsidRPr="00343B8B">
        <w:rPr>
          <w:rFonts w:ascii="Georgia" w:hAnsi="Georgia"/>
          <w:sz w:val="22"/>
          <w:szCs w:val="22"/>
        </w:rPr>
        <w:t xml:space="preserve"> is also no longer providing the above guidance</w:t>
      </w:r>
      <w:r w:rsidR="002B3F28" w:rsidRPr="00343B8B">
        <w:rPr>
          <w:rFonts w:ascii="Georgia" w:hAnsi="Georgia"/>
          <w:sz w:val="22"/>
          <w:szCs w:val="22"/>
        </w:rPr>
        <w:t xml:space="preserve"> to ACPPs and MCOs</w:t>
      </w:r>
      <w:r w:rsidRPr="00343B8B">
        <w:rPr>
          <w:rFonts w:ascii="Georgia" w:hAnsi="Georgia"/>
          <w:sz w:val="22"/>
          <w:szCs w:val="22"/>
        </w:rPr>
        <w:t xml:space="preserve"> regarding st</w:t>
      </w:r>
      <w:r w:rsidR="00343B8B" w:rsidRPr="00343B8B">
        <w:rPr>
          <w:rFonts w:ascii="Georgia" w:hAnsi="Georgia"/>
          <w:sz w:val="22"/>
          <w:szCs w:val="22"/>
        </w:rPr>
        <w:t xml:space="preserve">ep therapy and lab requirements, </w:t>
      </w:r>
      <w:r w:rsidR="00343B8B" w:rsidRPr="002C7DBE">
        <w:rPr>
          <w:rFonts w:ascii="Georgia" w:hAnsi="Georgia"/>
          <w:sz w:val="22"/>
          <w:szCs w:val="22"/>
        </w:rPr>
        <w:t>but does continue to encourage ACPPs and MCOs to offer flexibilities when appropriate during the state of emergency.</w:t>
      </w:r>
      <w:r w:rsidR="00343B8B">
        <w:rPr>
          <w:rFonts w:ascii="Georgia" w:hAnsi="Georgia"/>
          <w:sz w:val="22"/>
          <w:szCs w:val="22"/>
        </w:rPr>
        <w:t xml:space="preserve">  </w:t>
      </w:r>
    </w:p>
    <w:p w14:paraId="69C109CE" w14:textId="441E1183" w:rsidR="00662D4E" w:rsidRPr="00353A97" w:rsidRDefault="00530B07" w:rsidP="00353A97">
      <w:pPr>
        <w:pStyle w:val="Heading2"/>
        <w:rPr>
          <w:color w:val="1F497D" w:themeColor="text2"/>
        </w:rPr>
      </w:pPr>
      <w:r w:rsidRPr="00353A97">
        <w:rPr>
          <w:color w:val="1F497D" w:themeColor="text2"/>
        </w:rPr>
        <w:t>Extension for Soon-to-be Expired PAs</w:t>
      </w:r>
    </w:p>
    <w:p w14:paraId="2DA20372" w14:textId="77777777" w:rsidR="00530B07" w:rsidRPr="00EB5C10" w:rsidRDefault="00530B07" w:rsidP="00477BE3">
      <w:pPr>
        <w:pStyle w:val="BodyTextIndent"/>
        <w:spacing w:afterLines="100" w:after="240" w:afterAutospacing="0"/>
        <w:rPr>
          <w:rFonts w:cs="Arial"/>
          <w:b/>
          <w:bCs/>
        </w:rPr>
      </w:pPr>
      <w:r w:rsidRPr="00EB5C10">
        <w:rPr>
          <w:rFonts w:cs="Arial"/>
          <w:bCs/>
        </w:rPr>
        <w:t xml:space="preserve">In </w:t>
      </w:r>
      <w:hyperlink r:id="rId16" w:history="1">
        <w:r w:rsidR="00EB5C10" w:rsidRPr="000B6447">
          <w:rPr>
            <w:rStyle w:val="Hyperlink"/>
          </w:rPr>
          <w:t>MCE Bulletin 22</w:t>
        </w:r>
      </w:hyperlink>
      <w:r w:rsidRPr="00EB5C10">
        <w:rPr>
          <w:rFonts w:cs="Arial"/>
          <w:bCs/>
        </w:rPr>
        <w:t xml:space="preserve">, </w:t>
      </w:r>
      <w:proofErr w:type="spellStart"/>
      <w:r w:rsidRPr="00EB5C10">
        <w:rPr>
          <w:rFonts w:cs="Arial"/>
          <w:bCs/>
        </w:rPr>
        <w:t>MassHealth</w:t>
      </w:r>
      <w:proofErr w:type="spellEnd"/>
      <w:r w:rsidRPr="00EB5C10">
        <w:rPr>
          <w:rFonts w:cs="Arial"/>
          <w:bCs/>
        </w:rPr>
        <w:t xml:space="preserve"> implemented the following policy change</w:t>
      </w:r>
      <w:r w:rsidR="00DF500F" w:rsidRPr="00EB5C10">
        <w:rPr>
          <w:rFonts w:cs="Arial"/>
          <w:bCs/>
        </w:rPr>
        <w:t>.</w:t>
      </w:r>
    </w:p>
    <w:p w14:paraId="3B6AFD90" w14:textId="77777777" w:rsidR="00530B07" w:rsidRPr="00530B07" w:rsidRDefault="00530B07" w:rsidP="00477BE3">
      <w:pPr>
        <w:pStyle w:val="BodyTextIndent"/>
        <w:spacing w:afterLines="100" w:after="240" w:afterAutospacing="0"/>
        <w:ind w:left="720"/>
        <w:rPr>
          <w:b/>
        </w:rPr>
      </w:pPr>
      <w:r w:rsidRPr="00530B07">
        <w:t>“</w:t>
      </w:r>
      <w:proofErr w:type="spellStart"/>
      <w:r w:rsidRPr="00530B07">
        <w:t>MassHealth</w:t>
      </w:r>
      <w:proofErr w:type="spellEnd"/>
      <w:r w:rsidRPr="00530B07">
        <w:t xml:space="preserve"> ACPPs and MCOs must allow an extension of 60 days for any drug prior authorizations due to expire in the next 30 days [from March 27, 2020]. Maintenance medications should be prioritized for extensions.”</w:t>
      </w:r>
    </w:p>
    <w:p w14:paraId="128E4C4A" w14:textId="2F953656" w:rsidR="00530B07" w:rsidRDefault="00D613BF" w:rsidP="00477BE3">
      <w:pPr>
        <w:pStyle w:val="BodyTextIndent"/>
        <w:spacing w:afterLines="100" w:after="240" w:afterAutospacing="0"/>
        <w:rPr>
          <w:b/>
        </w:rPr>
      </w:pPr>
      <w:proofErr w:type="spellStart"/>
      <w:r>
        <w:t>M</w:t>
      </w:r>
      <w:r w:rsidR="00530B07" w:rsidRPr="00530B07">
        <w:t>assHealth</w:t>
      </w:r>
      <w:proofErr w:type="spellEnd"/>
      <w:r w:rsidR="00530B07" w:rsidRPr="00530B07">
        <w:t xml:space="preserve"> is no longer requiring </w:t>
      </w:r>
      <w:r w:rsidR="002B3F28">
        <w:t>ACPPs and MCOs</w:t>
      </w:r>
      <w:r w:rsidR="00530B07" w:rsidRPr="00530B07">
        <w:t xml:space="preserve"> to allow extensions of 60 days for any drug prior authorizations due to expire.  </w:t>
      </w:r>
    </w:p>
    <w:p w14:paraId="78117797" w14:textId="77777777" w:rsidR="00F664CC" w:rsidRPr="00353A97" w:rsidRDefault="00F664CC" w:rsidP="00353A97">
      <w:pPr>
        <w:pStyle w:val="Heading2"/>
        <w:rPr>
          <w:color w:val="1F497D" w:themeColor="text2"/>
        </w:rPr>
      </w:pPr>
      <w:proofErr w:type="spellStart"/>
      <w:r w:rsidRPr="00353A97">
        <w:rPr>
          <w:color w:val="1F497D" w:themeColor="text2"/>
        </w:rPr>
        <w:t>MassHealth</w:t>
      </w:r>
      <w:proofErr w:type="spellEnd"/>
      <w:r w:rsidRPr="00353A97">
        <w:rPr>
          <w:color w:val="1F497D" w:themeColor="text2"/>
        </w:rPr>
        <w:t xml:space="preserve"> Website</w:t>
      </w:r>
    </w:p>
    <w:p w14:paraId="5125CB59" w14:textId="67DB837D" w:rsidR="00530B07" w:rsidRDefault="00530B07" w:rsidP="00477BE3">
      <w:pPr>
        <w:pStyle w:val="BodyTextIndent"/>
        <w:spacing w:afterAutospacing="0"/>
      </w:pPr>
      <w:r w:rsidRPr="00530B07">
        <w:t>For all COVID-19 pharmacy-related updates, please visit the new “COVID-19 Pharmacy Program</w:t>
      </w:r>
      <w:r w:rsidR="00014266">
        <w:t xml:space="preserve"> Emergency Response</w:t>
      </w:r>
      <w:r w:rsidRPr="00530B07">
        <w:t xml:space="preserve">” </w:t>
      </w:r>
      <w:r w:rsidR="00014266">
        <w:t xml:space="preserve">page </w:t>
      </w:r>
      <w:r w:rsidRPr="00530B07">
        <w:t xml:space="preserve">on the </w:t>
      </w:r>
      <w:proofErr w:type="spellStart"/>
      <w:r w:rsidRPr="00530B07">
        <w:t>MassHealth</w:t>
      </w:r>
      <w:proofErr w:type="spellEnd"/>
      <w:r w:rsidRPr="00530B07">
        <w:t xml:space="preserve"> website at </w:t>
      </w:r>
      <w:hyperlink r:id="rId17" w:history="1">
        <w:r w:rsidRPr="00FC7CA3">
          <w:rPr>
            <w:rStyle w:val="Hyperlink"/>
          </w:rPr>
          <w:t>https://masshealthdruglist.ehs.state.ma.us/MHDL/</w:t>
        </w:r>
      </w:hyperlink>
      <w:r>
        <w:t xml:space="preserve"> </w:t>
      </w:r>
    </w:p>
    <w:p w14:paraId="31F6F9F6" w14:textId="77777777" w:rsidR="00F664CC" w:rsidRPr="009901A7" w:rsidRDefault="00F664CC" w:rsidP="00477BE3">
      <w:pPr>
        <w:pStyle w:val="BodyTextIndent"/>
        <w:spacing w:afterAutospacing="0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8" w:history="1">
        <w:proofErr w:type="spellStart"/>
        <w:r w:rsidR="008B6E51" w:rsidRPr="008B6E51">
          <w:rPr>
            <w:rStyle w:val="Hyperlink"/>
          </w:rPr>
          <w:t>MassHealth</w:t>
        </w:r>
        <w:proofErr w:type="spellEnd"/>
        <w:r w:rsidR="008B6E51" w:rsidRPr="008B6E51">
          <w:rPr>
            <w:rStyle w:val="Hyperlink"/>
          </w:rPr>
          <w:t xml:space="preserve">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6AE02A08" w14:textId="77777777" w:rsidR="00F664CC" w:rsidRPr="009901A7" w:rsidRDefault="00F664CC" w:rsidP="00477BE3">
      <w:pPr>
        <w:pStyle w:val="BodyTextIndent"/>
        <w:spacing w:afterAutospacing="0"/>
      </w:pPr>
      <w:r w:rsidRPr="009901A7">
        <w:t xml:space="preserve">To sign up to receive email alerts when </w:t>
      </w:r>
      <w:proofErr w:type="spellStart"/>
      <w:r w:rsidRPr="009901A7">
        <w:t>MassHealth</w:t>
      </w:r>
      <w:proofErr w:type="spellEnd"/>
      <w:r w:rsidRPr="009901A7">
        <w:t xml:space="preserve"> issues new bulletins and transmittal letters, send a blank email to </w:t>
      </w:r>
      <w:hyperlink r:id="rId19" w:history="1">
        <w:r w:rsidRPr="009901A7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14:paraId="34B962AD" w14:textId="77777777" w:rsidR="00F664CC" w:rsidRPr="00353A97" w:rsidRDefault="00F664CC" w:rsidP="00353A97">
      <w:pPr>
        <w:pStyle w:val="Heading2"/>
        <w:rPr>
          <w:color w:val="1F497D" w:themeColor="text2"/>
        </w:rPr>
      </w:pPr>
      <w:r w:rsidRPr="00353A97">
        <w:rPr>
          <w:color w:val="1F497D" w:themeColor="text2"/>
        </w:rPr>
        <w:t>Questions</w:t>
      </w:r>
    </w:p>
    <w:p w14:paraId="470B64BC" w14:textId="77777777" w:rsidR="00CC1E11" w:rsidRPr="00F664CC" w:rsidRDefault="00F664CC" w:rsidP="005E4B62">
      <w:pPr>
        <w:pStyle w:val="BodyTextIndent"/>
      </w:pPr>
      <w:r w:rsidRPr="009901A7">
        <w:t xml:space="preserve">If you have any questions about the information in this bulletin, please contact the </w:t>
      </w:r>
      <w:proofErr w:type="spellStart"/>
      <w:r w:rsidRPr="009901A7">
        <w:t>MassHealth</w:t>
      </w:r>
      <w:proofErr w:type="spellEnd"/>
      <w:r w:rsidRPr="009901A7">
        <w:t xml:space="preserve"> Customer Service Center at (800) 841-2900, email your inquiry to </w:t>
      </w:r>
      <w:hyperlink r:id="rId20" w:history="1">
        <w:r w:rsidRPr="009901A7">
          <w:rPr>
            <w:rStyle w:val="Hyperlink"/>
          </w:rPr>
          <w:t>providersupport@mahealth.net</w:t>
        </w:r>
      </w:hyperlink>
      <w:r w:rsidRPr="009901A7">
        <w:t>, or fax your inquiry to (617) 988</w:t>
      </w:r>
      <w:r w:rsidRPr="009901A7">
        <w:noBreakHyphen/>
        <w:t>8974.</w:t>
      </w:r>
    </w:p>
    <w:sectPr w:rsidR="00CC1E11" w:rsidRPr="00F664CC" w:rsidSect="00AD204A">
      <w:type w:val="continuous"/>
      <w:pgSz w:w="12240" w:h="15840" w:code="1"/>
      <w:pgMar w:top="1080" w:right="1080" w:bottom="432" w:left="1080" w:header="72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E155B" w16cex:dateUtc="2020-08-24T14:30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44942" w14:textId="77777777" w:rsidR="00BB40EB" w:rsidRDefault="00BB40EB" w:rsidP="00CC1E11">
      <w:r>
        <w:separator/>
      </w:r>
    </w:p>
  </w:endnote>
  <w:endnote w:type="continuationSeparator" w:id="0">
    <w:p w14:paraId="51E8AFE4" w14:textId="77777777" w:rsidR="00BB40EB" w:rsidRDefault="00BB40EB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8BA87" w14:textId="77777777" w:rsidR="00CC1E11" w:rsidRPr="00CC1E11" w:rsidRDefault="00CC1E11" w:rsidP="00CC1E11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</w:t>
      </w:r>
      <w:proofErr w:type="spellStart"/>
      <w:r w:rsidRPr="00CC1E11">
        <w:rPr>
          <w:rStyle w:val="Hyperlink"/>
          <w:rFonts w:ascii="Bookman Old Style" w:hAnsi="Bookman Old Style"/>
          <w:b/>
          <w:i/>
        </w:rPr>
        <w:t>MassHealth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43258" w14:textId="77777777" w:rsidR="00BB40EB" w:rsidRDefault="00BB40EB" w:rsidP="00CC1E11">
      <w:r>
        <w:separator/>
      </w:r>
    </w:p>
  </w:footnote>
  <w:footnote w:type="continuationSeparator" w:id="0">
    <w:p w14:paraId="204EA669" w14:textId="77777777" w:rsidR="00BB40EB" w:rsidRDefault="00BB40EB" w:rsidP="00CC1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6DBF4" w14:textId="77777777" w:rsidR="00AD204A" w:rsidRPr="00F664CC" w:rsidRDefault="00AD204A" w:rsidP="00AD204A">
    <w:pPr>
      <w:pStyle w:val="BullsHeading"/>
    </w:pPr>
    <w:proofErr w:type="spellStart"/>
    <w:r w:rsidRPr="00F664CC">
      <w:t>MassHealth</w:t>
    </w:r>
    <w:proofErr w:type="spellEnd"/>
  </w:p>
  <w:p w14:paraId="6270EC24" w14:textId="4F166683" w:rsidR="00AD204A" w:rsidRPr="00F664CC" w:rsidRDefault="00210607" w:rsidP="00AD204A">
    <w:pPr>
      <w:pStyle w:val="BullsHeading"/>
    </w:pPr>
    <w:r>
      <w:t>Managed Care Entity</w:t>
    </w:r>
    <w:r w:rsidR="00AD204A" w:rsidRPr="00F664CC">
      <w:t xml:space="preserve"> Bulletin </w:t>
    </w:r>
    <w:r w:rsidR="00094873">
      <w:t>41</w:t>
    </w:r>
  </w:p>
  <w:p w14:paraId="21200C61" w14:textId="0F546CA7" w:rsidR="00AD204A" w:rsidRDefault="00F17D8B" w:rsidP="00AD204A">
    <w:pPr>
      <w:pStyle w:val="BullsHeading"/>
    </w:pPr>
    <w:r>
      <w:t>September</w:t>
    </w:r>
    <w:r w:rsidR="00FD4F94">
      <w:t xml:space="preserve"> </w:t>
    </w:r>
    <w:r w:rsidR="00210607">
      <w:t>2020</w:t>
    </w:r>
  </w:p>
  <w:p w14:paraId="65879CE8" w14:textId="77777777" w:rsidR="00AD204A" w:rsidRDefault="00AD204A" w:rsidP="00AD204A">
    <w:pPr>
      <w:pStyle w:val="BullsHeading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B2220">
      <w:rPr>
        <w:noProof/>
      </w:rPr>
      <w:t>2</w:t>
    </w:r>
    <w:r>
      <w:fldChar w:fldCharType="end"/>
    </w:r>
    <w:r>
      <w:t xml:space="preserve"> of </w:t>
    </w:r>
    <w:r w:rsidR="006B2220">
      <w:fldChar w:fldCharType="begin"/>
    </w:r>
    <w:r w:rsidR="006B2220">
      <w:instrText xml:space="preserve"> NUMPAGES  \* Arabic  \* MERGEFORMAT </w:instrText>
    </w:r>
    <w:r w:rsidR="006B2220">
      <w:fldChar w:fldCharType="separate"/>
    </w:r>
    <w:r w:rsidR="006B2220">
      <w:rPr>
        <w:noProof/>
      </w:rPr>
      <w:t>2</w:t>
    </w:r>
    <w:r w:rsidR="006B2220">
      <w:rPr>
        <w:noProof/>
      </w:rPr>
      <w:fldChar w:fldCharType="end"/>
    </w:r>
  </w:p>
  <w:p w14:paraId="1E9B6EEA" w14:textId="77777777" w:rsidR="00AD204A" w:rsidRDefault="00AD20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F8150F"/>
    <w:multiLevelType w:val="hybridMultilevel"/>
    <w:tmpl w:val="47DE796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14266"/>
    <w:rsid w:val="0002174D"/>
    <w:rsid w:val="00070E2B"/>
    <w:rsid w:val="00094873"/>
    <w:rsid w:val="000B6447"/>
    <w:rsid w:val="000D3DB5"/>
    <w:rsid w:val="00147104"/>
    <w:rsid w:val="00150BCC"/>
    <w:rsid w:val="00164E3C"/>
    <w:rsid w:val="0020055E"/>
    <w:rsid w:val="00210607"/>
    <w:rsid w:val="0027321E"/>
    <w:rsid w:val="002B3F28"/>
    <w:rsid w:val="002C7DBE"/>
    <w:rsid w:val="002D77A0"/>
    <w:rsid w:val="002F2993"/>
    <w:rsid w:val="0033544D"/>
    <w:rsid w:val="00343B8B"/>
    <w:rsid w:val="00353A97"/>
    <w:rsid w:val="003A7588"/>
    <w:rsid w:val="003C3405"/>
    <w:rsid w:val="003C3FA0"/>
    <w:rsid w:val="00477BE3"/>
    <w:rsid w:val="0048696A"/>
    <w:rsid w:val="004A7718"/>
    <w:rsid w:val="004F4B9A"/>
    <w:rsid w:val="005045C0"/>
    <w:rsid w:val="005068BD"/>
    <w:rsid w:val="00507CFF"/>
    <w:rsid w:val="00530B07"/>
    <w:rsid w:val="00557DC8"/>
    <w:rsid w:val="00565B71"/>
    <w:rsid w:val="005E4B62"/>
    <w:rsid w:val="005F2B69"/>
    <w:rsid w:val="00635DEA"/>
    <w:rsid w:val="00662D4E"/>
    <w:rsid w:val="006A1EFD"/>
    <w:rsid w:val="006A7433"/>
    <w:rsid w:val="006B2220"/>
    <w:rsid w:val="006C70F9"/>
    <w:rsid w:val="006D3F15"/>
    <w:rsid w:val="00706438"/>
    <w:rsid w:val="007626A4"/>
    <w:rsid w:val="00777A22"/>
    <w:rsid w:val="00792829"/>
    <w:rsid w:val="00803BC1"/>
    <w:rsid w:val="00814417"/>
    <w:rsid w:val="00860D78"/>
    <w:rsid w:val="00863041"/>
    <w:rsid w:val="008B6E51"/>
    <w:rsid w:val="008D7605"/>
    <w:rsid w:val="00914588"/>
    <w:rsid w:val="00982839"/>
    <w:rsid w:val="009D2F5C"/>
    <w:rsid w:val="009D6235"/>
    <w:rsid w:val="00A772C1"/>
    <w:rsid w:val="00A95FC1"/>
    <w:rsid w:val="00AA0968"/>
    <w:rsid w:val="00AD204A"/>
    <w:rsid w:val="00AD6899"/>
    <w:rsid w:val="00AE3553"/>
    <w:rsid w:val="00B1748B"/>
    <w:rsid w:val="00B73653"/>
    <w:rsid w:val="00BB40EB"/>
    <w:rsid w:val="00BC3755"/>
    <w:rsid w:val="00BD2DAF"/>
    <w:rsid w:val="00C024A2"/>
    <w:rsid w:val="00C31888"/>
    <w:rsid w:val="00C543BC"/>
    <w:rsid w:val="00CB2980"/>
    <w:rsid w:val="00CC1E11"/>
    <w:rsid w:val="00CD6229"/>
    <w:rsid w:val="00D3071F"/>
    <w:rsid w:val="00D4190A"/>
    <w:rsid w:val="00D613BF"/>
    <w:rsid w:val="00DF500F"/>
    <w:rsid w:val="00EB5C10"/>
    <w:rsid w:val="00ED497C"/>
    <w:rsid w:val="00F17D8B"/>
    <w:rsid w:val="00F47DD2"/>
    <w:rsid w:val="00F664CC"/>
    <w:rsid w:val="00F73D6F"/>
    <w:rsid w:val="00F74F30"/>
    <w:rsid w:val="00F92455"/>
    <w:rsid w:val="00FB16A1"/>
    <w:rsid w:val="00FD1769"/>
    <w:rsid w:val="00FD4F94"/>
    <w:rsid w:val="00FD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A646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530B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3F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3F2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3F28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7626A4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DC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530B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3F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3F2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3F28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7626A4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DC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doc/managed-care-entity-bulletin-22-updated-coverage-and-payment-policies-0/download" TargetMode="External"/><Relationship Id="rId18" Type="http://schemas.openxmlformats.org/officeDocument/2006/relationships/hyperlink" Target="http://www.mass.gov/masshealth-provider-bulletins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mass.gov/doc/managed-care-entity-bulletin-22-updated-coverage-and-payment-policies-0/download" TargetMode="External"/><Relationship Id="rId17" Type="http://schemas.openxmlformats.org/officeDocument/2006/relationships/hyperlink" Target="https://masshealthdruglist.ehs.state.ma.us/MHD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ss.gov/doc/managed-care-entity-bulletin-22-updated-coverage-and-payment-policies-0/download" TargetMode="External"/><Relationship Id="rId20" Type="http://schemas.openxmlformats.org/officeDocument/2006/relationships/hyperlink" Target="mailto:providersupport@mahealth.ne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doc/managed-care-entity-bulletin-22-updated-coverage-and-payment-policies-0/download" TargetMode="External"/><Relationship Id="rId10" Type="http://schemas.openxmlformats.org/officeDocument/2006/relationships/header" Target="header1.xml"/><Relationship Id="rId19" Type="http://schemas.openxmlformats.org/officeDocument/2006/relationships/hyperlink" Target="Mailto:join-masshealth-provider-pubs@listserv.state.ma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s://www.mass.gov/doc/managed-care-entity-bulletin-22-updated-coverage-and-payment-policies-0/download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7</TotalTime>
  <Pages>2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Crystal</dc:creator>
  <cp:lastModifiedBy> </cp:lastModifiedBy>
  <cp:revision>6</cp:revision>
  <dcterms:created xsi:type="dcterms:W3CDTF">2020-09-11T14:22:00Z</dcterms:created>
  <dcterms:modified xsi:type="dcterms:W3CDTF">2020-09-14T13:43:00Z</dcterms:modified>
</cp:coreProperties>
</file>