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8F09E" w14:textId="15B5C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040D63B0" wp14:editId="10B600AD">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8922403" w14:textId="77777777" w:rsidR="00E01D80" w:rsidRPr="009D2D5F" w:rsidRDefault="0028720F" w:rsidP="00E27CD8">
                            <w:pPr>
                              <w:spacing w:before="0" w:after="0" w:afterAutospacing="0"/>
                            </w:pPr>
                            <w:r w:rsidRPr="009D2D5F">
                              <w:t xml:space="preserve"> </w:t>
                            </w:r>
                          </w:p>
                          <w:p w14:paraId="197C891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D63B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8922403" w14:textId="77777777" w:rsidR="00E01D80" w:rsidRPr="009D2D5F" w:rsidRDefault="0028720F" w:rsidP="00E27CD8">
                      <w:pPr>
                        <w:spacing w:before="0" w:after="0" w:afterAutospacing="0"/>
                      </w:pPr>
                      <w:r w:rsidRPr="009D2D5F">
                        <w:t xml:space="preserve"> </w:t>
                      </w:r>
                    </w:p>
                    <w:p w14:paraId="197C891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144A6FE" wp14:editId="31C73651">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593BDD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6FE66573"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4CEDB25" w14:textId="77777777" w:rsidR="006D3F15" w:rsidRPr="00777A22" w:rsidRDefault="00361900"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3EBA09B6" w14:textId="77777777" w:rsidR="00F664CC" w:rsidRPr="00150BCC" w:rsidRDefault="00F664CC" w:rsidP="00982839">
      <w:pPr>
        <w:pStyle w:val="BullsHeading"/>
        <w:spacing w:before="480"/>
      </w:pPr>
      <w:proofErr w:type="spellStart"/>
      <w:r w:rsidRPr="00150BCC">
        <w:t>MassHealth</w:t>
      </w:r>
      <w:proofErr w:type="spellEnd"/>
    </w:p>
    <w:p w14:paraId="02135AEC" w14:textId="6F3485A6" w:rsidR="003205E0" w:rsidRPr="003205E0" w:rsidRDefault="00C2532A" w:rsidP="003205E0">
      <w:pPr>
        <w:pStyle w:val="BullsHeading"/>
      </w:pPr>
      <w:r>
        <w:t>Managed Care Entity Bulletin 69</w:t>
      </w:r>
    </w:p>
    <w:p w14:paraId="3B93AE02" w14:textId="1C440007" w:rsidR="00F664CC" w:rsidRPr="00150BCC" w:rsidRDefault="00EC428B" w:rsidP="003205E0">
      <w:pPr>
        <w:pStyle w:val="BullsHeading"/>
      </w:pPr>
      <w:r>
        <w:t>October</w:t>
      </w:r>
      <w:r w:rsidR="00DA1EDA">
        <w:t xml:space="preserve"> </w:t>
      </w:r>
      <w:r w:rsidR="003205E0">
        <w:t>2021</w:t>
      </w:r>
    </w:p>
    <w:p w14:paraId="2B8744E4" w14:textId="77777777" w:rsidR="00F664CC" w:rsidRDefault="00F664CC" w:rsidP="00E27CD8"/>
    <w:p w14:paraId="7F6AB837"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C2A0A92" w14:textId="530427EE" w:rsidR="00F664CC" w:rsidRPr="003B5EC7" w:rsidRDefault="00F664CC" w:rsidP="003B5EC7">
      <w:pPr>
        <w:pStyle w:val="Heading1"/>
        <w:tabs>
          <w:tab w:val="left" w:pos="1440"/>
        </w:tabs>
        <w:ind w:left="1440" w:hanging="1080"/>
        <w:rPr>
          <w:rFonts w:ascii="Georgia" w:hAnsi="Georgia"/>
        </w:rPr>
      </w:pPr>
      <w:r w:rsidRPr="003B5EC7">
        <w:rPr>
          <w:rFonts w:ascii="Georgia" w:hAnsi="Georgia"/>
          <w:b/>
        </w:rPr>
        <w:t>TO</w:t>
      </w:r>
      <w:r w:rsidRPr="003B5EC7">
        <w:rPr>
          <w:rFonts w:ascii="Georgia" w:hAnsi="Georgia"/>
        </w:rPr>
        <w:t>:</w:t>
      </w:r>
      <w:r w:rsidRPr="003B5EC7">
        <w:rPr>
          <w:rFonts w:ascii="Georgia" w:hAnsi="Georgia"/>
        </w:rPr>
        <w:tab/>
      </w:r>
      <w:r w:rsidR="003205E0" w:rsidRPr="003B5EC7">
        <w:rPr>
          <w:rFonts w:ascii="Georgia" w:hAnsi="Georgia"/>
        </w:rPr>
        <w:t xml:space="preserve">One Care Plans, Program of All-inclusive Care for the Elderly Organizations, and Senior Care Organizations </w:t>
      </w:r>
      <w:r w:rsidR="00CF15F4" w:rsidRPr="003B5EC7">
        <w:rPr>
          <w:rFonts w:ascii="Georgia" w:hAnsi="Georgia"/>
        </w:rPr>
        <w:t>P</w:t>
      </w:r>
      <w:r w:rsidR="003205E0" w:rsidRPr="003B5EC7">
        <w:rPr>
          <w:rFonts w:ascii="Georgia" w:hAnsi="Georgia"/>
        </w:rPr>
        <w:t>articipating in MassHealth</w:t>
      </w:r>
    </w:p>
    <w:p w14:paraId="33E44ECB" w14:textId="77777777" w:rsidR="00F664CC" w:rsidRPr="00281C17" w:rsidRDefault="00F664CC" w:rsidP="00281C17">
      <w:r w:rsidRPr="00281C17">
        <w:rPr>
          <w:b/>
        </w:rPr>
        <w:t>FROM</w:t>
      </w:r>
      <w:r w:rsidRPr="00281C17">
        <w:t>:</w:t>
      </w:r>
      <w:r w:rsidRPr="00281C17">
        <w:tab/>
      </w:r>
      <w:r w:rsidR="003205E0" w:rsidRPr="003B5EC7">
        <w:rPr>
          <w:rFonts w:cs="Arial"/>
        </w:rPr>
        <w:t xml:space="preserve">Amanda Cassel Kraft, Acting Assistant Secretary for MassHealth [signature of </w:t>
      </w:r>
      <w:r w:rsidR="003205E0" w:rsidRPr="003B5EC7">
        <w:rPr>
          <w:rFonts w:cs="Arial"/>
        </w:rPr>
        <w:tab/>
      </w:r>
      <w:r w:rsidR="003205E0" w:rsidRPr="003B5EC7">
        <w:rPr>
          <w:rFonts w:cs="Arial"/>
        </w:rPr>
        <w:tab/>
      </w:r>
      <w:r w:rsidR="003205E0" w:rsidRPr="003B5EC7">
        <w:rPr>
          <w:rFonts w:cs="Arial"/>
        </w:rPr>
        <w:tab/>
      </w:r>
      <w:r w:rsidR="003205E0" w:rsidRPr="003B5EC7">
        <w:rPr>
          <w:rFonts w:cs="Arial"/>
        </w:rPr>
        <w:tab/>
        <w:t>Amanda Cassel Kraft]</w:t>
      </w:r>
    </w:p>
    <w:p w14:paraId="58AF8DB9" w14:textId="2F336458" w:rsidR="003205E0" w:rsidRPr="00281C17" w:rsidRDefault="00F664CC" w:rsidP="003B5EC7">
      <w:pPr>
        <w:pStyle w:val="SubjectLine"/>
        <w:spacing w:after="100"/>
      </w:pPr>
      <w:r w:rsidRPr="00281C17">
        <w:t>RE:</w:t>
      </w:r>
      <w:r w:rsidR="00BD2DAF" w:rsidRPr="00281C17">
        <w:tab/>
      </w:r>
      <w:r w:rsidR="003205E0" w:rsidRPr="003B5EC7">
        <w:rPr>
          <w:rFonts w:cs="Arial"/>
          <w:b w:val="0"/>
        </w:rPr>
        <w:t xml:space="preserve">Coronavirus </w:t>
      </w:r>
      <w:r w:rsidR="00DA1EDA" w:rsidRPr="003B5EC7">
        <w:rPr>
          <w:rFonts w:cs="Arial"/>
          <w:b w:val="0"/>
        </w:rPr>
        <w:t xml:space="preserve">Disease 2019 </w:t>
      </w:r>
      <w:r w:rsidR="003205E0" w:rsidRPr="003B5EC7">
        <w:rPr>
          <w:rFonts w:cs="Arial"/>
          <w:b w:val="0"/>
        </w:rPr>
        <w:t xml:space="preserve">(COVID-19) Updated Guidance for Integrated </w:t>
      </w:r>
      <w:r w:rsidR="00DA1EDA" w:rsidRPr="003B5EC7">
        <w:rPr>
          <w:rFonts w:cs="Arial"/>
          <w:b w:val="0"/>
        </w:rPr>
        <w:tab/>
      </w:r>
      <w:r w:rsidR="00DA1EDA" w:rsidRPr="003B5EC7">
        <w:rPr>
          <w:rFonts w:cs="Arial"/>
          <w:b w:val="0"/>
        </w:rPr>
        <w:tab/>
      </w:r>
      <w:r w:rsidR="00DA1EDA" w:rsidRPr="003B5EC7">
        <w:rPr>
          <w:rFonts w:cs="Arial"/>
          <w:b w:val="0"/>
        </w:rPr>
        <w:tab/>
      </w:r>
      <w:r w:rsidR="007555D7" w:rsidRPr="003B5EC7">
        <w:rPr>
          <w:rFonts w:cs="Arial"/>
          <w:b w:val="0"/>
        </w:rPr>
        <w:tab/>
      </w:r>
      <w:r w:rsidR="007D2C4A">
        <w:rPr>
          <w:rFonts w:cs="Arial"/>
          <w:b w:val="0"/>
        </w:rPr>
        <w:tab/>
      </w:r>
      <w:bookmarkStart w:id="0" w:name="_GoBack"/>
      <w:bookmarkEnd w:id="0"/>
      <w:r w:rsidR="003205E0" w:rsidRPr="003B5EC7">
        <w:rPr>
          <w:rFonts w:cs="Arial"/>
          <w:b w:val="0"/>
        </w:rPr>
        <w:t>Care Plans</w:t>
      </w:r>
      <w:r w:rsidR="003205E0" w:rsidRPr="00281C17">
        <w:t xml:space="preserve"> </w:t>
      </w:r>
    </w:p>
    <w:p w14:paraId="61DCD316" w14:textId="1601A595" w:rsidR="00636084" w:rsidRPr="00281C17" w:rsidRDefault="00636084" w:rsidP="00281C17">
      <w:pPr>
        <w:pStyle w:val="Heading2"/>
      </w:pPr>
      <w:r w:rsidRPr="00281C17">
        <w:t>Applicable Managed Care Entities and PACE Organizations</w:t>
      </w:r>
    </w:p>
    <w:p w14:paraId="6F9AEDDF" w14:textId="77777777" w:rsidR="00636084" w:rsidRDefault="00361900"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3205E0">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3205E0">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3205E0">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25A48005" w14:textId="77777777" w:rsidR="003205E0" w:rsidRPr="00DE4CAF" w:rsidRDefault="003205E0" w:rsidP="00281C17">
      <w:pPr>
        <w:pStyle w:val="Heading2"/>
      </w:pPr>
      <w:r w:rsidRPr="00DE4CAF">
        <w:t xml:space="preserve">Background </w:t>
      </w:r>
    </w:p>
    <w:p w14:paraId="32D00AF8" w14:textId="3572D52B" w:rsidR="003205E0" w:rsidRPr="00CE742C" w:rsidRDefault="003205E0" w:rsidP="00CE742C">
      <w:pPr>
        <w:rPr>
          <w:rFonts w:cs="Arial"/>
        </w:rPr>
      </w:pPr>
      <w:r w:rsidRPr="00CE742C">
        <w:rPr>
          <w:rFonts w:cs="Arial"/>
        </w:rPr>
        <w:t>On March 18, 2020, MassHeal</w:t>
      </w:r>
      <w:r w:rsidR="00EC428B">
        <w:rPr>
          <w:rFonts w:cs="Arial"/>
        </w:rPr>
        <w:t>th issued guidance to One Care p</w:t>
      </w:r>
      <w:r w:rsidRPr="00CE742C">
        <w:rPr>
          <w:rFonts w:cs="Arial"/>
        </w:rPr>
        <w:t>lans, Program of All-inclusi</w:t>
      </w:r>
      <w:r w:rsidR="00EC428B">
        <w:rPr>
          <w:rFonts w:cs="Arial"/>
        </w:rPr>
        <w:t>ve Care for the Elderly (PACE) o</w:t>
      </w:r>
      <w:r w:rsidRPr="00CE742C">
        <w:rPr>
          <w:rFonts w:cs="Arial"/>
        </w:rPr>
        <w:t xml:space="preserve">rganizations, and Senior Care </w:t>
      </w:r>
      <w:r w:rsidR="00EC428B">
        <w:rPr>
          <w:rFonts w:cs="Arial"/>
        </w:rPr>
        <w:t>Organizations</w:t>
      </w:r>
      <w:r w:rsidR="007555D7" w:rsidRPr="00CE742C">
        <w:rPr>
          <w:rFonts w:cs="Arial"/>
        </w:rPr>
        <w:t xml:space="preserve"> </w:t>
      </w:r>
      <w:r w:rsidRPr="00CE742C">
        <w:rPr>
          <w:rFonts w:cs="Arial"/>
        </w:rPr>
        <w:t>(SCO</w:t>
      </w:r>
      <w:r w:rsidR="00EC428B">
        <w:rPr>
          <w:rFonts w:cs="Arial"/>
        </w:rPr>
        <w:t>s</w:t>
      </w:r>
      <w:r w:rsidRPr="00CE742C">
        <w:rPr>
          <w:rFonts w:cs="Arial"/>
        </w:rPr>
        <w:t>)</w:t>
      </w:r>
      <w:r w:rsidR="00B3221C" w:rsidRPr="00CE742C">
        <w:rPr>
          <w:rFonts w:cs="Arial"/>
        </w:rPr>
        <w:t xml:space="preserve">, collectively called </w:t>
      </w:r>
      <w:r w:rsidRPr="00CE742C">
        <w:rPr>
          <w:rFonts w:cs="Arial"/>
        </w:rPr>
        <w:t>“Integrated Care Plans</w:t>
      </w:r>
      <w:r w:rsidR="00B3221C" w:rsidRPr="00CE742C">
        <w:rPr>
          <w:rFonts w:cs="Arial"/>
        </w:rPr>
        <w:t>,</w:t>
      </w:r>
      <w:r w:rsidRPr="00CE742C">
        <w:rPr>
          <w:rFonts w:cs="Arial"/>
        </w:rPr>
        <w:t xml:space="preserve">” </w:t>
      </w:r>
      <w:r w:rsidR="00DA1EDA" w:rsidRPr="00CE742C">
        <w:rPr>
          <w:rFonts w:cs="Arial"/>
        </w:rPr>
        <w:t xml:space="preserve">that described </w:t>
      </w:r>
      <w:r w:rsidRPr="00CE742C">
        <w:rPr>
          <w:rFonts w:cs="Arial"/>
        </w:rPr>
        <w:t xml:space="preserve">program flexibilities and expectations related to COVID-19. This bulletin provides updated flexibilities and requirements related to COVID-19 and supersedes the prior guidance for Integrated Care Plans issued by MassHealth in March 2020. </w:t>
      </w:r>
      <w:r w:rsidR="00EC428B">
        <w:rPr>
          <w:rFonts w:cs="Arial"/>
        </w:rPr>
        <w:t>Although</w:t>
      </w:r>
      <w:r w:rsidRPr="00CE742C">
        <w:rPr>
          <w:rFonts w:cs="Arial"/>
        </w:rPr>
        <w:t xml:space="preserve"> the Commonwealth’s state of emergency terminated on June 15, 2021, the updated flexibilities and requirements in this bulletin will be effective </w:t>
      </w:r>
      <w:r w:rsidR="001B08F7">
        <w:rPr>
          <w:rFonts w:cs="Arial"/>
        </w:rPr>
        <w:t>November 3</w:t>
      </w:r>
      <w:r w:rsidRPr="00CE742C">
        <w:rPr>
          <w:rFonts w:cs="Arial"/>
        </w:rPr>
        <w:t>, 2021</w:t>
      </w:r>
      <w:r w:rsidR="00EC428B">
        <w:rPr>
          <w:rFonts w:cs="Arial"/>
        </w:rPr>
        <w:t>,</w:t>
      </w:r>
      <w:r w:rsidRPr="00CE742C">
        <w:rPr>
          <w:rFonts w:cs="Arial"/>
        </w:rPr>
        <w:t xml:space="preserve"> through the end of the federal public health emergency.</w:t>
      </w:r>
    </w:p>
    <w:p w14:paraId="7241AD0C" w14:textId="77777777" w:rsidR="003205E0" w:rsidRPr="00ED4F6C" w:rsidRDefault="003205E0" w:rsidP="00281C17">
      <w:pPr>
        <w:pStyle w:val="Heading2"/>
      </w:pPr>
      <w:r w:rsidRPr="00ED4F6C">
        <w:t>Terminology</w:t>
      </w:r>
    </w:p>
    <w:p w14:paraId="5C98A735" w14:textId="79062C48" w:rsidR="00800340" w:rsidRPr="00CE742C" w:rsidRDefault="003205E0" w:rsidP="00800340">
      <w:pPr>
        <w:rPr>
          <w:rFonts w:cs="Arial"/>
        </w:rPr>
      </w:pPr>
      <w:r w:rsidRPr="00CE742C">
        <w:rPr>
          <w:rFonts w:cs="Arial"/>
        </w:rPr>
        <w:t>For</w:t>
      </w:r>
      <w:r w:rsidRPr="00CE742C">
        <w:rPr>
          <w:rFonts w:cs="Arial"/>
          <w:b/>
        </w:rPr>
        <w:t xml:space="preserve"> </w:t>
      </w:r>
      <w:r w:rsidR="00EC428B">
        <w:rPr>
          <w:rFonts w:cs="Arial"/>
        </w:rPr>
        <w:t>purposes of this document, “m</w:t>
      </w:r>
      <w:r w:rsidRPr="00CE742C">
        <w:rPr>
          <w:rFonts w:cs="Arial"/>
        </w:rPr>
        <w:t>ember” refers to an individual either enrolled in or engaging with the Integrated Care Plan for pre-enrollment</w:t>
      </w:r>
      <w:r w:rsidR="00800340" w:rsidRPr="00CE742C">
        <w:rPr>
          <w:rFonts w:cs="Arial"/>
        </w:rPr>
        <w:t xml:space="preserve"> activities, including eligibility assessment or determination activities.</w:t>
      </w:r>
    </w:p>
    <w:p w14:paraId="67539436" w14:textId="77777777" w:rsidR="00807054" w:rsidRDefault="00807054">
      <w:pPr>
        <w:spacing w:before="0" w:after="200" w:afterAutospacing="0" w:line="276" w:lineRule="auto"/>
        <w:ind w:left="0"/>
        <w:rPr>
          <w:rFonts w:ascii="Arial" w:hAnsi="Arial" w:cs="Arial"/>
          <w:sz w:val="24"/>
          <w:szCs w:val="24"/>
        </w:rPr>
      </w:pPr>
      <w:r>
        <w:rPr>
          <w:rFonts w:ascii="Arial" w:hAnsi="Arial" w:cs="Arial"/>
          <w:sz w:val="24"/>
          <w:szCs w:val="24"/>
        </w:rPr>
        <w:br w:type="page"/>
      </w:r>
    </w:p>
    <w:p w14:paraId="0C69D468" w14:textId="77777777" w:rsidR="00CC0AA2" w:rsidRPr="00ED4F6C" w:rsidRDefault="00CC0AA2" w:rsidP="00281C17">
      <w:pPr>
        <w:pStyle w:val="Heading2"/>
        <w:rPr>
          <w:rFonts w:ascii="Arial" w:hAnsi="Arial"/>
        </w:rPr>
      </w:pPr>
      <w:r w:rsidRPr="006C51A0">
        <w:lastRenderedPageBreak/>
        <w:t>General</w:t>
      </w:r>
    </w:p>
    <w:p w14:paraId="530645C3" w14:textId="77777777" w:rsidR="00CC0AA2" w:rsidRPr="00CE742C" w:rsidRDefault="00CC0AA2" w:rsidP="00A604B1">
      <w:pPr>
        <w:pStyle w:val="ListParagraph"/>
        <w:numPr>
          <w:ilvl w:val="0"/>
          <w:numId w:val="11"/>
        </w:numPr>
        <w:spacing w:before="120" w:after="100" w:afterAutospacing="1"/>
        <w:ind w:left="720"/>
        <w:contextualSpacing w:val="0"/>
        <w:rPr>
          <w:rFonts w:ascii="Georgia" w:eastAsia="Times New Roman" w:hAnsi="Georgia" w:cs="Arial"/>
        </w:rPr>
      </w:pPr>
      <w:r w:rsidRPr="00CE742C">
        <w:rPr>
          <w:rFonts w:ascii="Georgia" w:eastAsia="Times New Roman" w:hAnsi="Georgia" w:cs="Arial"/>
        </w:rPr>
        <w:t>Integrated Care Plans shall follow guidance and directives, including as updated from time to time, from:</w:t>
      </w:r>
    </w:p>
    <w:p w14:paraId="32AF3B95" w14:textId="7CA453BD" w:rsidR="00800340" w:rsidRPr="00CE742C" w:rsidRDefault="00800340" w:rsidP="00A604B1">
      <w:pPr>
        <w:pStyle w:val="ListParagraph"/>
        <w:numPr>
          <w:ilvl w:val="0"/>
          <w:numId w:val="27"/>
        </w:numPr>
        <w:spacing w:before="120" w:after="100" w:afterAutospacing="1"/>
        <w:contextualSpacing w:val="0"/>
        <w:rPr>
          <w:rFonts w:ascii="Georgia" w:eastAsiaTheme="minorEastAsia" w:hAnsi="Georgia" w:cstheme="minorBidi"/>
        </w:rPr>
      </w:pPr>
      <w:r w:rsidRPr="00CE742C">
        <w:rPr>
          <w:rFonts w:ascii="Georgia" w:eastAsia="Times New Roman" w:hAnsi="Georgia" w:cs="Arial"/>
        </w:rPr>
        <w:t>Centers for Disease Control</w:t>
      </w:r>
      <w:r w:rsidR="00EC428B">
        <w:rPr>
          <w:rFonts w:ascii="Georgia" w:eastAsia="Times New Roman" w:hAnsi="Georgia" w:cs="Arial"/>
        </w:rPr>
        <w:t xml:space="preserve"> and Prevention</w:t>
      </w:r>
      <w:r w:rsidRPr="00CE742C">
        <w:rPr>
          <w:rFonts w:ascii="Georgia" w:eastAsia="Times New Roman" w:hAnsi="Georgia" w:cs="Arial"/>
        </w:rPr>
        <w:t xml:space="preserve"> (CDC) (</w:t>
      </w:r>
      <w:hyperlink r:id="rId12" w:history="1">
        <w:r w:rsidR="00D565F0" w:rsidRPr="00EC7AF8">
          <w:rPr>
            <w:rStyle w:val="Hyperlink"/>
            <w:rFonts w:ascii="Georgia" w:hAnsi="Georgia" w:cs="Arial"/>
          </w:rPr>
          <w:t>www.cdc.gov/coronavirus/2019-ncov/index.html</w:t>
        </w:r>
      </w:hyperlink>
      <w:r w:rsidRPr="00CE742C">
        <w:rPr>
          <w:rFonts w:ascii="Georgia" w:eastAsia="Times New Roman" w:hAnsi="Georgia" w:cs="Arial"/>
        </w:rPr>
        <w:t>)</w:t>
      </w:r>
      <w:r w:rsidRPr="00CE742C">
        <w:rPr>
          <w:rFonts w:ascii="Georgia" w:eastAsiaTheme="minorEastAsia" w:hAnsi="Georgia" w:cstheme="minorBidi"/>
        </w:rPr>
        <w:t xml:space="preserve"> </w:t>
      </w:r>
    </w:p>
    <w:p w14:paraId="078D92A2" w14:textId="75A6C695" w:rsidR="00800340" w:rsidRPr="00CE742C" w:rsidRDefault="00800340" w:rsidP="00A604B1">
      <w:pPr>
        <w:pStyle w:val="ListParagraph"/>
        <w:numPr>
          <w:ilvl w:val="0"/>
          <w:numId w:val="27"/>
        </w:numPr>
        <w:spacing w:before="120" w:after="100" w:afterAutospacing="1"/>
        <w:contextualSpacing w:val="0"/>
        <w:rPr>
          <w:rFonts w:ascii="Georgia" w:hAnsi="Georgia" w:cs="Arial"/>
        </w:rPr>
      </w:pPr>
      <w:r w:rsidRPr="00CE742C">
        <w:rPr>
          <w:rFonts w:ascii="Georgia" w:eastAsia="Times New Roman" w:hAnsi="Georgia" w:cs="Arial"/>
          <w:bCs/>
        </w:rPr>
        <w:t xml:space="preserve">Centers for Medicare and Medicaid Services </w:t>
      </w:r>
      <w:r w:rsidR="00EC428B">
        <w:rPr>
          <w:rFonts w:ascii="Georgia" w:eastAsia="Times New Roman" w:hAnsi="Georgia" w:cs="Arial"/>
          <w:bCs/>
        </w:rPr>
        <w:t xml:space="preserve">(CMS) </w:t>
      </w:r>
      <w:r w:rsidRPr="00CE742C">
        <w:rPr>
          <w:rFonts w:ascii="Georgia" w:eastAsia="Times New Roman" w:hAnsi="Georgia" w:cs="Arial"/>
          <w:bCs/>
        </w:rPr>
        <w:t>(</w:t>
      </w:r>
      <w:hyperlink r:id="rId13" w:history="1">
        <w:r w:rsidR="00D565F0" w:rsidRPr="00EC7AF8">
          <w:rPr>
            <w:rStyle w:val="Hyperlink"/>
            <w:rFonts w:ascii="Georgia" w:hAnsi="Georgia" w:cs="Arial"/>
          </w:rPr>
          <w:t>www.cms.gov/About-CMS/Agency-Information/Emergency/EPRO/Current-Emergencies/Current-Emergencies-page</w:t>
        </w:r>
      </w:hyperlink>
      <w:r w:rsidRPr="00CE742C">
        <w:rPr>
          <w:rStyle w:val="Hyperlink"/>
          <w:rFonts w:ascii="Georgia" w:hAnsi="Georgia" w:cs="Arial"/>
        </w:rPr>
        <w:t xml:space="preserve"> </w:t>
      </w:r>
      <w:r w:rsidRPr="00CE742C">
        <w:rPr>
          <w:rFonts w:ascii="Georgia" w:hAnsi="Georgia" w:cs="Arial"/>
        </w:rPr>
        <w:t xml:space="preserve">and </w:t>
      </w:r>
      <w:hyperlink r:id="rId14" w:history="1">
        <w:r w:rsidR="00366526" w:rsidRPr="00EC7AF8">
          <w:rPr>
            <w:rStyle w:val="Hyperlink"/>
            <w:rFonts w:ascii="Georgia" w:hAnsi="Georgia" w:cs="Arial"/>
          </w:rPr>
          <w:t>www.cms.gov/newsroom</w:t>
        </w:r>
      </w:hyperlink>
      <w:r w:rsidRPr="00CE742C">
        <w:rPr>
          <w:rStyle w:val="Hyperlink"/>
          <w:rFonts w:ascii="Georgia" w:hAnsi="Georgia" w:cs="Arial"/>
        </w:rPr>
        <w:t xml:space="preserve">) </w:t>
      </w:r>
      <w:r w:rsidRPr="00CE742C">
        <w:rPr>
          <w:rFonts w:ascii="Georgia" w:hAnsi="Georgia" w:cs="Arial"/>
        </w:rPr>
        <w:t xml:space="preserve"> </w:t>
      </w:r>
    </w:p>
    <w:p w14:paraId="5D3EF99C" w14:textId="77777777" w:rsidR="00800340" w:rsidRPr="00CE742C" w:rsidRDefault="00800340" w:rsidP="00A604B1">
      <w:pPr>
        <w:pStyle w:val="ListParagraph"/>
        <w:numPr>
          <w:ilvl w:val="0"/>
          <w:numId w:val="27"/>
        </w:numPr>
        <w:spacing w:before="120" w:after="100" w:afterAutospacing="1"/>
        <w:contextualSpacing w:val="0"/>
        <w:rPr>
          <w:rFonts w:ascii="Georgia" w:eastAsia="Times New Roman" w:hAnsi="Georgia" w:cs="Arial"/>
          <w:bCs/>
        </w:rPr>
      </w:pPr>
      <w:r w:rsidRPr="00CE742C">
        <w:rPr>
          <w:rFonts w:ascii="Georgia" w:eastAsia="Times New Roman" w:hAnsi="Georgia" w:cs="Arial"/>
          <w:bCs/>
        </w:rPr>
        <w:t>Massachusetts Department of Public Health (DPH) (</w:t>
      </w:r>
      <w:hyperlink r:id="rId15" w:history="1">
        <w:r w:rsidRPr="00CE742C">
          <w:rPr>
            <w:rStyle w:val="Hyperlink"/>
            <w:rFonts w:ascii="Georgia" w:hAnsi="Georgia" w:cs="Arial"/>
            <w:bCs/>
          </w:rPr>
          <w:t>www.mass.gov/2019coronavirus</w:t>
        </w:r>
      </w:hyperlink>
      <w:r w:rsidRPr="00CE742C">
        <w:rPr>
          <w:rFonts w:ascii="Georgia" w:eastAsia="Times New Roman" w:hAnsi="Georgia" w:cs="Arial"/>
          <w:bCs/>
        </w:rPr>
        <w:t>)</w:t>
      </w:r>
    </w:p>
    <w:p w14:paraId="53FACEAE" w14:textId="13080F03" w:rsidR="00CC0AA2" w:rsidRPr="00CE742C" w:rsidRDefault="00800340" w:rsidP="00A604B1">
      <w:pPr>
        <w:pStyle w:val="ListParagraph"/>
        <w:numPr>
          <w:ilvl w:val="0"/>
          <w:numId w:val="27"/>
        </w:numPr>
        <w:spacing w:before="120" w:after="100" w:afterAutospacing="1"/>
        <w:contextualSpacing w:val="0"/>
        <w:rPr>
          <w:rFonts w:ascii="Georgia" w:eastAsia="Times New Roman" w:hAnsi="Georgia" w:cs="Arial"/>
        </w:rPr>
      </w:pPr>
      <w:r w:rsidRPr="00CE742C">
        <w:rPr>
          <w:rFonts w:ascii="Georgia" w:eastAsia="Times New Roman" w:hAnsi="Georgia" w:cs="Arial"/>
        </w:rPr>
        <w:t>MassHealth, including All Provider and MCE Bulletins and ot</w:t>
      </w:r>
      <w:r w:rsidR="00EC428B">
        <w:rPr>
          <w:rFonts w:ascii="Georgia" w:eastAsia="Times New Roman" w:hAnsi="Georgia" w:cs="Arial"/>
        </w:rPr>
        <w:t>her g</w:t>
      </w:r>
      <w:r w:rsidRPr="00CE742C">
        <w:rPr>
          <w:rFonts w:ascii="Georgia" w:eastAsia="Times New Roman" w:hAnsi="Georgia" w:cs="Arial"/>
        </w:rPr>
        <w:t>uidance (</w:t>
      </w:r>
      <w:hyperlink r:id="rId16" w:history="1">
        <w:r w:rsidR="00D565F0" w:rsidRPr="00EC7AF8">
          <w:rPr>
            <w:rStyle w:val="Hyperlink"/>
            <w:rFonts w:ascii="Georgia" w:hAnsi="Georgia" w:cs="Arial"/>
          </w:rPr>
          <w:t>www.mass.gov/info-details/masshealth-coronavirus-disease-2019-covid-19-providers</w:t>
        </w:r>
      </w:hyperlink>
      <w:r w:rsidRPr="00CE742C">
        <w:rPr>
          <w:rFonts w:ascii="Georgia" w:eastAsia="Times New Roman" w:hAnsi="Georgia" w:cs="Arial"/>
        </w:rPr>
        <w:t>)</w:t>
      </w:r>
      <w:bookmarkStart w:id="1" w:name="_Hlk35328434"/>
      <w:r w:rsidR="00CC0AA2" w:rsidRPr="00CE742C">
        <w:rPr>
          <w:rFonts w:ascii="Georgia" w:hAnsi="Georgia" w:cs="Arial"/>
        </w:rPr>
        <w:t xml:space="preserve"> </w:t>
      </w:r>
    </w:p>
    <w:p w14:paraId="57D7D076" w14:textId="54C5098D" w:rsidR="00CC0AA2" w:rsidRPr="00CE742C" w:rsidRDefault="00CC0AA2" w:rsidP="00CC0AA2">
      <w:pPr>
        <w:pStyle w:val="ListParagraph"/>
        <w:numPr>
          <w:ilvl w:val="0"/>
          <w:numId w:val="12"/>
        </w:numPr>
        <w:spacing w:before="120" w:after="100" w:afterAutospacing="1"/>
        <w:ind w:left="720"/>
        <w:contextualSpacing w:val="0"/>
        <w:rPr>
          <w:rFonts w:ascii="Georgia" w:eastAsiaTheme="minorEastAsia" w:hAnsi="Georgia" w:cs="Arial"/>
        </w:rPr>
      </w:pPr>
      <w:r w:rsidRPr="00CE742C">
        <w:rPr>
          <w:rFonts w:ascii="Georgia" w:eastAsia="Times New Roman" w:hAnsi="Georgia" w:cs="Arial"/>
        </w:rPr>
        <w:t xml:space="preserve">For the provision of </w:t>
      </w:r>
      <w:r w:rsidRPr="00CE742C">
        <w:rPr>
          <w:rFonts w:ascii="Georgia" w:eastAsia="Times New Roman" w:hAnsi="Georgia" w:cs="Arial"/>
          <w:b/>
          <w:bCs/>
        </w:rPr>
        <w:t>covered services</w:t>
      </w:r>
      <w:r w:rsidRPr="00CE742C">
        <w:rPr>
          <w:rFonts w:ascii="Georgia" w:eastAsia="Times New Roman" w:hAnsi="Georgia" w:cs="Arial"/>
        </w:rPr>
        <w:t xml:space="preserve"> to One Care, PACE, and SCO enrollees, Integrated Care Plans must comply with all applicable 201</w:t>
      </w:r>
      <w:r w:rsidR="007305FB">
        <w:rPr>
          <w:rFonts w:ascii="Georgia" w:eastAsia="Times New Roman" w:hAnsi="Georgia" w:cs="Arial"/>
        </w:rPr>
        <w:t>9 Novel Coronavirus (COVID-19) g</w:t>
      </w:r>
      <w:r w:rsidRPr="00CE742C">
        <w:rPr>
          <w:rFonts w:ascii="Georgia" w:eastAsia="Times New Roman" w:hAnsi="Georgia" w:cs="Arial"/>
        </w:rPr>
        <w:t>uidance documents posted on DPH’s website (</w:t>
      </w:r>
      <w:hyperlink r:id="rId17">
        <w:r w:rsidRPr="00CE742C">
          <w:rPr>
            <w:rStyle w:val="Hyperlink"/>
            <w:rFonts w:ascii="Georgia" w:hAnsi="Georgia" w:cs="Arial"/>
          </w:rPr>
          <w:t>mass.gov/2019coronavirus</w:t>
        </w:r>
      </w:hyperlink>
      <w:r w:rsidRPr="00CE742C">
        <w:rPr>
          <w:rFonts w:ascii="Georgia" w:hAnsi="Georgia" w:cs="Arial"/>
        </w:rPr>
        <w:t>)</w:t>
      </w:r>
      <w:r w:rsidR="007305FB">
        <w:rPr>
          <w:rFonts w:ascii="Georgia" w:hAnsi="Georgia" w:cs="Arial"/>
        </w:rPr>
        <w:t>,</w:t>
      </w:r>
      <w:r w:rsidRPr="00CE742C">
        <w:rPr>
          <w:rFonts w:ascii="Georgia" w:hAnsi="Georgia" w:cs="Arial"/>
        </w:rPr>
        <w:t xml:space="preserve"> as well as additional MassHealth guidance</w:t>
      </w:r>
      <w:r w:rsidRPr="00CE742C">
        <w:rPr>
          <w:rFonts w:ascii="Georgia" w:eastAsia="Times New Roman" w:hAnsi="Georgia" w:cs="Arial"/>
        </w:rPr>
        <w:t xml:space="preserve"> (</w:t>
      </w:r>
      <w:hyperlink r:id="rId18" w:anchor="for-in-home-caregivers-" w:history="1">
        <w:r w:rsidR="00D565F0" w:rsidRPr="00EC7AF8">
          <w:rPr>
            <w:rStyle w:val="Hyperlink"/>
            <w:rFonts w:ascii="Georgia" w:hAnsi="Georgia" w:cs="Arial"/>
          </w:rPr>
          <w:t>www.mass.gov/info-details/covid-19-public-health-guidance-and-directives#for-in-home-caregivers-</w:t>
        </w:r>
      </w:hyperlink>
      <w:r w:rsidRPr="00CE742C">
        <w:rPr>
          <w:rFonts w:ascii="Georgia" w:eastAsia="Times New Roman" w:hAnsi="Georgia" w:cs="Arial"/>
        </w:rPr>
        <w:t>), MassHealth bulletins, and any subsequent updates.</w:t>
      </w:r>
    </w:p>
    <w:p w14:paraId="0D652440" w14:textId="0AF06895" w:rsidR="00CC0AA2" w:rsidRPr="00CE742C" w:rsidRDefault="00CC0AA2" w:rsidP="00CC0AA2">
      <w:pPr>
        <w:pStyle w:val="ListParagraph"/>
        <w:numPr>
          <w:ilvl w:val="0"/>
          <w:numId w:val="12"/>
        </w:numPr>
        <w:spacing w:before="120" w:after="100" w:afterAutospacing="1"/>
        <w:ind w:left="720"/>
        <w:contextualSpacing w:val="0"/>
        <w:rPr>
          <w:rFonts w:ascii="Georgia" w:eastAsiaTheme="minorEastAsia" w:hAnsi="Georgia" w:cstheme="minorBidi"/>
        </w:rPr>
      </w:pPr>
      <w:r w:rsidRPr="00CE742C">
        <w:rPr>
          <w:rFonts w:ascii="Georgia" w:eastAsia="Times New Roman" w:hAnsi="Georgia" w:cs="Arial"/>
        </w:rPr>
        <w:t xml:space="preserve">Integrated Care Plans must follow DPH’s guidance related to Personal Protective Equipment at </w:t>
      </w:r>
      <w:hyperlink r:id="rId19" w:anchor="caregivers-" w:history="1">
        <w:r w:rsidR="007305FB" w:rsidRPr="004073FB">
          <w:rPr>
            <w:rStyle w:val="Hyperlink"/>
            <w:rFonts w:ascii="Georgia" w:eastAsia="Times New Roman" w:hAnsi="Georgia" w:cs="Arial"/>
          </w:rPr>
          <w:t>www.mass.gov/info-details/covid-19-public-health-guidance-and-directives#caregivers-</w:t>
        </w:r>
      </w:hyperlink>
      <w:r w:rsidRPr="00CE742C">
        <w:rPr>
          <w:rFonts w:ascii="Georgia" w:eastAsia="Times New Roman" w:hAnsi="Georgia" w:cs="Arial"/>
        </w:rPr>
        <w:t xml:space="preserve">  </w:t>
      </w:r>
    </w:p>
    <w:p w14:paraId="7C2C5582" w14:textId="77777777" w:rsidR="00CC0AA2" w:rsidRPr="00CE742C" w:rsidRDefault="00CC0AA2" w:rsidP="00EE08F8">
      <w:pPr>
        <w:pStyle w:val="ListParagraph"/>
        <w:spacing w:before="120" w:after="100" w:afterAutospacing="1"/>
        <w:ind w:left="360"/>
        <w:contextualSpacing w:val="0"/>
        <w:rPr>
          <w:rFonts w:ascii="Georgia" w:hAnsi="Georgia" w:cs="Arial"/>
        </w:rPr>
      </w:pPr>
      <w:r w:rsidRPr="00CE742C">
        <w:rPr>
          <w:rFonts w:ascii="Georgia" w:eastAsia="Times New Roman" w:hAnsi="Georgia" w:cs="Arial"/>
        </w:rPr>
        <w:t>The flexibilities</w:t>
      </w:r>
      <w:r w:rsidR="007555D7">
        <w:rPr>
          <w:rFonts w:ascii="Georgia" w:eastAsia="Times New Roman" w:hAnsi="Georgia" w:cs="Arial"/>
        </w:rPr>
        <w:t>, requirements,</w:t>
      </w:r>
      <w:r w:rsidRPr="00CE742C">
        <w:rPr>
          <w:rFonts w:ascii="Georgia" w:eastAsia="Times New Roman" w:hAnsi="Georgia" w:cs="Arial"/>
        </w:rPr>
        <w:t xml:space="preserve"> and guidance outlined in this document </w:t>
      </w:r>
      <w:r w:rsidRPr="00CE742C">
        <w:rPr>
          <w:rFonts w:ascii="Georgia" w:hAnsi="Georgia" w:cs="Arial"/>
        </w:rPr>
        <w:t xml:space="preserve">are effective for the duration of the </w:t>
      </w:r>
      <w:r w:rsidRPr="00CE742C">
        <w:rPr>
          <w:rFonts w:ascii="Georgia" w:hAnsi="Georgia" w:cs="Arial"/>
          <w:b/>
          <w:bCs/>
        </w:rPr>
        <w:t>federal public health emergency</w:t>
      </w:r>
      <w:r w:rsidRPr="001B08F7">
        <w:rPr>
          <w:rFonts w:ascii="Georgia" w:hAnsi="Georgia" w:cs="Arial"/>
          <w:bCs/>
        </w:rPr>
        <w:t>.</w:t>
      </w:r>
      <w:r w:rsidRPr="00CE742C">
        <w:rPr>
          <w:rFonts w:ascii="Georgia" w:hAnsi="Georgia" w:cs="Arial"/>
          <w:b/>
          <w:bCs/>
        </w:rPr>
        <w:t xml:space="preserve"> </w:t>
      </w:r>
      <w:r w:rsidRPr="00CE742C">
        <w:rPr>
          <w:rFonts w:ascii="Georgia" w:hAnsi="Georgia" w:cs="Arial"/>
        </w:rPr>
        <w:t>This timeframe and the flexibilities and requirements outlined in this bulletin may be extended or otherwise updated as needed.</w:t>
      </w:r>
    </w:p>
    <w:bookmarkEnd w:id="1"/>
    <w:p w14:paraId="4BD94726" w14:textId="77777777" w:rsidR="00CC0AA2" w:rsidRPr="00BC7C95" w:rsidRDefault="00CC0AA2" w:rsidP="00281C17">
      <w:pPr>
        <w:pStyle w:val="Heading2"/>
      </w:pPr>
      <w:r w:rsidRPr="00BC7C95">
        <w:t>Accessibility, Accommodations, and Communication Access</w:t>
      </w:r>
    </w:p>
    <w:p w14:paraId="698B5E6F" w14:textId="54971A4E" w:rsidR="00807054" w:rsidRPr="00BC7C95" w:rsidRDefault="00807054" w:rsidP="00807054">
      <w:pPr>
        <w:rPr>
          <w:rFonts w:cs="Arial"/>
        </w:rPr>
      </w:pPr>
      <w:r w:rsidRPr="00BC7C95">
        <w:rPr>
          <w:rFonts w:cs="Arial"/>
        </w:rPr>
        <w:t>Integrated Care Plans must continue to ensure that the accessibility, accommodations, and</w:t>
      </w:r>
      <w:r w:rsidR="007305FB">
        <w:rPr>
          <w:rFonts w:cs="Arial"/>
        </w:rPr>
        <w:t xml:space="preserve"> communication access needs of m</w:t>
      </w:r>
      <w:r w:rsidRPr="00BC7C95">
        <w:rPr>
          <w:rFonts w:cs="Arial"/>
        </w:rPr>
        <w:t xml:space="preserve">embers are met, including through the assessment and care planning process, when accessing services and supports, and for ongoing care management activities. </w:t>
      </w:r>
    </w:p>
    <w:p w14:paraId="22B2BC2A" w14:textId="77777777" w:rsidR="00807054" w:rsidRPr="00A45A7A" w:rsidRDefault="00807054" w:rsidP="00281C17">
      <w:pPr>
        <w:pStyle w:val="Heading2"/>
      </w:pPr>
      <w:r w:rsidRPr="00ED4F6C">
        <w:t xml:space="preserve">Assessments </w:t>
      </w:r>
    </w:p>
    <w:p w14:paraId="3DE96A0E" w14:textId="77777777" w:rsidR="00807054" w:rsidRPr="00CE742C" w:rsidRDefault="00807054" w:rsidP="00807054">
      <w:pPr>
        <w:rPr>
          <w:rFonts w:cs="Arial"/>
        </w:rPr>
      </w:pPr>
      <w:r w:rsidRPr="00CE742C">
        <w:rPr>
          <w:rFonts w:cs="Arial"/>
        </w:rPr>
        <w:t>For assessment activities occurring on or after the effective date of this bulletin, Integrated Care Plans must ensure that:</w:t>
      </w:r>
    </w:p>
    <w:p w14:paraId="264D9369" w14:textId="3CF7B5B3" w:rsidR="00366526" w:rsidRDefault="00807054" w:rsidP="00366526">
      <w:pPr>
        <w:pStyle w:val="ListParagraph"/>
        <w:numPr>
          <w:ilvl w:val="0"/>
          <w:numId w:val="13"/>
        </w:numPr>
        <w:spacing w:before="120" w:after="100" w:afterAutospacing="1"/>
        <w:contextualSpacing w:val="0"/>
        <w:rPr>
          <w:rFonts w:ascii="Georgia" w:hAnsi="Georgia" w:cs="Arial"/>
        </w:rPr>
      </w:pPr>
      <w:r w:rsidRPr="00CE742C">
        <w:rPr>
          <w:rFonts w:ascii="Georgia" w:hAnsi="Georgia" w:cs="Arial"/>
        </w:rPr>
        <w:t>All assessments are provided in</w:t>
      </w:r>
      <w:r w:rsidR="007305FB">
        <w:rPr>
          <w:rFonts w:ascii="Georgia" w:hAnsi="Georgia" w:cs="Arial"/>
        </w:rPr>
        <w:t xml:space="preserve"> accordance with the m</w:t>
      </w:r>
      <w:r w:rsidRPr="00CE742C">
        <w:rPr>
          <w:rFonts w:ascii="Georgia" w:hAnsi="Georgia" w:cs="Arial"/>
        </w:rPr>
        <w:t xml:space="preserve">ember’s accessibility and communication needs, including but not limited to access to an interpreter if </w:t>
      </w:r>
      <w:r w:rsidR="007305FB">
        <w:rPr>
          <w:rFonts w:ascii="Georgia" w:hAnsi="Georgia" w:cs="Arial"/>
        </w:rPr>
        <w:t>needed. If appropriate for the m</w:t>
      </w:r>
      <w:r w:rsidRPr="00CE742C">
        <w:rPr>
          <w:rFonts w:ascii="Georgia" w:hAnsi="Georgia" w:cs="Arial"/>
        </w:rPr>
        <w:t>ember’s communication needs, interpreter services may be provided via alternative means (e.g.</w:t>
      </w:r>
      <w:r w:rsidR="007305FB">
        <w:rPr>
          <w:rFonts w:ascii="Georgia" w:hAnsi="Georgia" w:cs="Arial"/>
        </w:rPr>
        <w:t>,</w:t>
      </w:r>
      <w:r w:rsidRPr="00CE742C">
        <w:rPr>
          <w:rFonts w:ascii="Georgia" w:hAnsi="Georgia" w:cs="Arial"/>
        </w:rPr>
        <w:t xml:space="preserve"> remote video, remote audio, or a combination thereof).</w:t>
      </w:r>
    </w:p>
    <w:p w14:paraId="192A2C97" w14:textId="072BE03A" w:rsidR="00366526" w:rsidRPr="00366526" w:rsidRDefault="007305FB" w:rsidP="00366526">
      <w:pPr>
        <w:pStyle w:val="ListParagraph"/>
        <w:numPr>
          <w:ilvl w:val="0"/>
          <w:numId w:val="13"/>
        </w:numPr>
        <w:spacing w:before="120" w:after="100" w:afterAutospacing="1"/>
        <w:contextualSpacing w:val="0"/>
        <w:rPr>
          <w:rFonts w:ascii="Georgia" w:hAnsi="Georgia" w:cs="Arial"/>
        </w:rPr>
      </w:pPr>
      <w:r>
        <w:rPr>
          <w:rFonts w:ascii="Georgia" w:hAnsi="Georgia" w:cs="Arial"/>
        </w:rPr>
        <w:t>All m</w:t>
      </w:r>
      <w:r w:rsidR="00807054" w:rsidRPr="00366526">
        <w:rPr>
          <w:rFonts w:ascii="Georgia" w:hAnsi="Georgia" w:cs="Arial"/>
        </w:rPr>
        <w:t xml:space="preserve">embers’ needs are addressed, and </w:t>
      </w:r>
      <w:r w:rsidR="00266F39">
        <w:rPr>
          <w:rFonts w:ascii="Georgia" w:hAnsi="Georgia" w:cs="Arial"/>
        </w:rPr>
        <w:t>P</w:t>
      </w:r>
      <w:r w:rsidR="00BC7C95" w:rsidRPr="00366526">
        <w:rPr>
          <w:rFonts w:ascii="Georgia" w:hAnsi="Georgia" w:cs="Arial"/>
        </w:rPr>
        <w:t>lans</w:t>
      </w:r>
      <w:r w:rsidR="00807054" w:rsidRPr="00366526">
        <w:rPr>
          <w:rFonts w:ascii="Georgia" w:hAnsi="Georgia" w:cs="Arial"/>
        </w:rPr>
        <w:t xml:space="preserve"> must screen for any unmet needs and services that may be required to address those needs, including emergency services.</w:t>
      </w:r>
      <w:r w:rsidR="00366526" w:rsidRPr="00366526">
        <w:rPr>
          <w:rFonts w:ascii="Georgia" w:hAnsi="Georgia" w:cs="Arial"/>
        </w:rPr>
        <w:br w:type="page"/>
      </w:r>
    </w:p>
    <w:p w14:paraId="19AD8608" w14:textId="55468494" w:rsidR="00807054" w:rsidRPr="00CE742C" w:rsidRDefault="00807054" w:rsidP="00807054">
      <w:pPr>
        <w:pStyle w:val="ListParagraph"/>
        <w:numPr>
          <w:ilvl w:val="0"/>
          <w:numId w:val="13"/>
        </w:numPr>
        <w:spacing w:before="120" w:after="100" w:afterAutospacing="1"/>
        <w:contextualSpacing w:val="0"/>
        <w:rPr>
          <w:rFonts w:ascii="Georgia" w:eastAsiaTheme="minorEastAsia" w:hAnsi="Georgia" w:cstheme="minorBidi"/>
        </w:rPr>
      </w:pPr>
      <w:r w:rsidRPr="00CE742C">
        <w:rPr>
          <w:rFonts w:ascii="Georgia" w:hAnsi="Georgia" w:cs="Arial"/>
        </w:rPr>
        <w:lastRenderedPageBreak/>
        <w:t>Before any in-person assessment the Integrated Care Plan staff member, contractor, or provide</w:t>
      </w:r>
      <w:r w:rsidR="00266F39">
        <w:rPr>
          <w:rFonts w:ascii="Georgia" w:hAnsi="Georgia" w:cs="Arial"/>
        </w:rPr>
        <w:t>r must screen themself and the m</w:t>
      </w:r>
      <w:r w:rsidRPr="00CE742C">
        <w:rPr>
          <w:rFonts w:ascii="Georgia" w:hAnsi="Georgia" w:cs="Arial"/>
        </w:rPr>
        <w:t>ember – inc</w:t>
      </w:r>
      <w:r w:rsidR="00266F39">
        <w:rPr>
          <w:rFonts w:ascii="Georgia" w:hAnsi="Georgia" w:cs="Arial"/>
        </w:rPr>
        <w:t>luding anyone who lives in the m</w:t>
      </w:r>
      <w:r w:rsidRPr="00CE742C">
        <w:rPr>
          <w:rFonts w:ascii="Georgia" w:hAnsi="Georgia" w:cs="Arial"/>
        </w:rPr>
        <w:t>ember’s home - for symptoms or diagnosis of COVID-19.</w:t>
      </w:r>
    </w:p>
    <w:p w14:paraId="30FB9E6C" w14:textId="580595AE" w:rsidR="00807054" w:rsidRPr="00CE742C" w:rsidRDefault="00807054" w:rsidP="00807054">
      <w:pPr>
        <w:pStyle w:val="ListParagraph"/>
        <w:numPr>
          <w:ilvl w:val="0"/>
          <w:numId w:val="13"/>
        </w:numPr>
        <w:spacing w:before="120" w:after="100" w:afterAutospacing="1"/>
        <w:contextualSpacing w:val="0"/>
        <w:rPr>
          <w:rFonts w:ascii="Georgia" w:hAnsi="Georgia"/>
        </w:rPr>
      </w:pPr>
      <w:r w:rsidRPr="00CE742C">
        <w:rPr>
          <w:rFonts w:ascii="Georgia" w:eastAsia="Calibri" w:hAnsi="Georgia" w:cs="Arial"/>
        </w:rPr>
        <w:t>For in-person assessment</w:t>
      </w:r>
      <w:r w:rsidR="00BC7C95">
        <w:rPr>
          <w:rFonts w:ascii="Georgia" w:eastAsia="Calibri" w:hAnsi="Georgia" w:cs="Arial"/>
        </w:rPr>
        <w:t>,</w:t>
      </w:r>
      <w:r w:rsidRPr="00CE742C">
        <w:rPr>
          <w:rFonts w:ascii="Georgia" w:eastAsia="Calibri" w:hAnsi="Georgia" w:cs="Arial"/>
        </w:rPr>
        <w:t xml:space="preserve"> the </w:t>
      </w:r>
      <w:r w:rsidR="00BC7C95">
        <w:rPr>
          <w:rFonts w:ascii="Georgia" w:eastAsia="Calibri" w:hAnsi="Georgia" w:cs="Arial"/>
        </w:rPr>
        <w:t>Plans</w:t>
      </w:r>
      <w:r w:rsidRPr="00CE742C">
        <w:rPr>
          <w:rFonts w:ascii="Georgia" w:eastAsia="Calibri" w:hAnsi="Georgia" w:cs="Arial"/>
        </w:rPr>
        <w:t xml:space="preserve"> must have policies and procedures regarding the use of Personal Protective Equipment (PPE), including the provision</w:t>
      </w:r>
      <w:r w:rsidR="00266F39">
        <w:rPr>
          <w:rFonts w:ascii="Georgia" w:eastAsia="Calibri" w:hAnsi="Georgia" w:cs="Arial"/>
        </w:rPr>
        <w:t xml:space="preserve"> of PPE to staff and masks for m</w:t>
      </w:r>
      <w:r w:rsidRPr="00CE742C">
        <w:rPr>
          <w:rFonts w:ascii="Georgia" w:eastAsia="Calibri" w:hAnsi="Georgia" w:cs="Arial"/>
        </w:rPr>
        <w:t>embers as needed for these in-person activities.</w:t>
      </w:r>
    </w:p>
    <w:p w14:paraId="3FF973F2" w14:textId="2859B090" w:rsidR="00807054" w:rsidRPr="00CE742C" w:rsidRDefault="00807054" w:rsidP="00807054">
      <w:pPr>
        <w:pStyle w:val="ListParagraph"/>
        <w:numPr>
          <w:ilvl w:val="0"/>
          <w:numId w:val="13"/>
        </w:numPr>
        <w:spacing w:before="120" w:after="100" w:afterAutospacing="1"/>
        <w:contextualSpacing w:val="0"/>
        <w:rPr>
          <w:rFonts w:ascii="Georgia" w:hAnsi="Georgia" w:cs="Arial"/>
          <w:b/>
          <w:bCs/>
        </w:rPr>
      </w:pPr>
      <w:r w:rsidRPr="00CE742C">
        <w:rPr>
          <w:rFonts w:ascii="Georgia" w:hAnsi="Georgia" w:cs="Arial"/>
          <w:b/>
          <w:bCs/>
        </w:rPr>
        <w:t>Plans must conduc</w:t>
      </w:r>
      <w:r w:rsidR="00266F39">
        <w:rPr>
          <w:rFonts w:ascii="Georgia" w:hAnsi="Georgia" w:cs="Arial"/>
          <w:b/>
          <w:bCs/>
        </w:rPr>
        <w:t>t in-person assessments in the m</w:t>
      </w:r>
      <w:r w:rsidRPr="00CE742C">
        <w:rPr>
          <w:rFonts w:ascii="Georgia" w:hAnsi="Georgia" w:cs="Arial"/>
          <w:b/>
          <w:bCs/>
        </w:rPr>
        <w:t>ember’s home or other location of their choosing, as described in the Plan’s contract:</w:t>
      </w:r>
    </w:p>
    <w:p w14:paraId="5FE1D52B" w14:textId="77777777" w:rsidR="00807054" w:rsidRPr="00CE742C" w:rsidRDefault="00807054" w:rsidP="00A604B1">
      <w:pPr>
        <w:pStyle w:val="ListParagraph"/>
        <w:numPr>
          <w:ilvl w:val="1"/>
          <w:numId w:val="13"/>
        </w:numPr>
        <w:spacing w:before="120" w:after="100" w:afterAutospacing="1"/>
        <w:ind w:left="990" w:hanging="270"/>
        <w:contextualSpacing w:val="0"/>
        <w:rPr>
          <w:rFonts w:ascii="Georgia" w:hAnsi="Georgia" w:cs="Arial"/>
        </w:rPr>
      </w:pPr>
      <w:r w:rsidRPr="00CE742C">
        <w:rPr>
          <w:rFonts w:ascii="Georgia" w:hAnsi="Georgia" w:cs="Arial"/>
        </w:rPr>
        <w:t>For One Care, Comprehensive Assessments and MDS-HC Assessments</w:t>
      </w:r>
    </w:p>
    <w:p w14:paraId="75BBACAF" w14:textId="77777777" w:rsidR="00807054" w:rsidRPr="00CE742C" w:rsidRDefault="00807054" w:rsidP="00A604B1">
      <w:pPr>
        <w:pStyle w:val="ListParagraph"/>
        <w:numPr>
          <w:ilvl w:val="1"/>
          <w:numId w:val="13"/>
        </w:numPr>
        <w:spacing w:before="120" w:after="100" w:afterAutospacing="1"/>
        <w:ind w:left="990" w:hanging="270"/>
        <w:contextualSpacing w:val="0"/>
        <w:rPr>
          <w:rFonts w:ascii="Georgia" w:hAnsi="Georgia" w:cs="Arial"/>
        </w:rPr>
      </w:pPr>
      <w:r w:rsidRPr="00CE742C">
        <w:rPr>
          <w:rFonts w:ascii="Georgia" w:hAnsi="Georgia" w:cs="Arial"/>
        </w:rPr>
        <w:t>For SCO, Initial Assessments, Re-assessments, and MDS-HC Assessments</w:t>
      </w:r>
    </w:p>
    <w:p w14:paraId="3BDC9C27" w14:textId="77777777" w:rsidR="00807054" w:rsidRPr="00CE742C" w:rsidRDefault="00807054" w:rsidP="00A604B1">
      <w:pPr>
        <w:pStyle w:val="ListParagraph"/>
        <w:numPr>
          <w:ilvl w:val="1"/>
          <w:numId w:val="13"/>
        </w:numPr>
        <w:spacing w:before="120" w:after="100" w:afterAutospacing="1"/>
        <w:ind w:left="990" w:hanging="270"/>
        <w:contextualSpacing w:val="0"/>
        <w:rPr>
          <w:rFonts w:ascii="Georgia" w:hAnsi="Georgia" w:cs="Arial"/>
        </w:rPr>
      </w:pPr>
      <w:r w:rsidRPr="00CE742C">
        <w:rPr>
          <w:rFonts w:ascii="Georgia" w:hAnsi="Georgia" w:cs="Arial"/>
        </w:rPr>
        <w:t>For PACE, Assessments, Re-assessments, and MDS-HC Assessments</w:t>
      </w:r>
    </w:p>
    <w:p w14:paraId="195F5146" w14:textId="7AC9964B" w:rsidR="00807054" w:rsidRPr="00CE742C" w:rsidRDefault="00266F39" w:rsidP="00807054">
      <w:pPr>
        <w:pStyle w:val="ListParagraph"/>
        <w:numPr>
          <w:ilvl w:val="0"/>
          <w:numId w:val="15"/>
        </w:numPr>
        <w:spacing w:before="120" w:after="100" w:afterAutospacing="1"/>
        <w:contextualSpacing w:val="0"/>
        <w:rPr>
          <w:rFonts w:ascii="Georgia" w:hAnsi="Georgia" w:cs="Arial"/>
        </w:rPr>
      </w:pPr>
      <w:r>
        <w:rPr>
          <w:rFonts w:ascii="Georgia" w:hAnsi="Georgia" w:cs="Arial"/>
        </w:rPr>
        <w:t>For any m</w:t>
      </w:r>
      <w:r w:rsidR="00807054" w:rsidRPr="00CE742C">
        <w:rPr>
          <w:rFonts w:ascii="Georgia" w:hAnsi="Georgia" w:cs="Arial"/>
        </w:rPr>
        <w:t xml:space="preserve">embers who have not been seen in-person since </w:t>
      </w:r>
      <w:r w:rsidR="00593EF5" w:rsidRPr="004646AF">
        <w:rPr>
          <w:rFonts w:ascii="Georgia" w:hAnsi="Georgia" w:cs="Arial"/>
        </w:rPr>
        <w:t>September</w:t>
      </w:r>
      <w:r w:rsidR="00593EF5">
        <w:rPr>
          <w:rFonts w:ascii="Georgia" w:hAnsi="Georgia" w:cs="Arial"/>
        </w:rPr>
        <w:t xml:space="preserve"> 30</w:t>
      </w:r>
      <w:r w:rsidR="00807054" w:rsidRPr="00CE742C">
        <w:rPr>
          <w:rFonts w:ascii="Georgia" w:hAnsi="Georgia" w:cs="Arial"/>
        </w:rPr>
        <w:t>, 2020</w:t>
      </w:r>
      <w:r w:rsidR="00281C17">
        <w:rPr>
          <w:rFonts w:ascii="Georgia" w:hAnsi="Georgia" w:cs="Arial"/>
        </w:rPr>
        <w:t>,</w:t>
      </w:r>
      <w:r w:rsidR="00807054" w:rsidRPr="00CE742C">
        <w:rPr>
          <w:rFonts w:ascii="Georgia" w:hAnsi="Georgia" w:cs="Arial"/>
        </w:rPr>
        <w:t xml:space="preserve"> by their primary care provider (PC</w:t>
      </w:r>
      <w:r>
        <w:rPr>
          <w:rFonts w:ascii="Georgia" w:hAnsi="Georgia" w:cs="Arial"/>
        </w:rPr>
        <w:t>P), a specialist acting as the m</w:t>
      </w:r>
      <w:r w:rsidR="00807054" w:rsidRPr="00CE742C">
        <w:rPr>
          <w:rFonts w:ascii="Georgia" w:hAnsi="Georgia" w:cs="Arial"/>
        </w:rPr>
        <w:t>ember’s PCP, a behavioral health provider, or Integrated Care Plan staff in the course of conducting an assessment, the Integrated Care Plan must make b</w:t>
      </w:r>
      <w:r>
        <w:rPr>
          <w:rFonts w:ascii="Georgia" w:hAnsi="Georgia" w:cs="Arial"/>
        </w:rPr>
        <w:t>est efforts to engage with the m</w:t>
      </w:r>
      <w:r w:rsidR="00807054" w:rsidRPr="00CE742C">
        <w:rPr>
          <w:rFonts w:ascii="Georgia" w:hAnsi="Georgia" w:cs="Arial"/>
        </w:rPr>
        <w:t>ember via an in-person visit within 120 days of the issuance of this bull</w:t>
      </w:r>
      <w:r w:rsidR="004646AF">
        <w:rPr>
          <w:rFonts w:ascii="Georgia" w:hAnsi="Georgia" w:cs="Arial"/>
        </w:rPr>
        <w:t>etin, and evaluate whether the m</w:t>
      </w:r>
      <w:r w:rsidR="00807054" w:rsidRPr="00CE742C">
        <w:rPr>
          <w:rFonts w:ascii="Georgia" w:hAnsi="Georgia" w:cs="Arial"/>
        </w:rPr>
        <w:t>ember has experienced a change in status that would necessitate an updated assessment. Plans must develop c</w:t>
      </w:r>
      <w:r>
        <w:rPr>
          <w:rFonts w:ascii="Georgia" w:hAnsi="Georgia" w:cs="Arial"/>
        </w:rPr>
        <w:t>riteria for prioritizing these m</w:t>
      </w:r>
      <w:r w:rsidR="00807054" w:rsidRPr="00CE742C">
        <w:rPr>
          <w:rFonts w:ascii="Georgia" w:hAnsi="Georgia" w:cs="Arial"/>
        </w:rPr>
        <w:t xml:space="preserve">embers, considering factors such as clinical complexity, support needs, individuals who have never been seen in person, and </w:t>
      </w:r>
      <w:r>
        <w:rPr>
          <w:rFonts w:ascii="Georgia" w:hAnsi="Georgia" w:cs="Arial"/>
        </w:rPr>
        <w:t xml:space="preserve">those </w:t>
      </w:r>
      <w:r w:rsidR="00807054" w:rsidRPr="00CE742C">
        <w:rPr>
          <w:rFonts w:ascii="Georgia" w:hAnsi="Georgia" w:cs="Arial"/>
        </w:rPr>
        <w:t>with a change in status since their last assessment.</w:t>
      </w:r>
    </w:p>
    <w:p w14:paraId="78BD9A61" w14:textId="3A463056" w:rsidR="00807054" w:rsidRPr="00CE742C" w:rsidRDefault="00807054" w:rsidP="00807054">
      <w:pPr>
        <w:pStyle w:val="ListParagraph"/>
        <w:numPr>
          <w:ilvl w:val="0"/>
          <w:numId w:val="15"/>
        </w:numPr>
        <w:spacing w:before="120" w:after="100" w:afterAutospacing="1"/>
        <w:contextualSpacing w:val="0"/>
        <w:rPr>
          <w:rFonts w:ascii="Georgia" w:hAnsi="Georgia" w:cs="Arial"/>
        </w:rPr>
      </w:pPr>
      <w:r w:rsidRPr="00CE742C">
        <w:rPr>
          <w:rFonts w:ascii="Georgia" w:hAnsi="Georgia" w:cs="Arial"/>
        </w:rPr>
        <w:t>The subsequent in-person assessment may warrant an updated care p</w:t>
      </w:r>
      <w:r w:rsidR="00266F39">
        <w:rPr>
          <w:rFonts w:ascii="Georgia" w:hAnsi="Georgia" w:cs="Arial"/>
        </w:rPr>
        <w:t>lan. The Plan must provide the m</w:t>
      </w:r>
      <w:r w:rsidRPr="00CE742C">
        <w:rPr>
          <w:rFonts w:ascii="Georgia" w:hAnsi="Georgia" w:cs="Arial"/>
        </w:rPr>
        <w:t>ember the opportunity to agree to any changes to their care plan by signing or otherwise approving as their accommodation needs require.</w:t>
      </w:r>
      <w:r w:rsidR="00266F39">
        <w:rPr>
          <w:rFonts w:ascii="Georgia" w:hAnsi="Georgia" w:cs="Arial"/>
        </w:rPr>
        <w:t xml:space="preserve"> The Plan must also afford the m</w:t>
      </w:r>
      <w:r w:rsidRPr="00CE742C">
        <w:rPr>
          <w:rFonts w:ascii="Georgia" w:hAnsi="Georgia" w:cs="Arial"/>
        </w:rPr>
        <w:t xml:space="preserve">ember appeal rights. </w:t>
      </w:r>
    </w:p>
    <w:p w14:paraId="1CD88509" w14:textId="704C07E1" w:rsidR="00807054" w:rsidRPr="00CE742C" w:rsidRDefault="00807054" w:rsidP="00807054">
      <w:pPr>
        <w:pStyle w:val="ListParagraph"/>
        <w:numPr>
          <w:ilvl w:val="0"/>
          <w:numId w:val="15"/>
        </w:numPr>
        <w:spacing w:before="120" w:after="100" w:afterAutospacing="1"/>
        <w:contextualSpacing w:val="0"/>
        <w:rPr>
          <w:rFonts w:ascii="Georgia" w:hAnsi="Georgia" w:cs="Arial"/>
        </w:rPr>
      </w:pPr>
      <w:r w:rsidRPr="00CE742C">
        <w:rPr>
          <w:rFonts w:ascii="Georgia" w:hAnsi="Georgia" w:cs="Arial"/>
        </w:rPr>
        <w:t>For services requiring in-person evalua</w:t>
      </w:r>
      <w:r w:rsidR="00266F39">
        <w:rPr>
          <w:rFonts w:ascii="Georgia" w:hAnsi="Georgia" w:cs="Arial"/>
        </w:rPr>
        <w:t>tion to determine changes in a m</w:t>
      </w:r>
      <w:r w:rsidRPr="00CE742C">
        <w:rPr>
          <w:rFonts w:ascii="Georgia" w:hAnsi="Georgia" w:cs="Arial"/>
        </w:rPr>
        <w:t>ember’s needs, if the in-person evaluation or other necessary steps cannot be completed due to a COVID-19 case, the Integr</w:t>
      </w:r>
      <w:r w:rsidR="00266F39">
        <w:rPr>
          <w:rFonts w:ascii="Georgia" w:hAnsi="Georgia" w:cs="Arial"/>
        </w:rPr>
        <w:t>ated Care Plan must extend the m</w:t>
      </w:r>
      <w:r w:rsidRPr="00CE742C">
        <w:rPr>
          <w:rFonts w:ascii="Georgia" w:hAnsi="Georgia" w:cs="Arial"/>
        </w:rPr>
        <w:t xml:space="preserve">ember’s relevant service authorization(s) for 90 days, or longer if needed to complete the in-person assessment. </w:t>
      </w:r>
    </w:p>
    <w:p w14:paraId="39745F3F" w14:textId="77777777" w:rsidR="00807054" w:rsidRPr="00CE742C" w:rsidRDefault="00807054" w:rsidP="00A604B1">
      <w:pPr>
        <w:pStyle w:val="ListParagraph"/>
        <w:numPr>
          <w:ilvl w:val="1"/>
          <w:numId w:val="13"/>
        </w:numPr>
        <w:spacing w:before="120" w:after="100" w:afterAutospacing="1"/>
        <w:ind w:left="990" w:hanging="270"/>
        <w:contextualSpacing w:val="0"/>
        <w:rPr>
          <w:rFonts w:ascii="Georgia" w:hAnsi="Georgia" w:cs="Arial"/>
        </w:rPr>
      </w:pPr>
      <w:r w:rsidRPr="00CE742C">
        <w:rPr>
          <w:rFonts w:ascii="Georgia" w:hAnsi="Georgia" w:cs="Arial"/>
        </w:rPr>
        <w:t xml:space="preserve">Integrated Care Plans must provide such extensions for covered services in at least the amount, duration, and scope as such extensions covered through MassHealth through its fee-for-service program. </w:t>
      </w:r>
    </w:p>
    <w:p w14:paraId="6A5811E5" w14:textId="3A891296" w:rsidR="00366526" w:rsidRPr="00CE742C" w:rsidRDefault="00266F39" w:rsidP="00A604B1">
      <w:pPr>
        <w:pStyle w:val="ListParagraph"/>
        <w:numPr>
          <w:ilvl w:val="1"/>
          <w:numId w:val="13"/>
        </w:numPr>
        <w:spacing w:before="120" w:after="100" w:afterAutospacing="1"/>
        <w:ind w:left="990" w:hanging="270"/>
        <w:contextualSpacing w:val="0"/>
        <w:rPr>
          <w:rFonts w:ascii="Georgia" w:hAnsi="Georgia" w:cs="Arial"/>
        </w:rPr>
      </w:pPr>
      <w:r>
        <w:rPr>
          <w:rFonts w:ascii="Georgia" w:hAnsi="Georgia" w:cs="Arial"/>
        </w:rPr>
        <w:t>SCO p</w:t>
      </w:r>
      <w:r w:rsidR="00807054" w:rsidRPr="00CE742C">
        <w:rPr>
          <w:rFonts w:ascii="Georgia" w:hAnsi="Georgia" w:cs="Arial"/>
        </w:rPr>
        <w:t>lans must also provide such extensions in at least the amount, duration, and scope as such extensions covered through MassHealth and the Executive Office of Elder Affairs throu</w:t>
      </w:r>
      <w:r w:rsidR="004646AF">
        <w:rPr>
          <w:rFonts w:ascii="Georgia" w:hAnsi="Georgia" w:cs="Arial"/>
        </w:rPr>
        <w:t xml:space="preserve">gh the Frail Elder Waiver. See </w:t>
      </w:r>
      <w:hyperlink r:id="rId20" w:history="1">
        <w:r w:rsidR="00366526" w:rsidRPr="00A604B1">
          <w:rPr>
            <w:rStyle w:val="Hyperlink"/>
            <w:rFonts w:ascii="Georgia" w:eastAsia="Times New Roman" w:hAnsi="Georgia" w:cs="Arial"/>
          </w:rPr>
          <w:t>www.mass.gov/resource/masshealth-coronavirus-disease-2019-covid-19-providers</w:t>
        </w:r>
      </w:hyperlink>
      <w:r w:rsidR="00281C17" w:rsidRPr="00A604B1">
        <w:rPr>
          <w:rStyle w:val="Hyperlink"/>
          <w:rFonts w:ascii="Georgia" w:eastAsia="Times New Roman" w:hAnsi="Georgia" w:cs="Arial"/>
        </w:rPr>
        <w:t>.</w:t>
      </w:r>
    </w:p>
    <w:p w14:paraId="256970A7" w14:textId="3D3B1A89" w:rsidR="001347DE" w:rsidRDefault="00807054" w:rsidP="00807054">
      <w:pPr>
        <w:pStyle w:val="ListParagraph"/>
        <w:numPr>
          <w:ilvl w:val="0"/>
          <w:numId w:val="15"/>
        </w:numPr>
        <w:spacing w:before="120" w:after="100" w:afterAutospacing="1"/>
        <w:contextualSpacing w:val="0"/>
        <w:rPr>
          <w:rFonts w:ascii="Georgia" w:hAnsi="Georgia" w:cs="Arial"/>
        </w:rPr>
      </w:pPr>
      <w:r w:rsidRPr="00CE742C">
        <w:rPr>
          <w:rFonts w:ascii="Georgia" w:hAnsi="Georgia" w:cs="Arial"/>
        </w:rPr>
        <w:t xml:space="preserve">Plans must not prohibit staff, contractors, or other entities from conducting in-person assessments for Integrated Care Plan enrollees, except in the event of a COVID-19 case (as noted below), and must not have policies or procedures in place that would </w:t>
      </w:r>
      <w:r w:rsidR="001347DE" w:rsidRPr="00CE742C">
        <w:rPr>
          <w:rFonts w:ascii="Georgia" w:hAnsi="Georgia" w:cs="Arial"/>
        </w:rPr>
        <w:t>favor</w:t>
      </w:r>
      <w:r w:rsidRPr="00CE742C">
        <w:rPr>
          <w:rFonts w:ascii="Georgia" w:hAnsi="Georgia" w:cs="Arial"/>
        </w:rPr>
        <w:t xml:space="preserve"> assessments being conducted through alternate means or prevent in-person assessments. </w:t>
      </w:r>
    </w:p>
    <w:p w14:paraId="1F75C5F9" w14:textId="77777777" w:rsidR="001347DE" w:rsidRDefault="001347DE">
      <w:pPr>
        <w:spacing w:before="0" w:after="200" w:afterAutospacing="0" w:line="276" w:lineRule="auto"/>
        <w:ind w:left="0"/>
        <w:rPr>
          <w:rFonts w:eastAsiaTheme="minorHAnsi" w:cs="Arial"/>
        </w:rPr>
      </w:pPr>
      <w:r>
        <w:rPr>
          <w:rFonts w:cs="Arial"/>
        </w:rPr>
        <w:br w:type="page"/>
      </w:r>
    </w:p>
    <w:p w14:paraId="59138C62" w14:textId="34533B4E" w:rsidR="00807054" w:rsidRPr="00B65A46" w:rsidRDefault="00807054" w:rsidP="00B65A46">
      <w:pPr>
        <w:pStyle w:val="Heading3"/>
      </w:pPr>
      <w:r w:rsidRPr="00B65A46">
        <w:lastRenderedPageBreak/>
        <w:t xml:space="preserve">Exceptions to </w:t>
      </w:r>
      <w:r w:rsidR="005A05BE">
        <w:t>I</w:t>
      </w:r>
      <w:r w:rsidR="005A05BE" w:rsidRPr="00B65A46">
        <w:t>n</w:t>
      </w:r>
      <w:r w:rsidRPr="00B65A46">
        <w:t xml:space="preserve">-person </w:t>
      </w:r>
      <w:r w:rsidR="005A05BE">
        <w:t>A</w:t>
      </w:r>
      <w:r w:rsidR="005A05BE" w:rsidRPr="00B65A46">
        <w:t>ssessment</w:t>
      </w:r>
    </w:p>
    <w:p w14:paraId="5DFD8403" w14:textId="7B817133" w:rsidR="00807054" w:rsidRPr="00EE08F8" w:rsidRDefault="00A97361" w:rsidP="00EE08F8">
      <w:pPr>
        <w:rPr>
          <w:rFonts w:cs="Arial"/>
        </w:rPr>
      </w:pPr>
      <w:r>
        <w:rPr>
          <w:rFonts w:cs="Arial"/>
        </w:rPr>
        <w:t>One Care and SCO p</w:t>
      </w:r>
      <w:r w:rsidR="00807054" w:rsidRPr="00EE08F8">
        <w:rPr>
          <w:rFonts w:cs="Arial"/>
        </w:rPr>
        <w:t>lans</w:t>
      </w:r>
      <w:r w:rsidR="00807054" w:rsidRPr="00EE08F8" w:rsidDel="005876B1">
        <w:rPr>
          <w:rFonts w:cs="Arial"/>
        </w:rPr>
        <w:t xml:space="preserve"> </w:t>
      </w:r>
      <w:r w:rsidR="00807054" w:rsidRPr="00EE08F8">
        <w:rPr>
          <w:rFonts w:cs="Arial"/>
        </w:rPr>
        <w:t xml:space="preserve">must ensure that assessments are conducted in-person, </w:t>
      </w:r>
      <w:r w:rsidR="00807054" w:rsidRPr="00EE08F8">
        <w:rPr>
          <w:rFonts w:cs="Arial"/>
          <w:b/>
          <w:bCs/>
        </w:rPr>
        <w:t>except in the specif</w:t>
      </w:r>
      <w:r w:rsidR="00311824">
        <w:rPr>
          <w:rFonts w:cs="Arial"/>
          <w:b/>
          <w:bCs/>
        </w:rPr>
        <w:t>ic circumstances listed below</w:t>
      </w:r>
      <w:r w:rsidR="00311824" w:rsidRPr="00311824">
        <w:rPr>
          <w:rFonts w:cs="Arial"/>
          <w:bCs/>
        </w:rPr>
        <w:t>.</w:t>
      </w:r>
      <w:r w:rsidR="00311824">
        <w:rPr>
          <w:rFonts w:cs="Arial"/>
          <w:b/>
          <w:bCs/>
        </w:rPr>
        <w:t xml:space="preserve"> </w:t>
      </w:r>
      <w:r w:rsidR="00311824">
        <w:rPr>
          <w:rFonts w:cs="Arial"/>
        </w:rPr>
        <w:t>PACE o</w:t>
      </w:r>
      <w:r w:rsidR="00807054" w:rsidRPr="00EE08F8">
        <w:rPr>
          <w:rFonts w:cs="Arial"/>
        </w:rPr>
        <w:t xml:space="preserve">rganizations must make best efforts to ensure assessments are conducted in-person, but may rely on applicable PACE guidance issued by the Centers for Medicare and Medicaid Services (CMS) to conduct assessments remotely in accordance with federal requirements when needed for the duration of the federal public health emergency. </w:t>
      </w:r>
    </w:p>
    <w:p w14:paraId="61BE3CF5" w14:textId="0ED5FE87" w:rsidR="00807054" w:rsidRPr="00EE08F8" w:rsidRDefault="00807054" w:rsidP="00EE08F8">
      <w:pPr>
        <w:pStyle w:val="ListParagraph"/>
        <w:numPr>
          <w:ilvl w:val="0"/>
          <w:numId w:val="30"/>
        </w:numPr>
        <w:rPr>
          <w:rFonts w:ascii="Georgia" w:hAnsi="Georgia" w:cs="Arial"/>
        </w:rPr>
      </w:pPr>
      <w:r w:rsidRPr="00EE08F8">
        <w:rPr>
          <w:rFonts w:ascii="Georgia" w:hAnsi="Georgia" w:cs="Arial"/>
        </w:rPr>
        <w:t>In the ev</w:t>
      </w:r>
      <w:r w:rsidR="00311824">
        <w:rPr>
          <w:rFonts w:ascii="Georgia" w:hAnsi="Georgia" w:cs="Arial"/>
        </w:rPr>
        <w:t>ent of a COVID-19 case for the m</w:t>
      </w:r>
      <w:r w:rsidRPr="00EE08F8">
        <w:rPr>
          <w:rFonts w:ascii="Georgia" w:hAnsi="Georgia" w:cs="Arial"/>
        </w:rPr>
        <w:t xml:space="preserve">ember or someone in their household, or for the assessor, and in accordance with applicable DPH and CDC quarantine protocols, the Assessment may be rescheduled. The Plan must still ensure that any urgent </w:t>
      </w:r>
      <w:r w:rsidR="00311824">
        <w:rPr>
          <w:rFonts w:ascii="Georgia" w:hAnsi="Georgia" w:cs="Arial"/>
        </w:rPr>
        <w:t>or time-sensitive needs of the m</w:t>
      </w:r>
      <w:r w:rsidRPr="00EE08F8">
        <w:rPr>
          <w:rFonts w:ascii="Georgia" w:hAnsi="Georgia" w:cs="Arial"/>
        </w:rPr>
        <w:t>ember are assessed and addressed in a timely manner.</w:t>
      </w:r>
    </w:p>
    <w:p w14:paraId="5A3562FC" w14:textId="77777777" w:rsidR="00807054" w:rsidRPr="00EE08F8" w:rsidRDefault="00807054" w:rsidP="00EE08F8">
      <w:pPr>
        <w:pStyle w:val="ListParagraph"/>
        <w:numPr>
          <w:ilvl w:val="0"/>
          <w:numId w:val="30"/>
        </w:numPr>
        <w:rPr>
          <w:rFonts w:ascii="Georgia" w:hAnsi="Georgia" w:cs="Arial"/>
        </w:rPr>
      </w:pPr>
      <w:r w:rsidRPr="00EE08F8">
        <w:rPr>
          <w:rFonts w:ascii="Georgia" w:hAnsi="Georgia" w:cs="Arial"/>
        </w:rPr>
        <w:t>Members may decline in-person assessment and request an assessment be</w:t>
      </w:r>
      <w:r w:rsidRPr="00EE08F8" w:rsidDel="5604F467">
        <w:rPr>
          <w:rFonts w:ascii="Georgia" w:hAnsi="Georgia" w:cs="Arial"/>
        </w:rPr>
        <w:t xml:space="preserve"> </w:t>
      </w:r>
      <w:r w:rsidRPr="00EE08F8">
        <w:rPr>
          <w:rFonts w:ascii="Georgia" w:hAnsi="Georgia" w:cs="Arial"/>
        </w:rPr>
        <w:t xml:space="preserve">performed via alternative means. </w:t>
      </w:r>
    </w:p>
    <w:p w14:paraId="4D235189" w14:textId="795CA464" w:rsidR="00CE742C" w:rsidRPr="00EE08F8" w:rsidRDefault="00311824" w:rsidP="00EE08F8">
      <w:pPr>
        <w:pStyle w:val="ListParagraph"/>
        <w:numPr>
          <w:ilvl w:val="0"/>
          <w:numId w:val="30"/>
        </w:numPr>
        <w:spacing w:after="240"/>
        <w:rPr>
          <w:rFonts w:ascii="Georgia" w:hAnsi="Georgia" w:cs="Arial"/>
        </w:rPr>
      </w:pPr>
      <w:r>
        <w:rPr>
          <w:rFonts w:ascii="Georgia" w:hAnsi="Georgia" w:cs="Arial"/>
        </w:rPr>
        <w:t>For m</w:t>
      </w:r>
      <w:r w:rsidR="00807054" w:rsidRPr="00EE08F8">
        <w:rPr>
          <w:rFonts w:ascii="Georgia" w:hAnsi="Georgia" w:cs="Arial"/>
        </w:rPr>
        <w:t>embers who</w:t>
      </w:r>
      <w:r w:rsidR="00BC7C95" w:rsidRPr="00EE08F8">
        <w:rPr>
          <w:rFonts w:ascii="Georgia" w:hAnsi="Georgia" w:cs="Arial"/>
        </w:rPr>
        <w:t xml:space="preserve"> decline in-person assessment, Plans</w:t>
      </w:r>
      <w:r w:rsidR="00807054" w:rsidRPr="00EE08F8">
        <w:rPr>
          <w:rFonts w:ascii="Georgia" w:hAnsi="Georgia" w:cs="Arial"/>
        </w:rPr>
        <w:t xml:space="preserve"> must make best efforts to co</w:t>
      </w:r>
      <w:r>
        <w:rPr>
          <w:rFonts w:ascii="Georgia" w:hAnsi="Georgia" w:cs="Arial"/>
        </w:rPr>
        <w:t>nduct such assessment with the m</w:t>
      </w:r>
      <w:r w:rsidR="00807054" w:rsidRPr="00EE08F8">
        <w:rPr>
          <w:rFonts w:ascii="Georgia" w:hAnsi="Georgia" w:cs="Arial"/>
        </w:rPr>
        <w:t>ember via remote video techno</w:t>
      </w:r>
      <w:r>
        <w:rPr>
          <w:rFonts w:ascii="Georgia" w:hAnsi="Georgia" w:cs="Arial"/>
        </w:rPr>
        <w:t>logies, including by providing m</w:t>
      </w:r>
      <w:r w:rsidR="00807054" w:rsidRPr="00EE08F8">
        <w:rPr>
          <w:rFonts w:ascii="Georgia" w:hAnsi="Georgia" w:cs="Arial"/>
        </w:rPr>
        <w:t>embers with access to appropriate devices and internet as needed for these purposes.</w:t>
      </w:r>
    </w:p>
    <w:p w14:paraId="5EFBD580" w14:textId="13247599" w:rsidR="00ED4F6C" w:rsidRPr="00B65A46" w:rsidRDefault="00ED4F6C" w:rsidP="00B65A46">
      <w:pPr>
        <w:pStyle w:val="Heading3"/>
      </w:pPr>
      <w:r w:rsidRPr="006C51A0">
        <w:t>Reporting and</w:t>
      </w:r>
      <w:r w:rsidR="00B65A46">
        <w:t xml:space="preserve"> Documentation for Assessments C</w:t>
      </w:r>
      <w:r w:rsidRPr="006C51A0">
        <w:t>onducted through Alternative Means</w:t>
      </w:r>
    </w:p>
    <w:p w14:paraId="7E3A7C71" w14:textId="143F25FC" w:rsidR="00ED4F6C" w:rsidRPr="00EE08F8" w:rsidRDefault="00ED4F6C" w:rsidP="00EE08F8">
      <w:pPr>
        <w:rPr>
          <w:rFonts w:eastAsiaTheme="minorEastAsia" w:cstheme="minorBidi"/>
          <w:szCs w:val="24"/>
        </w:rPr>
      </w:pPr>
      <w:r w:rsidRPr="00EE08F8">
        <w:rPr>
          <w:rFonts w:cs="Arial"/>
          <w:szCs w:val="24"/>
        </w:rPr>
        <w:t>Plans must ensure that any assessments conducted through alternative means (e.g.</w:t>
      </w:r>
      <w:r w:rsidR="009C4E3E">
        <w:rPr>
          <w:rFonts w:cs="Arial"/>
          <w:szCs w:val="24"/>
        </w:rPr>
        <w:t>,</w:t>
      </w:r>
      <w:r w:rsidRPr="00EE08F8">
        <w:rPr>
          <w:rFonts w:cs="Arial"/>
          <w:szCs w:val="24"/>
        </w:rPr>
        <w:t xml:space="preserve"> telephonically, through remote video technologies, such as telehealth, FaceTime, Skype, WhatsAp</w:t>
      </w:r>
      <w:r w:rsidR="009C4E3E">
        <w:rPr>
          <w:rFonts w:cs="Arial"/>
          <w:szCs w:val="24"/>
        </w:rPr>
        <w:t>p, etc.) are documented in the m</w:t>
      </w:r>
      <w:r w:rsidRPr="00EE08F8">
        <w:rPr>
          <w:rFonts w:cs="Arial"/>
          <w:szCs w:val="24"/>
        </w:rPr>
        <w:t xml:space="preserve">ember’s health record and centrally tracked, </w:t>
      </w:r>
      <w:r w:rsidRPr="00EE08F8">
        <w:rPr>
          <w:rFonts w:cs="Arial"/>
          <w:b/>
          <w:bCs/>
          <w:szCs w:val="24"/>
        </w:rPr>
        <w:t>including whether the assessment was conducted via remote video or via audio only</w:t>
      </w:r>
      <w:r w:rsidRPr="009C4E3E">
        <w:rPr>
          <w:rFonts w:cs="Arial"/>
          <w:szCs w:val="24"/>
        </w:rPr>
        <w:t>.</w:t>
      </w:r>
      <w:r w:rsidRPr="00EE08F8">
        <w:rPr>
          <w:rFonts w:cs="Arial"/>
          <w:szCs w:val="24"/>
        </w:rPr>
        <w:t xml:space="preserve"> Such documentation and centralized tracking must be shared with MassHea</w:t>
      </w:r>
      <w:r w:rsidR="009C4E3E">
        <w:rPr>
          <w:rFonts w:cs="Arial"/>
          <w:szCs w:val="24"/>
        </w:rPr>
        <w:t>lth as requested. For One Care p</w:t>
      </w:r>
      <w:r w:rsidRPr="00EE08F8">
        <w:rPr>
          <w:rFonts w:cs="Arial"/>
          <w:szCs w:val="24"/>
        </w:rPr>
        <w:t xml:space="preserve">lans, such documentation and centralized tracking must also be shared with MassHealth and CMS as requested. If the Integrated Care Plan must conduct the assessment through alternative means, </w:t>
      </w:r>
      <w:r w:rsidR="00BF0AF4" w:rsidRPr="00EE08F8">
        <w:rPr>
          <w:rFonts w:cs="Arial"/>
          <w:szCs w:val="24"/>
        </w:rPr>
        <w:t xml:space="preserve">the Plan must </w:t>
      </w:r>
      <w:r w:rsidR="00097CC9">
        <w:rPr>
          <w:rFonts w:cs="Arial"/>
          <w:szCs w:val="24"/>
        </w:rPr>
        <w:t>document the reason(s) for the m</w:t>
      </w:r>
      <w:r w:rsidRPr="00EE08F8">
        <w:rPr>
          <w:rFonts w:cs="Arial"/>
          <w:szCs w:val="24"/>
        </w:rPr>
        <w:t xml:space="preserve">ember’s decision to decline an in-person assessment, and document steps </w:t>
      </w:r>
      <w:r w:rsidR="00BF0AF4" w:rsidRPr="00EE08F8">
        <w:rPr>
          <w:rFonts w:cs="Arial"/>
          <w:szCs w:val="24"/>
        </w:rPr>
        <w:t>it</w:t>
      </w:r>
      <w:r w:rsidRPr="00EE08F8">
        <w:rPr>
          <w:rFonts w:cs="Arial"/>
          <w:szCs w:val="24"/>
        </w:rPr>
        <w:t xml:space="preserve"> proposes </w:t>
      </w:r>
      <w:r w:rsidR="00BF0AF4" w:rsidRPr="00EE08F8">
        <w:rPr>
          <w:rFonts w:cs="Arial"/>
          <w:szCs w:val="24"/>
        </w:rPr>
        <w:t xml:space="preserve">to take </w:t>
      </w:r>
      <w:r w:rsidR="00D65D30">
        <w:rPr>
          <w:rFonts w:cs="Arial"/>
          <w:szCs w:val="24"/>
        </w:rPr>
        <w:t>to address the m</w:t>
      </w:r>
      <w:r w:rsidRPr="00EE08F8">
        <w:rPr>
          <w:rFonts w:cs="Arial"/>
          <w:szCs w:val="24"/>
        </w:rPr>
        <w:t>ember’s reasons for discomfort with in-person visits. Such informa</w:t>
      </w:r>
      <w:r w:rsidR="00D65D30">
        <w:rPr>
          <w:rFonts w:cs="Arial"/>
          <w:szCs w:val="24"/>
        </w:rPr>
        <w:t>tion must be documented in the m</w:t>
      </w:r>
      <w:r w:rsidRPr="00EE08F8">
        <w:rPr>
          <w:rFonts w:cs="Arial"/>
          <w:szCs w:val="24"/>
        </w:rPr>
        <w:t>ember’s health record and centrally tracked in a form and format that may be easily shared with MassHealth and CMS upon request.</w:t>
      </w:r>
    </w:p>
    <w:p w14:paraId="24C4FF4D" w14:textId="77777777" w:rsidR="00ED4F6C" w:rsidRPr="00ED4F6C" w:rsidRDefault="00ED4F6C" w:rsidP="00281C17">
      <w:pPr>
        <w:pStyle w:val="Heading2"/>
      </w:pPr>
      <w:r w:rsidRPr="00ED4F6C">
        <w:t>Care Management</w:t>
      </w:r>
    </w:p>
    <w:p w14:paraId="16477F1C" w14:textId="348E3459" w:rsidR="005A05BE" w:rsidRDefault="00ED4F6C" w:rsidP="005A05BE">
      <w:pPr>
        <w:rPr>
          <w:rFonts w:cs="Arial"/>
        </w:rPr>
        <w:sectPr w:rsidR="005A05BE" w:rsidSect="0059142C">
          <w:footerReference w:type="default" r:id="rId21"/>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6D5E49">
        <w:rPr>
          <w:rFonts w:cs="Arial"/>
        </w:rPr>
        <w:t>For care management activities occurring on or after the effective date of this b</w:t>
      </w:r>
      <w:r w:rsidR="00D65D30">
        <w:rPr>
          <w:rFonts w:cs="Arial"/>
        </w:rPr>
        <w:t>ulletin, One Care and SCO p</w:t>
      </w:r>
      <w:r w:rsidRPr="006D5E49">
        <w:rPr>
          <w:rFonts w:cs="Arial"/>
        </w:rPr>
        <w:t>lans must ensure that the care management requirements listed below are met. PAC</w:t>
      </w:r>
      <w:r w:rsidR="00D65D30">
        <w:rPr>
          <w:rFonts w:cs="Arial"/>
        </w:rPr>
        <w:t>E o</w:t>
      </w:r>
      <w:r w:rsidRPr="006D5E49">
        <w:rPr>
          <w:rFonts w:cs="Arial"/>
        </w:rPr>
        <w:t>rganizations must make best efforts to provide care management services as described below but may continue to rely on applicable PACE guidance issued by CMS to provide such services remotely in accordance with federal requirements when appropriate for the duration of the federal public health emergency.</w:t>
      </w:r>
    </w:p>
    <w:p w14:paraId="1F5905E1" w14:textId="39D0B6D4" w:rsidR="00ED4F6C" w:rsidRPr="006D5E49" w:rsidRDefault="00ED4F6C" w:rsidP="003B5EC7">
      <w:pPr>
        <w:pStyle w:val="ListParagraph"/>
        <w:numPr>
          <w:ilvl w:val="0"/>
          <w:numId w:val="13"/>
        </w:numPr>
        <w:spacing w:before="120" w:after="100" w:afterAutospacing="1"/>
        <w:rPr>
          <w:rFonts w:ascii="Georgia" w:hAnsi="Georgia" w:cs="Arial"/>
        </w:rPr>
      </w:pPr>
      <w:r w:rsidRPr="006D5E49">
        <w:rPr>
          <w:rFonts w:ascii="Georgia" w:hAnsi="Georgia" w:cs="Arial"/>
        </w:rPr>
        <w:t>Plans must provide all care management activities (including care management, care coordination, and case mana</w:t>
      </w:r>
      <w:r w:rsidR="00476536">
        <w:rPr>
          <w:rFonts w:ascii="Georgia" w:hAnsi="Georgia" w:cs="Arial"/>
        </w:rPr>
        <w:t>gement) in accordance with the m</w:t>
      </w:r>
      <w:r w:rsidRPr="006D5E49">
        <w:rPr>
          <w:rFonts w:ascii="Georgia" w:hAnsi="Georgia" w:cs="Arial"/>
        </w:rPr>
        <w:t xml:space="preserve">ember’s accessibility and communication needs, including but not limited to access to an interpreter if </w:t>
      </w:r>
      <w:r w:rsidR="00476536">
        <w:rPr>
          <w:rFonts w:ascii="Georgia" w:hAnsi="Georgia" w:cs="Arial"/>
        </w:rPr>
        <w:t>needed. If appropriate for the m</w:t>
      </w:r>
      <w:r w:rsidRPr="006D5E49">
        <w:rPr>
          <w:rFonts w:ascii="Georgia" w:hAnsi="Georgia" w:cs="Arial"/>
        </w:rPr>
        <w:t>ember’s communication needs, interpreter services may be provided via alternative means (e.g.</w:t>
      </w:r>
      <w:r w:rsidR="00476536">
        <w:rPr>
          <w:rFonts w:ascii="Georgia" w:hAnsi="Georgia" w:cs="Arial"/>
        </w:rPr>
        <w:t>,</w:t>
      </w:r>
      <w:r w:rsidRPr="006D5E49">
        <w:rPr>
          <w:rFonts w:ascii="Georgia" w:hAnsi="Georgia" w:cs="Arial"/>
        </w:rPr>
        <w:t xml:space="preserve"> remote video, remote audio, or a combination thereof).</w:t>
      </w:r>
    </w:p>
    <w:p w14:paraId="354340B6" w14:textId="3581122D" w:rsidR="00ED4F6C" w:rsidRPr="006D5E49" w:rsidRDefault="00476536" w:rsidP="00ED4F6C">
      <w:pPr>
        <w:pStyle w:val="ListParagraph"/>
        <w:numPr>
          <w:ilvl w:val="0"/>
          <w:numId w:val="13"/>
        </w:numPr>
        <w:spacing w:before="120" w:afterAutospacing="1"/>
        <w:rPr>
          <w:rFonts w:ascii="Georgia" w:hAnsi="Georgia" w:cs="Arial"/>
        </w:rPr>
      </w:pPr>
      <w:r>
        <w:rPr>
          <w:rFonts w:ascii="Georgia" w:hAnsi="Georgia" w:cs="Arial"/>
        </w:rPr>
        <w:lastRenderedPageBreak/>
        <w:t>Plans must address all of m</w:t>
      </w:r>
      <w:r w:rsidR="00ED4F6C" w:rsidRPr="006D5E49">
        <w:rPr>
          <w:rFonts w:ascii="Georgia" w:hAnsi="Georgia" w:cs="Arial"/>
        </w:rPr>
        <w:t xml:space="preserve">embers’ needs, and </w:t>
      </w:r>
      <w:r w:rsidR="00BC7C95" w:rsidRPr="006D5E49">
        <w:rPr>
          <w:rFonts w:ascii="Georgia" w:hAnsi="Georgia" w:cs="Arial"/>
        </w:rPr>
        <w:t>Plans</w:t>
      </w:r>
      <w:r w:rsidR="00ED4F6C" w:rsidRPr="006D5E49">
        <w:rPr>
          <w:rFonts w:ascii="Georgia" w:hAnsi="Georgia" w:cs="Arial"/>
        </w:rPr>
        <w:t xml:space="preserve"> must screen for any unmet needs and services that may be required to address those needs, including emergency services.</w:t>
      </w:r>
    </w:p>
    <w:p w14:paraId="701653E4" w14:textId="77777777" w:rsidR="00ED4F6C" w:rsidRPr="006D5E49" w:rsidRDefault="00ED4F6C" w:rsidP="00ED4F6C">
      <w:pPr>
        <w:pStyle w:val="ListParagraph"/>
        <w:numPr>
          <w:ilvl w:val="0"/>
          <w:numId w:val="13"/>
        </w:numPr>
        <w:spacing w:before="120" w:afterAutospacing="1"/>
        <w:rPr>
          <w:rFonts w:ascii="Georgia" w:eastAsiaTheme="minorEastAsia" w:hAnsi="Georgia" w:cstheme="minorBidi"/>
        </w:rPr>
      </w:pPr>
      <w:r w:rsidRPr="006D5E49">
        <w:rPr>
          <w:rFonts w:ascii="Georgia" w:hAnsi="Georgia" w:cs="Arial"/>
        </w:rPr>
        <w:t xml:space="preserve">Before any in-person care management engagement with a Member, the Integrated Care Plan staff member, contractor, or provider must screen themself and the </w:t>
      </w:r>
      <w:r w:rsidRPr="006D5E49">
        <w:rPr>
          <w:rFonts w:ascii="Georgia" w:hAnsi="Georgia" w:cs="Arial"/>
        </w:rPr>
        <w:br/>
        <w:t>Member—including anyone who lives in the Member’s home—for symptoms or diagnosis of COVID-19.</w:t>
      </w:r>
    </w:p>
    <w:p w14:paraId="239D4080" w14:textId="3A3C0836" w:rsidR="00ED4F6C" w:rsidRPr="006D5E49" w:rsidRDefault="00ED4F6C" w:rsidP="00ED4F6C">
      <w:pPr>
        <w:pStyle w:val="ListParagraph"/>
        <w:numPr>
          <w:ilvl w:val="0"/>
          <w:numId w:val="13"/>
        </w:numPr>
        <w:spacing w:before="120" w:afterAutospacing="1"/>
        <w:rPr>
          <w:rFonts w:ascii="Georgia" w:hAnsi="Georgia"/>
        </w:rPr>
      </w:pPr>
      <w:r w:rsidRPr="006D5E49">
        <w:rPr>
          <w:rFonts w:ascii="Georgia" w:eastAsia="Calibri" w:hAnsi="Georgia" w:cs="Arial"/>
        </w:rPr>
        <w:t>For in-person care management activities, the Plans must have policies and procedures regarding the use of Personal Protective Equipment (PPE), including the provision</w:t>
      </w:r>
      <w:r w:rsidR="00476536">
        <w:rPr>
          <w:rFonts w:ascii="Georgia" w:eastAsia="Calibri" w:hAnsi="Georgia" w:cs="Arial"/>
        </w:rPr>
        <w:t xml:space="preserve"> of PPE to staff and masks for m</w:t>
      </w:r>
      <w:r w:rsidRPr="006D5E49">
        <w:rPr>
          <w:rFonts w:ascii="Georgia" w:eastAsia="Calibri" w:hAnsi="Georgia" w:cs="Arial"/>
        </w:rPr>
        <w:t>embers as needed for these in-person activities.</w:t>
      </w:r>
    </w:p>
    <w:p w14:paraId="62C02CEA" w14:textId="238DE263" w:rsidR="00ED4F6C" w:rsidRPr="006D5E49" w:rsidRDefault="00024CB9" w:rsidP="00ED4F6C">
      <w:pPr>
        <w:pStyle w:val="ListParagraph"/>
        <w:numPr>
          <w:ilvl w:val="0"/>
          <w:numId w:val="14"/>
        </w:numPr>
        <w:spacing w:before="120" w:afterAutospacing="1"/>
        <w:rPr>
          <w:rFonts w:ascii="Georgia" w:hAnsi="Georgia" w:cs="Arial"/>
          <w:b/>
          <w:bCs/>
        </w:rPr>
      </w:pPr>
      <w:r w:rsidRPr="00024CB9">
        <w:rPr>
          <w:rFonts w:ascii="Georgia" w:eastAsia="Times New Roman" w:hAnsi="Georgia" w:cs="Arial"/>
        </w:rPr>
        <w:t xml:space="preserve">Except as described in this </w:t>
      </w:r>
      <w:r w:rsidR="00476536">
        <w:rPr>
          <w:rFonts w:ascii="Georgia" w:eastAsia="Times New Roman" w:hAnsi="Georgia" w:cs="Arial"/>
        </w:rPr>
        <w:t>b</w:t>
      </w:r>
      <w:r w:rsidRPr="00024CB9">
        <w:rPr>
          <w:rFonts w:ascii="Georgia" w:eastAsia="Times New Roman" w:hAnsi="Georgia" w:cs="Arial"/>
        </w:rPr>
        <w:t>ulletin, the March 2020 COVID-19 limitations on in-person care management activities are lifted.</w:t>
      </w:r>
      <w:r>
        <w:rPr>
          <w:rFonts w:ascii="Georgia" w:eastAsia="Times New Roman" w:hAnsi="Georgia" w:cs="Arial"/>
          <w:b/>
          <w:bCs/>
        </w:rPr>
        <w:t xml:space="preserve"> </w:t>
      </w:r>
    </w:p>
    <w:p w14:paraId="0187F29D" w14:textId="2FCA9E1C" w:rsidR="00ED4F6C" w:rsidRPr="006D5E49" w:rsidRDefault="00476536" w:rsidP="00ED4F6C">
      <w:pPr>
        <w:pStyle w:val="ListParagraph"/>
        <w:numPr>
          <w:ilvl w:val="0"/>
          <w:numId w:val="14"/>
        </w:numPr>
        <w:spacing w:before="120" w:afterAutospacing="1"/>
        <w:rPr>
          <w:rFonts w:ascii="Georgia" w:eastAsia="Times New Roman" w:hAnsi="Georgia" w:cs="Arial"/>
        </w:rPr>
      </w:pPr>
      <w:r>
        <w:rPr>
          <w:rFonts w:ascii="Georgia" w:eastAsia="Times New Roman" w:hAnsi="Georgia" w:cs="Arial"/>
        </w:rPr>
        <w:t>For any m</w:t>
      </w:r>
      <w:r w:rsidR="00ED4F6C" w:rsidRPr="006D5E49">
        <w:rPr>
          <w:rFonts w:ascii="Georgia" w:eastAsia="Times New Roman" w:hAnsi="Georgia" w:cs="Arial"/>
        </w:rPr>
        <w:t xml:space="preserve">embers with whom regular in-person engagement was reduced due to COVID-19, Integrated Care Plans must return to in-person engagement </w:t>
      </w:r>
      <w:r w:rsidR="00024CB9">
        <w:rPr>
          <w:rFonts w:ascii="Georgia" w:eastAsia="Times New Roman" w:hAnsi="Georgia" w:cs="Arial"/>
        </w:rPr>
        <w:t xml:space="preserve">as </w:t>
      </w:r>
      <w:r w:rsidR="00EF1E98">
        <w:rPr>
          <w:rFonts w:ascii="Georgia" w:eastAsia="Times New Roman" w:hAnsi="Georgia" w:cs="Arial"/>
        </w:rPr>
        <w:t xml:space="preserve">appropriate to meet </w:t>
      </w:r>
      <w:r w:rsidR="00024CB9">
        <w:rPr>
          <w:rFonts w:ascii="Georgia" w:eastAsia="Times New Roman" w:hAnsi="Georgia" w:cs="Arial"/>
        </w:rPr>
        <w:t xml:space="preserve">each </w:t>
      </w:r>
      <w:r>
        <w:rPr>
          <w:rFonts w:ascii="Georgia" w:eastAsia="Times New Roman" w:hAnsi="Georgia" w:cs="Arial"/>
        </w:rPr>
        <w:t>m</w:t>
      </w:r>
      <w:r w:rsidR="00024CB9">
        <w:rPr>
          <w:rFonts w:ascii="Georgia" w:eastAsia="Times New Roman" w:hAnsi="Georgia" w:cs="Arial"/>
        </w:rPr>
        <w:t>ember</w:t>
      </w:r>
      <w:r w:rsidR="00EF1E98">
        <w:rPr>
          <w:rFonts w:ascii="Georgia" w:eastAsia="Times New Roman" w:hAnsi="Georgia" w:cs="Arial"/>
        </w:rPr>
        <w:t>’s needs</w:t>
      </w:r>
      <w:r w:rsidR="00024CB9">
        <w:rPr>
          <w:rFonts w:ascii="Georgia" w:eastAsia="Times New Roman" w:hAnsi="Georgia" w:cs="Arial"/>
        </w:rPr>
        <w:t xml:space="preserve">, </w:t>
      </w:r>
      <w:r w:rsidR="00EF1E98">
        <w:rPr>
          <w:rFonts w:ascii="Georgia" w:eastAsia="Times New Roman" w:hAnsi="Georgia" w:cs="Arial"/>
        </w:rPr>
        <w:t xml:space="preserve">including by </w:t>
      </w:r>
      <w:r w:rsidR="00ED4F6C" w:rsidRPr="006D5E49">
        <w:rPr>
          <w:rFonts w:ascii="Georgia" w:eastAsia="Times New Roman" w:hAnsi="Georgia" w:cs="Arial"/>
        </w:rPr>
        <w:t>other entities involved in care management for Integrated Care Plan enrollees</w:t>
      </w:r>
      <w:r w:rsidR="00EF1E98">
        <w:rPr>
          <w:rFonts w:ascii="Georgia" w:eastAsia="Times New Roman" w:hAnsi="Georgia" w:cs="Arial"/>
        </w:rPr>
        <w:t>.</w:t>
      </w:r>
    </w:p>
    <w:p w14:paraId="57733033" w14:textId="04875468" w:rsidR="00ED4F6C" w:rsidRPr="006D5E49" w:rsidRDefault="00ED4F6C" w:rsidP="00ED4F6C">
      <w:pPr>
        <w:pStyle w:val="ListParagraph"/>
        <w:numPr>
          <w:ilvl w:val="0"/>
          <w:numId w:val="15"/>
        </w:numPr>
        <w:spacing w:before="120" w:afterAutospacing="1"/>
        <w:rPr>
          <w:rFonts w:ascii="Georgia" w:hAnsi="Georgia" w:cs="Arial"/>
        </w:rPr>
      </w:pPr>
      <w:r w:rsidRPr="006D5E49">
        <w:rPr>
          <w:rFonts w:ascii="Georgia" w:hAnsi="Georgia" w:cs="Arial"/>
        </w:rPr>
        <w:t xml:space="preserve">Integrated Care Plans must ensure that all care </w:t>
      </w:r>
      <w:r w:rsidR="00024CB9">
        <w:rPr>
          <w:rFonts w:ascii="Georgia" w:hAnsi="Georgia" w:cs="Arial"/>
        </w:rPr>
        <w:t>p</w:t>
      </w:r>
      <w:r w:rsidR="00024CB9" w:rsidRPr="006D5E49">
        <w:rPr>
          <w:rFonts w:ascii="Georgia" w:hAnsi="Georgia" w:cs="Arial"/>
        </w:rPr>
        <w:t xml:space="preserve">lans </w:t>
      </w:r>
      <w:r w:rsidR="00476536">
        <w:rPr>
          <w:rFonts w:ascii="Georgia" w:hAnsi="Georgia" w:cs="Arial"/>
        </w:rPr>
        <w:t>are approved by the m</w:t>
      </w:r>
      <w:r w:rsidRPr="006D5E49">
        <w:rPr>
          <w:rFonts w:ascii="Georgia" w:hAnsi="Georgia" w:cs="Arial"/>
        </w:rPr>
        <w:t>ember in accordance with contractual requirements for the program, although Integrated Care Plans may allow for flexibility in providing</w:t>
      </w:r>
      <w:r w:rsidR="00476536">
        <w:rPr>
          <w:rFonts w:ascii="Georgia" w:hAnsi="Georgia" w:cs="Arial"/>
        </w:rPr>
        <w:t xml:space="preserve"> electronic or other means for m</w:t>
      </w:r>
      <w:r w:rsidRPr="006D5E49">
        <w:rPr>
          <w:rFonts w:ascii="Georgia" w:hAnsi="Georgia" w:cs="Arial"/>
        </w:rPr>
        <w:t xml:space="preserve">embers </w:t>
      </w:r>
      <w:r w:rsidR="00476536">
        <w:rPr>
          <w:rFonts w:ascii="Georgia" w:hAnsi="Georgia" w:cs="Arial"/>
        </w:rPr>
        <w:t>to approve. Plans must provide m</w:t>
      </w:r>
      <w:r w:rsidRPr="006D5E49">
        <w:rPr>
          <w:rFonts w:ascii="Georgia" w:hAnsi="Georgia" w:cs="Arial"/>
        </w:rPr>
        <w:t>embers with the right to appeal changes in services, including amount, duration, and scope, based on assessments performed in person or using alternative means.</w:t>
      </w:r>
    </w:p>
    <w:p w14:paraId="790CF316" w14:textId="1A3C34A9" w:rsidR="00ED4F6C" w:rsidRPr="006D5E49" w:rsidRDefault="00ED4F6C" w:rsidP="00ED4F6C">
      <w:pPr>
        <w:pStyle w:val="ListParagraph"/>
        <w:numPr>
          <w:ilvl w:val="0"/>
          <w:numId w:val="17"/>
        </w:numPr>
        <w:spacing w:before="120" w:afterAutospacing="1"/>
        <w:ind w:left="720"/>
        <w:rPr>
          <w:rFonts w:ascii="Georgia" w:hAnsi="Georgia"/>
        </w:rPr>
      </w:pPr>
      <w:r w:rsidRPr="006D5E49">
        <w:rPr>
          <w:rFonts w:ascii="Georgia" w:hAnsi="Georgia" w:cs="Arial"/>
        </w:rPr>
        <w:t xml:space="preserve">Plans must not </w:t>
      </w:r>
      <w:r w:rsidR="00A916D3">
        <w:rPr>
          <w:rFonts w:ascii="Georgia" w:hAnsi="Georgia" w:cs="Arial"/>
        </w:rPr>
        <w:t xml:space="preserve">have policies prohibiting </w:t>
      </w:r>
      <w:r w:rsidR="00A916D3" w:rsidRPr="006D5E49">
        <w:rPr>
          <w:rFonts w:ascii="Georgia" w:hAnsi="Georgia" w:cs="Arial"/>
        </w:rPr>
        <w:t xml:space="preserve">in-person care management activities </w:t>
      </w:r>
      <w:r w:rsidR="00A916D3">
        <w:rPr>
          <w:rFonts w:ascii="Georgia" w:hAnsi="Georgia" w:cs="Arial"/>
        </w:rPr>
        <w:t>for</w:t>
      </w:r>
      <w:r w:rsidR="00A916D3" w:rsidRPr="006D5E49">
        <w:rPr>
          <w:rFonts w:ascii="Georgia" w:hAnsi="Georgia" w:cs="Arial"/>
        </w:rPr>
        <w:t xml:space="preserve"> </w:t>
      </w:r>
      <w:r w:rsidRPr="006D5E49">
        <w:rPr>
          <w:rFonts w:ascii="Georgia" w:hAnsi="Georgia" w:cs="Arial"/>
        </w:rPr>
        <w:t xml:space="preserve">staff, contractors, or other entities, except in the event of a COVID-19 case (as noted below). </w:t>
      </w:r>
    </w:p>
    <w:p w14:paraId="4024F627" w14:textId="7AB49042" w:rsidR="00ED4F6C" w:rsidRPr="006C51A0" w:rsidRDefault="00ED4F6C" w:rsidP="00B65A46">
      <w:pPr>
        <w:pStyle w:val="Heading3"/>
      </w:pPr>
      <w:r w:rsidRPr="006C51A0">
        <w:t xml:space="preserve">Exceptions to </w:t>
      </w:r>
      <w:r w:rsidR="005A05BE">
        <w:t>I</w:t>
      </w:r>
      <w:r w:rsidR="005A05BE" w:rsidRPr="006C51A0">
        <w:t>n</w:t>
      </w:r>
      <w:r w:rsidRPr="006C51A0">
        <w:t xml:space="preserve">-person </w:t>
      </w:r>
      <w:r w:rsidR="005A05BE">
        <w:t>C</w:t>
      </w:r>
      <w:r w:rsidR="005A05BE" w:rsidRPr="006C51A0">
        <w:t xml:space="preserve">are </w:t>
      </w:r>
      <w:r w:rsidR="005A05BE">
        <w:t>M</w:t>
      </w:r>
      <w:r w:rsidR="005A05BE" w:rsidRPr="006C51A0">
        <w:t>anagement</w:t>
      </w:r>
    </w:p>
    <w:p w14:paraId="65041939" w14:textId="1392E37B" w:rsidR="003205E0" w:rsidRPr="006D5E49" w:rsidRDefault="001C02A3" w:rsidP="00ED4F6C">
      <w:pPr>
        <w:rPr>
          <w:rFonts w:cs="Arial"/>
        </w:rPr>
      </w:pPr>
      <w:r>
        <w:rPr>
          <w:rFonts w:cs="Arial"/>
        </w:rPr>
        <w:t>One Care and SCO p</w:t>
      </w:r>
      <w:r w:rsidR="00ED4F6C" w:rsidRPr="006D5E49">
        <w:rPr>
          <w:rFonts w:cs="Arial"/>
        </w:rPr>
        <w:t>lans must ensure that care management activities are conducted in accordance with contract requirements,</w:t>
      </w:r>
      <w:r w:rsidR="006F0705" w:rsidRPr="006D5E49">
        <w:rPr>
          <w:rFonts w:cs="Arial"/>
        </w:rPr>
        <w:t xml:space="preserve"> </w:t>
      </w:r>
      <w:r w:rsidR="006F0705" w:rsidRPr="006D5E49">
        <w:rPr>
          <w:rFonts w:cs="Arial"/>
          <w:b/>
          <w:bCs/>
        </w:rPr>
        <w:t>except in the</w:t>
      </w:r>
      <w:r w:rsidR="006F0705" w:rsidRPr="006D5E49" w:rsidDel="00A94F12">
        <w:rPr>
          <w:rFonts w:cs="Arial"/>
          <w:b/>
          <w:bCs/>
        </w:rPr>
        <w:t xml:space="preserve"> </w:t>
      </w:r>
      <w:r w:rsidR="006F0705" w:rsidRPr="006D5E49">
        <w:rPr>
          <w:rFonts w:cs="Arial"/>
          <w:b/>
          <w:bCs/>
        </w:rPr>
        <w:t>specific circumstances listed below</w:t>
      </w:r>
      <w:r w:rsidR="006F0705" w:rsidRPr="001C02A3">
        <w:rPr>
          <w:rFonts w:cs="Arial"/>
          <w:bCs/>
        </w:rPr>
        <w:t>.</w:t>
      </w:r>
      <w:r w:rsidR="006F0705" w:rsidRPr="006D5E49">
        <w:rPr>
          <w:rFonts w:cs="Arial"/>
          <w:b/>
          <w:bCs/>
        </w:rPr>
        <w:t xml:space="preserve"> </w:t>
      </w:r>
      <w:r>
        <w:rPr>
          <w:rFonts w:cs="Arial"/>
        </w:rPr>
        <w:t>PACE o</w:t>
      </w:r>
      <w:r w:rsidR="006F0705" w:rsidRPr="006D5E49">
        <w:rPr>
          <w:rFonts w:cs="Arial"/>
        </w:rPr>
        <w:t xml:space="preserve">rganizations may rely on applicable PACE guidance issued by CMS to conduct </w:t>
      </w:r>
      <w:r w:rsidR="00956B29">
        <w:rPr>
          <w:rFonts w:cs="Arial"/>
        </w:rPr>
        <w:t>care management</w:t>
      </w:r>
      <w:r w:rsidR="00956B29" w:rsidRPr="006D5E49">
        <w:rPr>
          <w:rFonts w:cs="Arial"/>
        </w:rPr>
        <w:t xml:space="preserve"> </w:t>
      </w:r>
      <w:r w:rsidR="006F0705" w:rsidRPr="006D5E49">
        <w:rPr>
          <w:rFonts w:cs="Arial"/>
        </w:rPr>
        <w:t xml:space="preserve">activities </w:t>
      </w:r>
      <w:r w:rsidR="00956B29">
        <w:rPr>
          <w:rFonts w:cs="Arial"/>
        </w:rPr>
        <w:t xml:space="preserve">in-person or </w:t>
      </w:r>
      <w:r w:rsidR="006F0705" w:rsidRPr="006D5E49">
        <w:rPr>
          <w:rFonts w:cs="Arial"/>
        </w:rPr>
        <w:t>remotely in accordance with federal requirements when needed for the duration of the federal public health emergency.</w:t>
      </w:r>
    </w:p>
    <w:p w14:paraId="694889F4" w14:textId="5387C485" w:rsidR="006F0705" w:rsidRPr="00EE08F8" w:rsidRDefault="006F0705" w:rsidP="00EE08F8">
      <w:pPr>
        <w:pStyle w:val="ListParagraph"/>
        <w:numPr>
          <w:ilvl w:val="0"/>
          <w:numId w:val="17"/>
        </w:numPr>
        <w:spacing w:before="120" w:afterAutospacing="1"/>
        <w:ind w:left="720"/>
        <w:rPr>
          <w:rFonts w:ascii="Georgia" w:hAnsi="Georgia" w:cs="Arial"/>
        </w:rPr>
      </w:pPr>
      <w:r w:rsidRPr="00EE08F8">
        <w:rPr>
          <w:rFonts w:ascii="Georgia" w:hAnsi="Georgia" w:cs="Arial"/>
        </w:rPr>
        <w:t>In the ev</w:t>
      </w:r>
      <w:r w:rsidR="00C25F6E">
        <w:rPr>
          <w:rFonts w:ascii="Georgia" w:hAnsi="Georgia" w:cs="Arial"/>
        </w:rPr>
        <w:t>ent of a COVID-19 case for the m</w:t>
      </w:r>
      <w:r w:rsidRPr="00EE08F8">
        <w:rPr>
          <w:rFonts w:ascii="Georgia" w:hAnsi="Georgia" w:cs="Arial"/>
        </w:rPr>
        <w:t>ember or someone in their household, care management may be provided via alternative means.</w:t>
      </w:r>
    </w:p>
    <w:p w14:paraId="1EE14536" w14:textId="0665187C" w:rsidR="006F0705" w:rsidRPr="00EE08F8" w:rsidRDefault="006F0705" w:rsidP="00EE08F8">
      <w:pPr>
        <w:pStyle w:val="ListParagraph"/>
        <w:numPr>
          <w:ilvl w:val="0"/>
          <w:numId w:val="17"/>
        </w:numPr>
        <w:spacing w:before="120" w:afterAutospacing="1"/>
        <w:ind w:left="720"/>
        <w:rPr>
          <w:rFonts w:ascii="Georgia" w:hAnsi="Georgia" w:cs="Arial"/>
        </w:rPr>
      </w:pPr>
      <w:r w:rsidRPr="00EE08F8">
        <w:rPr>
          <w:rFonts w:ascii="Georgia" w:hAnsi="Georgia" w:cs="Arial"/>
        </w:rPr>
        <w:t xml:space="preserve">Members may decline in-person care management and request care management engagement be performed via alternative means. </w:t>
      </w:r>
    </w:p>
    <w:p w14:paraId="67806ACE" w14:textId="55D0FACF" w:rsidR="006F0705" w:rsidRPr="00EE08F8" w:rsidRDefault="00C25F6E" w:rsidP="00EE08F8">
      <w:pPr>
        <w:pStyle w:val="ListParagraph"/>
        <w:numPr>
          <w:ilvl w:val="0"/>
          <w:numId w:val="17"/>
        </w:numPr>
        <w:spacing w:before="120" w:afterAutospacing="1"/>
        <w:ind w:left="720"/>
        <w:rPr>
          <w:rFonts w:cs="Arial"/>
        </w:rPr>
      </w:pPr>
      <w:r>
        <w:rPr>
          <w:rFonts w:ascii="Georgia" w:hAnsi="Georgia" w:cs="Arial"/>
        </w:rPr>
        <w:t>For m</w:t>
      </w:r>
      <w:r w:rsidR="006F0705" w:rsidRPr="00EE08F8">
        <w:rPr>
          <w:rFonts w:ascii="Georgia" w:hAnsi="Georgia" w:cs="Arial"/>
        </w:rPr>
        <w:t xml:space="preserve">embers who decline in-person care management, Plans must make best efforts to conduct such care management </w:t>
      </w:r>
      <w:r>
        <w:rPr>
          <w:rFonts w:ascii="Georgia" w:hAnsi="Georgia" w:cs="Arial"/>
        </w:rPr>
        <w:t>activities with the m</w:t>
      </w:r>
      <w:r w:rsidR="006F0705" w:rsidRPr="00EE08F8">
        <w:rPr>
          <w:rFonts w:ascii="Georgia" w:hAnsi="Georgia" w:cs="Arial"/>
        </w:rPr>
        <w:t>ember via remote video techno</w:t>
      </w:r>
      <w:r>
        <w:rPr>
          <w:rFonts w:ascii="Georgia" w:hAnsi="Georgia" w:cs="Arial"/>
        </w:rPr>
        <w:t>logies, including by providing m</w:t>
      </w:r>
      <w:r w:rsidR="006F0705" w:rsidRPr="00EE08F8">
        <w:rPr>
          <w:rFonts w:ascii="Georgia" w:hAnsi="Georgia" w:cs="Arial"/>
        </w:rPr>
        <w:t>embers with access to appropriate devices and internet as needed for these purposes.</w:t>
      </w:r>
    </w:p>
    <w:p w14:paraId="143997BE" w14:textId="77777777" w:rsidR="006F0705" w:rsidRPr="00A45A7A" w:rsidRDefault="006F0705" w:rsidP="005A05BE">
      <w:pPr>
        <w:pStyle w:val="Heading2"/>
      </w:pPr>
      <w:r w:rsidRPr="00A45A7A">
        <w:t>Critical Incident Reports</w:t>
      </w:r>
    </w:p>
    <w:p w14:paraId="007F1BCF" w14:textId="77777777" w:rsidR="006F0705" w:rsidRPr="006D5E49" w:rsidRDefault="006F0705" w:rsidP="00EE08F8">
      <w:pPr>
        <w:pStyle w:val="ListParagraph"/>
        <w:numPr>
          <w:ilvl w:val="0"/>
          <w:numId w:val="11"/>
        </w:numPr>
        <w:spacing w:before="120" w:after="100" w:afterAutospacing="1"/>
        <w:ind w:left="720"/>
        <w:contextualSpacing w:val="0"/>
        <w:rPr>
          <w:rFonts w:ascii="Georgia" w:eastAsia="Times New Roman" w:hAnsi="Georgia" w:cs="Arial"/>
        </w:rPr>
      </w:pPr>
      <w:r w:rsidRPr="006D5E49">
        <w:rPr>
          <w:rFonts w:ascii="Georgia" w:eastAsia="Times New Roman" w:hAnsi="Georgia" w:cs="Arial"/>
        </w:rPr>
        <w:t>Integrated Care Plans must follow DPH guidance on reporting COVID-19 suspected or confirmed cases, or potential exposures. Individual cases do not need to be separately reported to MassHealth via a Critical Incident Report.</w:t>
      </w:r>
    </w:p>
    <w:p w14:paraId="275A8820" w14:textId="575B9837" w:rsidR="00045DE9" w:rsidRPr="006D5E49" w:rsidRDefault="006F0705" w:rsidP="00EE08F8">
      <w:pPr>
        <w:pStyle w:val="ListParagraph"/>
        <w:numPr>
          <w:ilvl w:val="0"/>
          <w:numId w:val="11"/>
        </w:numPr>
        <w:spacing w:before="120" w:after="100" w:afterAutospacing="1"/>
        <w:ind w:left="720"/>
        <w:contextualSpacing w:val="0"/>
        <w:rPr>
          <w:rFonts w:ascii="Georgia" w:eastAsia="Times New Roman" w:hAnsi="Georgia" w:cs="Arial"/>
        </w:rPr>
      </w:pPr>
      <w:r w:rsidRPr="006D5E49">
        <w:rPr>
          <w:rFonts w:ascii="Georgia" w:eastAsia="Times New Roman" w:hAnsi="Georgia" w:cs="Arial"/>
        </w:rPr>
        <w:lastRenderedPageBreak/>
        <w:t xml:space="preserve">Integrated Care Plans </w:t>
      </w:r>
      <w:r w:rsidRPr="00EE08F8">
        <w:rPr>
          <w:rFonts w:ascii="Georgia" w:eastAsia="Times New Roman" w:hAnsi="Georgia" w:cs="Arial"/>
        </w:rPr>
        <w:t>must</w:t>
      </w:r>
      <w:r w:rsidRPr="006D5E49">
        <w:rPr>
          <w:rFonts w:ascii="Georgia" w:eastAsia="Times New Roman" w:hAnsi="Georgia" w:cs="Arial"/>
        </w:rPr>
        <w:t xml:space="preserve"> use a Critical Incident Report to inform MassHealth of suspected or confirmed COVID-19 cases that impact continuity</w:t>
      </w:r>
      <w:r w:rsidR="00045DE9" w:rsidRPr="006D5E49">
        <w:rPr>
          <w:rFonts w:ascii="Georgia" w:eastAsia="Times New Roman" w:hAnsi="Georgia" w:cs="Arial"/>
        </w:rPr>
        <w:t xml:space="preserve"> </w:t>
      </w:r>
      <w:r w:rsidRPr="006D5E49">
        <w:rPr>
          <w:rFonts w:ascii="Georgia" w:eastAsia="Times New Roman" w:hAnsi="Georgia" w:cs="Arial"/>
        </w:rPr>
        <w:t>of operations or that</w:t>
      </w:r>
      <w:r w:rsidR="00C25F6E">
        <w:rPr>
          <w:rFonts w:ascii="Georgia" w:eastAsia="Times New Roman" w:hAnsi="Georgia" w:cs="Arial"/>
        </w:rPr>
        <w:t xml:space="preserve"> require the closure of a PACE C</w:t>
      </w:r>
      <w:r w:rsidRPr="006D5E49">
        <w:rPr>
          <w:rFonts w:ascii="Georgia" w:eastAsia="Times New Roman" w:hAnsi="Georgia" w:cs="Arial"/>
        </w:rPr>
        <w:t>enter.</w:t>
      </w:r>
    </w:p>
    <w:p w14:paraId="572508BE" w14:textId="77777777" w:rsidR="006F0705" w:rsidRPr="00CE742C" w:rsidRDefault="006F0705" w:rsidP="00281C17">
      <w:pPr>
        <w:pStyle w:val="Heading2"/>
      </w:pPr>
      <w:r w:rsidRPr="00CE742C">
        <w:t>Program Attendance</w:t>
      </w:r>
    </w:p>
    <w:p w14:paraId="42CD538D" w14:textId="13196231" w:rsidR="006F0705" w:rsidRPr="00722198" w:rsidRDefault="006F0705" w:rsidP="00CE742C">
      <w:pPr>
        <w:rPr>
          <w:b/>
        </w:rPr>
      </w:pPr>
      <w:r w:rsidRPr="63A1B0ED">
        <w:t xml:space="preserve">PACE programs </w:t>
      </w:r>
      <w:r w:rsidRPr="10D02246">
        <w:t>must</w:t>
      </w:r>
      <w:r w:rsidR="00C25F6E">
        <w:t xml:space="preserve"> allow m</w:t>
      </w:r>
      <w:r w:rsidRPr="63A1B0ED">
        <w:t xml:space="preserve">embers flexibility to determine whether to </w:t>
      </w:r>
      <w:r w:rsidRPr="10D02246">
        <w:t>visit</w:t>
      </w:r>
      <w:r w:rsidRPr="63A1B0ED">
        <w:t xml:space="preserve"> the PACE Center in-person on their scheduled days and communicate affirmatively to Members that choosing not to attend the PACE Center will </w:t>
      </w:r>
      <w:r w:rsidRPr="63A1B0ED">
        <w:rPr>
          <w:u w:val="single"/>
        </w:rPr>
        <w:t>not</w:t>
      </w:r>
      <w:r w:rsidRPr="63A1B0ED">
        <w:t xml:space="preserve"> impact their eligibility for or enrollment in PACE.</w:t>
      </w:r>
    </w:p>
    <w:p w14:paraId="5A0B2761" w14:textId="19B64712" w:rsidR="006F0705" w:rsidRPr="00722198" w:rsidRDefault="006F0705" w:rsidP="00CE742C">
      <w:pPr>
        <w:rPr>
          <w:b/>
        </w:rPr>
      </w:pPr>
      <w:r w:rsidRPr="63A1B0ED">
        <w:t xml:space="preserve">All Integrated Care Plans </w:t>
      </w:r>
      <w:r w:rsidRPr="10D02246">
        <w:t>must</w:t>
      </w:r>
      <w:r w:rsidR="00C25F6E">
        <w:t xml:space="preserve"> allow m</w:t>
      </w:r>
      <w:r w:rsidRPr="63A1B0ED">
        <w:t xml:space="preserve">embers flexibility to forego participation in any site-based programs at </w:t>
      </w:r>
      <w:r w:rsidR="00C25F6E">
        <w:t>the m</w:t>
      </w:r>
      <w:r w:rsidRPr="63A1B0ED">
        <w:t>ember’s option, an</w:t>
      </w:r>
      <w:r w:rsidR="00C25F6E">
        <w:t>d communicate affirmatively to m</w:t>
      </w:r>
      <w:r w:rsidRPr="63A1B0ED">
        <w:t>embers that choosing not to attend a site-based program will not impact their eligibility for or enrollment in such site-based programs.</w:t>
      </w:r>
    </w:p>
    <w:p w14:paraId="78F2A84D" w14:textId="74748803" w:rsidR="006F0705" w:rsidRPr="00722198" w:rsidRDefault="006F0705" w:rsidP="00CE742C">
      <w:pPr>
        <w:rPr>
          <w:b/>
        </w:rPr>
      </w:pPr>
      <w:r w:rsidRPr="63A1B0ED">
        <w:t xml:space="preserve">Integrated Care Plans </w:t>
      </w:r>
      <w:r w:rsidRPr="10D02246">
        <w:t>must</w:t>
      </w:r>
      <w:r w:rsidRPr="63A1B0ED">
        <w:t xml:space="preserve"> </w:t>
      </w:r>
      <w:r w:rsidR="00C25F6E">
        <w:t>augment services provided in a m</w:t>
      </w:r>
      <w:r w:rsidRPr="63A1B0ED">
        <w:t>ember</w:t>
      </w:r>
      <w:r w:rsidR="00C25F6E">
        <w:t>’s home for m</w:t>
      </w:r>
      <w:r w:rsidRPr="63A1B0ED">
        <w:t xml:space="preserve">embers who forego participation at site-based programs or who now prefer to receive services in home rather than in site-based settings. </w:t>
      </w:r>
    </w:p>
    <w:p w14:paraId="102F79AD" w14:textId="77777777" w:rsidR="006F0705" w:rsidRPr="00CE742C" w:rsidRDefault="006F0705" w:rsidP="00281C17">
      <w:pPr>
        <w:pStyle w:val="Heading2"/>
      </w:pPr>
      <w:r w:rsidRPr="00CE742C">
        <w:t>Food and Meals Delivery for Members</w:t>
      </w:r>
    </w:p>
    <w:p w14:paraId="085BA450" w14:textId="00E5112C" w:rsidR="006F0705" w:rsidRPr="00CE742C" w:rsidRDefault="006F0705" w:rsidP="00D565F0">
      <w:pPr>
        <w:rPr>
          <w:b/>
          <w:bCs/>
        </w:rPr>
      </w:pPr>
      <w:r w:rsidRPr="00CE742C">
        <w:t>SCOs and PACE organizations may authorize additional meals and/or groc</w:t>
      </w:r>
      <w:r w:rsidR="00C25F6E">
        <w:t>ery delivery as appropriate to m</w:t>
      </w:r>
      <w:r w:rsidRPr="00CE742C">
        <w:t xml:space="preserve">ember needs if other services have </w:t>
      </w:r>
      <w:r w:rsidR="00C25F6E">
        <w:t>been interrupted such that the m</w:t>
      </w:r>
      <w:r w:rsidRPr="00CE742C">
        <w:t>ember’s access to food is at risk.</w:t>
      </w:r>
    </w:p>
    <w:p w14:paraId="3EBB48F6" w14:textId="3E52AF98" w:rsidR="006F0705" w:rsidRPr="00CE742C" w:rsidRDefault="00C25F6E" w:rsidP="00D565F0">
      <w:pPr>
        <w:rPr>
          <w:b/>
          <w:bCs/>
        </w:rPr>
      </w:pPr>
      <w:r>
        <w:t>One Care p</w:t>
      </w:r>
      <w:r w:rsidR="006F0705" w:rsidRPr="00CE742C">
        <w:t>lans should consider providing meal prepar</w:t>
      </w:r>
      <w:r>
        <w:t>ation and grocery delivery for m</w:t>
      </w:r>
      <w:r w:rsidR="006F0705" w:rsidRPr="00CE742C">
        <w:t>embers, especially when services for meal preparation and food access aut</w:t>
      </w:r>
      <w:r>
        <w:t>horized in accordance with the m</w:t>
      </w:r>
      <w:r w:rsidR="006F0705" w:rsidRPr="00CE742C">
        <w:t>ember’s care plan are disrupted or at risk.</w:t>
      </w:r>
    </w:p>
    <w:p w14:paraId="31EACC2D" w14:textId="71803068" w:rsidR="006F0705" w:rsidRPr="00CE742C" w:rsidRDefault="006F0705" w:rsidP="00D565F0">
      <w:pPr>
        <w:rPr>
          <w:rFonts w:eastAsiaTheme="minorEastAsia"/>
          <w:b/>
        </w:rPr>
      </w:pPr>
      <w:r w:rsidRPr="00CE742C">
        <w:t xml:space="preserve">All Integrated Care Plans must exercise </w:t>
      </w:r>
      <w:r w:rsidR="00C25F6E">
        <w:t xml:space="preserve">the </w:t>
      </w:r>
      <w:r w:rsidRPr="00CE742C">
        <w:t>f</w:t>
      </w:r>
      <w:r w:rsidR="00C25F6E">
        <w:t>lexibility necessary to ensure m</w:t>
      </w:r>
      <w:r w:rsidRPr="00CE742C">
        <w:t>embers’ access to food, including through flexible access to transportation services.</w:t>
      </w:r>
    </w:p>
    <w:p w14:paraId="17A7A6C7" w14:textId="77777777" w:rsidR="006F0705" w:rsidRPr="00CE742C" w:rsidRDefault="006F0705" w:rsidP="00281C17">
      <w:pPr>
        <w:pStyle w:val="Heading2"/>
      </w:pPr>
      <w:r w:rsidRPr="00CE742C">
        <w:t>Additional Supports and Assistance</w:t>
      </w:r>
    </w:p>
    <w:p w14:paraId="15B5DE43" w14:textId="20718A2E" w:rsidR="006F0705" w:rsidRPr="00366526" w:rsidRDefault="006F0705" w:rsidP="00366526">
      <w:pPr>
        <w:rPr>
          <w:rFonts w:eastAsia="Arial"/>
          <w:b/>
        </w:rPr>
      </w:pPr>
      <w:r w:rsidRPr="00366526">
        <w:rPr>
          <w:rFonts w:eastAsia="Arial"/>
        </w:rPr>
        <w:t>P</w:t>
      </w:r>
      <w:r w:rsidR="001B2FA6">
        <w:rPr>
          <w:rFonts w:eastAsia="Arial"/>
        </w:rPr>
        <w:t>lans must continually evaluate m</w:t>
      </w:r>
      <w:r w:rsidRPr="00366526">
        <w:rPr>
          <w:rFonts w:eastAsia="Arial"/>
        </w:rPr>
        <w:t>ember need</w:t>
      </w:r>
      <w:r w:rsidR="001B2FA6">
        <w:rPr>
          <w:rFonts w:eastAsia="Arial"/>
        </w:rPr>
        <w:t>s for, and provide support to, m</w:t>
      </w:r>
      <w:r w:rsidRPr="00366526">
        <w:rPr>
          <w:rFonts w:eastAsia="Arial"/>
        </w:rPr>
        <w:t xml:space="preserve">embers in accessing additional supports and benefits as </w:t>
      </w:r>
      <w:r w:rsidRPr="00366526">
        <w:t>needed</w:t>
      </w:r>
      <w:r w:rsidRPr="00366526">
        <w:rPr>
          <w:rFonts w:eastAsia="Arial"/>
        </w:rPr>
        <w:t>. Examples include but are not limited to:</w:t>
      </w:r>
    </w:p>
    <w:p w14:paraId="7D1C6C21" w14:textId="79F984D1" w:rsidR="006F0705" w:rsidRPr="00366526" w:rsidRDefault="001B2FA6" w:rsidP="00366526">
      <w:pPr>
        <w:pStyle w:val="ListParagraph"/>
        <w:numPr>
          <w:ilvl w:val="0"/>
          <w:numId w:val="26"/>
        </w:numPr>
        <w:rPr>
          <w:rFonts w:ascii="Georgia" w:eastAsia="Arial" w:hAnsi="Georgia"/>
          <w:b/>
          <w:bCs/>
        </w:rPr>
      </w:pPr>
      <w:r>
        <w:rPr>
          <w:rFonts w:ascii="Georgia" w:eastAsia="Arial" w:hAnsi="Georgia"/>
        </w:rPr>
        <w:t>Connecting m</w:t>
      </w:r>
      <w:r w:rsidR="006F0705" w:rsidRPr="00366526">
        <w:rPr>
          <w:rFonts w:ascii="Georgia" w:eastAsia="Arial" w:hAnsi="Georgia"/>
        </w:rPr>
        <w:t xml:space="preserve">embers to resources and </w:t>
      </w:r>
      <w:r>
        <w:rPr>
          <w:rFonts w:ascii="Georgia" w:eastAsia="Arial" w:hAnsi="Georgia"/>
        </w:rPr>
        <w:t>helping</w:t>
      </w:r>
      <w:r w:rsidR="006F0705" w:rsidRPr="00366526">
        <w:rPr>
          <w:rFonts w:ascii="Georgia" w:eastAsia="Arial" w:hAnsi="Georgia"/>
        </w:rPr>
        <w:t xml:space="preserve"> them complete and submit applications for food assistance, housing, financial assistance, heating assistance, and other state agency and federal benefits for which they may be eligible</w:t>
      </w:r>
    </w:p>
    <w:p w14:paraId="20EB8DB6" w14:textId="7CC437F9" w:rsidR="005A05BE" w:rsidRDefault="006F0705" w:rsidP="00366526">
      <w:pPr>
        <w:pStyle w:val="ListParagraph"/>
        <w:numPr>
          <w:ilvl w:val="0"/>
          <w:numId w:val="26"/>
        </w:numPr>
        <w:rPr>
          <w:rFonts w:ascii="Georgia" w:eastAsia="Arial" w:hAnsi="Georgia"/>
        </w:rPr>
      </w:pPr>
      <w:r w:rsidRPr="00366526">
        <w:rPr>
          <w:rFonts w:ascii="Georgia" w:eastAsia="Arial" w:hAnsi="Georgia"/>
        </w:rPr>
        <w:t>Assistance and services that address social determinants of health</w:t>
      </w:r>
    </w:p>
    <w:p w14:paraId="0EA457CD" w14:textId="4F558798" w:rsidR="00A916D3" w:rsidRDefault="00A916D3" w:rsidP="00366526">
      <w:pPr>
        <w:pStyle w:val="ListParagraph"/>
        <w:numPr>
          <w:ilvl w:val="0"/>
          <w:numId w:val="26"/>
        </w:numPr>
        <w:rPr>
          <w:rFonts w:ascii="Georgia" w:eastAsia="Arial" w:hAnsi="Georgia"/>
        </w:rPr>
      </w:pPr>
      <w:r>
        <w:rPr>
          <w:rFonts w:ascii="Georgia" w:eastAsia="Arial" w:hAnsi="Georgia"/>
        </w:rPr>
        <w:t>Access to PPE necessary for the in-home and community-based provision of health care and supportive services</w:t>
      </w:r>
    </w:p>
    <w:p w14:paraId="72C04629" w14:textId="1FEA5B7B" w:rsidR="00A916D3" w:rsidRDefault="00A916D3">
      <w:pPr>
        <w:pStyle w:val="ListParagraph"/>
        <w:rPr>
          <w:rFonts w:ascii="Georgia" w:eastAsia="Arial" w:hAnsi="Georgia"/>
        </w:rPr>
        <w:sectPr w:rsidR="00A916D3" w:rsidSect="0059142C">
          <w:footerReference w:type="default" r:id="rId22"/>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Change w:id="2" w:author="Altman Moore, Corrinne (EHS)" w:date="2021-10-01T14:14:00Z">
          <w:pPr>
            <w:pStyle w:val="ListParagraph"/>
            <w:numPr>
              <w:numId w:val="26"/>
            </w:numPr>
            <w:ind w:hanging="360"/>
          </w:pPr>
        </w:pPrChange>
      </w:pPr>
    </w:p>
    <w:p w14:paraId="722B3238" w14:textId="77777777" w:rsidR="001B2FA6" w:rsidRDefault="001B2FA6">
      <w:pPr>
        <w:spacing w:before="0" w:after="200" w:afterAutospacing="0" w:line="276" w:lineRule="auto"/>
        <w:ind w:left="0"/>
        <w:rPr>
          <w:rFonts w:cs="Arial"/>
          <w:b/>
          <w:color w:val="1F497D" w:themeColor="text2"/>
          <w:sz w:val="24"/>
          <w:szCs w:val="24"/>
        </w:rPr>
      </w:pPr>
      <w:r>
        <w:br w:type="page"/>
      </w:r>
    </w:p>
    <w:p w14:paraId="654722E8" w14:textId="1FF76D5C" w:rsidR="006F0705" w:rsidRPr="00722198" w:rsidRDefault="006F0705" w:rsidP="00281C17">
      <w:pPr>
        <w:pStyle w:val="Heading2"/>
      </w:pPr>
      <w:proofErr w:type="spellStart"/>
      <w:r w:rsidRPr="00722198">
        <w:lastRenderedPageBreak/>
        <w:t>MassHealth</w:t>
      </w:r>
      <w:proofErr w:type="spellEnd"/>
      <w:r w:rsidRPr="00722198">
        <w:t xml:space="preserve"> Website </w:t>
      </w:r>
    </w:p>
    <w:p w14:paraId="75131D0F" w14:textId="77777777" w:rsidR="006F0705" w:rsidRPr="00CE742C" w:rsidRDefault="006F0705" w:rsidP="005A05BE">
      <w:pPr>
        <w:rPr>
          <w:rFonts w:cs="Arial"/>
        </w:rPr>
      </w:pPr>
      <w:r w:rsidRPr="00CE742C">
        <w:rPr>
          <w:rFonts w:cs="Arial"/>
        </w:rPr>
        <w:t xml:space="preserve">This bulletin is available on the </w:t>
      </w:r>
      <w:hyperlink r:id="rId23" w:history="1">
        <w:r w:rsidRPr="00CE742C">
          <w:rPr>
            <w:rStyle w:val="Hyperlink"/>
            <w:rFonts w:cs="Arial"/>
          </w:rPr>
          <w:t>MassHealth Provider Bulletins</w:t>
        </w:r>
      </w:hyperlink>
      <w:r w:rsidRPr="00CE742C">
        <w:rPr>
          <w:rFonts w:cs="Arial"/>
        </w:rPr>
        <w:t xml:space="preserve"> web page.</w:t>
      </w:r>
    </w:p>
    <w:p w14:paraId="794EAF2C" w14:textId="77777777" w:rsidR="006F0705" w:rsidRPr="00722198" w:rsidRDefault="00361900" w:rsidP="006F0705">
      <w:pPr>
        <w:rPr>
          <w:rFonts w:ascii="Arial" w:hAnsi="Arial" w:cs="Arial"/>
          <w:sz w:val="24"/>
          <w:szCs w:val="24"/>
        </w:rPr>
      </w:pPr>
      <w:hyperlink r:id="rId24" w:history="1">
        <w:r w:rsidR="006F0705" w:rsidRPr="00CE742C">
          <w:rPr>
            <w:rStyle w:val="Hyperlink"/>
            <w:rFonts w:cs="Arial"/>
          </w:rPr>
          <w:t>Sign up</w:t>
        </w:r>
      </w:hyperlink>
      <w:r w:rsidR="006F0705" w:rsidRPr="00CE742C">
        <w:rPr>
          <w:rFonts w:cs="Arial"/>
        </w:rPr>
        <w:t xml:space="preserve"> to receive email alerts when MassHealth issues new bulletins and transmittal</w:t>
      </w:r>
      <w:r w:rsidR="006F0705" w:rsidRPr="00722198">
        <w:rPr>
          <w:rFonts w:ascii="Arial" w:hAnsi="Arial" w:cs="Arial"/>
          <w:sz w:val="24"/>
          <w:szCs w:val="24"/>
        </w:rPr>
        <w:t xml:space="preserve"> letters.</w:t>
      </w:r>
    </w:p>
    <w:p w14:paraId="5AA32C62" w14:textId="77777777" w:rsidR="006F0705" w:rsidRPr="00722198" w:rsidRDefault="006F0705" w:rsidP="00281C17">
      <w:pPr>
        <w:pStyle w:val="Heading2"/>
      </w:pPr>
      <w:r w:rsidRPr="00722198">
        <w:t xml:space="preserve">Questions </w:t>
      </w:r>
    </w:p>
    <w:p w14:paraId="72F2FDAC" w14:textId="1BC4BBA7" w:rsidR="005A05BE" w:rsidRDefault="006F0705" w:rsidP="005A05BE">
      <w:pPr>
        <w:rPr>
          <w:rFonts w:cs="Arial"/>
        </w:rPr>
        <w:sectPr w:rsidR="005A05BE" w:rsidSect="0059142C">
          <w:headerReference w:type="first" r:id="rId25"/>
          <w:footerReference w:type="first" r:id="rId26"/>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CE742C">
        <w:rPr>
          <w:rFonts w:cs="Arial"/>
        </w:rPr>
        <w:t xml:space="preserve">If you have questions about the information in this bulletin, please contact the MassHealth Customer Service Center at (800) 841-2900, email your inquiry to </w:t>
      </w:r>
      <w:hyperlink r:id="rId27" w:history="1">
        <w:r w:rsidRPr="00CE742C">
          <w:rPr>
            <w:rStyle w:val="Hyperlink"/>
            <w:rFonts w:cs="Arial"/>
          </w:rPr>
          <w:t>providersupport@mahealth.net</w:t>
        </w:r>
      </w:hyperlink>
      <w:r w:rsidRPr="00CE742C">
        <w:rPr>
          <w:rFonts w:cs="Arial"/>
        </w:rPr>
        <w:t>, or fax your inquiry to (617) 988</w:t>
      </w:r>
      <w:r w:rsidRPr="00CE742C">
        <w:rPr>
          <w:rFonts w:cs="Arial"/>
        </w:rPr>
        <w:noBreakHyphen/>
        <w:t>8974.</w:t>
      </w:r>
    </w:p>
    <w:p w14:paraId="40EAA01E" w14:textId="77C2458C" w:rsidR="003205E0" w:rsidRPr="00CE742C" w:rsidRDefault="003205E0" w:rsidP="005A05BE">
      <w:pPr>
        <w:rPr>
          <w:rFonts w:cs="Arial"/>
        </w:rPr>
      </w:pPr>
    </w:p>
    <w:sectPr w:rsidR="003205E0" w:rsidRPr="00CE742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5C48D" w14:textId="77777777" w:rsidR="00361900" w:rsidRDefault="00361900" w:rsidP="00E27CD8">
      <w:r>
        <w:separator/>
      </w:r>
    </w:p>
  </w:endnote>
  <w:endnote w:type="continuationSeparator" w:id="0">
    <w:p w14:paraId="32F0BE79" w14:textId="77777777" w:rsidR="00361900" w:rsidRDefault="0036190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805F"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1AE1D" w14:textId="1DF915B3" w:rsidR="005A05BE" w:rsidRPr="005A05BE" w:rsidRDefault="005A05BE" w:rsidP="005A0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8B1C" w14:textId="77777777" w:rsidR="005A05BE" w:rsidRPr="005A05BE" w:rsidRDefault="005A05BE" w:rsidP="005A05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3AB2" w14:textId="24F2D405" w:rsidR="005A05BE" w:rsidRDefault="005A05BE" w:rsidP="005A05BE">
    <w:pPr>
      <w:pStyle w:val="Footer"/>
      <w:jc w:val="right"/>
    </w:pPr>
    <w:r w:rsidRPr="005A05BE">
      <w:t xml:space="preserve">Follow us on Twitter </w:t>
    </w:r>
    <w:hyperlink r:id="rId1" w:history="1">
      <w:r w:rsidRPr="005A05BE">
        <w:rPr>
          <w:rStyle w:val="Hyperlink"/>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1A0D1" w14:textId="77777777" w:rsidR="00361900" w:rsidRDefault="00361900" w:rsidP="00E27CD8">
      <w:r>
        <w:separator/>
      </w:r>
    </w:p>
  </w:footnote>
  <w:footnote w:type="continuationSeparator" w:id="0">
    <w:p w14:paraId="59AB4FB0" w14:textId="77777777" w:rsidR="00361900" w:rsidRDefault="00361900"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50875" w14:textId="77777777" w:rsidR="00AD204A" w:rsidRPr="00F664CC" w:rsidRDefault="00AD204A" w:rsidP="003E2878">
    <w:pPr>
      <w:pStyle w:val="BullsHeading"/>
      <w:spacing w:before="720"/>
    </w:pPr>
    <w:r w:rsidRPr="00F664CC">
      <w:t>MassHealth</w:t>
    </w:r>
  </w:p>
  <w:p w14:paraId="69B2568E" w14:textId="62B5F45A" w:rsidR="00800340" w:rsidRPr="003205E0" w:rsidRDefault="00C2532A" w:rsidP="00800340">
    <w:pPr>
      <w:pStyle w:val="BullsHeading"/>
    </w:pPr>
    <w:r>
      <w:t>Managed Care Entity Bulletin 69</w:t>
    </w:r>
  </w:p>
  <w:p w14:paraId="79AF6E8F" w14:textId="79949775" w:rsidR="00AD204A" w:rsidRDefault="00EC428B" w:rsidP="00800340">
    <w:pPr>
      <w:pStyle w:val="BullsHeading"/>
      <w:spacing w:after="480"/>
    </w:pPr>
    <w:r>
      <w:t>October</w:t>
    </w:r>
    <w:r w:rsidR="00281C17">
      <w:t xml:space="preserve"> </w:t>
    </w:r>
    <w:r w:rsidR="00800340">
      <w:t>2021</w:t>
    </w:r>
    <w:r w:rsidR="00800340">
      <w:br/>
    </w:r>
    <w:r w:rsidR="00AD204A">
      <w:t xml:space="preserve">Page </w:t>
    </w:r>
    <w:r w:rsidR="00AD204A">
      <w:fldChar w:fldCharType="begin"/>
    </w:r>
    <w:r w:rsidR="00AD204A">
      <w:instrText xml:space="preserve"> PAGE  \* Arabic  \* MERGEFORMAT </w:instrText>
    </w:r>
    <w:r w:rsidR="00AD204A">
      <w:fldChar w:fldCharType="separate"/>
    </w:r>
    <w:r w:rsidR="007D2C4A">
      <w:rPr>
        <w:noProof/>
      </w:rPr>
      <w:t>7</w:t>
    </w:r>
    <w:r w:rsidR="00AD204A">
      <w:fldChar w:fldCharType="end"/>
    </w:r>
    <w:r w:rsidR="00AD204A">
      <w:t xml:space="preserve"> of </w:t>
    </w:r>
    <w:r w:rsidR="00361900">
      <w:fldChar w:fldCharType="begin"/>
    </w:r>
    <w:r w:rsidR="00361900">
      <w:instrText xml:space="preserve"> NUMPAGES  \* Arabic  \* MERGEFORMAT </w:instrText>
    </w:r>
    <w:r w:rsidR="00361900">
      <w:fldChar w:fldCharType="separate"/>
    </w:r>
    <w:r w:rsidR="007D2C4A">
      <w:rPr>
        <w:noProof/>
      </w:rPr>
      <w:t>7</w:t>
    </w:r>
    <w:r w:rsidR="0036190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3E3E" w14:textId="77777777" w:rsidR="005A05BE" w:rsidRPr="00F664CC" w:rsidRDefault="005A05BE" w:rsidP="005A05BE">
    <w:pPr>
      <w:pStyle w:val="BullsHeading"/>
      <w:spacing w:before="720"/>
    </w:pPr>
    <w:r w:rsidRPr="00F664CC">
      <w:t>MassHealth</w:t>
    </w:r>
  </w:p>
  <w:p w14:paraId="47F0A8DD" w14:textId="77777777" w:rsidR="005A05BE" w:rsidRPr="003205E0" w:rsidRDefault="005A05BE" w:rsidP="005A05BE">
    <w:pPr>
      <w:pStyle w:val="BullsHeading"/>
    </w:pPr>
    <w:r w:rsidRPr="003205E0">
      <w:t>Managed Care Entity Bulletin XX</w:t>
    </w:r>
  </w:p>
  <w:p w14:paraId="768B060A" w14:textId="3612401D" w:rsidR="005A05BE" w:rsidRDefault="005A05BE" w:rsidP="005A05BE">
    <w:pPr>
      <w:pStyle w:val="BullsHeading"/>
      <w:spacing w:after="480"/>
    </w:pPr>
    <w:r>
      <w:t>September 2021</w:t>
    </w:r>
    <w:r>
      <w:br/>
      <w:t xml:space="preserve">Page </w:t>
    </w:r>
    <w:r>
      <w:fldChar w:fldCharType="begin"/>
    </w:r>
    <w:r>
      <w:instrText xml:space="preserve"> PAGE  \* Arabic  \* MERGEFORMAT </w:instrText>
    </w:r>
    <w:r>
      <w:fldChar w:fldCharType="separate"/>
    </w:r>
    <w:r w:rsidR="003B5EC7">
      <w:rPr>
        <w:noProof/>
      </w:rPr>
      <w:t>7</w:t>
    </w:r>
    <w:r>
      <w:fldChar w:fldCharType="end"/>
    </w:r>
    <w:r>
      <w:t xml:space="preserve"> of </w:t>
    </w:r>
    <w:r w:rsidR="00361900">
      <w:fldChar w:fldCharType="begin"/>
    </w:r>
    <w:r w:rsidR="00361900">
      <w:instrText xml:space="preserve"> NUMPAGES  \* Arabic  \* MERGEFORMAT </w:instrText>
    </w:r>
    <w:r w:rsidR="00361900">
      <w:fldChar w:fldCharType="separate"/>
    </w:r>
    <w:r w:rsidR="003B5EC7">
      <w:rPr>
        <w:noProof/>
      </w:rPr>
      <w:t>7</w:t>
    </w:r>
    <w:r w:rsidR="0036190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D07FA"/>
    <w:multiLevelType w:val="hybridMultilevel"/>
    <w:tmpl w:val="8A6CC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C4B3C"/>
    <w:multiLevelType w:val="hybridMultilevel"/>
    <w:tmpl w:val="F2C87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804677"/>
    <w:multiLevelType w:val="hybridMultilevel"/>
    <w:tmpl w:val="E108A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2919F6"/>
    <w:multiLevelType w:val="hybridMultilevel"/>
    <w:tmpl w:val="584CD76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C81E11"/>
    <w:multiLevelType w:val="hybridMultilevel"/>
    <w:tmpl w:val="40B855F8"/>
    <w:lvl w:ilvl="0" w:tplc="891CA2D0">
      <w:start w:val="1"/>
      <w:numFmt w:val="bullet"/>
      <w:lvlText w:val=""/>
      <w:lvlJc w:val="left"/>
      <w:pPr>
        <w:ind w:left="1800" w:hanging="360"/>
      </w:pPr>
      <w:rPr>
        <w:rFonts w:ascii="Symbol" w:hAnsi="Symbol" w:hint="default"/>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B66FDC"/>
    <w:multiLevelType w:val="hybridMultilevel"/>
    <w:tmpl w:val="A456EEFA"/>
    <w:lvl w:ilvl="0" w:tplc="7DC8ED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038AA"/>
    <w:multiLevelType w:val="hybridMultilevel"/>
    <w:tmpl w:val="1CCA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847CD"/>
    <w:multiLevelType w:val="hybridMultilevel"/>
    <w:tmpl w:val="F57080C2"/>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5B4049"/>
    <w:multiLevelType w:val="hybridMultilevel"/>
    <w:tmpl w:val="00AC0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B109D0"/>
    <w:multiLevelType w:val="hybridMultilevel"/>
    <w:tmpl w:val="4FEE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75861"/>
    <w:multiLevelType w:val="hybridMultilevel"/>
    <w:tmpl w:val="A9B074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AC7539"/>
    <w:multiLevelType w:val="hybridMultilevel"/>
    <w:tmpl w:val="88E650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702AE"/>
    <w:multiLevelType w:val="hybridMultilevel"/>
    <w:tmpl w:val="FFC4BE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AD20E6"/>
    <w:multiLevelType w:val="hybridMultilevel"/>
    <w:tmpl w:val="C158C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4228C"/>
    <w:multiLevelType w:val="hybridMultilevel"/>
    <w:tmpl w:val="09E05B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AB5147"/>
    <w:multiLevelType w:val="hybridMultilevel"/>
    <w:tmpl w:val="D0CCA6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F830CE"/>
    <w:multiLevelType w:val="hybridMultilevel"/>
    <w:tmpl w:val="94200518"/>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3B3854"/>
    <w:multiLevelType w:val="hybridMultilevel"/>
    <w:tmpl w:val="CB38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53D4C"/>
    <w:multiLevelType w:val="hybridMultilevel"/>
    <w:tmpl w:val="3D1A9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B714D"/>
    <w:multiLevelType w:val="hybridMultilevel"/>
    <w:tmpl w:val="B42EC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2"/>
  </w:num>
  <w:num w:numId="13">
    <w:abstractNumId w:val="27"/>
  </w:num>
  <w:num w:numId="14">
    <w:abstractNumId w:val="23"/>
  </w:num>
  <w:num w:numId="15">
    <w:abstractNumId w:val="28"/>
  </w:num>
  <w:num w:numId="16">
    <w:abstractNumId w:val="21"/>
  </w:num>
  <w:num w:numId="17">
    <w:abstractNumId w:val="26"/>
  </w:num>
  <w:num w:numId="18">
    <w:abstractNumId w:val="18"/>
  </w:num>
  <w:num w:numId="19">
    <w:abstractNumId w:val="17"/>
  </w:num>
  <w:num w:numId="20">
    <w:abstractNumId w:val="11"/>
  </w:num>
  <w:num w:numId="21">
    <w:abstractNumId w:val="13"/>
  </w:num>
  <w:num w:numId="22">
    <w:abstractNumId w:val="14"/>
  </w:num>
  <w:num w:numId="23">
    <w:abstractNumId w:val="15"/>
  </w:num>
  <w:num w:numId="24">
    <w:abstractNumId w:val="29"/>
  </w:num>
  <w:num w:numId="25">
    <w:abstractNumId w:val="22"/>
  </w:num>
  <w:num w:numId="26">
    <w:abstractNumId w:val="19"/>
  </w:num>
  <w:num w:numId="27">
    <w:abstractNumId w:val="25"/>
  </w:num>
  <w:num w:numId="28">
    <w:abstractNumId w:val="20"/>
  </w:num>
  <w:num w:numId="29">
    <w:abstractNumId w:val="10"/>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tman Moore, Corrinne (EHS)">
    <w15:presenceInfo w15:providerId="None" w15:userId="Altman Moore, Corrinne (E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8"/>
    <w:rsid w:val="00002A9C"/>
    <w:rsid w:val="000049D1"/>
    <w:rsid w:val="00010D6C"/>
    <w:rsid w:val="00024CB9"/>
    <w:rsid w:val="00045DE9"/>
    <w:rsid w:val="00097CC9"/>
    <w:rsid w:val="000B7707"/>
    <w:rsid w:val="000D3DB5"/>
    <w:rsid w:val="001347DE"/>
    <w:rsid w:val="00137864"/>
    <w:rsid w:val="00150BCC"/>
    <w:rsid w:val="001554E7"/>
    <w:rsid w:val="001634DD"/>
    <w:rsid w:val="001B08F7"/>
    <w:rsid w:val="001B2FA6"/>
    <w:rsid w:val="001B3E01"/>
    <w:rsid w:val="001C02A3"/>
    <w:rsid w:val="00207F05"/>
    <w:rsid w:val="00221556"/>
    <w:rsid w:val="00241C7B"/>
    <w:rsid w:val="00266F39"/>
    <w:rsid w:val="00281C17"/>
    <w:rsid w:val="0028720F"/>
    <w:rsid w:val="002F2993"/>
    <w:rsid w:val="00311824"/>
    <w:rsid w:val="003205E0"/>
    <w:rsid w:val="00361900"/>
    <w:rsid w:val="00362DD2"/>
    <w:rsid w:val="00366526"/>
    <w:rsid w:val="00393F00"/>
    <w:rsid w:val="003A7588"/>
    <w:rsid w:val="003B5EC7"/>
    <w:rsid w:val="003E0A95"/>
    <w:rsid w:val="003E2878"/>
    <w:rsid w:val="003F216F"/>
    <w:rsid w:val="004646AF"/>
    <w:rsid w:val="00476536"/>
    <w:rsid w:val="004A7718"/>
    <w:rsid w:val="004D1F10"/>
    <w:rsid w:val="004F4B9A"/>
    <w:rsid w:val="00505C28"/>
    <w:rsid w:val="005068BD"/>
    <w:rsid w:val="00507CFF"/>
    <w:rsid w:val="0058634E"/>
    <w:rsid w:val="0059142C"/>
    <w:rsid w:val="00593EF5"/>
    <w:rsid w:val="005A05BE"/>
    <w:rsid w:val="005B27F1"/>
    <w:rsid w:val="005B542E"/>
    <w:rsid w:val="005C6224"/>
    <w:rsid w:val="005E4B62"/>
    <w:rsid w:val="005F2B69"/>
    <w:rsid w:val="00636084"/>
    <w:rsid w:val="0064419E"/>
    <w:rsid w:val="00656072"/>
    <w:rsid w:val="006941BF"/>
    <w:rsid w:val="006C51A0"/>
    <w:rsid w:val="006C70F9"/>
    <w:rsid w:val="006D3F15"/>
    <w:rsid w:val="006D5E49"/>
    <w:rsid w:val="006F0705"/>
    <w:rsid w:val="00706438"/>
    <w:rsid w:val="007248C9"/>
    <w:rsid w:val="007305FB"/>
    <w:rsid w:val="007555D7"/>
    <w:rsid w:val="00777A22"/>
    <w:rsid w:val="00795E06"/>
    <w:rsid w:val="007D2C4A"/>
    <w:rsid w:val="007E6467"/>
    <w:rsid w:val="007F7DBF"/>
    <w:rsid w:val="00800340"/>
    <w:rsid w:val="00807054"/>
    <w:rsid w:val="008201CC"/>
    <w:rsid w:val="00863041"/>
    <w:rsid w:val="008B6E51"/>
    <w:rsid w:val="008D2287"/>
    <w:rsid w:val="00914588"/>
    <w:rsid w:val="00921013"/>
    <w:rsid w:val="00922F04"/>
    <w:rsid w:val="00926D52"/>
    <w:rsid w:val="00944561"/>
    <w:rsid w:val="00956B29"/>
    <w:rsid w:val="00982839"/>
    <w:rsid w:val="00995DCB"/>
    <w:rsid w:val="009A485F"/>
    <w:rsid w:val="009C4E3E"/>
    <w:rsid w:val="009F568C"/>
    <w:rsid w:val="00A25D83"/>
    <w:rsid w:val="00A56546"/>
    <w:rsid w:val="00A604B1"/>
    <w:rsid w:val="00A772C1"/>
    <w:rsid w:val="00A916D3"/>
    <w:rsid w:val="00A95FC1"/>
    <w:rsid w:val="00A97361"/>
    <w:rsid w:val="00AA6085"/>
    <w:rsid w:val="00AD204A"/>
    <w:rsid w:val="00AD6899"/>
    <w:rsid w:val="00AD6D28"/>
    <w:rsid w:val="00AE10F0"/>
    <w:rsid w:val="00AF4B7E"/>
    <w:rsid w:val="00B3221C"/>
    <w:rsid w:val="00B65A46"/>
    <w:rsid w:val="00B73653"/>
    <w:rsid w:val="00B94FAC"/>
    <w:rsid w:val="00BC3755"/>
    <w:rsid w:val="00BC7C95"/>
    <w:rsid w:val="00BD2DAF"/>
    <w:rsid w:val="00BF0AF4"/>
    <w:rsid w:val="00BF3A7F"/>
    <w:rsid w:val="00C024A2"/>
    <w:rsid w:val="00C24041"/>
    <w:rsid w:val="00C2532A"/>
    <w:rsid w:val="00C25F6E"/>
    <w:rsid w:val="00C274E0"/>
    <w:rsid w:val="00CC0AA2"/>
    <w:rsid w:val="00CC1E11"/>
    <w:rsid w:val="00CD456D"/>
    <w:rsid w:val="00CE742C"/>
    <w:rsid w:val="00CF15F4"/>
    <w:rsid w:val="00D067FA"/>
    <w:rsid w:val="00D47E73"/>
    <w:rsid w:val="00D565F0"/>
    <w:rsid w:val="00D5795F"/>
    <w:rsid w:val="00D65D30"/>
    <w:rsid w:val="00DA1EDA"/>
    <w:rsid w:val="00DF4685"/>
    <w:rsid w:val="00E01D80"/>
    <w:rsid w:val="00E2119D"/>
    <w:rsid w:val="00E27CD8"/>
    <w:rsid w:val="00E44362"/>
    <w:rsid w:val="00E608D7"/>
    <w:rsid w:val="00E85533"/>
    <w:rsid w:val="00EC428B"/>
    <w:rsid w:val="00ED497C"/>
    <w:rsid w:val="00ED4F6C"/>
    <w:rsid w:val="00EE08F8"/>
    <w:rsid w:val="00EF19D2"/>
    <w:rsid w:val="00EF1E98"/>
    <w:rsid w:val="00F21964"/>
    <w:rsid w:val="00F60574"/>
    <w:rsid w:val="00F664CC"/>
    <w:rsid w:val="00F73D6F"/>
    <w:rsid w:val="00F74F30"/>
    <w:rsid w:val="00F81E20"/>
    <w:rsid w:val="00F961D6"/>
    <w:rsid w:val="00FD521E"/>
    <w:rsid w:val="00FD5E79"/>
    <w:rsid w:val="00FF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E70FD"/>
  <w15:docId w15:val="{EF868BF8-2FD4-41F8-8F47-05110185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Normal"/>
    <w:next w:val="Normal"/>
    <w:link w:val="Heading1Char"/>
    <w:uiPriority w:val="9"/>
    <w:qFormat/>
    <w:rsid w:val="006C51A0"/>
    <w:pPr>
      <w:outlineLvl w:val="0"/>
    </w:pPr>
    <w:rPr>
      <w:rFonts w:ascii="Arial" w:hAnsi="Arial" w:cs="Arial"/>
    </w:rPr>
  </w:style>
  <w:style w:type="paragraph" w:styleId="Heading2">
    <w:name w:val="heading 2"/>
    <w:basedOn w:val="Normal"/>
    <w:next w:val="Normal"/>
    <w:link w:val="Heading2Char"/>
    <w:uiPriority w:val="9"/>
    <w:unhideWhenUsed/>
    <w:qFormat/>
    <w:rsid w:val="00281C17"/>
    <w:pPr>
      <w:ind w:right="274"/>
      <w:outlineLvl w:val="1"/>
    </w:pPr>
    <w:rPr>
      <w:rFonts w:cs="Arial"/>
      <w:b/>
      <w:color w:val="1F497D" w:themeColor="text2"/>
      <w:sz w:val="24"/>
      <w:szCs w:val="24"/>
    </w:rPr>
  </w:style>
  <w:style w:type="paragraph" w:styleId="Heading3">
    <w:name w:val="heading 3"/>
    <w:basedOn w:val="ListParagraph"/>
    <w:next w:val="Normal"/>
    <w:link w:val="Heading3Char"/>
    <w:uiPriority w:val="9"/>
    <w:unhideWhenUsed/>
    <w:qFormat/>
    <w:rsid w:val="00B65A46"/>
    <w:pPr>
      <w:spacing w:before="120" w:after="100" w:afterAutospacing="1"/>
      <w:ind w:left="360"/>
      <w:contextualSpacing w:val="0"/>
      <w:outlineLvl w:val="2"/>
    </w:pPr>
    <w:rPr>
      <w:rFonts w:ascii="Georgia" w:hAnsi="Georgia"/>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6C51A0"/>
    <w:rPr>
      <w:rFonts w:ascii="Arial" w:eastAsia="Times New Roman" w:hAnsi="Arial" w:cs="Arial"/>
    </w:rPr>
  </w:style>
  <w:style w:type="character" w:customStyle="1" w:styleId="Heading2Char">
    <w:name w:val="Heading 2 Char"/>
    <w:basedOn w:val="DefaultParagraphFont"/>
    <w:link w:val="Heading2"/>
    <w:uiPriority w:val="9"/>
    <w:rsid w:val="00281C17"/>
    <w:rPr>
      <w:rFonts w:ascii="Georgia" w:eastAsia="Times New Roman" w:hAnsi="Georgia" w:cs="Arial"/>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B65A46"/>
    <w:rPr>
      <w:rFonts w:ascii="Georgia"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3205E0"/>
    <w:pPr>
      <w:spacing w:before="0" w:after="0" w:afterAutospacing="0"/>
      <w:ind w:left="720"/>
      <w:contextualSpacing/>
    </w:pPr>
    <w:rPr>
      <w:rFonts w:ascii="Calibri" w:eastAsiaTheme="minorHAnsi" w:hAnsi="Calibri"/>
    </w:rPr>
  </w:style>
  <w:style w:type="character" w:styleId="CommentReference">
    <w:name w:val="annotation reference"/>
    <w:basedOn w:val="DefaultParagraphFont"/>
    <w:uiPriority w:val="99"/>
    <w:semiHidden/>
    <w:unhideWhenUsed/>
    <w:rsid w:val="00800340"/>
    <w:rPr>
      <w:sz w:val="16"/>
      <w:szCs w:val="16"/>
    </w:rPr>
  </w:style>
  <w:style w:type="paragraph" w:styleId="CommentText">
    <w:name w:val="annotation text"/>
    <w:basedOn w:val="Normal"/>
    <w:link w:val="CommentTextChar"/>
    <w:uiPriority w:val="99"/>
    <w:unhideWhenUsed/>
    <w:rsid w:val="00800340"/>
    <w:rPr>
      <w:sz w:val="20"/>
      <w:szCs w:val="20"/>
    </w:rPr>
  </w:style>
  <w:style w:type="character" w:customStyle="1" w:styleId="CommentTextChar">
    <w:name w:val="Comment Text Char"/>
    <w:basedOn w:val="DefaultParagraphFont"/>
    <w:link w:val="CommentText"/>
    <w:uiPriority w:val="99"/>
    <w:rsid w:val="00800340"/>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C0AA2"/>
    <w:rPr>
      <w:b/>
      <w:bCs/>
    </w:rPr>
  </w:style>
  <w:style w:type="character" w:customStyle="1" w:styleId="CommentSubjectChar">
    <w:name w:val="Comment Subject Char"/>
    <w:basedOn w:val="CommentTextChar"/>
    <w:link w:val="CommentSubject"/>
    <w:uiPriority w:val="99"/>
    <w:semiHidden/>
    <w:rsid w:val="00CC0AA2"/>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366526"/>
    <w:rPr>
      <w:color w:val="800080" w:themeColor="followedHyperlink"/>
      <w:u w:val="single"/>
    </w:rPr>
  </w:style>
  <w:style w:type="character" w:customStyle="1" w:styleId="UnresolvedMention1">
    <w:name w:val="Unresolved Mention1"/>
    <w:basedOn w:val="DefaultParagraphFont"/>
    <w:uiPriority w:val="99"/>
    <w:semiHidden/>
    <w:unhideWhenUsed/>
    <w:rsid w:val="005A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ms.gov/About-CMS/Agency-Information/Emergency/EPRO/Current-Emergencies/Current-Emergencies-page" TargetMode="External"/><Relationship Id="rId18" Type="http://schemas.openxmlformats.org/officeDocument/2006/relationships/hyperlink" Target="http://www.mass.gov/info-details/covid-19-public-health-guidance-and-directive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dc.gov/coronavirus/2019-ncov/index.html" TargetMode="External"/><Relationship Id="rId17" Type="http://schemas.openxmlformats.org/officeDocument/2006/relationships/hyperlink" Target="https://www.mass.gov/resource/information-on-the-outbreak-of-coronavirus-disease-2019-covid-1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ass.gov/info-details/masshealth-coronavirus-disease-2019-covid-19-providers" TargetMode="External"/><Relationship Id="rId20" Type="http://schemas.openxmlformats.org/officeDocument/2006/relationships/hyperlink" Target="http://www.mass.gov/resource/masshealth-coronavirus-disease-2019-covid-19-provider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mass.gov/forms/email-notifications-for-masshealth-provider-bulletins-and-transmittal-letters" TargetMode="External"/><Relationship Id="rId5" Type="http://schemas.openxmlformats.org/officeDocument/2006/relationships/webSettings" Target="webSettings.xml"/><Relationship Id="rId15" Type="http://schemas.openxmlformats.org/officeDocument/2006/relationships/hyperlink" Target="http://www.mass.gov/2019coronavirus" TargetMode="External"/><Relationship Id="rId23" Type="http://schemas.openxmlformats.org/officeDocument/2006/relationships/hyperlink" Target="http://www.mass.gov/masshealth-provider-bulletins"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mass.gov/info-details/covid-19-public-health-guidance-and-directive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cms.gov/newsroom" TargetMode="External"/><Relationship Id="rId22" Type="http://schemas.openxmlformats.org/officeDocument/2006/relationships/footer" Target="footer3.xml"/><Relationship Id="rId27" Type="http://schemas.openxmlformats.org/officeDocument/2006/relationships/hyperlink" Target="mailto:providersupport@mahealth.net"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8485-992B-4D5B-A48B-CB86BD47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2</cp:revision>
  <dcterms:created xsi:type="dcterms:W3CDTF">2021-10-13T15:56:00Z</dcterms:created>
  <dcterms:modified xsi:type="dcterms:W3CDTF">2021-10-13T15:56:00Z</dcterms:modified>
</cp:coreProperties>
</file>