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3F75F"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BA380B1" wp14:editId="7A8CFF4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A380B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0E2B6107" wp14:editId="31360F9A">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015A6B" wp14:editId="08F67BB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77777777" w:rsidR="006D3F15" w:rsidRPr="00777A22" w:rsidRDefault="001D6075"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77777777" w:rsidR="00F664CC" w:rsidRPr="00150BCC" w:rsidRDefault="00F664CC" w:rsidP="00982839">
      <w:pPr>
        <w:pStyle w:val="BullsHeading"/>
        <w:spacing w:before="480"/>
      </w:pPr>
      <w:r w:rsidRPr="00150BCC">
        <w:t>MassHealth</w:t>
      </w:r>
    </w:p>
    <w:p w14:paraId="4963B8A5" w14:textId="62D25B9F" w:rsidR="005478BD" w:rsidRPr="005B27F1" w:rsidRDefault="005478BD" w:rsidP="005478BD">
      <w:pPr>
        <w:pStyle w:val="Heading1"/>
      </w:pPr>
      <w:r>
        <w:t>Managed Care Entity</w:t>
      </w:r>
      <w:r w:rsidRPr="005B27F1">
        <w:t xml:space="preserve"> Bulletin </w:t>
      </w:r>
      <w:r w:rsidR="00D223DD">
        <w:t>70</w:t>
      </w:r>
    </w:p>
    <w:p w14:paraId="44DBB4CA" w14:textId="17C1457E" w:rsidR="00F664CC" w:rsidRPr="00150BCC" w:rsidRDefault="002C2C16" w:rsidP="005478BD">
      <w:pPr>
        <w:pStyle w:val="BullsHeading"/>
      </w:pPr>
      <w:r>
        <w:t xml:space="preserve">October </w:t>
      </w:r>
      <w:r w:rsidR="005478BD">
        <w:t>2021</w:t>
      </w:r>
    </w:p>
    <w:p w14:paraId="3BB386D2" w14:textId="77777777" w:rsidR="00F664CC" w:rsidRDefault="00F664CC" w:rsidP="00E27CD8"/>
    <w:p w14:paraId="7147ED2B"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893C8D" w14:textId="77777777" w:rsidR="005478BD" w:rsidRPr="00F664CC" w:rsidRDefault="005478BD" w:rsidP="005478BD">
      <w:r w:rsidRPr="00F664CC">
        <w:rPr>
          <w:b/>
        </w:rPr>
        <w:lastRenderedPageBreak/>
        <w:t>TO</w:t>
      </w:r>
      <w:r w:rsidRPr="00F664CC">
        <w:t>:</w:t>
      </w:r>
      <w:r>
        <w:tab/>
        <w:t>Managed Care Entities</w:t>
      </w:r>
      <w:r w:rsidRPr="00F664CC">
        <w:t xml:space="preserve"> Participating in MassHealth</w:t>
      </w:r>
    </w:p>
    <w:p w14:paraId="08E49E14" w14:textId="77777777" w:rsidR="005478BD" w:rsidRPr="00F664CC" w:rsidRDefault="005478BD" w:rsidP="005478BD">
      <w:pPr>
        <w:ind w:left="1440" w:hanging="1080"/>
      </w:pPr>
      <w:r w:rsidRPr="00F664CC">
        <w:rPr>
          <w:b/>
        </w:rPr>
        <w:t>FROM</w:t>
      </w:r>
      <w:r w:rsidRPr="00F664CC">
        <w:t>:</w:t>
      </w:r>
      <w:r>
        <w:tab/>
        <w:t>Amanda Cassel Kraft, Acting Assistant Secretary for MassHealth [signature of Amanda Cassel Kraft]</w:t>
      </w:r>
    </w:p>
    <w:p w14:paraId="4591293A" w14:textId="30FB9C41" w:rsidR="005478BD" w:rsidRPr="002B5B64" w:rsidRDefault="005478BD" w:rsidP="002B5B64">
      <w:pPr>
        <w:pStyle w:val="Default"/>
        <w:ind w:left="1440" w:hanging="1080"/>
      </w:pPr>
      <w:r w:rsidRPr="00AB678C">
        <w:rPr>
          <w:b/>
        </w:rPr>
        <w:t>RE</w:t>
      </w:r>
      <w:r w:rsidRPr="00F664CC">
        <w:t>:</w:t>
      </w:r>
      <w:r w:rsidR="00452703">
        <w:t xml:space="preserve">  </w:t>
      </w:r>
      <w:r w:rsidR="002B5B64">
        <w:tab/>
      </w:r>
      <w:r w:rsidR="00452703" w:rsidRPr="002A1EC7">
        <w:rPr>
          <w:b/>
          <w:sz w:val="22"/>
          <w:szCs w:val="22"/>
        </w:rPr>
        <w:t>Temporary Extension of Flexibilities to Permit Separate Payment for Specimen Collection</w:t>
      </w:r>
    </w:p>
    <w:p w14:paraId="221E220C" w14:textId="77777777" w:rsidR="00636084" w:rsidRPr="00852F8E" w:rsidRDefault="00636084" w:rsidP="00636084">
      <w:pPr>
        <w:pStyle w:val="Heading2"/>
      </w:pPr>
      <w:r w:rsidRPr="00852F8E">
        <w:t>Applicable Managed Care Entities and PACE Organizations</w:t>
      </w:r>
    </w:p>
    <w:p w14:paraId="790CEA51" w14:textId="7F3B448E" w:rsidR="00636084" w:rsidRDefault="001D6075"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5478BD">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5478BD">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2C2C16">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5478BD">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5478BD">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5478BD">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79A7010A" w14:textId="5A99A740" w:rsidR="005478BD" w:rsidRPr="00852F8E" w:rsidRDefault="005478BD" w:rsidP="002C2C16">
      <w:pPr>
        <w:pStyle w:val="Heading2"/>
        <w:spacing w:after="100"/>
      </w:pPr>
      <w:r w:rsidRPr="00852F8E">
        <w:t>Background</w:t>
      </w:r>
    </w:p>
    <w:p w14:paraId="53B22E72" w14:textId="3C2263F9" w:rsidR="000849B9" w:rsidRPr="005F5A38" w:rsidRDefault="003D4751" w:rsidP="005F5A38">
      <w:pPr>
        <w:pStyle w:val="Default"/>
        <w:ind w:left="360"/>
        <w:rPr>
          <w:sz w:val="22"/>
          <w:szCs w:val="22"/>
        </w:rPr>
      </w:pPr>
      <w:r w:rsidRPr="005F5A38">
        <w:rPr>
          <w:sz w:val="22"/>
          <w:szCs w:val="22"/>
        </w:rPr>
        <w:t xml:space="preserve">Through </w:t>
      </w:r>
      <w:hyperlink r:id="rId11" w:history="1">
        <w:r w:rsidRPr="005F5A38">
          <w:rPr>
            <w:rStyle w:val="Hyperlink"/>
            <w:sz w:val="22"/>
            <w:szCs w:val="22"/>
          </w:rPr>
          <w:t>All Provider Bulletin 319</w:t>
        </w:r>
      </w:hyperlink>
      <w:r w:rsidRPr="005F5A38">
        <w:rPr>
          <w:sz w:val="22"/>
          <w:szCs w:val="22"/>
        </w:rPr>
        <w:t xml:space="preserve"> and its predecessor bulletins and </w:t>
      </w:r>
      <w:hyperlink r:id="rId12" w:anchor="managed-care-entity-" w:history="1">
        <w:r w:rsidRPr="005F5A38">
          <w:rPr>
            <w:rStyle w:val="Hyperlink"/>
            <w:sz w:val="22"/>
            <w:szCs w:val="22"/>
          </w:rPr>
          <w:t>Managed Care Entity Bulletin 66</w:t>
        </w:r>
      </w:hyperlink>
      <w:r w:rsidRPr="005F5A38">
        <w:rPr>
          <w:sz w:val="22"/>
          <w:szCs w:val="22"/>
        </w:rPr>
        <w:t xml:space="preserve"> and its predecessor bulletins, MassHealth implemented numerous flexibilities to allow providers to separately bill and receive payment for COVID-19 specimen collection services and other billable services. By the terms of All Provider Bulletin 319 and Managed Care Entity Bulletin 66, these flexibilities were scheduled to expire on September 15, 2021. Through this bulletin, MassHealth is extending the COVID-19 specimen collection-related flexibilities described in All Provider Bulletin 319 </w:t>
      </w:r>
      <w:r w:rsidR="00B302E7" w:rsidRPr="005F5A38">
        <w:rPr>
          <w:sz w:val="22"/>
          <w:szCs w:val="22"/>
        </w:rPr>
        <w:t>and</w:t>
      </w:r>
      <w:r w:rsidRPr="005F5A38">
        <w:rPr>
          <w:sz w:val="22"/>
          <w:szCs w:val="22"/>
        </w:rPr>
        <w:t xml:space="preserve"> Managed Care Entity Bulletin 66</w:t>
      </w:r>
      <w:r w:rsidR="00175F63" w:rsidRPr="005F5A38">
        <w:rPr>
          <w:sz w:val="22"/>
          <w:szCs w:val="22"/>
        </w:rPr>
        <w:t xml:space="preserve"> </w:t>
      </w:r>
      <w:r w:rsidRPr="005F5A38">
        <w:rPr>
          <w:sz w:val="22"/>
          <w:szCs w:val="22"/>
        </w:rPr>
        <w:t xml:space="preserve">through December 31, 2021, after which they will expire. Except as provided herein, or in other guidance published by MassHealth, the remainder of All Provider Bulletin 319 </w:t>
      </w:r>
      <w:r w:rsidR="00175F63" w:rsidRPr="005F5A38">
        <w:rPr>
          <w:sz w:val="22"/>
          <w:szCs w:val="22"/>
        </w:rPr>
        <w:t xml:space="preserve">and Managed Care Entity Bulletin 66 </w:t>
      </w:r>
      <w:r w:rsidRPr="005F5A38">
        <w:rPr>
          <w:sz w:val="22"/>
          <w:szCs w:val="22"/>
        </w:rPr>
        <w:t>remain unchanged.</w:t>
      </w:r>
    </w:p>
    <w:p w14:paraId="0BDD1B89" w14:textId="1DDE789C" w:rsidR="00827742" w:rsidRPr="005F5A38" w:rsidRDefault="00175F63" w:rsidP="00827742">
      <w:pPr>
        <w:rPr>
          <w:rFonts w:eastAsiaTheme="minorHAnsi" w:cs="Georgia"/>
          <w:color w:val="000000"/>
        </w:rPr>
      </w:pPr>
      <w:bookmarkStart w:id="0" w:name="_Hlk59694669"/>
      <w:r w:rsidRPr="005F5A38">
        <w:rPr>
          <w:rFonts w:eastAsiaTheme="minorHAnsi" w:cs="Georgia"/>
          <w:color w:val="000000"/>
        </w:rPr>
        <w:t>In concert with All Provider Bulletin 325 and t</w:t>
      </w:r>
      <w:r w:rsidR="00827742" w:rsidRPr="005F5A38">
        <w:rPr>
          <w:rFonts w:eastAsiaTheme="minorHAnsi" w:cs="Georgia"/>
          <w:color w:val="000000"/>
        </w:rPr>
        <w:t xml:space="preserve">hrough this bulletin, MassHealth is directing </w:t>
      </w:r>
      <w:r w:rsidR="00D4644D" w:rsidRPr="005F5A38">
        <w:rPr>
          <w:rFonts w:eastAsiaTheme="minorHAnsi" w:cs="Georgia"/>
          <w:color w:val="000000"/>
        </w:rPr>
        <w:t xml:space="preserve">managed care entities to institute certain policies related to COVID-19. The entities include </w:t>
      </w:r>
      <w:r w:rsidR="00A6000C" w:rsidRPr="005F5A38">
        <w:rPr>
          <w:rFonts w:eastAsiaTheme="minorHAnsi" w:cs="Georgia"/>
          <w:color w:val="000000"/>
        </w:rPr>
        <w:t xml:space="preserve">accountable care partnership plans </w:t>
      </w:r>
      <w:r w:rsidR="00827742" w:rsidRPr="005F5A38">
        <w:rPr>
          <w:rFonts w:eastAsiaTheme="minorHAnsi" w:cs="Georgia"/>
          <w:color w:val="000000"/>
        </w:rPr>
        <w:t>(ACPPs)</w:t>
      </w:r>
      <w:r w:rsidR="008B7C28">
        <w:rPr>
          <w:rFonts w:eastAsiaTheme="minorHAnsi" w:cs="Georgia"/>
          <w:color w:val="000000"/>
        </w:rPr>
        <w:t>,</w:t>
      </w:r>
      <w:r w:rsidR="00A6000C">
        <w:rPr>
          <w:rFonts w:eastAsiaTheme="minorHAnsi" w:cs="Georgia"/>
          <w:color w:val="000000"/>
        </w:rPr>
        <w:t xml:space="preserve"> </w:t>
      </w:r>
      <w:r w:rsidR="00A6000C" w:rsidRPr="005F5A38">
        <w:rPr>
          <w:rFonts w:eastAsiaTheme="minorHAnsi" w:cs="Georgia"/>
          <w:color w:val="000000"/>
        </w:rPr>
        <w:t xml:space="preserve">managed care organizations </w:t>
      </w:r>
      <w:r w:rsidR="00827742" w:rsidRPr="005F5A38">
        <w:rPr>
          <w:rFonts w:eastAsiaTheme="minorHAnsi" w:cs="Georgia"/>
          <w:color w:val="000000"/>
        </w:rPr>
        <w:t xml:space="preserve">(MCOs), </w:t>
      </w:r>
      <w:r w:rsidR="00A6000C" w:rsidRPr="00BF231D">
        <w:rPr>
          <w:rFonts w:eastAsiaTheme="minorHAnsi" w:cs="Georgia"/>
          <w:color w:val="000000"/>
        </w:rPr>
        <w:t xml:space="preserve">senior care organizations </w:t>
      </w:r>
      <w:r w:rsidR="00827742" w:rsidRPr="005F5A38">
        <w:rPr>
          <w:rFonts w:eastAsiaTheme="minorHAnsi" w:cs="Georgia"/>
          <w:color w:val="000000"/>
        </w:rPr>
        <w:t>(SCOs)</w:t>
      </w:r>
      <w:r w:rsidR="008B7C28">
        <w:rPr>
          <w:rFonts w:eastAsiaTheme="minorHAnsi" w:cs="Georgia"/>
          <w:color w:val="000000"/>
        </w:rPr>
        <w:t>,</w:t>
      </w:r>
      <w:r w:rsidR="00827742" w:rsidRPr="005F5A38">
        <w:rPr>
          <w:rFonts w:eastAsiaTheme="minorHAnsi" w:cs="Georgia"/>
          <w:color w:val="000000"/>
        </w:rPr>
        <w:t xml:space="preserve"> and One Care plans to the extent described in the </w:t>
      </w:r>
      <w:r w:rsidR="008B7C28">
        <w:rPr>
          <w:rFonts w:eastAsiaTheme="minorHAnsi" w:cs="Georgia"/>
          <w:color w:val="000000"/>
        </w:rPr>
        <w:t xml:space="preserve">following </w:t>
      </w:r>
      <w:r w:rsidR="00827742" w:rsidRPr="005F5A38">
        <w:rPr>
          <w:rFonts w:eastAsiaTheme="minorHAnsi" w:cs="Georgia"/>
          <w:color w:val="000000"/>
        </w:rPr>
        <w:t>paragraph</w:t>
      </w:r>
      <w:r w:rsidR="008B7C28">
        <w:rPr>
          <w:rFonts w:eastAsiaTheme="minorHAnsi" w:cs="Georgia"/>
          <w:color w:val="000000"/>
        </w:rPr>
        <w:t>,</w:t>
      </w:r>
      <w:r w:rsidR="00827742" w:rsidRPr="005F5A38">
        <w:rPr>
          <w:rFonts w:eastAsiaTheme="minorHAnsi" w:cs="Georgia"/>
          <w:color w:val="000000"/>
        </w:rPr>
        <w:t xml:space="preserve"> including for enrollees who are not dually eligible for MassHealth and Medicare (referred to collectively here as “managed care plans”). Program of All-inclusive Care for the Elderly (PACE) organizations should also follow the guidance in this bulletin as described in the </w:t>
      </w:r>
      <w:r w:rsidR="008B7C28">
        <w:rPr>
          <w:rFonts w:eastAsiaTheme="minorHAnsi" w:cs="Georgia"/>
          <w:color w:val="000000"/>
        </w:rPr>
        <w:t xml:space="preserve">following </w:t>
      </w:r>
      <w:r w:rsidR="00827742" w:rsidRPr="005F5A38">
        <w:rPr>
          <w:rFonts w:eastAsiaTheme="minorHAnsi" w:cs="Georgia"/>
          <w:color w:val="000000"/>
        </w:rPr>
        <w:t>paragraph.</w:t>
      </w:r>
      <w:bookmarkEnd w:id="0"/>
    </w:p>
    <w:p w14:paraId="78994EF6" w14:textId="2F445A5B" w:rsidR="00F26957" w:rsidRPr="005F5A38" w:rsidRDefault="00827742" w:rsidP="006C304D">
      <w:pPr>
        <w:rPr>
          <w:rFonts w:eastAsiaTheme="minorHAnsi" w:cs="Georgia"/>
          <w:color w:val="000000"/>
        </w:rPr>
      </w:pPr>
      <w:bookmarkStart w:id="1" w:name="_Hlk59629906"/>
      <w:r w:rsidRPr="005F5A38">
        <w:rPr>
          <w:rFonts w:eastAsiaTheme="minorHAnsi" w:cs="Georgia"/>
          <w:color w:val="000000"/>
        </w:rPr>
        <w:t xml:space="preserve">One Care Plans and SCOs should first follow guidance provided by Medicare on these topics for enrollees with Medicare, including billing and coding instructions. </w:t>
      </w:r>
      <w:bookmarkEnd w:id="1"/>
      <w:r w:rsidRPr="005F5A38">
        <w:rPr>
          <w:rFonts w:eastAsiaTheme="minorHAnsi" w:cs="Georgia"/>
          <w:color w:val="000000"/>
        </w:rPr>
        <w:t>SCOs</w:t>
      </w:r>
      <w:bookmarkStart w:id="2" w:name="_Hlk59628717"/>
      <w:r w:rsidRPr="005F5A38">
        <w:rPr>
          <w:rFonts w:eastAsiaTheme="minorHAnsi" w:cs="Georgia"/>
          <w:color w:val="000000"/>
        </w:rPr>
        <w:t xml:space="preserve"> </w:t>
      </w:r>
      <w:bookmarkEnd w:id="2"/>
      <w:r w:rsidRPr="005F5A38">
        <w:rPr>
          <w:rFonts w:eastAsiaTheme="minorHAnsi" w:cs="Georgia"/>
          <w:color w:val="000000"/>
        </w:rPr>
        <w:t xml:space="preserve">must follow the requirements in this bulletin for Medicaid-only enrollees. PACE organizations should follow all PACE guidance from the Centers for Medicare and Medicaid Services on these topics, and must ensure </w:t>
      </w:r>
      <w:r w:rsidR="008B7C28">
        <w:rPr>
          <w:rFonts w:eastAsiaTheme="minorHAnsi" w:cs="Georgia"/>
          <w:color w:val="000000"/>
        </w:rPr>
        <w:t xml:space="preserve">that </w:t>
      </w:r>
      <w:r w:rsidRPr="005F5A38">
        <w:rPr>
          <w:rFonts w:eastAsiaTheme="minorHAnsi" w:cs="Georgia"/>
          <w:color w:val="000000"/>
        </w:rPr>
        <w:t xml:space="preserve">their coverage policies include those outlined below. </w:t>
      </w:r>
    </w:p>
    <w:p w14:paraId="16B27A91" w14:textId="6445F160" w:rsidR="00985E26" w:rsidRPr="00852F8E" w:rsidRDefault="009C381B" w:rsidP="000077DE">
      <w:pPr>
        <w:pStyle w:val="Heading2"/>
      </w:pPr>
      <w:r w:rsidRPr="00852F8E">
        <w:lastRenderedPageBreak/>
        <w:t>T</w:t>
      </w:r>
      <w:r w:rsidR="00985E26" w:rsidRPr="00852F8E">
        <w:t xml:space="preserve">emporary Extension of Flexibilities to Permit Separate Payment for Specimen Collection </w:t>
      </w:r>
    </w:p>
    <w:p w14:paraId="21A25F50" w14:textId="7ACE303E" w:rsidR="009C381B" w:rsidRDefault="00703A4E" w:rsidP="009C381B">
      <w:r w:rsidRPr="009C381B">
        <w:t xml:space="preserve">As described in </w:t>
      </w:r>
      <w:r w:rsidR="001D428B">
        <w:t xml:space="preserve">MassHealth </w:t>
      </w:r>
      <w:hyperlink r:id="rId13" w:history="1">
        <w:r w:rsidRPr="00C46E08">
          <w:rPr>
            <w:rStyle w:val="Hyperlink"/>
          </w:rPr>
          <w:t>Managed Care Entity Bulletin</w:t>
        </w:r>
        <w:r w:rsidR="0059540F">
          <w:rPr>
            <w:rStyle w:val="Hyperlink"/>
          </w:rPr>
          <w:t>s</w:t>
        </w:r>
        <w:r w:rsidRPr="00C46E08">
          <w:rPr>
            <w:rStyle w:val="Hyperlink"/>
          </w:rPr>
          <w:t xml:space="preserve"> 29</w:t>
        </w:r>
      </w:hyperlink>
      <w:r w:rsidR="0059540F">
        <w:t xml:space="preserve">, 40 and 66, </w:t>
      </w:r>
      <w:r w:rsidRPr="009C381B">
        <w:t xml:space="preserve">MassHealth implemented numerous flexibilities to allow providers to separately bill and receive payment for COVID-19 specimen collection services, in addition to the other billable services. These requirements are largely restated in </w:t>
      </w:r>
      <w:hyperlink r:id="rId14" w:history="1">
        <w:r w:rsidR="00B302E7" w:rsidRPr="00C46E08">
          <w:rPr>
            <w:rStyle w:val="Hyperlink"/>
          </w:rPr>
          <w:t xml:space="preserve">All Provider Bulletin </w:t>
        </w:r>
        <w:r w:rsidR="00B302E7">
          <w:rPr>
            <w:rStyle w:val="Hyperlink"/>
          </w:rPr>
          <w:t>325</w:t>
        </w:r>
      </w:hyperlink>
      <w:r w:rsidR="00C46E08">
        <w:t>. M</w:t>
      </w:r>
      <w:r w:rsidRPr="009C381B">
        <w:t>anaged care plans must continue to match these requirements, as described therein, through and including December 31, 2021</w:t>
      </w:r>
      <w:r w:rsidR="00672D53" w:rsidRPr="009C381B">
        <w:t>.</w:t>
      </w:r>
      <w:r w:rsidRPr="009C381B">
        <w:t xml:space="preserve"> PACE organizations must continue to cover COVID-19 specimen collection services, in addition to other related billable services, for all PACE participants, through and including December 31, 2021.</w:t>
      </w:r>
    </w:p>
    <w:p w14:paraId="03011992" w14:textId="1DA13AF3" w:rsidR="009C381B" w:rsidRPr="00852F8E" w:rsidRDefault="009C381B" w:rsidP="009C381B">
      <w:pPr>
        <w:pStyle w:val="Heading2"/>
      </w:pPr>
      <w:r w:rsidRPr="00852F8E">
        <w:t>Additional Information</w:t>
      </w:r>
    </w:p>
    <w:p w14:paraId="5C3E95F5" w14:textId="77777777" w:rsidR="009C381B" w:rsidRPr="00B617D2" w:rsidRDefault="009C381B" w:rsidP="009C381B">
      <w:pPr>
        <w:rPr>
          <w:bCs/>
          <w:color w:val="000000"/>
        </w:rPr>
      </w:pPr>
      <w:r w:rsidRPr="00B617D2">
        <w:rPr>
          <w:rStyle w:val="None"/>
          <w:bCs/>
          <w:color w:val="000000"/>
        </w:rPr>
        <w:t xml:space="preserve">For the latest Massachusetts-specific information, visit </w:t>
      </w:r>
      <w:hyperlink r:id="rId15" w:history="1">
        <w:r w:rsidRPr="00B617D2">
          <w:rPr>
            <w:rStyle w:val="Hyperlink4"/>
            <w:bCs/>
          </w:rPr>
          <w:t>www.mass.gov/resource/information-on-the-outbreak-of-coronavirus-disease-2019-covid-19</w:t>
        </w:r>
      </w:hyperlink>
      <w:r w:rsidRPr="00B617D2">
        <w:rPr>
          <w:rStyle w:val="None"/>
          <w:bCs/>
          <w:color w:val="000000"/>
        </w:rPr>
        <w:t xml:space="preserve">. The latest Centers for Disease Control and Prevention (CDC) guidance for healthcare professionals is available at </w:t>
      </w:r>
      <w:hyperlink r:id="rId16" w:history="1">
        <w:r w:rsidRPr="00B617D2">
          <w:rPr>
            <w:rStyle w:val="Hyperlink4"/>
            <w:bCs/>
          </w:rPr>
          <w:t>www.cdc.gov/coronavirus/2019-ncov/hcp/index.html</w:t>
        </w:r>
      </w:hyperlink>
      <w:r w:rsidRPr="00B617D2">
        <w:rPr>
          <w:rStyle w:val="None"/>
          <w:bCs/>
          <w:color w:val="000000"/>
        </w:rPr>
        <w:t>.</w:t>
      </w:r>
    </w:p>
    <w:p w14:paraId="680BC061" w14:textId="77777777" w:rsidR="009C381B" w:rsidRPr="00852F8E" w:rsidRDefault="009C381B" w:rsidP="009C381B">
      <w:pPr>
        <w:pStyle w:val="Heading2"/>
      </w:pPr>
      <w:r w:rsidRPr="00852F8E">
        <w:t xml:space="preserve">MassHealth Website </w:t>
      </w:r>
    </w:p>
    <w:p w14:paraId="2731C5E8" w14:textId="77777777" w:rsidR="00C13848" w:rsidRPr="004F52AB" w:rsidRDefault="00C13848" w:rsidP="00C13848">
      <w:pPr>
        <w:rPr>
          <w:rFonts w:cstheme="minorHAnsi"/>
        </w:rPr>
      </w:pPr>
      <w:r w:rsidRPr="009901A7">
        <w:t>This bulletin is available</w:t>
      </w:r>
      <w:r>
        <w:t xml:space="preserve"> o</w:t>
      </w:r>
      <w:r w:rsidRPr="009901A7">
        <w:t xml:space="preserve">n the </w:t>
      </w:r>
      <w:hyperlink r:id="rId17" w:history="1">
        <w:r w:rsidRPr="008B6E51">
          <w:rPr>
            <w:rStyle w:val="Hyperlink"/>
          </w:rPr>
          <w:t>MassHealth Provider Bulletins</w:t>
        </w:r>
      </w:hyperlink>
      <w:r>
        <w:t xml:space="preserve"> </w:t>
      </w:r>
      <w:r w:rsidRPr="009901A7">
        <w:t>web</w:t>
      </w:r>
      <w:r>
        <w:t xml:space="preserve"> page.</w:t>
      </w:r>
    </w:p>
    <w:p w14:paraId="3B822E12" w14:textId="77777777" w:rsidR="00C13848" w:rsidRPr="004F52AB" w:rsidRDefault="001D6075" w:rsidP="00C13848">
      <w:pPr>
        <w:rPr>
          <w:rFonts w:cstheme="minorHAnsi"/>
        </w:rPr>
      </w:pPr>
      <w:hyperlink r:id="rId18" w:history="1">
        <w:r w:rsidR="00C13848" w:rsidRPr="00DD4AF6">
          <w:rPr>
            <w:rStyle w:val="Hyperlink"/>
            <w:rFonts w:cstheme="minorHAnsi"/>
          </w:rPr>
          <w:t>Sign up</w:t>
        </w:r>
      </w:hyperlink>
      <w:r w:rsidR="00C13848" w:rsidRPr="004F52AB">
        <w:rPr>
          <w:rFonts w:cstheme="minorHAnsi"/>
        </w:rPr>
        <w:t xml:space="preserve"> to receive email alerts when MassHealth issues new bulletins and transmittal letters. </w:t>
      </w:r>
    </w:p>
    <w:p w14:paraId="74A63896" w14:textId="77777777" w:rsidR="009C381B" w:rsidRPr="00852F8E" w:rsidRDefault="009C381B" w:rsidP="009C381B">
      <w:pPr>
        <w:pStyle w:val="Heading2"/>
      </w:pPr>
      <w:r w:rsidRPr="00852F8E">
        <w:t xml:space="preserve">Questions </w:t>
      </w:r>
    </w:p>
    <w:p w14:paraId="27D5CBE1" w14:textId="07A43BAF" w:rsidR="009C381B" w:rsidRPr="00F664CC" w:rsidRDefault="009C381B" w:rsidP="009C381B">
      <w:r w:rsidRPr="009901A7">
        <w:t xml:space="preserve">If you have questions about the information in this bulletin, please contact the MassHealth Customer Service Center at (800) 841-2900, email your inquiry to </w:t>
      </w:r>
      <w:hyperlink r:id="rId19" w:history="1">
        <w:r w:rsidRPr="009901A7">
          <w:rPr>
            <w:rStyle w:val="Hyperlink"/>
          </w:rPr>
          <w:t>providersupport@mahealth.net</w:t>
        </w:r>
      </w:hyperlink>
      <w:r w:rsidRPr="009901A7">
        <w:t>, or fax your inquiry to (617) 988</w:t>
      </w:r>
      <w:r w:rsidRPr="009901A7">
        <w:noBreakHyphen/>
        <w:t>8974.</w:t>
      </w:r>
    </w:p>
    <w:p w14:paraId="4757811D" w14:textId="0E621264" w:rsidR="009C381B" w:rsidRPr="00730CE8" w:rsidRDefault="009F0E50" w:rsidP="00730CE8">
      <w:pPr>
        <w:spacing w:before="4320"/>
        <w:jc w:val="right"/>
        <w:rPr>
          <w:rFonts w:ascii="Bookman Old Style" w:hAnsi="Bookman Old Style"/>
          <w:bCs/>
          <w:iCs/>
        </w:rPr>
      </w:pPr>
      <w:bookmarkStart w:id="3" w:name="_GoBack"/>
      <w:bookmarkEnd w:id="3"/>
      <w:r w:rsidRPr="00CC1E11">
        <w:rPr>
          <w:rFonts w:ascii="Bookman Old Style" w:hAnsi="Bookman Old Style"/>
        </w:rPr>
        <w:t xml:space="preserve">Follow us on Twitter </w:t>
      </w:r>
      <w:hyperlink r:id="rId20" w:history="1">
        <w:r w:rsidRPr="00CC1E11">
          <w:rPr>
            <w:rStyle w:val="Hyperlink"/>
            <w:rFonts w:ascii="Bookman Old Style" w:hAnsi="Bookman Old Style"/>
            <w:b/>
            <w:i/>
          </w:rPr>
          <w:t>@MassHealth</w:t>
        </w:r>
      </w:hyperlink>
      <w:r>
        <w:rPr>
          <w:rStyle w:val="Hyperlink"/>
          <w:rFonts w:ascii="Bookman Old Style" w:hAnsi="Bookman Old Style"/>
          <w:bCs/>
          <w:iCs/>
          <w:color w:val="auto"/>
          <w:u w:val="none"/>
        </w:rPr>
        <w:t>.</w:t>
      </w:r>
    </w:p>
    <w:sectPr w:rsidR="009C381B" w:rsidRPr="00730CE8"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C75E6" w14:textId="77777777" w:rsidR="001D6075" w:rsidRDefault="001D6075" w:rsidP="00E27CD8">
      <w:r>
        <w:separator/>
      </w:r>
    </w:p>
  </w:endnote>
  <w:endnote w:type="continuationSeparator" w:id="0">
    <w:p w14:paraId="1D9C206B" w14:textId="77777777" w:rsidR="001D6075" w:rsidRDefault="001D6075"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FF10F" w14:textId="77777777" w:rsidR="001D6075" w:rsidRDefault="001D6075" w:rsidP="00E27CD8">
      <w:r>
        <w:separator/>
      </w:r>
    </w:p>
  </w:footnote>
  <w:footnote w:type="continuationSeparator" w:id="0">
    <w:p w14:paraId="7E2702A7" w14:textId="77777777" w:rsidR="001D6075" w:rsidRDefault="001D6075"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50CCB" w14:textId="77777777" w:rsidR="00AD204A" w:rsidRPr="00F664CC" w:rsidRDefault="00AD204A" w:rsidP="003E2878">
    <w:pPr>
      <w:pStyle w:val="BullsHeading"/>
      <w:spacing w:before="720"/>
    </w:pPr>
    <w:r w:rsidRPr="00F664CC">
      <w:t>MassHealth</w:t>
    </w:r>
  </w:p>
  <w:p w14:paraId="25BDC7D4" w14:textId="614F2027" w:rsidR="005478BD" w:rsidRPr="00F664CC" w:rsidRDefault="005478BD" w:rsidP="005478BD">
    <w:pPr>
      <w:pStyle w:val="BullsHeading"/>
    </w:pPr>
    <w:r>
      <w:t>Managed Care Entity</w:t>
    </w:r>
    <w:r w:rsidRPr="00F664CC">
      <w:t xml:space="preserve"> Bulletin</w:t>
    </w:r>
    <w:r>
      <w:t xml:space="preserve"> </w:t>
    </w:r>
    <w:r w:rsidR="00D223DD">
      <w:t>70</w:t>
    </w:r>
  </w:p>
  <w:p w14:paraId="7CA7E98D" w14:textId="6E3DA87E" w:rsidR="005478BD" w:rsidRDefault="002C2C16" w:rsidP="005478BD">
    <w:pPr>
      <w:pStyle w:val="BullsHeading"/>
    </w:pPr>
    <w:r>
      <w:t>October</w:t>
    </w:r>
    <w:r w:rsidRPr="00F664CC">
      <w:t xml:space="preserve"> </w:t>
    </w:r>
    <w:r w:rsidR="005478BD">
      <w:t>2021</w:t>
    </w:r>
  </w:p>
  <w:p w14:paraId="0E9BB41B"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730CE8">
      <w:rPr>
        <w:noProof/>
      </w:rPr>
      <w:t>2</w:t>
    </w:r>
    <w:r>
      <w:fldChar w:fldCharType="end"/>
    </w:r>
    <w:r>
      <w:t xml:space="preserve"> of </w:t>
    </w:r>
    <w:fldSimple w:instr=" NUMPAGES  \* Arabic  \* MERGEFORMAT ">
      <w:r w:rsidR="00730CE8">
        <w:rPr>
          <w:noProof/>
        </w:rPr>
        <w:t>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ca, Joseph (EHS)">
    <w15:presenceInfo w15:providerId="AD" w15:userId="S::joseph.luca@mass.gov::4e0957f6-ef0a-4ba8-aad5-763ede577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077DE"/>
    <w:rsid w:val="000524A6"/>
    <w:rsid w:val="000845EE"/>
    <w:rsid w:val="000849B9"/>
    <w:rsid w:val="000D3DB5"/>
    <w:rsid w:val="0013436D"/>
    <w:rsid w:val="00150BCC"/>
    <w:rsid w:val="001554E7"/>
    <w:rsid w:val="001634DD"/>
    <w:rsid w:val="00175F63"/>
    <w:rsid w:val="001D3E6C"/>
    <w:rsid w:val="001D428B"/>
    <w:rsid w:val="001D6075"/>
    <w:rsid w:val="001E0A6F"/>
    <w:rsid w:val="00221556"/>
    <w:rsid w:val="0028720F"/>
    <w:rsid w:val="00287767"/>
    <w:rsid w:val="002A1EC7"/>
    <w:rsid w:val="002A21F5"/>
    <w:rsid w:val="002B5B64"/>
    <w:rsid w:val="002C2C16"/>
    <w:rsid w:val="002F2993"/>
    <w:rsid w:val="003359B6"/>
    <w:rsid w:val="00354013"/>
    <w:rsid w:val="003A330A"/>
    <w:rsid w:val="003A7588"/>
    <w:rsid w:val="003B4ED2"/>
    <w:rsid w:val="003C390E"/>
    <w:rsid w:val="003D4751"/>
    <w:rsid w:val="003E2878"/>
    <w:rsid w:val="003E4D90"/>
    <w:rsid w:val="003F216F"/>
    <w:rsid w:val="003F68B7"/>
    <w:rsid w:val="0044465A"/>
    <w:rsid w:val="00452703"/>
    <w:rsid w:val="004848A9"/>
    <w:rsid w:val="004A46A5"/>
    <w:rsid w:val="004A7718"/>
    <w:rsid w:val="004F4B9A"/>
    <w:rsid w:val="005068BD"/>
    <w:rsid w:val="00507CFF"/>
    <w:rsid w:val="0054022F"/>
    <w:rsid w:val="005478BD"/>
    <w:rsid w:val="005557EE"/>
    <w:rsid w:val="0058634E"/>
    <w:rsid w:val="0059142C"/>
    <w:rsid w:val="0059540F"/>
    <w:rsid w:val="0059659B"/>
    <w:rsid w:val="005B1AAB"/>
    <w:rsid w:val="005B27F1"/>
    <w:rsid w:val="005C6224"/>
    <w:rsid w:val="005E4B62"/>
    <w:rsid w:val="005F2B69"/>
    <w:rsid w:val="005F5A38"/>
    <w:rsid w:val="00636084"/>
    <w:rsid w:val="00672D53"/>
    <w:rsid w:val="0069234C"/>
    <w:rsid w:val="006941BF"/>
    <w:rsid w:val="006B7332"/>
    <w:rsid w:val="006C304D"/>
    <w:rsid w:val="006C70F9"/>
    <w:rsid w:val="006D3F15"/>
    <w:rsid w:val="006D5FCC"/>
    <w:rsid w:val="006E72F1"/>
    <w:rsid w:val="00703A4E"/>
    <w:rsid w:val="00706438"/>
    <w:rsid w:val="00730CE8"/>
    <w:rsid w:val="00777A22"/>
    <w:rsid w:val="0078440F"/>
    <w:rsid w:val="00795E06"/>
    <w:rsid w:val="007B151F"/>
    <w:rsid w:val="007B5B14"/>
    <w:rsid w:val="007F7DBF"/>
    <w:rsid w:val="008201CC"/>
    <w:rsid w:val="008247CD"/>
    <w:rsid w:val="00827742"/>
    <w:rsid w:val="008355D0"/>
    <w:rsid w:val="00844161"/>
    <w:rsid w:val="00851B31"/>
    <w:rsid w:val="00852F8E"/>
    <w:rsid w:val="00863041"/>
    <w:rsid w:val="008662D0"/>
    <w:rsid w:val="00896F96"/>
    <w:rsid w:val="008B6E51"/>
    <w:rsid w:val="008B7C28"/>
    <w:rsid w:val="008D42C0"/>
    <w:rsid w:val="008E1C38"/>
    <w:rsid w:val="0091287F"/>
    <w:rsid w:val="00914588"/>
    <w:rsid w:val="00922F04"/>
    <w:rsid w:val="00982839"/>
    <w:rsid w:val="00985E26"/>
    <w:rsid w:val="009C381B"/>
    <w:rsid w:val="009E7A3E"/>
    <w:rsid w:val="009F0E50"/>
    <w:rsid w:val="00A4305A"/>
    <w:rsid w:val="00A50C36"/>
    <w:rsid w:val="00A6000C"/>
    <w:rsid w:val="00A772C1"/>
    <w:rsid w:val="00A95A51"/>
    <w:rsid w:val="00A95FC1"/>
    <w:rsid w:val="00AA6085"/>
    <w:rsid w:val="00AB678C"/>
    <w:rsid w:val="00AD204A"/>
    <w:rsid w:val="00AD6899"/>
    <w:rsid w:val="00AE2A5F"/>
    <w:rsid w:val="00B21EF2"/>
    <w:rsid w:val="00B302E7"/>
    <w:rsid w:val="00B73653"/>
    <w:rsid w:val="00B92A23"/>
    <w:rsid w:val="00BB4695"/>
    <w:rsid w:val="00BC2ADA"/>
    <w:rsid w:val="00BC3755"/>
    <w:rsid w:val="00BC7C37"/>
    <w:rsid w:val="00BD2DAF"/>
    <w:rsid w:val="00BF231D"/>
    <w:rsid w:val="00C00E6C"/>
    <w:rsid w:val="00C024A2"/>
    <w:rsid w:val="00C13848"/>
    <w:rsid w:val="00C14979"/>
    <w:rsid w:val="00C222E3"/>
    <w:rsid w:val="00C24A84"/>
    <w:rsid w:val="00C46E08"/>
    <w:rsid w:val="00CC1E11"/>
    <w:rsid w:val="00CD456D"/>
    <w:rsid w:val="00CD7AC1"/>
    <w:rsid w:val="00CF0A3A"/>
    <w:rsid w:val="00D223DD"/>
    <w:rsid w:val="00D4644D"/>
    <w:rsid w:val="00D469A2"/>
    <w:rsid w:val="00D62412"/>
    <w:rsid w:val="00DA52EC"/>
    <w:rsid w:val="00DB3997"/>
    <w:rsid w:val="00E01D80"/>
    <w:rsid w:val="00E27CD8"/>
    <w:rsid w:val="00E368D7"/>
    <w:rsid w:val="00ED497C"/>
    <w:rsid w:val="00EF04D4"/>
    <w:rsid w:val="00F26957"/>
    <w:rsid w:val="00F60574"/>
    <w:rsid w:val="00F664CC"/>
    <w:rsid w:val="00F73D6F"/>
    <w:rsid w:val="00F74F30"/>
    <w:rsid w:val="00F95C2C"/>
    <w:rsid w:val="00F976AD"/>
    <w:rsid w:val="00FC0DBD"/>
    <w:rsid w:val="00FD521E"/>
    <w:rsid w:val="00FD5E79"/>
    <w:rsid w:val="00FF0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5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customStyle="1" w:styleId="Default">
    <w:name w:val="Default"/>
    <w:rsid w:val="00452703"/>
    <w:pPr>
      <w:autoSpaceDE w:val="0"/>
      <w:autoSpaceDN w:val="0"/>
      <w:adjustRightInd w:val="0"/>
      <w:spacing w:after="0" w:line="240" w:lineRule="auto"/>
    </w:pPr>
    <w:rPr>
      <w:rFonts w:ascii="Georgia" w:hAnsi="Georgia" w:cs="Georgia"/>
      <w:color w:val="000000"/>
      <w:sz w:val="24"/>
      <w:szCs w:val="24"/>
    </w:rPr>
  </w:style>
  <w:style w:type="character" w:customStyle="1" w:styleId="None">
    <w:name w:val="None"/>
    <w:rsid w:val="009C381B"/>
  </w:style>
  <w:style w:type="character" w:customStyle="1" w:styleId="Hyperlink4">
    <w:name w:val="Hyperlink.4"/>
    <w:basedOn w:val="DefaultParagraphFont"/>
    <w:rsid w:val="009C381B"/>
    <w:rPr>
      <w:rFonts w:ascii="Georgia" w:eastAsia="Georgia" w:hAnsi="Georgia" w:cs="Georgia" w:hint="default"/>
      <w:color w:val="0000FF"/>
      <w:sz w:val="22"/>
      <w:szCs w:val="22"/>
      <w:u w:val="single" w:color="0000FF"/>
    </w:rPr>
  </w:style>
  <w:style w:type="character" w:styleId="CommentReference">
    <w:name w:val="annotation reference"/>
    <w:basedOn w:val="DefaultParagraphFont"/>
    <w:uiPriority w:val="99"/>
    <w:semiHidden/>
    <w:unhideWhenUsed/>
    <w:rsid w:val="00827742"/>
    <w:rPr>
      <w:sz w:val="16"/>
      <w:szCs w:val="16"/>
    </w:rPr>
  </w:style>
  <w:style w:type="paragraph" w:styleId="CommentText">
    <w:name w:val="annotation text"/>
    <w:basedOn w:val="Normal"/>
    <w:link w:val="CommentTextChar"/>
    <w:uiPriority w:val="99"/>
    <w:unhideWhenUsed/>
    <w:rsid w:val="00827742"/>
    <w:rPr>
      <w:sz w:val="20"/>
      <w:szCs w:val="20"/>
    </w:rPr>
  </w:style>
  <w:style w:type="character" w:customStyle="1" w:styleId="CommentTextChar">
    <w:name w:val="Comment Text Char"/>
    <w:basedOn w:val="DefaultParagraphFont"/>
    <w:link w:val="CommentText"/>
    <w:uiPriority w:val="99"/>
    <w:rsid w:val="00827742"/>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827742"/>
    <w:rPr>
      <w:b/>
      <w:bCs/>
    </w:rPr>
  </w:style>
  <w:style w:type="character" w:customStyle="1" w:styleId="CommentSubjectChar">
    <w:name w:val="Comment Subject Char"/>
    <w:basedOn w:val="CommentTextChar"/>
    <w:link w:val="CommentSubject"/>
    <w:uiPriority w:val="99"/>
    <w:semiHidden/>
    <w:rsid w:val="00827742"/>
    <w:rPr>
      <w:rFonts w:ascii="Georgia" w:eastAsia="Times New Roman" w:hAnsi="Georgia" w:cs="Times New Roman"/>
      <w:b/>
      <w:bCs/>
      <w:sz w:val="20"/>
      <w:szCs w:val="20"/>
    </w:rPr>
  </w:style>
  <w:style w:type="paragraph" w:styleId="Revision">
    <w:name w:val="Revision"/>
    <w:hidden/>
    <w:uiPriority w:val="99"/>
    <w:semiHidden/>
    <w:rsid w:val="00BF231D"/>
    <w:pPr>
      <w:spacing w:after="0" w:line="240" w:lineRule="auto"/>
    </w:pPr>
    <w:rPr>
      <w:rFonts w:ascii="Georgia" w:eastAsia="Times New Roman" w:hAnsi="Georg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customStyle="1" w:styleId="Default">
    <w:name w:val="Default"/>
    <w:rsid w:val="00452703"/>
    <w:pPr>
      <w:autoSpaceDE w:val="0"/>
      <w:autoSpaceDN w:val="0"/>
      <w:adjustRightInd w:val="0"/>
      <w:spacing w:after="0" w:line="240" w:lineRule="auto"/>
    </w:pPr>
    <w:rPr>
      <w:rFonts w:ascii="Georgia" w:hAnsi="Georgia" w:cs="Georgia"/>
      <w:color w:val="000000"/>
      <w:sz w:val="24"/>
      <w:szCs w:val="24"/>
    </w:rPr>
  </w:style>
  <w:style w:type="character" w:customStyle="1" w:styleId="None">
    <w:name w:val="None"/>
    <w:rsid w:val="009C381B"/>
  </w:style>
  <w:style w:type="character" w:customStyle="1" w:styleId="Hyperlink4">
    <w:name w:val="Hyperlink.4"/>
    <w:basedOn w:val="DefaultParagraphFont"/>
    <w:rsid w:val="009C381B"/>
    <w:rPr>
      <w:rFonts w:ascii="Georgia" w:eastAsia="Georgia" w:hAnsi="Georgia" w:cs="Georgia" w:hint="default"/>
      <w:color w:val="0000FF"/>
      <w:sz w:val="22"/>
      <w:szCs w:val="22"/>
      <w:u w:val="single" w:color="0000FF"/>
    </w:rPr>
  </w:style>
  <w:style w:type="character" w:styleId="CommentReference">
    <w:name w:val="annotation reference"/>
    <w:basedOn w:val="DefaultParagraphFont"/>
    <w:uiPriority w:val="99"/>
    <w:semiHidden/>
    <w:unhideWhenUsed/>
    <w:rsid w:val="00827742"/>
    <w:rPr>
      <w:sz w:val="16"/>
      <w:szCs w:val="16"/>
    </w:rPr>
  </w:style>
  <w:style w:type="paragraph" w:styleId="CommentText">
    <w:name w:val="annotation text"/>
    <w:basedOn w:val="Normal"/>
    <w:link w:val="CommentTextChar"/>
    <w:uiPriority w:val="99"/>
    <w:unhideWhenUsed/>
    <w:rsid w:val="00827742"/>
    <w:rPr>
      <w:sz w:val="20"/>
      <w:szCs w:val="20"/>
    </w:rPr>
  </w:style>
  <w:style w:type="character" w:customStyle="1" w:styleId="CommentTextChar">
    <w:name w:val="Comment Text Char"/>
    <w:basedOn w:val="DefaultParagraphFont"/>
    <w:link w:val="CommentText"/>
    <w:uiPriority w:val="99"/>
    <w:rsid w:val="00827742"/>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827742"/>
    <w:rPr>
      <w:b/>
      <w:bCs/>
    </w:rPr>
  </w:style>
  <w:style w:type="character" w:customStyle="1" w:styleId="CommentSubjectChar">
    <w:name w:val="Comment Subject Char"/>
    <w:basedOn w:val="CommentTextChar"/>
    <w:link w:val="CommentSubject"/>
    <w:uiPriority w:val="99"/>
    <w:semiHidden/>
    <w:rsid w:val="00827742"/>
    <w:rPr>
      <w:rFonts w:ascii="Georgia" w:eastAsia="Times New Roman" w:hAnsi="Georgia" w:cs="Times New Roman"/>
      <w:b/>
      <w:bCs/>
      <w:sz w:val="20"/>
      <w:szCs w:val="20"/>
    </w:rPr>
  </w:style>
  <w:style w:type="paragraph" w:styleId="Revision">
    <w:name w:val="Revision"/>
    <w:hidden/>
    <w:uiPriority w:val="99"/>
    <w:semiHidden/>
    <w:rsid w:val="00BF231D"/>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 w:id="202161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lists/masshealth-provider-bulletins-by-provider-type-i-n" TargetMode="External"/><Relationship Id="rId18" Type="http://schemas.openxmlformats.org/officeDocument/2006/relationships/hyperlink" Target="https://www.mass.gov/forms/email-notifications-for-masshealth-provider-bulletins-and-transmittal-letter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lists/masshealth-provider-bulletins-by-provider-type-i-n" TargetMode="External"/><Relationship Id="rId17"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hyperlink" Target="http://www.cdc.gov/coronavirus/2019-ncov/hcp/index.html" TargetMode="External"/><Relationship Id="rId20" Type="http://schemas.openxmlformats.org/officeDocument/2006/relationships/hyperlink" Target="https://twitter.com/masshealt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lists/all-provider-bulletins" TargetMode="External"/><Relationship Id="rId5" Type="http://schemas.openxmlformats.org/officeDocument/2006/relationships/webSettings" Target="webSettings.xml"/><Relationship Id="rId15" Type="http://schemas.openxmlformats.org/officeDocument/2006/relationships/hyperlink" Target="http://www.mass.gov/resource/information-on-the-outbreak-of-coronavirus-disease-2019-covid-19" TargetMode="Externa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mailto:providersupport@mahealth.net"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lists/all-provider-bulletin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2</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Jacquie</cp:lastModifiedBy>
  <cp:revision>2</cp:revision>
  <dcterms:created xsi:type="dcterms:W3CDTF">2021-10-27T19:07:00Z</dcterms:created>
  <dcterms:modified xsi:type="dcterms:W3CDTF">2021-10-27T19:07:00Z</dcterms:modified>
</cp:coreProperties>
</file>