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13F75F" w14:textId="77777777" w:rsidR="00F664CC" w:rsidRPr="00E27CD8" w:rsidRDefault="0028720F" w:rsidP="00E27CD8">
      <w:pPr>
        <w:pStyle w:val="Header"/>
        <w:spacing w:before="0" w:after="0" w:afterAutospacing="0"/>
        <w:ind w:left="2160"/>
        <w:rPr>
          <w:rFonts w:ascii="Bookman Old Style" w:hAnsi="Bookman Old Style"/>
          <w:b/>
          <w:i/>
          <w:sz w:val="20"/>
          <w:szCs w:val="20"/>
        </w:rPr>
      </w:pPr>
      <w:r w:rsidRPr="00E27CD8">
        <w:rPr>
          <w:rFonts w:ascii="Bookman Old Style" w:hAnsi="Bookman Old Style"/>
          <w:b/>
          <w:i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6BA380B1" wp14:editId="7A8CFF4F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7947660" cy="830580"/>
                <wp:effectExtent l="0" t="0" r="0" b="0"/>
                <wp:wrapNone/>
                <wp:docPr id="307" name="Text Box 2" descr="MassHealth &#10;Commonwealth of Massachusetts &#10;Executive Office of Health and Human Services &#10;Office of Medicaid &#10;www.mass.gov/masshealth" title="MassHealth Logo and Agency Nam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947660" cy="8305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772DE3" w14:textId="77777777" w:rsidR="00E01D80" w:rsidRPr="009D2D5F" w:rsidRDefault="0028720F" w:rsidP="00E27CD8">
                            <w:pPr>
                              <w:spacing w:before="0" w:after="0" w:afterAutospacing="0"/>
                            </w:pPr>
                            <w:r w:rsidRPr="009D2D5F">
                              <w:t xml:space="preserve"> </w:t>
                            </w:r>
                          </w:p>
                          <w:p w14:paraId="64284D7B" w14:textId="77777777" w:rsidR="00E01D80" w:rsidRDefault="00E01D80" w:rsidP="00E27CD8">
                            <w:pPr>
                              <w:spacing w:before="0" w:after="0" w:afterAutospacing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shapetype w14:anchorId="6BA380B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alt="Title: MassHealth Logo and Agency Name - Description: MassHealth &#10;Commonwealth of Massachusetts &#10;Executive Office of Health and Human Services &#10;Office of Medicaid &#10;www.mass.gov/masshealth" style="position:absolute;left:0;text-align:left;margin-left:0;margin-top:0;width:625.8pt;height:65.4pt;z-index:-25165414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" filled="f" stroked="f">
                <v:textbox>
                  <w:txbxContent>
                    <w:p w14:paraId="51772DE3" w14:textId="77777777" w:rsidR="00E01D80" w:rsidRPr="009D2D5F" w:rsidRDefault="0028720F" w:rsidP="00E27CD8">
                      <w:pPr>
                        <w:spacing w:before="0" w:after="0" w:afterAutospacing="0"/>
                      </w:pPr>
                      <w:r w:rsidRPr="009D2D5F">
                        <w:t xml:space="preserve"> </w:t>
                      </w:r>
                    </w:p>
                    <w:p w14:paraId="64284D7B" w14:textId="77777777" w:rsidR="00E01D80" w:rsidRDefault="00E01D80" w:rsidP="00E27CD8">
                      <w:pPr>
                        <w:spacing w:before="0" w:after="0" w:afterAutospacing="0"/>
                      </w:pPr>
                    </w:p>
                  </w:txbxContent>
                </v:textbox>
              </v:shape>
            </w:pict>
          </mc:Fallback>
        </mc:AlternateContent>
      </w:r>
      <w:r w:rsidR="00777A22" w:rsidRPr="00E27CD8">
        <w:rPr>
          <w:rFonts w:ascii="Bookman Old Style" w:hAnsi="Bookman Old Style"/>
          <w:b/>
          <w:i/>
          <w:noProof/>
          <w:sz w:val="20"/>
          <w:szCs w:val="20"/>
        </w:rPr>
        <w:drawing>
          <wp:anchor distT="0" distB="0" distL="114300" distR="114300" simplePos="0" relativeHeight="251660288" behindDoc="0" locked="0" layoutInCell="1" allowOverlap="1" wp14:anchorId="0E2B6107" wp14:editId="31360F9A">
            <wp:simplePos x="0" y="0"/>
            <wp:positionH relativeFrom="margin">
              <wp:posOffset>-177165</wp:posOffset>
            </wp:positionH>
            <wp:positionV relativeFrom="margin">
              <wp:posOffset>-53340</wp:posOffset>
            </wp:positionV>
            <wp:extent cx="1468822" cy="739140"/>
            <wp:effectExtent l="0" t="0" r="0" b="3810"/>
            <wp:wrapNone/>
            <wp:docPr id="1" name="Picture 1" descr="MassHealth Logo" title="MassHealth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8822" cy="739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664CC" w:rsidRPr="00E27CD8">
        <w:rPr>
          <w:rFonts w:ascii="Bookman Old Style" w:hAnsi="Bookman Old Style"/>
          <w:b/>
          <w:i/>
          <w:noProof/>
          <w:sz w:val="20"/>
          <w:szCs w:val="20"/>
        </w:rPr>
        <w:drawing>
          <wp:anchor distT="0" distB="0" distL="114300" distR="114300" simplePos="0" relativeHeight="251658240" behindDoc="0" locked="0" layoutInCell="1" allowOverlap="1" wp14:anchorId="02015A6B" wp14:editId="08F67BB0">
            <wp:simplePos x="0" y="0"/>
            <wp:positionH relativeFrom="margin">
              <wp:posOffset>-224790</wp:posOffset>
            </wp:positionH>
            <wp:positionV relativeFrom="margin">
              <wp:posOffset>0</wp:posOffset>
            </wp:positionV>
            <wp:extent cx="1468822" cy="739140"/>
            <wp:effectExtent l="0" t="0" r="0" b="3810"/>
            <wp:wrapNone/>
            <wp:docPr id="9" name="Picture 9" descr="MassHealth" title="MassHealth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8822" cy="739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664CC" w:rsidRPr="00E27CD8">
        <w:rPr>
          <w:rFonts w:ascii="Bookman Old Style" w:hAnsi="Bookman Old Style"/>
          <w:b/>
          <w:i/>
          <w:sz w:val="20"/>
          <w:szCs w:val="20"/>
        </w:rPr>
        <w:t>Commonwealth of Massachusetts</w:t>
      </w:r>
    </w:p>
    <w:p w14:paraId="6B05FAC9" w14:textId="77777777" w:rsidR="00F664CC" w:rsidRPr="00E27CD8" w:rsidRDefault="00F664CC" w:rsidP="00E27CD8">
      <w:pPr>
        <w:spacing w:before="0" w:after="0" w:afterAutospacing="0"/>
        <w:ind w:left="2160"/>
        <w:rPr>
          <w:rFonts w:ascii="Bookman Old Style" w:hAnsi="Bookman Old Style"/>
          <w:b/>
          <w:i/>
          <w:sz w:val="20"/>
          <w:szCs w:val="20"/>
        </w:rPr>
      </w:pPr>
      <w:r w:rsidRPr="00E27CD8">
        <w:rPr>
          <w:rFonts w:ascii="Bookman Old Style" w:hAnsi="Bookman Old Style"/>
          <w:b/>
          <w:i/>
          <w:sz w:val="20"/>
          <w:szCs w:val="20"/>
        </w:rPr>
        <w:t>Executive Office of Health and Human Services</w:t>
      </w:r>
    </w:p>
    <w:p w14:paraId="5F72D3D9" w14:textId="77777777" w:rsidR="00F664CC" w:rsidRPr="00E27CD8" w:rsidRDefault="00F664CC" w:rsidP="00E27CD8">
      <w:pPr>
        <w:spacing w:before="0" w:after="0" w:afterAutospacing="0"/>
        <w:ind w:left="2160"/>
        <w:rPr>
          <w:rFonts w:ascii="Bookman Old Style" w:hAnsi="Bookman Old Style"/>
          <w:b/>
          <w:i/>
          <w:sz w:val="20"/>
          <w:szCs w:val="20"/>
        </w:rPr>
      </w:pPr>
      <w:r w:rsidRPr="00E27CD8">
        <w:rPr>
          <w:rFonts w:ascii="Bookman Old Style" w:hAnsi="Bookman Old Style"/>
          <w:b/>
          <w:i/>
          <w:sz w:val="20"/>
          <w:szCs w:val="20"/>
        </w:rPr>
        <w:t>Office of Medicaid</w:t>
      </w:r>
    </w:p>
    <w:p w14:paraId="53361C26" w14:textId="77777777" w:rsidR="006D3F15" w:rsidRPr="00777A22" w:rsidRDefault="00647772" w:rsidP="00E27CD8">
      <w:pPr>
        <w:spacing w:before="0" w:after="0" w:afterAutospacing="0"/>
        <w:ind w:left="2160"/>
        <w:rPr>
          <w:rFonts w:ascii="Bookman Old Style" w:hAnsi="Bookman Old Style"/>
          <w:i/>
          <w:sz w:val="18"/>
          <w:szCs w:val="18"/>
        </w:rPr>
      </w:pPr>
      <w:hyperlink r:id="rId9" w:tooltip="This link takes you to the MassHealth website homepage." w:history="1">
        <w:r w:rsidR="00B73653" w:rsidRPr="00777A22">
          <w:rPr>
            <w:rStyle w:val="Hyperlink"/>
            <w:rFonts w:ascii="Bookman Old Style" w:hAnsi="Bookman Old Style"/>
            <w:i/>
            <w:sz w:val="18"/>
            <w:szCs w:val="18"/>
          </w:rPr>
          <w:t>www.mass.gov/masshealth</w:t>
        </w:r>
      </w:hyperlink>
    </w:p>
    <w:p w14:paraId="5DE2C25B" w14:textId="05E7C65A" w:rsidR="00F664CC" w:rsidRPr="00150BCC" w:rsidRDefault="00F664CC" w:rsidP="00982839">
      <w:pPr>
        <w:pStyle w:val="BullsHeading"/>
        <w:spacing w:before="480"/>
      </w:pPr>
      <w:r w:rsidRPr="00150BCC">
        <w:t>MassHealth</w:t>
      </w:r>
    </w:p>
    <w:p w14:paraId="5F47141E" w14:textId="3F779372" w:rsidR="00F664CC" w:rsidRPr="005B27F1" w:rsidRDefault="00935F2E" w:rsidP="005B27F1">
      <w:pPr>
        <w:pStyle w:val="Heading1"/>
      </w:pPr>
      <w:r>
        <w:t>Managed Care Entity</w:t>
      </w:r>
      <w:r w:rsidR="00F664CC" w:rsidRPr="005B27F1">
        <w:t xml:space="preserve"> Bulletin </w:t>
      </w:r>
      <w:r w:rsidR="00BD5F74">
        <w:t>88</w:t>
      </w:r>
    </w:p>
    <w:p w14:paraId="44DBB4CA" w14:textId="33B79C46" w:rsidR="00F664CC" w:rsidRPr="00150BCC" w:rsidRDefault="007D1265" w:rsidP="00150BCC">
      <w:pPr>
        <w:pStyle w:val="BullsHeading"/>
      </w:pPr>
      <w:r>
        <w:t>May</w:t>
      </w:r>
      <w:r w:rsidR="00E62A4A">
        <w:t xml:space="preserve"> </w:t>
      </w:r>
      <w:r w:rsidR="00935F2E">
        <w:t>202</w:t>
      </w:r>
      <w:r w:rsidR="004135D9">
        <w:t>2</w:t>
      </w:r>
    </w:p>
    <w:p w14:paraId="3BB386D2" w14:textId="17E6572E" w:rsidR="00F664CC" w:rsidRPr="004F709D" w:rsidRDefault="00F664CC" w:rsidP="00E27CD8"/>
    <w:p w14:paraId="7147ED2B" w14:textId="77777777" w:rsidR="00F664CC" w:rsidRPr="004F709D" w:rsidRDefault="00F664CC" w:rsidP="00E27CD8">
      <w:pPr>
        <w:sectPr w:rsidR="00F664CC" w:rsidRPr="004F709D" w:rsidSect="0059142C">
          <w:headerReference w:type="default" r:id="rId10"/>
          <w:type w:val="continuous"/>
          <w:pgSz w:w="12240" w:h="15840" w:code="1"/>
          <w:pgMar w:top="720" w:right="1080" w:bottom="432" w:left="1080" w:header="0" w:footer="720" w:gutter="0"/>
          <w:pgBorders w:offsetFrom="page">
            <w:top w:val="single" w:sz="18" w:space="24" w:color="1F497D" w:themeColor="text2"/>
            <w:left w:val="single" w:sz="18" w:space="24" w:color="1F497D" w:themeColor="text2"/>
            <w:bottom w:val="single" w:sz="18" w:space="24" w:color="1F497D" w:themeColor="text2"/>
            <w:right w:val="single" w:sz="18" w:space="24" w:color="1F497D" w:themeColor="text2"/>
          </w:pgBorders>
          <w:cols w:space="720"/>
          <w:titlePg/>
          <w:docGrid w:linePitch="360"/>
        </w:sectPr>
      </w:pPr>
    </w:p>
    <w:p w14:paraId="6F628461" w14:textId="706ED715" w:rsidR="00F664CC" w:rsidRPr="004F709D" w:rsidRDefault="00F664CC" w:rsidP="00E27CD8">
      <w:r w:rsidRPr="004F709D">
        <w:rPr>
          <w:b/>
        </w:rPr>
        <w:t>TO</w:t>
      </w:r>
      <w:r w:rsidRPr="004F709D">
        <w:t>:</w:t>
      </w:r>
      <w:r w:rsidRPr="004F709D">
        <w:tab/>
      </w:r>
      <w:r w:rsidR="00935F2E" w:rsidRPr="004F709D">
        <w:t xml:space="preserve">Managed Care Entities </w:t>
      </w:r>
      <w:r w:rsidRPr="004F709D">
        <w:t>Participating in MassHealth</w:t>
      </w:r>
    </w:p>
    <w:p w14:paraId="317D5D86" w14:textId="54C3D5E4" w:rsidR="00F664CC" w:rsidRPr="004F709D" w:rsidRDefault="00F664CC" w:rsidP="00CC1BEF">
      <w:pPr>
        <w:ind w:left="1440" w:hanging="1080"/>
      </w:pPr>
      <w:r w:rsidRPr="004F709D">
        <w:rPr>
          <w:b/>
        </w:rPr>
        <w:t>FROM</w:t>
      </w:r>
      <w:r w:rsidRPr="004F709D">
        <w:t>:</w:t>
      </w:r>
      <w:r w:rsidRPr="004F709D">
        <w:tab/>
      </w:r>
      <w:r w:rsidR="008E1C38" w:rsidRPr="004F709D">
        <w:t>Amanda Cassel Kraft</w:t>
      </w:r>
      <w:r w:rsidR="00AA6085" w:rsidRPr="004F709D">
        <w:t>, Assistant Secretary for MassHealth</w:t>
      </w:r>
      <w:r w:rsidR="00256411" w:rsidRPr="004F709D">
        <w:t xml:space="preserve"> </w:t>
      </w:r>
      <w:r w:rsidR="00CC1BEF" w:rsidRPr="004F709D">
        <w:t>[signature of Amanda Cassel Kraft]</w:t>
      </w:r>
    </w:p>
    <w:p w14:paraId="3179A0E4" w14:textId="1614D2CB" w:rsidR="00F664CC" w:rsidRPr="004F709D" w:rsidRDefault="00F664CC" w:rsidP="00F77456">
      <w:pPr>
        <w:pStyle w:val="SubjectLine"/>
        <w:spacing w:after="100"/>
        <w:ind w:left="1440" w:hanging="1080"/>
      </w:pPr>
      <w:r w:rsidRPr="004F709D">
        <w:t>RE:</w:t>
      </w:r>
      <w:r w:rsidR="00BD2DAF" w:rsidRPr="004F709D">
        <w:tab/>
      </w:r>
      <w:r w:rsidR="007104B1" w:rsidRPr="004F709D">
        <w:t xml:space="preserve">Coverage of </w:t>
      </w:r>
      <w:r w:rsidR="007B4F3C" w:rsidRPr="004F709D">
        <w:t>Formula</w:t>
      </w:r>
      <w:r w:rsidR="00E308B2" w:rsidRPr="004F709D">
        <w:t xml:space="preserve">, </w:t>
      </w:r>
      <w:r w:rsidR="002C363E">
        <w:t>i</w:t>
      </w:r>
      <w:r w:rsidR="00E308B2" w:rsidRPr="004F709D">
        <w:t xml:space="preserve">ncluding Temporary </w:t>
      </w:r>
      <w:r w:rsidR="008956AD">
        <w:t>Modification</w:t>
      </w:r>
      <w:r w:rsidR="00E308B2" w:rsidRPr="004F709D">
        <w:t xml:space="preserve"> of Prior Authorization Requirements</w:t>
      </w:r>
    </w:p>
    <w:p w14:paraId="221E220C" w14:textId="6AD1B3DA" w:rsidR="00636084" w:rsidRPr="004F709D" w:rsidRDefault="00636084" w:rsidP="00F77456">
      <w:pPr>
        <w:pStyle w:val="Heading2"/>
      </w:pPr>
      <w:r w:rsidRPr="004F709D">
        <w:t>Applicable Managed Care Entities and PACE Organizations</w:t>
      </w:r>
    </w:p>
    <w:p w14:paraId="790CEA51" w14:textId="629570FD" w:rsidR="00636084" w:rsidRPr="00BE4F7A" w:rsidRDefault="00647772" w:rsidP="00F77456">
      <w:pPr>
        <w:shd w:val="clear" w:color="auto" w:fill="FFFFFF"/>
        <w:spacing w:line="275" w:lineRule="atLeast"/>
        <w:ind w:left="720"/>
        <w:rPr>
          <w:color w:val="212121"/>
        </w:rPr>
      </w:pPr>
      <w:sdt>
        <w:sdtPr>
          <w:rPr>
            <w:rFonts w:cs="Calibri"/>
            <w:color w:val="212121"/>
          </w:rPr>
          <w:id w:val="465247652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935F2E" w:rsidRPr="004F709D">
            <w:rPr>
              <w:rFonts w:ascii="Segoe UI Symbol" w:eastAsia="MS Gothic" w:hAnsi="Segoe UI Symbol" w:cs="Segoe UI Symbol"/>
              <w:color w:val="212121"/>
            </w:rPr>
            <w:t>☒</w:t>
          </w:r>
        </w:sdtContent>
      </w:sdt>
      <w:r w:rsidR="00636084" w:rsidRPr="004F709D">
        <w:rPr>
          <w:rFonts w:cs="Calibri"/>
          <w:color w:val="212121"/>
        </w:rPr>
        <w:t xml:space="preserve"> </w:t>
      </w:r>
      <w:r w:rsidR="00636084" w:rsidRPr="004F709D">
        <w:rPr>
          <w:color w:val="212121"/>
        </w:rPr>
        <w:t>Accountable Care Partnership Plans (ACPPs)</w:t>
      </w:r>
      <w:r w:rsidR="00636084" w:rsidRPr="004F709D">
        <w:rPr>
          <w:rFonts w:cs="Calibri"/>
          <w:color w:val="212121"/>
        </w:rPr>
        <w:br/>
      </w:r>
      <w:sdt>
        <w:sdtPr>
          <w:rPr>
            <w:rFonts w:cs="Calibri"/>
            <w:color w:val="212121"/>
          </w:rPr>
          <w:id w:val="1656487874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935F2E" w:rsidRPr="004F709D">
            <w:rPr>
              <w:rFonts w:ascii="Segoe UI Symbol" w:eastAsia="MS Gothic" w:hAnsi="Segoe UI Symbol" w:cs="Segoe UI Symbol"/>
              <w:color w:val="212121"/>
            </w:rPr>
            <w:t>☒</w:t>
          </w:r>
        </w:sdtContent>
      </w:sdt>
      <w:r w:rsidR="00636084" w:rsidRPr="004F709D">
        <w:rPr>
          <w:rFonts w:cs="Calibri"/>
          <w:color w:val="212121"/>
        </w:rPr>
        <w:t xml:space="preserve"> </w:t>
      </w:r>
      <w:r w:rsidR="00636084" w:rsidRPr="004F709D">
        <w:rPr>
          <w:color w:val="212121"/>
        </w:rPr>
        <w:t>Managed Care Organizations (MCOs)</w:t>
      </w:r>
      <w:r w:rsidR="00636084" w:rsidRPr="004F709D">
        <w:rPr>
          <w:rFonts w:cs="Calibri"/>
          <w:color w:val="212121"/>
        </w:rPr>
        <w:br/>
      </w:r>
      <w:sdt>
        <w:sdtPr>
          <w:rPr>
            <w:rFonts w:cs="Calibri"/>
            <w:color w:val="212121"/>
          </w:rPr>
          <w:id w:val="9340213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6084" w:rsidRPr="004F709D">
            <w:rPr>
              <w:rFonts w:ascii="Segoe UI Symbol" w:eastAsia="MS Gothic" w:hAnsi="Segoe UI Symbol" w:cs="Segoe UI Symbol"/>
              <w:color w:val="212121"/>
            </w:rPr>
            <w:t>☐</w:t>
          </w:r>
        </w:sdtContent>
      </w:sdt>
      <w:r w:rsidR="00636084" w:rsidRPr="004F709D">
        <w:rPr>
          <w:rFonts w:cs="Calibri"/>
          <w:color w:val="212121"/>
        </w:rPr>
        <w:t xml:space="preserve"> MassHealth’s behavioral health vendor</w:t>
      </w:r>
      <w:r w:rsidR="00636084" w:rsidRPr="004F709D">
        <w:rPr>
          <w:rFonts w:cs="Calibri"/>
          <w:color w:val="212121"/>
        </w:rPr>
        <w:br/>
      </w:r>
      <w:sdt>
        <w:sdtPr>
          <w:rPr>
            <w:rFonts w:cs="Calibri"/>
            <w:color w:val="212121"/>
          </w:rPr>
          <w:id w:val="598067281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935F2E" w:rsidRPr="004F709D">
            <w:rPr>
              <w:rFonts w:ascii="Segoe UI Symbol" w:eastAsia="MS Gothic" w:hAnsi="Segoe UI Symbol" w:cs="Segoe UI Symbol"/>
              <w:color w:val="212121"/>
            </w:rPr>
            <w:t>☒</w:t>
          </w:r>
        </w:sdtContent>
      </w:sdt>
      <w:r w:rsidR="00636084" w:rsidRPr="004F709D">
        <w:rPr>
          <w:rFonts w:cs="Calibri"/>
          <w:color w:val="212121"/>
        </w:rPr>
        <w:t xml:space="preserve"> </w:t>
      </w:r>
      <w:r w:rsidR="00636084" w:rsidRPr="004F709D">
        <w:rPr>
          <w:color w:val="212121"/>
        </w:rPr>
        <w:t>One Care Plans</w:t>
      </w:r>
      <w:r w:rsidR="00636084" w:rsidRPr="004F709D">
        <w:rPr>
          <w:rFonts w:cs="Calibri"/>
          <w:color w:val="212121"/>
        </w:rPr>
        <w:br/>
      </w:r>
      <w:sdt>
        <w:sdtPr>
          <w:rPr>
            <w:rFonts w:cs="Calibri"/>
            <w:color w:val="212121"/>
          </w:rPr>
          <w:id w:val="609548506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935F2E" w:rsidRPr="004F709D">
            <w:rPr>
              <w:rFonts w:ascii="Segoe UI Symbol" w:eastAsia="MS Gothic" w:hAnsi="Segoe UI Symbol" w:cs="Segoe UI Symbol"/>
              <w:color w:val="212121"/>
            </w:rPr>
            <w:t>☒</w:t>
          </w:r>
        </w:sdtContent>
      </w:sdt>
      <w:r w:rsidR="00636084" w:rsidRPr="004F709D">
        <w:rPr>
          <w:rFonts w:cs="Calibri"/>
          <w:color w:val="212121"/>
        </w:rPr>
        <w:t xml:space="preserve"> </w:t>
      </w:r>
      <w:r w:rsidR="00636084" w:rsidRPr="004F709D">
        <w:rPr>
          <w:color w:val="212121"/>
        </w:rPr>
        <w:t>Senior Care Organizations (SCOs)</w:t>
      </w:r>
      <w:r w:rsidR="00636084" w:rsidRPr="004F709D">
        <w:rPr>
          <w:rFonts w:cs="Calibri"/>
          <w:color w:val="212121"/>
        </w:rPr>
        <w:br/>
      </w:r>
      <w:sdt>
        <w:sdtPr>
          <w:rPr>
            <w:rFonts w:cs="Calibri"/>
            <w:color w:val="212121"/>
          </w:rPr>
          <w:id w:val="848380923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935F2E" w:rsidRPr="004F709D">
            <w:rPr>
              <w:rFonts w:ascii="Segoe UI Symbol" w:eastAsia="MS Gothic" w:hAnsi="Segoe UI Symbol" w:cs="Segoe UI Symbol"/>
              <w:color w:val="212121"/>
            </w:rPr>
            <w:t>☒</w:t>
          </w:r>
        </w:sdtContent>
      </w:sdt>
      <w:r w:rsidR="00636084" w:rsidRPr="004F709D">
        <w:rPr>
          <w:rFonts w:cs="Calibri"/>
          <w:color w:val="212121"/>
        </w:rPr>
        <w:t xml:space="preserve"> </w:t>
      </w:r>
      <w:r w:rsidR="00636084" w:rsidRPr="004F709D">
        <w:rPr>
          <w:color w:val="212121"/>
        </w:rPr>
        <w:t>Program of All-inclusive Care for the Elderly (PACE) Organizations</w:t>
      </w:r>
    </w:p>
    <w:p w14:paraId="3D35C239" w14:textId="2012C13D" w:rsidR="002444A6" w:rsidRDefault="002444A6" w:rsidP="00D20A33">
      <w:pPr>
        <w:pStyle w:val="Heading2"/>
      </w:pPr>
      <w:r w:rsidRPr="004F709D">
        <w:t>Background</w:t>
      </w:r>
    </w:p>
    <w:p w14:paraId="03DB2CE8" w14:textId="5B54A720" w:rsidR="00A8025B" w:rsidRDefault="00A36CF5" w:rsidP="00A8025B">
      <w:pPr>
        <w:pStyle w:val="xmsonormal"/>
        <w:ind w:left="360"/>
        <w:rPr>
          <w:rFonts w:ascii="Georgia" w:hAnsi="Georgia"/>
        </w:rPr>
      </w:pPr>
      <w:r w:rsidRPr="004F709D">
        <w:rPr>
          <w:rFonts w:ascii="Georgia" w:hAnsi="Georgia"/>
        </w:rPr>
        <w:t xml:space="preserve">As detailed in All Provider Bulletin </w:t>
      </w:r>
      <w:r w:rsidR="00BD5F74">
        <w:rPr>
          <w:rFonts w:ascii="Georgia" w:hAnsi="Georgia"/>
        </w:rPr>
        <w:t>343</w:t>
      </w:r>
      <w:r w:rsidR="00A07ABE" w:rsidRPr="004F709D">
        <w:rPr>
          <w:rFonts w:ascii="Georgia" w:hAnsi="Georgia"/>
        </w:rPr>
        <w:t xml:space="preserve">, </w:t>
      </w:r>
      <w:r w:rsidRPr="004F709D">
        <w:rPr>
          <w:rFonts w:ascii="Georgia" w:hAnsi="Georgia"/>
        </w:rPr>
        <w:t>MassHealth</w:t>
      </w:r>
      <w:r w:rsidR="00F77A7D">
        <w:rPr>
          <w:rFonts w:ascii="Georgia" w:hAnsi="Georgia"/>
        </w:rPr>
        <w:t>, i</w:t>
      </w:r>
      <w:r w:rsidR="00F77A7D" w:rsidRPr="004F709D">
        <w:rPr>
          <w:rFonts w:ascii="Georgia" w:hAnsi="Georgia"/>
        </w:rPr>
        <w:t>n response to recent supply chain issues impacting the availability of formula</w:t>
      </w:r>
      <w:r w:rsidR="00F77A7D">
        <w:rPr>
          <w:rFonts w:ascii="Georgia" w:hAnsi="Georgia"/>
        </w:rPr>
        <w:t>,</w:t>
      </w:r>
      <w:r w:rsidRPr="004F709D">
        <w:rPr>
          <w:rFonts w:ascii="Georgia" w:hAnsi="Georgia"/>
        </w:rPr>
        <w:t xml:space="preserve"> </w:t>
      </w:r>
      <w:r w:rsidR="00846E0D" w:rsidRPr="004F709D">
        <w:rPr>
          <w:rFonts w:ascii="Georgia" w:hAnsi="Georgia"/>
        </w:rPr>
        <w:t>is taking</w:t>
      </w:r>
      <w:r w:rsidRPr="004F709D">
        <w:rPr>
          <w:rFonts w:ascii="Georgia" w:hAnsi="Georgia"/>
        </w:rPr>
        <w:t xml:space="preserve"> certain actions </w:t>
      </w:r>
      <w:r w:rsidR="004C4AC2" w:rsidRPr="004F709D">
        <w:rPr>
          <w:rFonts w:ascii="Georgia" w:hAnsi="Georgia"/>
        </w:rPr>
        <w:t>to reduce barriers</w:t>
      </w:r>
      <w:r w:rsidR="00807A90" w:rsidRPr="004F709D">
        <w:rPr>
          <w:rFonts w:ascii="Georgia" w:hAnsi="Georgia"/>
        </w:rPr>
        <w:t xml:space="preserve"> and increase timely access</w:t>
      </w:r>
      <w:r w:rsidR="00882853" w:rsidRPr="004F709D">
        <w:rPr>
          <w:rFonts w:ascii="Georgia" w:hAnsi="Georgia"/>
        </w:rPr>
        <w:t xml:space="preserve"> to formula</w:t>
      </w:r>
      <w:r w:rsidR="00807A90" w:rsidRPr="004F709D">
        <w:rPr>
          <w:rFonts w:ascii="Georgia" w:hAnsi="Georgia"/>
        </w:rPr>
        <w:t xml:space="preserve"> for MassHealth members</w:t>
      </w:r>
      <w:r w:rsidR="00651F49" w:rsidRPr="004F709D">
        <w:rPr>
          <w:rFonts w:ascii="Georgia" w:hAnsi="Georgia"/>
        </w:rPr>
        <w:t xml:space="preserve"> enrolled in MassHealth fee-for-service, the Primary Care Clinician (PCC) Plan, and Primary Care Accountable Care Organizations (ACOs)</w:t>
      </w:r>
      <w:r w:rsidR="00807A90" w:rsidRPr="004F709D">
        <w:rPr>
          <w:rFonts w:ascii="Georgia" w:hAnsi="Georgia"/>
        </w:rPr>
        <w:t>.</w:t>
      </w:r>
      <w:r w:rsidR="00FE46A2" w:rsidRPr="004F709D">
        <w:rPr>
          <w:rFonts w:ascii="Georgia" w:hAnsi="Georgia"/>
        </w:rPr>
        <w:t xml:space="preserve">  Such actions include</w:t>
      </w:r>
      <w:r w:rsidR="00CE1013" w:rsidRPr="004F709D">
        <w:rPr>
          <w:rFonts w:ascii="Georgia" w:hAnsi="Georgia"/>
        </w:rPr>
        <w:t>, but are not limited to</w:t>
      </w:r>
      <w:r w:rsidR="001E20B0">
        <w:rPr>
          <w:rFonts w:ascii="Georgia" w:hAnsi="Georgia"/>
        </w:rPr>
        <w:t xml:space="preserve">, as further described in All Provider Bulletin </w:t>
      </w:r>
      <w:r w:rsidR="00BD5F74">
        <w:rPr>
          <w:rFonts w:ascii="Georgia" w:hAnsi="Georgia"/>
        </w:rPr>
        <w:t>343</w:t>
      </w:r>
      <w:r w:rsidR="00DC219C">
        <w:rPr>
          <w:rFonts w:ascii="Georgia" w:hAnsi="Georgia"/>
        </w:rPr>
        <w:t>,</w:t>
      </w:r>
      <w:r w:rsidR="005F5962" w:rsidRPr="004F709D">
        <w:rPr>
          <w:rFonts w:ascii="Georgia" w:hAnsi="Georgia"/>
        </w:rPr>
        <w:t xml:space="preserve"> </w:t>
      </w:r>
      <w:r w:rsidR="00BD5F74">
        <w:rPr>
          <w:rFonts w:ascii="Georgia" w:hAnsi="Georgia"/>
        </w:rPr>
        <w:br/>
      </w:r>
    </w:p>
    <w:p w14:paraId="2C7AAC10" w14:textId="496E211E" w:rsidR="00A8025B" w:rsidRDefault="00E77071" w:rsidP="00BD5F74">
      <w:pPr>
        <w:pStyle w:val="xmsonormal"/>
        <w:numPr>
          <w:ilvl w:val="0"/>
          <w:numId w:val="17"/>
        </w:numPr>
        <w:rPr>
          <w:rFonts w:ascii="Georgia" w:hAnsi="Georgia"/>
        </w:rPr>
      </w:pPr>
      <w:r>
        <w:rPr>
          <w:rFonts w:ascii="Georgia" w:hAnsi="Georgia"/>
        </w:rPr>
        <w:t>continued suspension of</w:t>
      </w:r>
      <w:r w:rsidRPr="004F709D">
        <w:rPr>
          <w:rFonts w:ascii="Georgia" w:hAnsi="Georgia"/>
        </w:rPr>
        <w:t xml:space="preserve"> </w:t>
      </w:r>
      <w:r w:rsidR="00552AAB" w:rsidRPr="004F709D">
        <w:rPr>
          <w:rFonts w:ascii="Georgia" w:hAnsi="Georgia"/>
        </w:rPr>
        <w:t>all</w:t>
      </w:r>
      <w:r w:rsidR="00FE46A2" w:rsidRPr="004F709D">
        <w:rPr>
          <w:rFonts w:ascii="Georgia" w:hAnsi="Georgia"/>
        </w:rPr>
        <w:t xml:space="preserve"> prior authorization (PA) requirements</w:t>
      </w:r>
      <w:r w:rsidR="006C076B" w:rsidRPr="004F709D">
        <w:rPr>
          <w:rFonts w:ascii="Georgia" w:hAnsi="Georgia"/>
        </w:rPr>
        <w:t xml:space="preserve"> for formula provided </w:t>
      </w:r>
      <w:r w:rsidR="00CE1013" w:rsidRPr="004F709D">
        <w:rPr>
          <w:rFonts w:ascii="Georgia" w:hAnsi="Georgia"/>
        </w:rPr>
        <w:t>through the pharmacy</w:t>
      </w:r>
      <w:r w:rsidR="00D82ACD" w:rsidRPr="004F709D">
        <w:rPr>
          <w:rFonts w:ascii="Georgia" w:hAnsi="Georgia"/>
        </w:rPr>
        <w:t xml:space="preserve"> program and </w:t>
      </w:r>
    </w:p>
    <w:p w14:paraId="22827F8F" w14:textId="183E8D74" w:rsidR="00A8025B" w:rsidRDefault="00D82ACD" w:rsidP="00BD5F74">
      <w:pPr>
        <w:pStyle w:val="xmsonormal"/>
        <w:numPr>
          <w:ilvl w:val="0"/>
          <w:numId w:val="17"/>
        </w:numPr>
        <w:spacing w:before="120" w:after="100" w:afterAutospacing="1"/>
        <w:rPr>
          <w:rFonts w:ascii="Georgia" w:hAnsi="Georgia"/>
        </w:rPr>
      </w:pPr>
      <w:r w:rsidRPr="004F709D">
        <w:rPr>
          <w:rFonts w:ascii="Georgia" w:hAnsi="Georgia"/>
        </w:rPr>
        <w:t>continuing it</w:t>
      </w:r>
      <w:r w:rsidR="004F709D">
        <w:rPr>
          <w:rFonts w:ascii="Georgia" w:hAnsi="Georgia"/>
        </w:rPr>
        <w:t>s</w:t>
      </w:r>
      <w:r w:rsidRPr="004F709D">
        <w:rPr>
          <w:rFonts w:ascii="Georgia" w:hAnsi="Georgia"/>
        </w:rPr>
        <w:t xml:space="preserve"> simplified PA process for formula provided through the</w:t>
      </w:r>
      <w:r w:rsidR="00CE1013" w:rsidRPr="004F709D">
        <w:rPr>
          <w:rFonts w:ascii="Georgia" w:hAnsi="Georgia"/>
        </w:rPr>
        <w:t xml:space="preserve"> durable medical equipment (DME) program</w:t>
      </w:r>
      <w:r w:rsidR="00FE46A2" w:rsidRPr="004F709D">
        <w:rPr>
          <w:rFonts w:ascii="Georgia" w:hAnsi="Georgia"/>
        </w:rPr>
        <w:t xml:space="preserve">. </w:t>
      </w:r>
    </w:p>
    <w:p w14:paraId="1B870371" w14:textId="720838E5" w:rsidR="00A8025B" w:rsidRDefault="00A8025B" w:rsidP="00A8025B">
      <w:r>
        <w:t xml:space="preserve">The suspension of all prior authorizations and continuation of a simplified PA process mentioned above will be effective May 20, 2022 and for 90 days </w:t>
      </w:r>
      <w:r w:rsidRPr="00A8025B">
        <w:t>after (or such other longer period specified in a subsequent bulletin)</w:t>
      </w:r>
      <w:r w:rsidR="00DC219C">
        <w:t>.</w:t>
      </w:r>
    </w:p>
    <w:p w14:paraId="66E87C22" w14:textId="37E77750" w:rsidR="00FE46A2" w:rsidRPr="004F709D" w:rsidRDefault="00A8025B" w:rsidP="00BD5F74">
      <w:pPr>
        <w:pStyle w:val="xmsonormal"/>
        <w:ind w:left="360"/>
        <w:rPr>
          <w:rFonts w:ascii="Georgia" w:hAnsi="Georgia"/>
        </w:rPr>
      </w:pPr>
      <w:r>
        <w:rPr>
          <w:rFonts w:ascii="Georgia" w:hAnsi="Georgia"/>
        </w:rPr>
        <w:t>The actions to r</w:t>
      </w:r>
      <w:r w:rsidRPr="004F709D">
        <w:rPr>
          <w:rFonts w:ascii="Georgia" w:hAnsi="Georgia"/>
        </w:rPr>
        <w:t xml:space="preserve">educe barriers and increase timely access to formula </w:t>
      </w:r>
      <w:r w:rsidR="00EA5712" w:rsidRPr="004F709D">
        <w:rPr>
          <w:rFonts w:ascii="Georgia" w:hAnsi="Georgia"/>
        </w:rPr>
        <w:t>also include expanding formula coverage through the pharmacy program</w:t>
      </w:r>
      <w:r w:rsidR="00AB1AB0" w:rsidRPr="004F709D">
        <w:rPr>
          <w:rFonts w:ascii="Georgia" w:hAnsi="Georgia"/>
        </w:rPr>
        <w:t xml:space="preserve"> and allowing DME providers to obtain retrospective approval for formula</w:t>
      </w:r>
      <w:r w:rsidR="00143885">
        <w:rPr>
          <w:rFonts w:ascii="Georgia" w:hAnsi="Georgia"/>
        </w:rPr>
        <w:t xml:space="preserve"> prior to filing a claim</w:t>
      </w:r>
      <w:r w:rsidR="00EA5712" w:rsidRPr="004F709D">
        <w:rPr>
          <w:rFonts w:ascii="Georgia" w:hAnsi="Georgia"/>
        </w:rPr>
        <w:t>.</w:t>
      </w:r>
      <w:r w:rsidR="00807A90" w:rsidRPr="004F709D">
        <w:rPr>
          <w:rFonts w:ascii="Georgia" w:hAnsi="Georgia"/>
        </w:rPr>
        <w:t xml:space="preserve"> </w:t>
      </w:r>
      <w:r w:rsidR="00A36CF5" w:rsidRPr="004F709D">
        <w:rPr>
          <w:rFonts w:ascii="Georgia" w:hAnsi="Georgia"/>
        </w:rPr>
        <w:t xml:space="preserve"> </w:t>
      </w:r>
    </w:p>
    <w:p w14:paraId="2D1CF6D6" w14:textId="77777777" w:rsidR="00FE46A2" w:rsidRPr="004F709D" w:rsidRDefault="00FE46A2" w:rsidP="00A8025B">
      <w:pPr>
        <w:pStyle w:val="xmsonormal"/>
        <w:rPr>
          <w:rFonts w:ascii="Georgia" w:hAnsi="Georgia"/>
        </w:rPr>
      </w:pPr>
    </w:p>
    <w:p w14:paraId="2FC36F9F" w14:textId="20F96793" w:rsidR="004C7926" w:rsidRDefault="004C7926" w:rsidP="00BD5F74">
      <w:r w:rsidRPr="00BD5F74">
        <w:t xml:space="preserve">With this bulletin, MassHealth directs Accountable Care Partnership Plans (ACPPs), Managed Care Organizations (MCOs), Senior Care Organizations (SCOs), and One Care plans </w:t>
      </w:r>
      <w:r w:rsidRPr="004F709D">
        <w:t xml:space="preserve">(collectively, “managed care plans”), as well as Program of All-inclusive Care for the Elderly (PACE) </w:t>
      </w:r>
      <w:r w:rsidRPr="004F709D">
        <w:lastRenderedPageBreak/>
        <w:t>organizations</w:t>
      </w:r>
      <w:r w:rsidR="00DA3616" w:rsidRPr="004F709D">
        <w:t>,</w:t>
      </w:r>
      <w:r w:rsidRPr="00BD5F74">
        <w:t xml:space="preserve"> to institute certain policies to align with All Provider Bulletin </w:t>
      </w:r>
      <w:r w:rsidR="00BD5F74" w:rsidRPr="00BD5F74">
        <w:t>343</w:t>
      </w:r>
      <w:r w:rsidRPr="00BD5F74">
        <w:t xml:space="preserve">.  </w:t>
      </w:r>
      <w:r w:rsidRPr="004F709D">
        <w:t xml:space="preserve">This bulletin supplements Managed Care Entity Bulletin 85.  </w:t>
      </w:r>
    </w:p>
    <w:p w14:paraId="2DDC3D36" w14:textId="2FC7CDC8" w:rsidR="007E57EA" w:rsidRPr="00BE4F7A" w:rsidRDefault="00E74B15" w:rsidP="004F709D">
      <w:pPr>
        <w:ind w:left="0" w:firstLine="360"/>
        <w:rPr>
          <w:rFonts w:eastAsiaTheme="minorHAnsi" w:cs="Georgia"/>
          <w:b/>
          <w:bCs/>
          <w:color w:val="17365D" w:themeColor="text2" w:themeShade="BF"/>
          <w:sz w:val="24"/>
          <w:szCs w:val="24"/>
        </w:rPr>
      </w:pPr>
      <w:bookmarkStart w:id="0" w:name="_Hlk59694669"/>
      <w:r w:rsidRPr="00BE4F7A">
        <w:rPr>
          <w:rFonts w:eastAsiaTheme="minorHAnsi" w:cs="Calibri"/>
          <w:b/>
          <w:color w:val="17365D" w:themeColor="text2" w:themeShade="BF"/>
          <w:sz w:val="24"/>
          <w:szCs w:val="24"/>
        </w:rPr>
        <w:t xml:space="preserve">Temporary </w:t>
      </w:r>
      <w:r w:rsidR="00BA7156" w:rsidRPr="00BE4F7A">
        <w:rPr>
          <w:rFonts w:eastAsiaTheme="minorHAnsi" w:cs="Calibri"/>
          <w:b/>
          <w:color w:val="17365D" w:themeColor="text2" w:themeShade="BF"/>
          <w:sz w:val="24"/>
          <w:szCs w:val="24"/>
        </w:rPr>
        <w:t>Suspension</w:t>
      </w:r>
      <w:r w:rsidR="00093FB4" w:rsidRPr="00BE4F7A">
        <w:rPr>
          <w:rFonts w:eastAsiaTheme="minorHAnsi" w:cs="Calibri"/>
          <w:b/>
          <w:color w:val="17365D" w:themeColor="text2" w:themeShade="BF"/>
          <w:sz w:val="24"/>
          <w:szCs w:val="24"/>
        </w:rPr>
        <w:t xml:space="preserve"> or Streamlining</w:t>
      </w:r>
      <w:r w:rsidR="00562F36" w:rsidRPr="00BE4F7A">
        <w:rPr>
          <w:rFonts w:eastAsiaTheme="minorHAnsi" w:cs="Georgia"/>
          <w:b/>
          <w:bCs/>
          <w:color w:val="17365D" w:themeColor="text2" w:themeShade="BF"/>
          <w:sz w:val="24"/>
          <w:szCs w:val="24"/>
        </w:rPr>
        <w:t xml:space="preserve"> of Prior Authorization for </w:t>
      </w:r>
      <w:r w:rsidR="00093FB4" w:rsidRPr="00BE4F7A">
        <w:rPr>
          <w:rFonts w:eastAsiaTheme="minorHAnsi" w:cs="Georgia"/>
          <w:b/>
          <w:bCs/>
          <w:color w:val="17365D" w:themeColor="text2" w:themeShade="BF"/>
          <w:sz w:val="24"/>
          <w:szCs w:val="24"/>
        </w:rPr>
        <w:t>Formula</w:t>
      </w:r>
    </w:p>
    <w:p w14:paraId="5ADBD687" w14:textId="232B6B3D" w:rsidR="0042174B" w:rsidRPr="00BE4F7A" w:rsidRDefault="002444A6" w:rsidP="004F709D">
      <w:pPr>
        <w:pStyle w:val="xmsonormal"/>
        <w:ind w:left="360"/>
        <w:rPr>
          <w:rFonts w:ascii="Georgia" w:hAnsi="Georgia"/>
        </w:rPr>
      </w:pPr>
      <w:r w:rsidRPr="004F709D">
        <w:rPr>
          <w:rFonts w:ascii="Georgia" w:hAnsi="Georgia" w:cs="Georgia"/>
          <w:color w:val="000000"/>
        </w:rPr>
        <w:t xml:space="preserve">MassHealth </w:t>
      </w:r>
      <w:r w:rsidR="006D58D9" w:rsidRPr="004F709D">
        <w:rPr>
          <w:rFonts w:ascii="Georgia" w:hAnsi="Georgia" w:cs="Georgia"/>
          <w:color w:val="000000"/>
        </w:rPr>
        <w:t>directs</w:t>
      </w:r>
      <w:r w:rsidRPr="004F709D">
        <w:rPr>
          <w:rFonts w:ascii="Georgia" w:hAnsi="Georgia" w:cs="Georgia"/>
          <w:color w:val="000000"/>
        </w:rPr>
        <w:t xml:space="preserve"> </w:t>
      </w:r>
      <w:r w:rsidR="00093FB4" w:rsidRPr="004F709D">
        <w:rPr>
          <w:rFonts w:ascii="Georgia" w:hAnsi="Georgia" w:cs="Georgia"/>
          <w:color w:val="000000"/>
        </w:rPr>
        <w:t>managed care plans</w:t>
      </w:r>
      <w:r w:rsidRPr="004F709D">
        <w:rPr>
          <w:rFonts w:ascii="Georgia" w:hAnsi="Georgia" w:cs="Georgia"/>
          <w:color w:val="000000"/>
        </w:rPr>
        <w:t xml:space="preserve"> to </w:t>
      </w:r>
      <w:r w:rsidR="007C2842" w:rsidRPr="004F709D">
        <w:rPr>
          <w:rFonts w:ascii="Georgia" w:hAnsi="Georgia" w:cs="Georgia"/>
          <w:color w:val="000000"/>
        </w:rPr>
        <w:t xml:space="preserve">align </w:t>
      </w:r>
      <w:r w:rsidR="00093FB4" w:rsidRPr="004F709D">
        <w:rPr>
          <w:rFonts w:ascii="Georgia" w:hAnsi="Georgia" w:cs="Georgia"/>
          <w:color w:val="000000"/>
        </w:rPr>
        <w:t xml:space="preserve">their PA policies with those described in All Provider Bulletin </w:t>
      </w:r>
      <w:r w:rsidR="00BD5F74">
        <w:rPr>
          <w:rFonts w:ascii="Georgia" w:hAnsi="Georgia" w:cs="Georgia"/>
          <w:color w:val="000000"/>
        </w:rPr>
        <w:t>343</w:t>
      </w:r>
      <w:r w:rsidR="00226337" w:rsidRPr="004F709D">
        <w:rPr>
          <w:rFonts w:ascii="Georgia" w:hAnsi="Georgia" w:cs="Georgia"/>
          <w:color w:val="000000"/>
        </w:rPr>
        <w:t xml:space="preserve"> </w:t>
      </w:r>
      <w:r w:rsidR="005718D9" w:rsidRPr="004F709D">
        <w:rPr>
          <w:rFonts w:ascii="Georgia" w:hAnsi="Georgia" w:cs="Georgia"/>
          <w:color w:val="000000"/>
        </w:rPr>
        <w:t xml:space="preserve">for </w:t>
      </w:r>
      <w:r w:rsidR="006524BF" w:rsidRPr="004F709D">
        <w:rPr>
          <w:rFonts w:ascii="Georgia" w:hAnsi="Georgia" w:cs="Georgia"/>
          <w:color w:val="000000"/>
        </w:rPr>
        <w:t xml:space="preserve">a period of </w:t>
      </w:r>
      <w:r w:rsidR="005718D9" w:rsidRPr="004F709D">
        <w:rPr>
          <w:rFonts w:ascii="Georgia" w:hAnsi="Georgia" w:cs="Georgia"/>
          <w:color w:val="000000"/>
        </w:rPr>
        <w:t>90 days</w:t>
      </w:r>
      <w:r w:rsidR="006524BF" w:rsidRPr="004F709D">
        <w:rPr>
          <w:rFonts w:ascii="Georgia" w:hAnsi="Georgia" w:cs="Georgia"/>
          <w:color w:val="000000"/>
        </w:rPr>
        <w:t xml:space="preserve"> or as </w:t>
      </w:r>
      <w:r w:rsidR="001E20B0">
        <w:rPr>
          <w:rFonts w:ascii="Georgia" w:hAnsi="Georgia" w:cs="Georgia"/>
          <w:color w:val="000000"/>
        </w:rPr>
        <w:t xml:space="preserve">such longer period as </w:t>
      </w:r>
      <w:r w:rsidR="006524BF" w:rsidRPr="004F709D">
        <w:rPr>
          <w:rFonts w:ascii="Georgia" w:hAnsi="Georgia" w:cs="Georgia"/>
          <w:color w:val="000000"/>
        </w:rPr>
        <w:t>directed by EOHHS</w:t>
      </w:r>
      <w:r w:rsidR="00A023D4" w:rsidRPr="004F709D">
        <w:rPr>
          <w:rFonts w:ascii="Georgia" w:hAnsi="Georgia" w:cs="Georgia"/>
          <w:color w:val="000000"/>
        </w:rPr>
        <w:t>.</w:t>
      </w:r>
      <w:r w:rsidR="00D82B86" w:rsidRPr="004F709D">
        <w:rPr>
          <w:rFonts w:ascii="Georgia" w:hAnsi="Georgia" w:cs="Georgia"/>
          <w:color w:val="000000"/>
        </w:rPr>
        <w:t xml:space="preserve"> </w:t>
      </w:r>
      <w:r w:rsidR="00B32835" w:rsidRPr="004F709D">
        <w:rPr>
          <w:rFonts w:ascii="Georgia" w:hAnsi="Georgia" w:cs="Georgia"/>
          <w:color w:val="000000"/>
        </w:rPr>
        <w:t xml:space="preserve"> </w:t>
      </w:r>
      <w:r w:rsidR="003C7C39" w:rsidRPr="004F709D">
        <w:rPr>
          <w:rFonts w:ascii="Georgia" w:hAnsi="Georgia" w:cs="Georgia"/>
          <w:color w:val="000000"/>
        </w:rPr>
        <w:t xml:space="preserve">However, for formula provided </w:t>
      </w:r>
      <w:r w:rsidR="00312649" w:rsidRPr="004F709D">
        <w:rPr>
          <w:rFonts w:ascii="Georgia" w:hAnsi="Georgia" w:cs="Georgia"/>
          <w:color w:val="000000"/>
        </w:rPr>
        <w:t>as a</w:t>
      </w:r>
      <w:r w:rsidR="003C7C39" w:rsidRPr="004F709D">
        <w:rPr>
          <w:rFonts w:ascii="Georgia" w:hAnsi="Georgia" w:cs="Georgia"/>
          <w:color w:val="000000"/>
        </w:rPr>
        <w:t xml:space="preserve"> DME covered service, </w:t>
      </w:r>
      <w:r w:rsidR="00D51DA5" w:rsidRPr="004F709D">
        <w:rPr>
          <w:rFonts w:ascii="Georgia" w:hAnsi="Georgia" w:cs="Georgia"/>
          <w:color w:val="000000"/>
        </w:rPr>
        <w:t xml:space="preserve">managed care plans must remove PA </w:t>
      </w:r>
      <w:r w:rsidR="005F1A8E" w:rsidRPr="004F709D">
        <w:rPr>
          <w:rFonts w:ascii="Georgia" w:hAnsi="Georgia" w:cs="Georgia"/>
          <w:color w:val="000000"/>
        </w:rPr>
        <w:t xml:space="preserve">unless </w:t>
      </w:r>
      <w:r w:rsidR="00B32835" w:rsidRPr="004F709D">
        <w:rPr>
          <w:rFonts w:ascii="Georgia" w:hAnsi="Georgia" w:cs="Georgia"/>
          <w:color w:val="000000"/>
        </w:rPr>
        <w:t xml:space="preserve">systematic or operational barriers prevent </w:t>
      </w:r>
      <w:r w:rsidR="00635D38" w:rsidRPr="004F709D">
        <w:rPr>
          <w:rFonts w:ascii="Georgia" w:hAnsi="Georgia" w:cs="Georgia"/>
          <w:color w:val="000000"/>
        </w:rPr>
        <w:t>such action</w:t>
      </w:r>
      <w:r w:rsidR="00D51DA5" w:rsidRPr="004F709D">
        <w:rPr>
          <w:rFonts w:ascii="Georgia" w:hAnsi="Georgia" w:cs="Georgia"/>
          <w:color w:val="000000"/>
        </w:rPr>
        <w:t xml:space="preserve">.  </w:t>
      </w:r>
      <w:bookmarkEnd w:id="0"/>
      <w:r w:rsidR="003C7C39" w:rsidRPr="004F709D">
        <w:rPr>
          <w:rFonts w:ascii="Georgia" w:hAnsi="Georgia" w:cs="Georgia"/>
          <w:color w:val="000000"/>
        </w:rPr>
        <w:t xml:space="preserve">In those cases, </w:t>
      </w:r>
      <w:r w:rsidR="00DE7257" w:rsidRPr="004F709D">
        <w:rPr>
          <w:rFonts w:ascii="Georgia" w:hAnsi="Georgia" w:cs="Georgia"/>
          <w:color w:val="000000"/>
        </w:rPr>
        <w:t xml:space="preserve">managed care plans must </w:t>
      </w:r>
      <w:r w:rsidR="00BD5F74">
        <w:rPr>
          <w:rFonts w:ascii="Georgia" w:hAnsi="Georgia" w:cs="Georgia"/>
          <w:color w:val="000000"/>
        </w:rPr>
        <w:t xml:space="preserve">streamline </w:t>
      </w:r>
      <w:r w:rsidR="00DE7257" w:rsidRPr="004F709D">
        <w:rPr>
          <w:rFonts w:ascii="Georgia" w:hAnsi="Georgia" w:cs="Georgia"/>
          <w:color w:val="000000"/>
        </w:rPr>
        <w:t>PA processes</w:t>
      </w:r>
      <w:r w:rsidR="002C2AD3" w:rsidRPr="004F709D">
        <w:rPr>
          <w:rFonts w:ascii="Georgia" w:hAnsi="Georgia" w:cs="Georgia"/>
          <w:color w:val="000000"/>
        </w:rPr>
        <w:t xml:space="preserve"> for formula</w:t>
      </w:r>
      <w:r w:rsidR="00165D28" w:rsidRPr="004F709D">
        <w:rPr>
          <w:rFonts w:ascii="Georgia" w:hAnsi="Georgia" w:cs="Georgia"/>
          <w:color w:val="000000"/>
        </w:rPr>
        <w:t xml:space="preserve"> provided as a DME covered service</w:t>
      </w:r>
      <w:r w:rsidR="00DE7257" w:rsidRPr="004F709D">
        <w:rPr>
          <w:rFonts w:ascii="Georgia" w:hAnsi="Georgia" w:cs="Georgia"/>
          <w:color w:val="000000"/>
        </w:rPr>
        <w:t xml:space="preserve"> such that they </w:t>
      </w:r>
      <w:r w:rsidR="002C2AD3" w:rsidRPr="004F709D">
        <w:rPr>
          <w:rFonts w:ascii="Georgia" w:hAnsi="Georgia" w:cs="Georgia"/>
          <w:color w:val="000000"/>
        </w:rPr>
        <w:t>align with</w:t>
      </w:r>
      <w:r w:rsidR="00DE7257" w:rsidRPr="004F709D">
        <w:rPr>
          <w:rFonts w:ascii="Georgia" w:hAnsi="Georgia" w:cs="Georgia"/>
          <w:color w:val="000000"/>
        </w:rPr>
        <w:t xml:space="preserve"> </w:t>
      </w:r>
      <w:r w:rsidR="009B06A2" w:rsidRPr="004F709D">
        <w:rPr>
          <w:rFonts w:ascii="Georgia" w:hAnsi="Georgia" w:cs="Georgia"/>
          <w:color w:val="000000"/>
        </w:rPr>
        <w:t xml:space="preserve">those PA processes described in </w:t>
      </w:r>
      <w:r w:rsidR="00DE7257" w:rsidRPr="004F709D">
        <w:rPr>
          <w:rFonts w:ascii="Georgia" w:hAnsi="Georgia" w:cs="Georgia"/>
          <w:color w:val="000000"/>
        </w:rPr>
        <w:t xml:space="preserve">All Provider Bulletin </w:t>
      </w:r>
      <w:r w:rsidR="00BD5F74">
        <w:rPr>
          <w:rFonts w:ascii="Georgia" w:hAnsi="Georgia" w:cs="Georgia"/>
          <w:color w:val="000000"/>
        </w:rPr>
        <w:t>343</w:t>
      </w:r>
      <w:r w:rsidR="00DE7257" w:rsidRPr="004F709D">
        <w:rPr>
          <w:rFonts w:ascii="Georgia" w:hAnsi="Georgia" w:cs="Georgia"/>
          <w:color w:val="000000"/>
        </w:rPr>
        <w:t xml:space="preserve"> or</w:t>
      </w:r>
      <w:r w:rsidR="002C2AD3" w:rsidRPr="004F709D">
        <w:rPr>
          <w:rFonts w:ascii="Georgia" w:hAnsi="Georgia" w:cs="Georgia"/>
          <w:color w:val="000000"/>
        </w:rPr>
        <w:t xml:space="preserve"> a</w:t>
      </w:r>
      <w:r w:rsidR="00165D28" w:rsidRPr="004F709D">
        <w:rPr>
          <w:rFonts w:ascii="Georgia" w:hAnsi="Georgia" w:cs="Georgia"/>
          <w:color w:val="000000"/>
        </w:rPr>
        <w:t>re simplified in</w:t>
      </w:r>
      <w:r w:rsidR="00335CE9" w:rsidRPr="004F709D">
        <w:rPr>
          <w:rFonts w:ascii="Georgia" w:hAnsi="Georgia" w:cs="Georgia"/>
          <w:color w:val="000000"/>
        </w:rPr>
        <w:t xml:space="preserve"> a </w:t>
      </w:r>
      <w:r w:rsidR="002C2AD3" w:rsidRPr="004F709D">
        <w:rPr>
          <w:rFonts w:ascii="Georgia" w:hAnsi="Georgia" w:cs="Georgia"/>
          <w:color w:val="000000"/>
        </w:rPr>
        <w:t xml:space="preserve">manner substantially </w:t>
      </w:r>
      <w:proofErr w:type="gramStart"/>
      <w:r w:rsidR="002C2AD3" w:rsidRPr="004F709D">
        <w:rPr>
          <w:rFonts w:ascii="Georgia" w:hAnsi="Georgia" w:cs="Georgia"/>
          <w:color w:val="000000"/>
        </w:rPr>
        <w:t>similar</w:t>
      </w:r>
      <w:r w:rsidR="009B06A2" w:rsidRPr="004F709D">
        <w:rPr>
          <w:rFonts w:ascii="Georgia" w:hAnsi="Georgia" w:cs="Georgia"/>
          <w:color w:val="000000"/>
        </w:rPr>
        <w:t xml:space="preserve"> to</w:t>
      </w:r>
      <w:proofErr w:type="gramEnd"/>
      <w:r w:rsidR="009B06A2" w:rsidRPr="004F709D">
        <w:rPr>
          <w:rFonts w:ascii="Georgia" w:hAnsi="Georgia" w:cs="Georgia"/>
          <w:color w:val="000000"/>
        </w:rPr>
        <w:t xml:space="preserve"> </w:t>
      </w:r>
      <w:r w:rsidR="00335CE9" w:rsidRPr="004F709D">
        <w:rPr>
          <w:rFonts w:ascii="Georgia" w:hAnsi="Georgia" w:cs="Georgia"/>
          <w:color w:val="000000"/>
        </w:rPr>
        <w:t>those</w:t>
      </w:r>
      <w:r w:rsidR="009B06A2" w:rsidRPr="004F709D">
        <w:rPr>
          <w:rFonts w:ascii="Georgia" w:hAnsi="Georgia" w:cs="Georgia"/>
          <w:color w:val="000000"/>
        </w:rPr>
        <w:t xml:space="preserve"> </w:t>
      </w:r>
      <w:r w:rsidR="00335CE9" w:rsidRPr="004F709D">
        <w:rPr>
          <w:rFonts w:ascii="Georgia" w:hAnsi="Georgia" w:cs="Georgia"/>
          <w:color w:val="000000"/>
        </w:rPr>
        <w:t xml:space="preserve">PA </w:t>
      </w:r>
      <w:r w:rsidR="009B06A2" w:rsidRPr="004F709D">
        <w:rPr>
          <w:rFonts w:ascii="Georgia" w:hAnsi="Georgia" w:cs="Georgia"/>
          <w:color w:val="000000"/>
        </w:rPr>
        <w:t>processes.</w:t>
      </w:r>
      <w:r w:rsidR="00DE7257" w:rsidRPr="004F709D">
        <w:rPr>
          <w:rFonts w:ascii="Georgia" w:hAnsi="Georgia" w:cs="Georgia"/>
          <w:color w:val="000000"/>
        </w:rPr>
        <w:t xml:space="preserve"> </w:t>
      </w:r>
    </w:p>
    <w:p w14:paraId="3E567CDB" w14:textId="34D7EE40" w:rsidR="0071401A" w:rsidRPr="004F709D" w:rsidRDefault="0071401A" w:rsidP="00D20A33">
      <w:pPr>
        <w:pStyle w:val="Heading2"/>
        <w:rPr>
          <w:rFonts w:eastAsiaTheme="minorHAnsi" w:cs="Calibri"/>
          <w:bCs/>
        </w:rPr>
      </w:pPr>
      <w:r w:rsidRPr="004F709D">
        <w:rPr>
          <w:rFonts w:eastAsiaTheme="minorHAnsi" w:cs="Calibri"/>
          <w:bCs/>
        </w:rPr>
        <w:t>Coverage of Formula</w:t>
      </w:r>
    </w:p>
    <w:p w14:paraId="24379920" w14:textId="11B51474" w:rsidR="00355D58" w:rsidRPr="00BE4F7A" w:rsidRDefault="0071401A" w:rsidP="004F709D">
      <w:pPr>
        <w:pStyle w:val="xmsonormal"/>
        <w:ind w:left="360"/>
        <w:rPr>
          <w:rFonts w:ascii="Georgia" w:hAnsi="Georgia"/>
        </w:rPr>
      </w:pPr>
      <w:r w:rsidRPr="00BE4F7A">
        <w:rPr>
          <w:rFonts w:ascii="Georgia" w:hAnsi="Georgia" w:cs="Georgia"/>
          <w:color w:val="000000"/>
        </w:rPr>
        <w:t>MassHealth directs managed care plans to cover</w:t>
      </w:r>
      <w:r w:rsidR="00355D58" w:rsidRPr="00BE4F7A">
        <w:rPr>
          <w:rFonts w:ascii="Georgia" w:hAnsi="Georgia" w:cs="Georgia"/>
          <w:color w:val="000000"/>
        </w:rPr>
        <w:t xml:space="preserve"> all medically necessary formula effective May 17, 2022 as described in All Provider Bulletin </w:t>
      </w:r>
      <w:r w:rsidR="00BD5F74">
        <w:rPr>
          <w:rFonts w:ascii="Georgia" w:hAnsi="Georgia" w:cs="Georgia"/>
          <w:color w:val="000000"/>
        </w:rPr>
        <w:t>343</w:t>
      </w:r>
      <w:r w:rsidR="006D08BC" w:rsidRPr="00BE4F7A">
        <w:rPr>
          <w:rFonts w:ascii="Georgia" w:hAnsi="Georgia" w:cs="Georgia"/>
          <w:color w:val="000000"/>
        </w:rPr>
        <w:t>.</w:t>
      </w:r>
      <w:r w:rsidR="00F14E97" w:rsidRPr="00BE4F7A">
        <w:rPr>
          <w:rFonts w:ascii="Georgia" w:hAnsi="Georgia" w:cs="Georgia"/>
          <w:color w:val="000000"/>
        </w:rPr>
        <w:t xml:space="preserve"> </w:t>
      </w:r>
      <w:r w:rsidR="00807C1A">
        <w:rPr>
          <w:rFonts w:ascii="Georgia" w:eastAsia="Times New Roman" w:hAnsi="Georgia"/>
        </w:rPr>
        <w:t xml:space="preserve">This is in addition to </w:t>
      </w:r>
      <w:r w:rsidR="00F14E97" w:rsidRPr="004F709D">
        <w:rPr>
          <w:rFonts w:ascii="Georgia" w:eastAsia="Times New Roman" w:hAnsi="Georgia"/>
        </w:rPr>
        <w:t>cover</w:t>
      </w:r>
      <w:r w:rsidR="00807C1A">
        <w:rPr>
          <w:rFonts w:ascii="Georgia" w:eastAsia="Times New Roman" w:hAnsi="Georgia"/>
        </w:rPr>
        <w:t>ing</w:t>
      </w:r>
      <w:r w:rsidR="00F14E97" w:rsidRPr="004F709D">
        <w:rPr>
          <w:rFonts w:ascii="Georgia" w:eastAsia="Times New Roman" w:hAnsi="Georgia"/>
        </w:rPr>
        <w:t xml:space="preserve"> </w:t>
      </w:r>
      <w:r w:rsidR="00F14E97" w:rsidRPr="004F709D">
        <w:rPr>
          <w:rFonts w:ascii="Georgia" w:hAnsi="Georgia"/>
        </w:rPr>
        <w:t>pediatric enteral special formula and thickening agents dispensed by pharmacies</w:t>
      </w:r>
      <w:r w:rsidR="00807C1A">
        <w:rPr>
          <w:rFonts w:ascii="Georgia" w:hAnsi="Georgia"/>
        </w:rPr>
        <w:t xml:space="preserve"> as previously directed by MassHealth in Managed Care Entity Bulletin 85</w:t>
      </w:r>
      <w:r w:rsidR="00F14E97" w:rsidRPr="004F709D">
        <w:rPr>
          <w:rFonts w:ascii="Georgia" w:hAnsi="Georgia"/>
        </w:rPr>
        <w:t xml:space="preserve">.  </w:t>
      </w:r>
    </w:p>
    <w:p w14:paraId="11798209" w14:textId="0F6EAEE1" w:rsidR="00F664CC" w:rsidRPr="004F709D" w:rsidRDefault="00F664CC" w:rsidP="00D20A33">
      <w:pPr>
        <w:pStyle w:val="Heading2"/>
      </w:pPr>
      <w:r w:rsidRPr="004F709D">
        <w:t>MassHealth Website</w:t>
      </w:r>
      <w:r w:rsidR="001554E7" w:rsidRPr="004F709D">
        <w:t xml:space="preserve"> </w:t>
      </w:r>
    </w:p>
    <w:p w14:paraId="7D7E428C" w14:textId="05A1A413" w:rsidR="00F664CC" w:rsidRPr="004F709D" w:rsidRDefault="00F664CC" w:rsidP="00E27CD8">
      <w:r w:rsidRPr="004F709D">
        <w:t>This bulletin is available</w:t>
      </w:r>
      <w:r w:rsidR="008B6E51" w:rsidRPr="004F709D">
        <w:t xml:space="preserve"> o</w:t>
      </w:r>
      <w:r w:rsidRPr="004F709D">
        <w:t xml:space="preserve">n the </w:t>
      </w:r>
      <w:hyperlink r:id="rId11" w:history="1">
        <w:r w:rsidR="008B6E51" w:rsidRPr="004F709D">
          <w:rPr>
            <w:rStyle w:val="Hyperlink"/>
          </w:rPr>
          <w:t>MassHealth Provider Bulletins</w:t>
        </w:r>
      </w:hyperlink>
      <w:r w:rsidR="008B6E51" w:rsidRPr="004F709D">
        <w:t xml:space="preserve"> </w:t>
      </w:r>
      <w:r w:rsidRPr="004F709D">
        <w:t>web</w:t>
      </w:r>
      <w:r w:rsidR="008B6E51" w:rsidRPr="004F709D">
        <w:t xml:space="preserve"> page.</w:t>
      </w:r>
    </w:p>
    <w:p w14:paraId="2C8411EA" w14:textId="6DB72AEA" w:rsidR="0042174B" w:rsidRPr="004F709D" w:rsidRDefault="00647772" w:rsidP="00BE4F7A">
      <w:hyperlink r:id="rId12" w:history="1">
        <w:r w:rsidR="0059659B" w:rsidRPr="004F709D">
          <w:rPr>
            <w:rStyle w:val="Hyperlink"/>
          </w:rPr>
          <w:t>S</w:t>
        </w:r>
        <w:r w:rsidR="00F664CC" w:rsidRPr="004F709D">
          <w:rPr>
            <w:rStyle w:val="Hyperlink"/>
          </w:rPr>
          <w:t>ign up</w:t>
        </w:r>
      </w:hyperlink>
      <w:r w:rsidR="00F664CC" w:rsidRPr="004F709D">
        <w:t xml:space="preserve"> to receive email alerts when MassHealth issues new bulletins and transmittal letters.</w:t>
      </w:r>
    </w:p>
    <w:p w14:paraId="7C4EF21C" w14:textId="77777777" w:rsidR="00F664CC" w:rsidRPr="004F709D" w:rsidRDefault="00F664CC" w:rsidP="00D20A33">
      <w:pPr>
        <w:pStyle w:val="Heading2"/>
      </w:pPr>
      <w:r w:rsidRPr="004F709D">
        <w:t>Questions</w:t>
      </w:r>
      <w:r w:rsidR="001554E7" w:rsidRPr="004F709D">
        <w:t xml:space="preserve"> </w:t>
      </w:r>
    </w:p>
    <w:p w14:paraId="7BAB09CA" w14:textId="59255F38" w:rsidR="00CC1E11" w:rsidRPr="004F709D" w:rsidRDefault="00F664CC" w:rsidP="00E27CD8">
      <w:r w:rsidRPr="004F709D">
        <w:t xml:space="preserve">If you have questions about the information in this bulletin, please contact the MassHealth Customer Service Center at (800) 841-2900, email your inquiry to </w:t>
      </w:r>
      <w:hyperlink r:id="rId13" w:history="1">
        <w:r w:rsidRPr="004F709D">
          <w:rPr>
            <w:rStyle w:val="Hyperlink"/>
          </w:rPr>
          <w:t>providersupport@mahealth.net</w:t>
        </w:r>
      </w:hyperlink>
      <w:r w:rsidRPr="004F709D">
        <w:t>, or fax your inquiry to (617) 988</w:t>
      </w:r>
      <w:r w:rsidRPr="004F709D">
        <w:noBreakHyphen/>
        <w:t>8974.</w:t>
      </w:r>
    </w:p>
    <w:sectPr w:rsidR="00CC1E11" w:rsidRPr="004F709D" w:rsidSect="00F77456">
      <w:type w:val="continuous"/>
      <w:pgSz w:w="12240" w:h="15840" w:code="1"/>
      <w:pgMar w:top="144" w:right="1080" w:bottom="432" w:left="1080" w:header="0" w:footer="576" w:gutter="0"/>
      <w:pgBorders w:offsetFrom="page">
        <w:top w:val="single" w:sz="18" w:space="24" w:color="1F497D" w:themeColor="text2"/>
        <w:left w:val="single" w:sz="18" w:space="24" w:color="1F497D" w:themeColor="text2"/>
        <w:bottom w:val="single" w:sz="18" w:space="24" w:color="1F497D" w:themeColor="text2"/>
        <w:right w:val="single" w:sz="18" w:space="24" w:color="1F497D" w:themeColor="text2"/>
      </w:pgBorders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AB82EF4" w14:textId="77777777" w:rsidR="00647772" w:rsidRDefault="00647772" w:rsidP="00F77456">
      <w:r>
        <w:separator/>
      </w:r>
    </w:p>
  </w:endnote>
  <w:endnote w:type="continuationSeparator" w:id="0">
    <w:p w14:paraId="17302E11" w14:textId="77777777" w:rsidR="00647772" w:rsidRDefault="00647772" w:rsidP="00F77456">
      <w:r>
        <w:continuationSeparator/>
      </w:r>
    </w:p>
  </w:endnote>
  <w:endnote w:type="continuationNotice" w:id="1">
    <w:p w14:paraId="4DFBC082" w14:textId="77777777" w:rsidR="00647772" w:rsidRDefault="00647772" w:rsidP="00F77456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0CBCC18" w14:textId="77777777" w:rsidR="00647772" w:rsidRDefault="00647772" w:rsidP="00F77456">
      <w:r w:rsidRPr="00C21099">
        <w:separator/>
      </w:r>
    </w:p>
  </w:footnote>
  <w:footnote w:type="continuationSeparator" w:id="0">
    <w:p w14:paraId="33B6658C" w14:textId="77777777" w:rsidR="00647772" w:rsidRDefault="00647772" w:rsidP="00F77456">
      <w:r>
        <w:continuationSeparator/>
      </w:r>
    </w:p>
  </w:footnote>
  <w:footnote w:type="continuationNotice" w:id="1">
    <w:p w14:paraId="16181F16" w14:textId="77777777" w:rsidR="00647772" w:rsidRDefault="00647772" w:rsidP="00F77456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D50CCB" w14:textId="77777777" w:rsidR="00AD204A" w:rsidRPr="00F664CC" w:rsidRDefault="00AD204A" w:rsidP="003E2878">
    <w:pPr>
      <w:pStyle w:val="BullsHeading"/>
      <w:spacing w:before="720"/>
    </w:pPr>
    <w:r w:rsidRPr="00F664CC">
      <w:t>MassHealth</w:t>
    </w:r>
  </w:p>
  <w:p w14:paraId="5E58A6C1" w14:textId="6E8A0865" w:rsidR="00AD204A" w:rsidRPr="00F664CC" w:rsidRDefault="00824370" w:rsidP="00AD204A">
    <w:pPr>
      <w:pStyle w:val="BullsHeading"/>
    </w:pPr>
    <w:r>
      <w:t>Managed Care Entity</w:t>
    </w:r>
    <w:r w:rsidR="00AD204A" w:rsidRPr="00F664CC">
      <w:t xml:space="preserve"> Bulletin </w:t>
    </w:r>
    <w:r w:rsidR="00BD5F74">
      <w:t>88</w:t>
    </w:r>
  </w:p>
  <w:p w14:paraId="0A02203F" w14:textId="4071032D" w:rsidR="00AD204A" w:rsidRDefault="00190E6F" w:rsidP="00AD204A">
    <w:pPr>
      <w:pStyle w:val="BullsHeading"/>
    </w:pPr>
    <w:r>
      <w:t xml:space="preserve">May </w:t>
    </w:r>
    <w:r w:rsidR="004135D9">
      <w:t>2022</w:t>
    </w:r>
  </w:p>
  <w:p w14:paraId="0E9BB41B" w14:textId="77777777" w:rsidR="00AD204A" w:rsidRDefault="00AD204A" w:rsidP="00F77456">
    <w:pPr>
      <w:pStyle w:val="BullsHeading"/>
      <w:spacing w:after="480"/>
    </w:pPr>
    <w:r>
      <w:t xml:space="preserve">Page </w:t>
    </w:r>
    <w:r>
      <w:fldChar w:fldCharType="begin"/>
    </w:r>
    <w:r>
      <w:instrText xml:space="preserve"> PAGE  \* Arabic  \* MERGEFORMAT </w:instrText>
    </w:r>
    <w:r>
      <w:fldChar w:fldCharType="separate"/>
    </w:r>
    <w:r w:rsidR="00CF3C6A">
      <w:rPr>
        <w:noProof/>
      </w:rPr>
      <w:t>2</w:t>
    </w:r>
    <w:r>
      <w:fldChar w:fldCharType="end"/>
    </w:r>
    <w:r>
      <w:t xml:space="preserve"> of </w:t>
    </w:r>
    <w:r w:rsidR="00647772">
      <w:fldChar w:fldCharType="begin"/>
    </w:r>
    <w:r w:rsidR="00647772">
      <w:instrText xml:space="preserve"> NUMPAGES  \* Arabic  \* MERGEFORMAT </w:instrText>
    </w:r>
    <w:r w:rsidR="00647772">
      <w:fldChar w:fldCharType="separate"/>
    </w:r>
    <w:r w:rsidR="00CF3C6A">
      <w:rPr>
        <w:noProof/>
      </w:rPr>
      <w:t>2</w:t>
    </w:r>
    <w:r w:rsidR="00647772"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0152F81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2DAC7A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B5643EE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C928AD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7576C11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F2E386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7B02D5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75CF5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52A67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6ACE7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A562F64"/>
    <w:multiLevelType w:val="hybridMultilevel"/>
    <w:tmpl w:val="8FCC03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7136C23"/>
    <w:multiLevelType w:val="hybridMultilevel"/>
    <w:tmpl w:val="D0B08C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AB120B3"/>
    <w:multiLevelType w:val="hybridMultilevel"/>
    <w:tmpl w:val="6F441B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C97E5D"/>
    <w:multiLevelType w:val="hybridMultilevel"/>
    <w:tmpl w:val="342CD0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E626CF"/>
    <w:multiLevelType w:val="hybridMultilevel"/>
    <w:tmpl w:val="15E68DE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E6D1AFB"/>
    <w:multiLevelType w:val="hybridMultilevel"/>
    <w:tmpl w:val="35F419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3D4F8D"/>
    <w:multiLevelType w:val="hybridMultilevel"/>
    <w:tmpl w:val="2FA408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4"/>
  </w:num>
  <w:num w:numId="12">
    <w:abstractNumId w:val="12"/>
  </w:num>
  <w:num w:numId="13">
    <w:abstractNumId w:val="13"/>
  </w:num>
  <w:num w:numId="14">
    <w:abstractNumId w:val="15"/>
  </w:num>
  <w:num w:numId="15">
    <w:abstractNumId w:val="11"/>
  </w:num>
  <w:num w:numId="16">
    <w:abstractNumId w:val="10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6438"/>
    <w:rsid w:val="00002A9C"/>
    <w:rsid w:val="000049D1"/>
    <w:rsid w:val="0001631C"/>
    <w:rsid w:val="00047355"/>
    <w:rsid w:val="00050405"/>
    <w:rsid w:val="0005278A"/>
    <w:rsid w:val="0006104B"/>
    <w:rsid w:val="00093FB4"/>
    <w:rsid w:val="00094E59"/>
    <w:rsid w:val="000A4C52"/>
    <w:rsid w:val="000C2C56"/>
    <w:rsid w:val="000D3DB5"/>
    <w:rsid w:val="000E23D2"/>
    <w:rsid w:val="000F0C3A"/>
    <w:rsid w:val="0010515E"/>
    <w:rsid w:val="00105792"/>
    <w:rsid w:val="00107902"/>
    <w:rsid w:val="0012777A"/>
    <w:rsid w:val="00133058"/>
    <w:rsid w:val="00143885"/>
    <w:rsid w:val="00150BCC"/>
    <w:rsid w:val="001536EA"/>
    <w:rsid w:val="001554E7"/>
    <w:rsid w:val="001634DD"/>
    <w:rsid w:val="00165D28"/>
    <w:rsid w:val="0016620A"/>
    <w:rsid w:val="001777CD"/>
    <w:rsid w:val="00177B77"/>
    <w:rsid w:val="0018371D"/>
    <w:rsid w:val="001855A7"/>
    <w:rsid w:val="00190E6F"/>
    <w:rsid w:val="001958DE"/>
    <w:rsid w:val="001B363D"/>
    <w:rsid w:val="001B3ED4"/>
    <w:rsid w:val="001C0176"/>
    <w:rsid w:val="001E20B0"/>
    <w:rsid w:val="001F7EE5"/>
    <w:rsid w:val="00200EC8"/>
    <w:rsid w:val="00202E80"/>
    <w:rsid w:val="00216A8E"/>
    <w:rsid w:val="00221556"/>
    <w:rsid w:val="00221AD6"/>
    <w:rsid w:val="00226337"/>
    <w:rsid w:val="002444A6"/>
    <w:rsid w:val="00253C85"/>
    <w:rsid w:val="00256411"/>
    <w:rsid w:val="0025648E"/>
    <w:rsid w:val="00261524"/>
    <w:rsid w:val="00276E15"/>
    <w:rsid w:val="00285A8E"/>
    <w:rsid w:val="0028720F"/>
    <w:rsid w:val="00297F32"/>
    <w:rsid w:val="002A2CAA"/>
    <w:rsid w:val="002B6170"/>
    <w:rsid w:val="002B628F"/>
    <w:rsid w:val="002C2AD3"/>
    <w:rsid w:val="002C363E"/>
    <w:rsid w:val="002C4CBE"/>
    <w:rsid w:val="002D37B6"/>
    <w:rsid w:val="002E08E5"/>
    <w:rsid w:val="002F2993"/>
    <w:rsid w:val="00312649"/>
    <w:rsid w:val="0033006E"/>
    <w:rsid w:val="00333096"/>
    <w:rsid w:val="00335CE9"/>
    <w:rsid w:val="00342176"/>
    <w:rsid w:val="003512AB"/>
    <w:rsid w:val="00355D58"/>
    <w:rsid w:val="00372E75"/>
    <w:rsid w:val="00392A79"/>
    <w:rsid w:val="003A7588"/>
    <w:rsid w:val="003C55C2"/>
    <w:rsid w:val="003C7C39"/>
    <w:rsid w:val="003D2AAB"/>
    <w:rsid w:val="003E2878"/>
    <w:rsid w:val="003F216F"/>
    <w:rsid w:val="00407ACD"/>
    <w:rsid w:val="004135D9"/>
    <w:rsid w:val="0042174B"/>
    <w:rsid w:val="00450909"/>
    <w:rsid w:val="00455781"/>
    <w:rsid w:val="0047775C"/>
    <w:rsid w:val="004A7718"/>
    <w:rsid w:val="004C4AC2"/>
    <w:rsid w:val="004C7926"/>
    <w:rsid w:val="004F4437"/>
    <w:rsid w:val="004F4B9A"/>
    <w:rsid w:val="004F709D"/>
    <w:rsid w:val="004F7B5E"/>
    <w:rsid w:val="005068BD"/>
    <w:rsid w:val="00507CFF"/>
    <w:rsid w:val="005137CA"/>
    <w:rsid w:val="00523D12"/>
    <w:rsid w:val="00533F0D"/>
    <w:rsid w:val="00552AAB"/>
    <w:rsid w:val="00562F36"/>
    <w:rsid w:val="005718D9"/>
    <w:rsid w:val="0058634E"/>
    <w:rsid w:val="00587586"/>
    <w:rsid w:val="0059142C"/>
    <w:rsid w:val="005915C2"/>
    <w:rsid w:val="005952A9"/>
    <w:rsid w:val="0059659B"/>
    <w:rsid w:val="005B0D3C"/>
    <w:rsid w:val="005B1AAB"/>
    <w:rsid w:val="005B27F1"/>
    <w:rsid w:val="005C6065"/>
    <w:rsid w:val="005C6224"/>
    <w:rsid w:val="005E4B62"/>
    <w:rsid w:val="005F1A8E"/>
    <w:rsid w:val="005F2B2E"/>
    <w:rsid w:val="005F2B69"/>
    <w:rsid w:val="005F5962"/>
    <w:rsid w:val="00603CD0"/>
    <w:rsid w:val="00613A56"/>
    <w:rsid w:val="006253DE"/>
    <w:rsid w:val="00635D38"/>
    <w:rsid w:val="00636084"/>
    <w:rsid w:val="00637B5A"/>
    <w:rsid w:val="006405D2"/>
    <w:rsid w:val="00647772"/>
    <w:rsid w:val="00651F49"/>
    <w:rsid w:val="006524BF"/>
    <w:rsid w:val="006534A2"/>
    <w:rsid w:val="006548AF"/>
    <w:rsid w:val="006617AD"/>
    <w:rsid w:val="00670C81"/>
    <w:rsid w:val="00686825"/>
    <w:rsid w:val="006938A8"/>
    <w:rsid w:val="006941BF"/>
    <w:rsid w:val="006A6F83"/>
    <w:rsid w:val="006C076B"/>
    <w:rsid w:val="006C70F9"/>
    <w:rsid w:val="006D08BC"/>
    <w:rsid w:val="006D3F15"/>
    <w:rsid w:val="006D58D9"/>
    <w:rsid w:val="006F617C"/>
    <w:rsid w:val="00700DD7"/>
    <w:rsid w:val="00706438"/>
    <w:rsid w:val="00707B72"/>
    <w:rsid w:val="007104B1"/>
    <w:rsid w:val="0071401A"/>
    <w:rsid w:val="0072362B"/>
    <w:rsid w:val="00755ABC"/>
    <w:rsid w:val="00777A22"/>
    <w:rsid w:val="00795E06"/>
    <w:rsid w:val="007A7C99"/>
    <w:rsid w:val="007B4F3C"/>
    <w:rsid w:val="007C2842"/>
    <w:rsid w:val="007D1265"/>
    <w:rsid w:val="007D58B2"/>
    <w:rsid w:val="007E57EA"/>
    <w:rsid w:val="007E6B6A"/>
    <w:rsid w:val="007F3A9C"/>
    <w:rsid w:val="007F7DBF"/>
    <w:rsid w:val="00807A90"/>
    <w:rsid w:val="00807C1A"/>
    <w:rsid w:val="008201CC"/>
    <w:rsid w:val="00824370"/>
    <w:rsid w:val="00846E0D"/>
    <w:rsid w:val="00863041"/>
    <w:rsid w:val="0086499E"/>
    <w:rsid w:val="008662D0"/>
    <w:rsid w:val="00877001"/>
    <w:rsid w:val="00877DE0"/>
    <w:rsid w:val="00882853"/>
    <w:rsid w:val="008956AD"/>
    <w:rsid w:val="008A514B"/>
    <w:rsid w:val="008B03B2"/>
    <w:rsid w:val="008B4F85"/>
    <w:rsid w:val="008B6E51"/>
    <w:rsid w:val="008B75AD"/>
    <w:rsid w:val="008C16D6"/>
    <w:rsid w:val="008E1C38"/>
    <w:rsid w:val="008F1FEF"/>
    <w:rsid w:val="0091287F"/>
    <w:rsid w:val="00914588"/>
    <w:rsid w:val="00920074"/>
    <w:rsid w:val="00922F04"/>
    <w:rsid w:val="00935F2E"/>
    <w:rsid w:val="009578BE"/>
    <w:rsid w:val="00982839"/>
    <w:rsid w:val="00990F34"/>
    <w:rsid w:val="009B06A2"/>
    <w:rsid w:val="009B694E"/>
    <w:rsid w:val="00A023D4"/>
    <w:rsid w:val="00A027C6"/>
    <w:rsid w:val="00A07ABE"/>
    <w:rsid w:val="00A36CF5"/>
    <w:rsid w:val="00A57917"/>
    <w:rsid w:val="00A61E68"/>
    <w:rsid w:val="00A720DF"/>
    <w:rsid w:val="00A742EF"/>
    <w:rsid w:val="00A772C1"/>
    <w:rsid w:val="00A8025B"/>
    <w:rsid w:val="00A95FC1"/>
    <w:rsid w:val="00A962AB"/>
    <w:rsid w:val="00AA6085"/>
    <w:rsid w:val="00AB1AB0"/>
    <w:rsid w:val="00AC4BAA"/>
    <w:rsid w:val="00AC7ADE"/>
    <w:rsid w:val="00AD204A"/>
    <w:rsid w:val="00AD6899"/>
    <w:rsid w:val="00AE41BF"/>
    <w:rsid w:val="00AF089E"/>
    <w:rsid w:val="00B13DD6"/>
    <w:rsid w:val="00B13DF9"/>
    <w:rsid w:val="00B32835"/>
    <w:rsid w:val="00B60CEC"/>
    <w:rsid w:val="00B646A9"/>
    <w:rsid w:val="00B73653"/>
    <w:rsid w:val="00B769ED"/>
    <w:rsid w:val="00B87401"/>
    <w:rsid w:val="00BA2E8E"/>
    <w:rsid w:val="00BA7156"/>
    <w:rsid w:val="00BB3122"/>
    <w:rsid w:val="00BC3755"/>
    <w:rsid w:val="00BD2DAF"/>
    <w:rsid w:val="00BD5F74"/>
    <w:rsid w:val="00BE4F7A"/>
    <w:rsid w:val="00BF3747"/>
    <w:rsid w:val="00C0139A"/>
    <w:rsid w:val="00C024A2"/>
    <w:rsid w:val="00C21099"/>
    <w:rsid w:val="00C821FC"/>
    <w:rsid w:val="00C87583"/>
    <w:rsid w:val="00C94FDA"/>
    <w:rsid w:val="00CB2E1C"/>
    <w:rsid w:val="00CC1BEF"/>
    <w:rsid w:val="00CC1E11"/>
    <w:rsid w:val="00CD456D"/>
    <w:rsid w:val="00CE1013"/>
    <w:rsid w:val="00CF119C"/>
    <w:rsid w:val="00CF2CD7"/>
    <w:rsid w:val="00CF3C6A"/>
    <w:rsid w:val="00CF45A9"/>
    <w:rsid w:val="00CF5CF4"/>
    <w:rsid w:val="00D06E69"/>
    <w:rsid w:val="00D14A2E"/>
    <w:rsid w:val="00D20A33"/>
    <w:rsid w:val="00D51AF7"/>
    <w:rsid w:val="00D51DA5"/>
    <w:rsid w:val="00D66AD7"/>
    <w:rsid w:val="00D66E7B"/>
    <w:rsid w:val="00D81C9B"/>
    <w:rsid w:val="00D82ACD"/>
    <w:rsid w:val="00D82B86"/>
    <w:rsid w:val="00DA3616"/>
    <w:rsid w:val="00DA6D27"/>
    <w:rsid w:val="00DB49B7"/>
    <w:rsid w:val="00DC219C"/>
    <w:rsid w:val="00DC4DBF"/>
    <w:rsid w:val="00DE7257"/>
    <w:rsid w:val="00DF7674"/>
    <w:rsid w:val="00E00EAA"/>
    <w:rsid w:val="00E01D80"/>
    <w:rsid w:val="00E05DF4"/>
    <w:rsid w:val="00E2035D"/>
    <w:rsid w:val="00E27CD8"/>
    <w:rsid w:val="00E30751"/>
    <w:rsid w:val="00E308B2"/>
    <w:rsid w:val="00E425B4"/>
    <w:rsid w:val="00E62A4A"/>
    <w:rsid w:val="00E66183"/>
    <w:rsid w:val="00E74B15"/>
    <w:rsid w:val="00E77071"/>
    <w:rsid w:val="00E87DA3"/>
    <w:rsid w:val="00E9157F"/>
    <w:rsid w:val="00EA5712"/>
    <w:rsid w:val="00EC2011"/>
    <w:rsid w:val="00ED497C"/>
    <w:rsid w:val="00EE4857"/>
    <w:rsid w:val="00EE7122"/>
    <w:rsid w:val="00F02448"/>
    <w:rsid w:val="00F14E97"/>
    <w:rsid w:val="00F31BFE"/>
    <w:rsid w:val="00F41D37"/>
    <w:rsid w:val="00F47372"/>
    <w:rsid w:val="00F60574"/>
    <w:rsid w:val="00F664CC"/>
    <w:rsid w:val="00F73558"/>
    <w:rsid w:val="00F73D6F"/>
    <w:rsid w:val="00F74F30"/>
    <w:rsid w:val="00F759DD"/>
    <w:rsid w:val="00F77456"/>
    <w:rsid w:val="00F77A7D"/>
    <w:rsid w:val="00F80767"/>
    <w:rsid w:val="00FB2D3D"/>
    <w:rsid w:val="00FD521E"/>
    <w:rsid w:val="00FD5E79"/>
    <w:rsid w:val="00FD6B75"/>
    <w:rsid w:val="00FE4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E25BC8C"/>
  <w15:docId w15:val="{C465AD73-1EA0-4555-83FB-2170D2B620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7456"/>
    <w:pPr>
      <w:spacing w:before="120" w:after="100" w:afterAutospacing="1" w:line="240" w:lineRule="auto"/>
      <w:ind w:left="360"/>
    </w:pPr>
    <w:rPr>
      <w:rFonts w:ascii="Georgia" w:eastAsia="Times New Roman" w:hAnsi="Georgia" w:cs="Times New Roman"/>
    </w:rPr>
  </w:style>
  <w:style w:type="paragraph" w:styleId="Heading1">
    <w:name w:val="heading 1"/>
    <w:basedOn w:val="BullsHeading"/>
    <w:next w:val="Normal"/>
    <w:link w:val="Heading1Char"/>
    <w:uiPriority w:val="9"/>
    <w:qFormat/>
    <w:rsid w:val="005B27F1"/>
    <w:pPr>
      <w:outlineLvl w:val="0"/>
    </w:p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B27F1"/>
    <w:pPr>
      <w:spacing w:before="360" w:after="120"/>
      <w:ind w:right="274"/>
      <w:outlineLvl w:val="1"/>
    </w:pPr>
    <w:rPr>
      <w:b/>
      <w:color w:val="1F497D" w:themeColor="text2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B27F1"/>
    <w:pPr>
      <w:spacing w:before="360" w:after="120"/>
      <w:ind w:right="274"/>
      <w:outlineLvl w:val="2"/>
    </w:pPr>
    <w:rPr>
      <w:b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B27F1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C024A2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024A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Header">
    <w:name w:val="header"/>
    <w:basedOn w:val="Normal"/>
    <w:link w:val="HeaderChar"/>
    <w:rsid w:val="00F664C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F664CC"/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qFormat/>
    <w:rsid w:val="00F664CC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5B27F1"/>
    <w:rPr>
      <w:rFonts w:ascii="Georgia" w:eastAsia="Times New Roman" w:hAnsi="Georgia" w:cs="Times New Roman"/>
      <w:b/>
      <w:color w:val="1F497D" w:themeColor="text2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5B27F1"/>
    <w:rPr>
      <w:rFonts w:ascii="Georgia" w:eastAsia="Times New Roman" w:hAnsi="Georgia" w:cs="Times New Roman"/>
      <w:b/>
      <w:color w:val="1F497D" w:themeColor="text2"/>
      <w:sz w:val="24"/>
      <w:szCs w:val="24"/>
    </w:rPr>
  </w:style>
  <w:style w:type="paragraph" w:styleId="BodyText">
    <w:name w:val="Body Text"/>
    <w:basedOn w:val="Normal"/>
    <w:link w:val="BodyTextChar"/>
    <w:uiPriority w:val="99"/>
    <w:unhideWhenUsed/>
    <w:rsid w:val="00F664CC"/>
    <w:pPr>
      <w:spacing w:before="360" w:after="360"/>
      <w:ind w:left="720"/>
    </w:pPr>
  </w:style>
  <w:style w:type="character" w:customStyle="1" w:styleId="BodyTextChar">
    <w:name w:val="Body Text Char"/>
    <w:basedOn w:val="DefaultParagraphFont"/>
    <w:link w:val="BodyText"/>
    <w:uiPriority w:val="99"/>
    <w:rsid w:val="00F664CC"/>
    <w:rPr>
      <w:rFonts w:ascii="Georgia" w:eastAsia="Times New Roman" w:hAnsi="Georgia" w:cs="Times New Roman"/>
    </w:rPr>
  </w:style>
  <w:style w:type="character" w:customStyle="1" w:styleId="Heading3Char">
    <w:name w:val="Heading 3 Char"/>
    <w:basedOn w:val="DefaultParagraphFont"/>
    <w:link w:val="Heading3"/>
    <w:uiPriority w:val="9"/>
    <w:rsid w:val="005B27F1"/>
    <w:rPr>
      <w:rFonts w:ascii="Georgia" w:eastAsia="Times New Roman" w:hAnsi="Georgia" w:cs="Times New Roman"/>
      <w:b/>
    </w:rPr>
  </w:style>
  <w:style w:type="paragraph" w:styleId="Footer">
    <w:name w:val="footer"/>
    <w:basedOn w:val="Normal"/>
    <w:link w:val="FooterChar"/>
    <w:uiPriority w:val="99"/>
    <w:unhideWhenUsed/>
    <w:qFormat/>
    <w:rsid w:val="00CC1E1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C1E11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nhideWhenUsed/>
    <w:rsid w:val="00F7745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D3DB5"/>
    <w:rPr>
      <w:rFonts w:ascii="Tahoma" w:eastAsia="Times New Roman" w:hAnsi="Tahoma" w:cs="Tahoma"/>
      <w:sz w:val="16"/>
      <w:szCs w:val="16"/>
    </w:rPr>
  </w:style>
  <w:style w:type="paragraph" w:styleId="BodyText2">
    <w:name w:val="Body Text 2"/>
    <w:basedOn w:val="Normal"/>
    <w:link w:val="BodyText2Char"/>
    <w:uiPriority w:val="99"/>
    <w:unhideWhenUsed/>
    <w:rsid w:val="00C024A2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C024A2"/>
    <w:rPr>
      <w:rFonts w:ascii="Times New Roman" w:eastAsia="Times New Roman" w:hAnsi="Times New Roman" w:cs="Times New Roman"/>
      <w:sz w:val="20"/>
      <w:szCs w:val="20"/>
    </w:rPr>
  </w:style>
  <w:style w:type="paragraph" w:styleId="BodyText3">
    <w:name w:val="Body Text 3"/>
    <w:basedOn w:val="Normal"/>
    <w:link w:val="BodyText3Char"/>
    <w:uiPriority w:val="99"/>
    <w:unhideWhenUsed/>
    <w:rsid w:val="00C024A2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C024A2"/>
    <w:rPr>
      <w:rFonts w:ascii="Times New Roman" w:eastAsia="Times New Roman" w:hAnsi="Times New Roman" w:cs="Times New Roman"/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unhideWhenUsed/>
    <w:rsid w:val="00C024A2"/>
    <w:pPr>
      <w:spacing w:before="0" w:after="0"/>
      <w:ind w:left="0" w:firstLine="360"/>
    </w:pPr>
    <w:rPr>
      <w:rFonts w:ascii="Times New Roman" w:hAnsi="Times New Roman"/>
      <w:sz w:val="20"/>
      <w:szCs w:val="20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rsid w:val="00C024A2"/>
    <w:rPr>
      <w:rFonts w:ascii="Times New Roman" w:eastAsia="Times New Roman" w:hAnsi="Times New Roman" w:cs="Times New Roman"/>
      <w:sz w:val="20"/>
      <w:szCs w:val="20"/>
    </w:rPr>
  </w:style>
  <w:style w:type="paragraph" w:styleId="BodyTextIndent">
    <w:name w:val="Body Text Indent"/>
    <w:basedOn w:val="Normal"/>
    <w:link w:val="BodyTextIndentChar"/>
    <w:uiPriority w:val="99"/>
    <w:unhideWhenUsed/>
    <w:qFormat/>
    <w:rsid w:val="008B6E51"/>
  </w:style>
  <w:style w:type="character" w:customStyle="1" w:styleId="BodyTextIndentChar">
    <w:name w:val="Body Text Indent Char"/>
    <w:basedOn w:val="DefaultParagraphFont"/>
    <w:link w:val="BodyTextIndent"/>
    <w:uiPriority w:val="99"/>
    <w:rsid w:val="008B6E51"/>
    <w:rPr>
      <w:rFonts w:ascii="Georgia" w:eastAsia="Times New Roman" w:hAnsi="Georgia" w:cs="Times New Roman"/>
    </w:rPr>
  </w:style>
  <w:style w:type="paragraph" w:customStyle="1" w:styleId="BullsHeading">
    <w:name w:val="Bulls Heading"/>
    <w:qFormat/>
    <w:rsid w:val="00150BCC"/>
    <w:pPr>
      <w:spacing w:after="0"/>
      <w:ind w:left="5040"/>
    </w:pPr>
    <w:rPr>
      <w:rFonts w:ascii="Georgia" w:eastAsia="Times New Roman" w:hAnsi="Georgia" w:cs="Times New Roman"/>
      <w:b/>
      <w:color w:val="1F497D" w:themeColor="text2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B27F1"/>
    <w:rPr>
      <w:rFonts w:ascii="Georgia" w:eastAsiaTheme="majorEastAsia" w:hAnsi="Georgia" w:cstheme="majorBidi"/>
      <w:b/>
      <w:bCs/>
      <w:i/>
      <w:iCs/>
    </w:rPr>
  </w:style>
  <w:style w:type="paragraph" w:customStyle="1" w:styleId="SubjectLine">
    <w:name w:val="Subject Line"/>
    <w:basedOn w:val="Normal"/>
    <w:link w:val="SubjectLineChar"/>
    <w:qFormat/>
    <w:rsid w:val="00E27CD8"/>
    <w:pPr>
      <w:spacing w:after="240" w:line="276" w:lineRule="auto"/>
    </w:pPr>
    <w:rPr>
      <w:b/>
    </w:rPr>
  </w:style>
  <w:style w:type="character" w:customStyle="1" w:styleId="SubjectLineChar">
    <w:name w:val="Subject Line Char"/>
    <w:basedOn w:val="DefaultParagraphFont"/>
    <w:link w:val="SubjectLine"/>
    <w:rsid w:val="00E27CD8"/>
    <w:rPr>
      <w:rFonts w:ascii="Georgia" w:eastAsia="Times New Roman" w:hAnsi="Georgia" w:cs="Times New Roman"/>
      <w:b/>
    </w:rPr>
  </w:style>
  <w:style w:type="paragraph" w:customStyle="1" w:styleId="Default">
    <w:name w:val="Default"/>
    <w:rsid w:val="00935F2E"/>
    <w:pPr>
      <w:autoSpaceDE w:val="0"/>
      <w:autoSpaceDN w:val="0"/>
      <w:adjustRightInd w:val="0"/>
      <w:spacing w:after="0" w:line="240" w:lineRule="auto"/>
    </w:pPr>
    <w:rPr>
      <w:rFonts w:ascii="Georgia" w:hAnsi="Georgia" w:cs="Georgia"/>
      <w:color w:val="000000"/>
      <w:sz w:val="24"/>
      <w:szCs w:val="24"/>
    </w:rPr>
  </w:style>
  <w:style w:type="character" w:customStyle="1" w:styleId="None">
    <w:name w:val="None"/>
    <w:rsid w:val="00935F2E"/>
  </w:style>
  <w:style w:type="character" w:customStyle="1" w:styleId="Hyperlink4">
    <w:name w:val="Hyperlink.4"/>
    <w:basedOn w:val="DefaultParagraphFont"/>
    <w:rsid w:val="00935F2E"/>
    <w:rPr>
      <w:rFonts w:ascii="Georgia" w:eastAsia="Georgia" w:hAnsi="Georgia" w:cs="Georgia" w:hint="default"/>
      <w:color w:val="0000FF"/>
      <w:sz w:val="22"/>
      <w:szCs w:val="22"/>
      <w:u w:val="single" w:color="0000FF"/>
    </w:rPr>
  </w:style>
  <w:style w:type="character" w:styleId="CommentReference">
    <w:name w:val="annotation reference"/>
    <w:basedOn w:val="DefaultParagraphFont"/>
    <w:unhideWhenUsed/>
    <w:rsid w:val="00F77456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F7745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935F2E"/>
    <w:rPr>
      <w:rFonts w:ascii="Georgia" w:eastAsia="Times New Roman" w:hAnsi="Georgia" w:cs="Times New Roman"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31BFE"/>
    <w:rPr>
      <w:color w:val="605E5C"/>
      <w:shd w:val="clear" w:color="auto" w:fill="E1DFDD"/>
    </w:rPr>
  </w:style>
  <w:style w:type="paragraph" w:styleId="CommentSubject">
    <w:name w:val="annotation subject"/>
    <w:basedOn w:val="CommentText"/>
    <w:next w:val="CommentText"/>
    <w:link w:val="CommentSubjectChar"/>
    <w:unhideWhenUsed/>
    <w:rsid w:val="00F7745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D81C9B"/>
    <w:rPr>
      <w:rFonts w:ascii="Georgia" w:eastAsia="Times New Roman" w:hAnsi="Georgia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F77456"/>
    <w:pPr>
      <w:spacing w:after="0" w:line="240" w:lineRule="auto"/>
    </w:pPr>
    <w:rPr>
      <w:rFonts w:ascii="Georgia" w:eastAsia="Times New Roman" w:hAnsi="Georgia" w:cs="Times New Roman"/>
    </w:rPr>
  </w:style>
  <w:style w:type="paragraph" w:styleId="ListParagraph">
    <w:name w:val="List Paragraph"/>
    <w:basedOn w:val="Normal"/>
    <w:uiPriority w:val="34"/>
    <w:qFormat/>
    <w:rsid w:val="002444A6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qFormat/>
    <w:rsid w:val="00C87583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E6B6A"/>
    <w:rPr>
      <w:color w:val="605E5C"/>
      <w:shd w:val="clear" w:color="auto" w:fill="E1DFDD"/>
    </w:rPr>
  </w:style>
  <w:style w:type="paragraph" w:customStyle="1" w:styleId="xmsonormal">
    <w:name w:val="x_msonormal"/>
    <w:basedOn w:val="Normal"/>
    <w:rsid w:val="00105792"/>
    <w:pPr>
      <w:spacing w:before="0" w:after="0" w:afterAutospacing="0"/>
      <w:ind w:left="0"/>
    </w:pPr>
    <w:rPr>
      <w:rFonts w:ascii="Calibri" w:eastAsiaTheme="minorHAns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0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5880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42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providersupport@mahealth.ne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mass.gov/forms/email-notifications-for-masshealth-provider-bulletins-and-transmittal-letters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mass.gov/masshealth-provider-bulletins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mass.gov/masshealth" TargetMode="Externa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O:\Publications\Crystal,%20Malcolm\Accessibility\MassHealth%20Models\Provider%20Bulletins\Template\Provider%20Bulletins%20Template%20--LS--project%20ID%20code%202790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85D004-2DD5-44C8-81A4-121D913581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Provider Bulletins Template --LS--project ID code 2790</Template>
  <TotalTime>8</TotalTime>
  <Pages>2</Pages>
  <Words>617</Words>
  <Characters>3522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MassHeatlh Publication</dc:creator>
  <cp:lastModifiedBy>Gambarini, Jacqueline (EHS)</cp:lastModifiedBy>
  <cp:revision>2</cp:revision>
  <dcterms:created xsi:type="dcterms:W3CDTF">2022-05-20T15:18:00Z</dcterms:created>
  <dcterms:modified xsi:type="dcterms:W3CDTF">2022-05-20T15:18:00Z</dcterms:modified>
</cp:coreProperties>
</file>