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F75F" w14:textId="6F360CE5" w:rsidR="00F664CC" w:rsidRPr="00EE5EF3" w:rsidRDefault="00394CC8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E5EF3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21BCA016">
            <wp:simplePos x="0" y="0"/>
            <wp:positionH relativeFrom="margin">
              <wp:posOffset>-220980</wp:posOffset>
            </wp:positionH>
            <wp:positionV relativeFrom="margin">
              <wp:posOffset>0</wp:posOffset>
            </wp:positionV>
            <wp:extent cx="1409700" cy="685800"/>
            <wp:effectExtent l="0" t="0" r="0" b="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 title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020" b="7212"/>
                    <a:stretch/>
                  </pic:blipFill>
                  <pic:spPr bwMode="auto"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E5EF3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0799A22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E5EF3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E5EF3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E5EF3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E5EF3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E5EF3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EE5EF3" w:rsidRDefault="00120D5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EE5EF3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EE5EF3" w:rsidRDefault="00F664CC" w:rsidP="00982839">
      <w:pPr>
        <w:pStyle w:val="BullsHeading"/>
        <w:spacing w:before="480"/>
      </w:pPr>
      <w:r w:rsidRPr="00EE5EF3">
        <w:t>MassHealth</w:t>
      </w:r>
    </w:p>
    <w:p w14:paraId="5F47141E" w14:textId="2B8616F4" w:rsidR="00F664CC" w:rsidRPr="00EE5EF3" w:rsidRDefault="00401CB0" w:rsidP="005B27F1">
      <w:pPr>
        <w:pStyle w:val="Heading1"/>
      </w:pPr>
      <w:r w:rsidRPr="00EE5EF3">
        <w:t>Managed Care Entity</w:t>
      </w:r>
      <w:r w:rsidR="00F664CC" w:rsidRPr="00EE5EF3">
        <w:t xml:space="preserve"> Bulletin </w:t>
      </w:r>
      <w:r w:rsidR="00EE5EF3" w:rsidRPr="00EE5EF3">
        <w:t>97</w:t>
      </w:r>
      <w:r w:rsidR="001554E7" w:rsidRPr="00EE5EF3">
        <w:t xml:space="preserve"> </w:t>
      </w:r>
    </w:p>
    <w:p w14:paraId="44DBB4CA" w14:textId="1CFC6809" w:rsidR="00F664CC" w:rsidRPr="00EE5EF3" w:rsidRDefault="001616E0" w:rsidP="00150BCC">
      <w:pPr>
        <w:pStyle w:val="BullsHeading"/>
      </w:pPr>
      <w:r w:rsidRPr="00EE5EF3">
        <w:t xml:space="preserve">March </w:t>
      </w:r>
      <w:r w:rsidR="00401CB0" w:rsidRPr="00EE5EF3">
        <w:t>2023</w:t>
      </w:r>
    </w:p>
    <w:p w14:paraId="3BB386D2" w14:textId="77777777" w:rsidR="00F664CC" w:rsidRPr="00EE5EF3" w:rsidRDefault="00F664CC" w:rsidP="00E27CD8"/>
    <w:p w14:paraId="7147ED2B" w14:textId="77777777" w:rsidR="00F664CC" w:rsidRPr="00EE5EF3" w:rsidRDefault="00F664CC" w:rsidP="00E27CD8">
      <w:pPr>
        <w:sectPr w:rsidR="00F664CC" w:rsidRPr="00EE5EF3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7A526DD1" w:rsidR="00F664CC" w:rsidRPr="00EE5EF3" w:rsidRDefault="00F664CC" w:rsidP="00E27CD8">
      <w:r w:rsidRPr="00EE5EF3">
        <w:rPr>
          <w:b/>
        </w:rPr>
        <w:t>TO</w:t>
      </w:r>
      <w:r w:rsidRPr="00EE5EF3">
        <w:t>:</w:t>
      </w:r>
      <w:r w:rsidRPr="00EE5EF3">
        <w:tab/>
      </w:r>
      <w:r w:rsidR="00401CB0" w:rsidRPr="00EE5EF3">
        <w:t xml:space="preserve">All Managed Care Entities </w:t>
      </w:r>
      <w:r w:rsidRPr="00EE5EF3">
        <w:t>Participating in MassHealth</w:t>
      </w:r>
    </w:p>
    <w:p w14:paraId="317D5D86" w14:textId="6F2AC015" w:rsidR="00F664CC" w:rsidRPr="00EE5EF3" w:rsidRDefault="00F664CC" w:rsidP="00E27CD8">
      <w:r w:rsidRPr="00EE5EF3">
        <w:rPr>
          <w:b/>
        </w:rPr>
        <w:t>FROM</w:t>
      </w:r>
      <w:r w:rsidRPr="00EE5EF3">
        <w:t>:</w:t>
      </w:r>
      <w:r w:rsidRPr="00EE5EF3">
        <w:tab/>
      </w:r>
      <w:r w:rsidR="006D1633" w:rsidRPr="00EE5EF3">
        <w:t>Mike Levine</w:t>
      </w:r>
      <w:r w:rsidR="00AA6085" w:rsidRPr="00EE5EF3">
        <w:t>, Assistant Secretary for MassHealth</w:t>
      </w:r>
      <w:r w:rsidR="00401CB0" w:rsidRPr="00EE5EF3">
        <w:t xml:space="preserve"> </w:t>
      </w:r>
      <w:r w:rsidR="00120D5F" w:rsidRPr="00120D5F">
        <w:t>[signature of Mike Levine]</w:t>
      </w:r>
    </w:p>
    <w:p w14:paraId="3179A0E4" w14:textId="26FD47C7" w:rsidR="00F664CC" w:rsidRPr="00EE5EF3" w:rsidRDefault="00F664CC" w:rsidP="003A0ABE">
      <w:pPr>
        <w:pStyle w:val="SubjectLine"/>
        <w:spacing w:after="100"/>
        <w:ind w:left="1440" w:hanging="1080"/>
      </w:pPr>
      <w:r w:rsidRPr="00EE5EF3">
        <w:t>RE:</w:t>
      </w:r>
      <w:r w:rsidR="00BD2DAF" w:rsidRPr="00EE5EF3">
        <w:tab/>
      </w:r>
      <w:r w:rsidR="00F43E0E" w:rsidRPr="00EE5EF3">
        <w:t xml:space="preserve">Communications with Members Enrolled in Managed Care Entities Covered by the Federal Communications Commission January 23, 2023, Declaratory Ruling  </w:t>
      </w:r>
    </w:p>
    <w:p w14:paraId="221E220C" w14:textId="77777777" w:rsidR="00636084" w:rsidRPr="00EE5EF3" w:rsidRDefault="00636084" w:rsidP="00636084">
      <w:pPr>
        <w:pStyle w:val="Heading2"/>
      </w:pPr>
      <w:r w:rsidRPr="00EE5EF3">
        <w:t>Applicable Managed Care Entities and PACE Organizations</w:t>
      </w:r>
    </w:p>
    <w:p w14:paraId="790CEA51" w14:textId="1D948B3D" w:rsidR="00636084" w:rsidRPr="00EE5EF3" w:rsidRDefault="00120D5F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0F8" w:rsidRPr="00EE5EF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 w:rsidRPr="00EE5EF3">
        <w:rPr>
          <w:rFonts w:cs="Calibri"/>
          <w:color w:val="212121"/>
        </w:rPr>
        <w:t xml:space="preserve"> Accountable Care Partnership Plans (ACPPs)</w:t>
      </w:r>
      <w:r w:rsidR="00636084" w:rsidRPr="00EE5EF3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0F8" w:rsidRPr="00EE5EF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 w:rsidRPr="00EE5EF3">
        <w:rPr>
          <w:rFonts w:cs="Calibri"/>
          <w:color w:val="212121"/>
        </w:rPr>
        <w:t xml:space="preserve"> Managed Care Organizations (MCOs)</w:t>
      </w:r>
      <w:r w:rsidR="00636084" w:rsidRPr="00EE5EF3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0F8" w:rsidRPr="00EE5EF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 w:rsidRPr="00EE5EF3">
        <w:rPr>
          <w:rFonts w:cs="Calibri"/>
          <w:color w:val="212121"/>
        </w:rPr>
        <w:t xml:space="preserve"> MassHealth’s behavioral health vendor</w:t>
      </w:r>
      <w:r w:rsidR="00636084" w:rsidRPr="00EE5EF3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0F8" w:rsidRPr="00EE5EF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 w:rsidRPr="00EE5EF3">
        <w:rPr>
          <w:rFonts w:cs="Calibri"/>
          <w:color w:val="212121"/>
        </w:rPr>
        <w:t xml:space="preserve"> One Care Plans</w:t>
      </w:r>
      <w:r w:rsidR="00636084" w:rsidRPr="00EE5EF3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0F8" w:rsidRPr="00EE5EF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 w:rsidRPr="00EE5EF3">
        <w:rPr>
          <w:rFonts w:cs="Calibri"/>
          <w:color w:val="212121"/>
        </w:rPr>
        <w:t xml:space="preserve"> Senior Care Organizations (SCOs)</w:t>
      </w:r>
      <w:r w:rsidR="00636084" w:rsidRPr="00EE5EF3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 w:rsidRPr="00EE5EF3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 w:rsidRPr="00EE5EF3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075B0193" w:rsidR="00F664CC" w:rsidRPr="00EE5EF3" w:rsidRDefault="00F530F8" w:rsidP="00636084">
      <w:pPr>
        <w:pStyle w:val="Heading2"/>
      </w:pPr>
      <w:r w:rsidRPr="00EE5EF3">
        <w:t>Background</w:t>
      </w:r>
    </w:p>
    <w:p w14:paraId="2F2EB765" w14:textId="7FEA170A" w:rsidR="00EB0B8E" w:rsidRPr="00EE5EF3" w:rsidRDefault="00EB0B8E" w:rsidP="00EB0B8E">
      <w:r w:rsidRPr="00EE5EF3">
        <w:t xml:space="preserve">In March 2020, the federal government declared a public health emergency (PHE) due to the COVID-19 pandemic. In response to the PHE and consistent with federal continuous coverage requirements, MassHealth put protections in place that prevented members’ MassHealth coverage ending during the </w:t>
      </w:r>
      <w:r w:rsidR="00523F9A" w:rsidRPr="00EE5EF3">
        <w:t>PHE</w:t>
      </w:r>
      <w:r w:rsidRPr="00EE5EF3">
        <w:t xml:space="preserve">. </w:t>
      </w:r>
    </w:p>
    <w:p w14:paraId="2E3E5810" w14:textId="6436B450" w:rsidR="00EB0B8E" w:rsidRPr="00EE5EF3" w:rsidRDefault="00EB0B8E" w:rsidP="00EB0B8E">
      <w:r w:rsidRPr="00EE5EF3">
        <w:t xml:space="preserve">Many MassHealth members have had their eligibility protected because of continuous coverage requirements. This means that </w:t>
      </w:r>
      <w:r w:rsidR="00FE1EF6" w:rsidRPr="00EE5EF3">
        <w:t xml:space="preserve">members </w:t>
      </w:r>
      <w:r w:rsidRPr="00EE5EF3">
        <w:t xml:space="preserve">whose coverage would </w:t>
      </w:r>
      <w:r w:rsidR="00B350F4" w:rsidRPr="00EE5EF3">
        <w:t xml:space="preserve">otherwise </w:t>
      </w:r>
      <w:r w:rsidRPr="00EE5EF3">
        <w:t>have been lost or downgraded</w:t>
      </w:r>
      <w:r w:rsidR="00FE1EF6" w:rsidRPr="00EE5EF3">
        <w:t xml:space="preserve"> (</w:t>
      </w:r>
      <w:r w:rsidRPr="00EE5EF3">
        <w:t xml:space="preserve">because </w:t>
      </w:r>
      <w:r w:rsidR="00FE1EF6" w:rsidRPr="00EE5EF3">
        <w:t xml:space="preserve">they became ineligible or did not respond </w:t>
      </w:r>
      <w:r w:rsidRPr="00EE5EF3">
        <w:t>to a renewal attempt</w:t>
      </w:r>
      <w:r w:rsidR="00FE1EF6" w:rsidRPr="00EE5EF3">
        <w:t xml:space="preserve">) </w:t>
      </w:r>
      <w:r w:rsidRPr="00EE5EF3">
        <w:t xml:space="preserve">kept their coverage. </w:t>
      </w:r>
    </w:p>
    <w:p w14:paraId="28C52466" w14:textId="7D9F803F" w:rsidR="00EB0B8E" w:rsidRPr="00EE5EF3" w:rsidRDefault="00EB0B8E" w:rsidP="00EB0B8E">
      <w:r w:rsidRPr="00EE5EF3">
        <w:t xml:space="preserve">The federal government has decided to end the continuous coverage requirements. </w:t>
      </w:r>
      <w:r w:rsidR="00FA4FEB" w:rsidRPr="00EE5EF3">
        <w:t>Therefore</w:t>
      </w:r>
      <w:r w:rsidRPr="00EE5EF3">
        <w:t>, MassHealth will return to standard annual eligibility processes</w:t>
      </w:r>
      <w:r w:rsidR="00B350F4" w:rsidRPr="00EE5EF3">
        <w:t xml:space="preserve"> for renewals</w:t>
      </w:r>
      <w:r w:rsidRPr="00EE5EF3">
        <w:t xml:space="preserve">. Starting April 1, 2023, all current MassHealth members will need to renew their coverage to </w:t>
      </w:r>
      <w:r w:rsidR="00FA4FEB" w:rsidRPr="00EE5EF3">
        <w:t xml:space="preserve">make </w:t>
      </w:r>
      <w:r w:rsidRPr="00EE5EF3">
        <w:t xml:space="preserve">sure they still qualify for their current benefit. These renewals will take place over 12 months. </w:t>
      </w:r>
    </w:p>
    <w:p w14:paraId="56EB93FE" w14:textId="6B07F5CF" w:rsidR="00C024A2" w:rsidRPr="00EE5EF3" w:rsidRDefault="00E41445" w:rsidP="00EB0B8E">
      <w:r w:rsidRPr="00EE5EF3">
        <w:t>C</w:t>
      </w:r>
      <w:r w:rsidR="00EB0B8E" w:rsidRPr="00EE5EF3">
        <w:t xml:space="preserve">ommunication with members will be a key part of this renewal effort.   </w:t>
      </w:r>
    </w:p>
    <w:p w14:paraId="26995935" w14:textId="17FB597A" w:rsidR="00F664CC" w:rsidRPr="00EE5EF3" w:rsidRDefault="002A342C" w:rsidP="00A87436">
      <w:pPr>
        <w:pStyle w:val="Heading3"/>
        <w:keepNext/>
        <w:keepLines/>
        <w:tabs>
          <w:tab w:val="center" w:pos="5083"/>
        </w:tabs>
        <w:spacing w:after="100"/>
      </w:pPr>
      <w:r w:rsidRPr="00EE5EF3">
        <w:lastRenderedPageBreak/>
        <w:t>Compliance with the Federal Communications Commission January 23, 2023</w:t>
      </w:r>
      <w:r w:rsidR="00426BD0" w:rsidRPr="00EE5EF3">
        <w:t>,</w:t>
      </w:r>
      <w:r w:rsidRPr="00EE5EF3">
        <w:t xml:space="preserve"> Declaratory Ruling</w:t>
      </w:r>
      <w:r w:rsidRPr="00EE5EF3" w:rsidDel="002A342C">
        <w:t xml:space="preserve"> </w:t>
      </w:r>
    </w:p>
    <w:p w14:paraId="7D9C8124" w14:textId="43CD1F9A" w:rsidR="008049C1" w:rsidRPr="00EE5EF3" w:rsidRDefault="008049C1" w:rsidP="00A87436">
      <w:pPr>
        <w:keepNext/>
        <w:keepLines/>
      </w:pPr>
      <w:r w:rsidRPr="00EE5EF3">
        <w:t xml:space="preserve">Through this </w:t>
      </w:r>
      <w:r w:rsidR="00E41445" w:rsidRPr="00EE5EF3">
        <w:t>b</w:t>
      </w:r>
      <w:r w:rsidRPr="00EE5EF3">
        <w:t xml:space="preserve">ulletin, MassHealth authorizes and directs </w:t>
      </w:r>
      <w:r w:rsidR="00667F9F" w:rsidRPr="00EE5EF3">
        <w:t>Managed Care Organizations, Accountable Care Partnership Plans</w:t>
      </w:r>
      <w:r w:rsidR="00E41445" w:rsidRPr="00EE5EF3">
        <w:t xml:space="preserve">, </w:t>
      </w:r>
      <w:r w:rsidRPr="00EE5EF3">
        <w:t xml:space="preserve">the MassHealth </w:t>
      </w:r>
      <w:r w:rsidR="00E41445" w:rsidRPr="00EE5EF3">
        <w:t xml:space="preserve">behavioral health vendor, </w:t>
      </w:r>
      <w:r w:rsidR="00667F9F" w:rsidRPr="00EE5EF3">
        <w:t>Senior Care Organizations</w:t>
      </w:r>
      <w:r w:rsidR="00E41445" w:rsidRPr="00EE5EF3">
        <w:t xml:space="preserve">, and </w:t>
      </w:r>
      <w:r w:rsidRPr="00EE5EF3">
        <w:t xml:space="preserve">One Care </w:t>
      </w:r>
      <w:r w:rsidR="008D7D7D" w:rsidRPr="00EE5EF3">
        <w:t>p</w:t>
      </w:r>
      <w:r w:rsidRPr="00EE5EF3">
        <w:t>lans (together</w:t>
      </w:r>
      <w:r w:rsidR="00151E2F">
        <w:t>,</w:t>
      </w:r>
      <w:r w:rsidRPr="00EE5EF3">
        <w:t xml:space="preserve"> “MCEs”) to communicate with </w:t>
      </w:r>
      <w:r w:rsidR="00513C96" w:rsidRPr="00EE5EF3">
        <w:t xml:space="preserve">their enrolled </w:t>
      </w:r>
      <w:r w:rsidRPr="00EE5EF3">
        <w:t xml:space="preserve">members to </w:t>
      </w:r>
      <w:r w:rsidR="00B75519" w:rsidRPr="00EE5EF3">
        <w:t xml:space="preserve">help them renew their MassHealth </w:t>
      </w:r>
      <w:r w:rsidRPr="00EE5EF3">
        <w:t>coverage</w:t>
      </w:r>
      <w:r w:rsidR="00B40D9D" w:rsidRPr="00EE5EF3">
        <w:t xml:space="preserve"> as allowed pursuant to </w:t>
      </w:r>
      <w:r w:rsidR="00531B2C" w:rsidRPr="00EE5EF3">
        <w:t xml:space="preserve">the </w:t>
      </w:r>
      <w:r w:rsidRPr="00EE5EF3">
        <w:t xml:space="preserve">Federal Communications Commission (FCC) </w:t>
      </w:r>
      <w:r w:rsidR="009162F0" w:rsidRPr="00EE5EF3">
        <w:t>Declaratory R</w:t>
      </w:r>
      <w:r w:rsidRPr="00EE5EF3">
        <w:t>uling issued January 23, 2023</w:t>
      </w:r>
      <w:r w:rsidR="00531B2C" w:rsidRPr="00EE5EF3">
        <w:t xml:space="preserve">, </w:t>
      </w:r>
      <w:r w:rsidR="00AB5C17" w:rsidRPr="00EE5EF3">
        <w:t>or</w:t>
      </w:r>
      <w:r w:rsidR="00531B2C" w:rsidRPr="00EE5EF3">
        <w:t xml:space="preserve"> </w:t>
      </w:r>
      <w:r w:rsidRPr="00EE5EF3">
        <w:t xml:space="preserve">“FCC </w:t>
      </w:r>
      <w:r w:rsidR="009162F0" w:rsidRPr="00EE5EF3">
        <w:t>Declaratory R</w:t>
      </w:r>
      <w:r w:rsidRPr="00EE5EF3">
        <w:t>uling</w:t>
      </w:r>
      <w:r w:rsidR="00531B2C" w:rsidRPr="00EE5EF3">
        <w:t>.</w:t>
      </w:r>
      <w:r w:rsidRPr="00EE5EF3">
        <w:t>”</w:t>
      </w:r>
      <w:r w:rsidR="001F7505" w:rsidRPr="00EE5EF3">
        <w:rPr>
          <w:rStyle w:val="FootnoteReference"/>
        </w:rPr>
        <w:footnoteReference w:id="1"/>
      </w:r>
      <w:r w:rsidRPr="00EE5EF3">
        <w:t xml:space="preserve"> </w:t>
      </w:r>
      <w:r w:rsidR="00B40D9D" w:rsidRPr="00EE5EF3">
        <w:t xml:space="preserve">As allowed by the FCC Declaratory Ruling, </w:t>
      </w:r>
      <w:r w:rsidRPr="00EE5EF3">
        <w:t xml:space="preserve">MCEs are authorized and directed to make appropriate use of prerecorded or artificial </w:t>
      </w:r>
      <w:r w:rsidR="00EB799E" w:rsidRPr="00EE5EF3">
        <w:t xml:space="preserve">autodialed </w:t>
      </w:r>
      <w:r w:rsidRPr="00EE5EF3">
        <w:t xml:space="preserve">calls and </w:t>
      </w:r>
      <w:r w:rsidR="00BB06AB" w:rsidRPr="00EE5EF3">
        <w:t>automated texts</w:t>
      </w:r>
      <w:r w:rsidRPr="00EE5EF3">
        <w:t xml:space="preserve">. MassHealth will </w:t>
      </w:r>
      <w:r w:rsidR="00554A87" w:rsidRPr="00EE5EF3">
        <w:t xml:space="preserve">include this authorization in forthcoming </w:t>
      </w:r>
      <w:r w:rsidRPr="00EE5EF3">
        <w:t>MCE contract</w:t>
      </w:r>
      <w:r w:rsidR="00554A87" w:rsidRPr="00EE5EF3">
        <w:t xml:space="preserve"> </w:t>
      </w:r>
      <w:r w:rsidRPr="00EE5EF3">
        <w:t>amendments.</w:t>
      </w:r>
    </w:p>
    <w:p w14:paraId="781344AD" w14:textId="0823598B" w:rsidR="008049C1" w:rsidRPr="00EE5EF3" w:rsidRDefault="008049C1" w:rsidP="008049C1">
      <w:r w:rsidRPr="00EE5EF3">
        <w:t xml:space="preserve">The FCC </w:t>
      </w:r>
      <w:r w:rsidR="009162F0" w:rsidRPr="00EE5EF3">
        <w:t>Declaratory R</w:t>
      </w:r>
      <w:r w:rsidRPr="00EE5EF3">
        <w:t xml:space="preserve">uling defines </w:t>
      </w:r>
      <w:r w:rsidR="00BA0BBA" w:rsidRPr="00EE5EF3">
        <w:t xml:space="preserve">autodialed calls </w:t>
      </w:r>
      <w:r w:rsidRPr="00EE5EF3">
        <w:t>and auto</w:t>
      </w:r>
      <w:r w:rsidR="000167BF" w:rsidRPr="00EE5EF3">
        <w:t>mated</w:t>
      </w:r>
      <w:r w:rsidRPr="00EE5EF3">
        <w:t xml:space="preserve"> text</w:t>
      </w:r>
      <w:r w:rsidR="00BA0BBA" w:rsidRPr="00EE5EF3">
        <w:t>s</w:t>
      </w:r>
      <w:r w:rsidRPr="00EE5EF3">
        <w:t xml:space="preserve"> and explains the limitations on</w:t>
      </w:r>
      <w:r w:rsidR="00ED299E" w:rsidRPr="00EE5EF3">
        <w:t xml:space="preserve"> how these </w:t>
      </w:r>
      <w:r w:rsidR="009F6612" w:rsidRPr="00EE5EF3">
        <w:t>communications may be used under</w:t>
      </w:r>
      <w:r w:rsidRPr="00EE5EF3">
        <w:t xml:space="preserve"> the Telephone Consumer Protection Act. </w:t>
      </w:r>
    </w:p>
    <w:p w14:paraId="163E91C4" w14:textId="44E8FEDF" w:rsidR="008049C1" w:rsidRPr="00EE5EF3" w:rsidRDefault="008049C1" w:rsidP="008049C1">
      <w:r w:rsidRPr="00EE5EF3">
        <w:t>However, member</w:t>
      </w:r>
      <w:r w:rsidR="00AB5C17" w:rsidRPr="00EE5EF3">
        <w:t>s may withdraw consent to be called or texted</w:t>
      </w:r>
      <w:r w:rsidRPr="00EE5EF3">
        <w:t xml:space="preserve"> </w:t>
      </w:r>
      <w:r w:rsidRPr="00EE5EF3">
        <w:rPr>
          <w:b/>
          <w:bCs/>
        </w:rPr>
        <w:t>at any time</w:t>
      </w:r>
      <w:r w:rsidRPr="00EE5EF3">
        <w:t>. MCEs “must be prepared to honor revocation requests made by any reasonable means from recipients who no longer wish to receive calls and texts.”</w:t>
      </w:r>
      <w:r w:rsidR="00896E8C" w:rsidRPr="00EE5EF3">
        <w:rPr>
          <w:rStyle w:val="FootnoteReference"/>
        </w:rPr>
        <w:footnoteReference w:id="2"/>
      </w:r>
      <w:r w:rsidRPr="00EE5EF3">
        <w:t xml:space="preserve">  </w:t>
      </w:r>
    </w:p>
    <w:p w14:paraId="62A2248A" w14:textId="1E215840" w:rsidR="008049C1" w:rsidRPr="00EE5EF3" w:rsidRDefault="008049C1" w:rsidP="008049C1">
      <w:r w:rsidRPr="00EE5EF3">
        <w:t xml:space="preserve">MCEs should consult their legal counsel </w:t>
      </w:r>
      <w:r w:rsidR="00D46460" w:rsidRPr="00EE5EF3">
        <w:t xml:space="preserve">about </w:t>
      </w:r>
      <w:r w:rsidRPr="00EE5EF3">
        <w:t xml:space="preserve">the appropriate use of </w:t>
      </w:r>
      <w:r w:rsidR="00BA0BBA" w:rsidRPr="00EE5EF3">
        <w:t xml:space="preserve">autodialed calls </w:t>
      </w:r>
      <w:r w:rsidR="004E63D3" w:rsidRPr="00EE5EF3">
        <w:t xml:space="preserve">and </w:t>
      </w:r>
      <w:r w:rsidR="00BA0BBA" w:rsidRPr="00EE5EF3">
        <w:t xml:space="preserve">automated texts </w:t>
      </w:r>
      <w:r w:rsidRPr="00EE5EF3">
        <w:t xml:space="preserve">to members pursuant to the FCC </w:t>
      </w:r>
      <w:r w:rsidR="009162F0" w:rsidRPr="00EE5EF3">
        <w:t>Declaratory R</w:t>
      </w:r>
      <w:r w:rsidRPr="00EE5EF3">
        <w:t>uling</w:t>
      </w:r>
      <w:r w:rsidR="00B46B1D" w:rsidRPr="00EE5EF3">
        <w:t xml:space="preserve">. MCEs </w:t>
      </w:r>
      <w:r w:rsidRPr="00EE5EF3">
        <w:t xml:space="preserve">are responsible for </w:t>
      </w:r>
      <w:r w:rsidR="009F6612" w:rsidRPr="00EE5EF3">
        <w:t>complying</w:t>
      </w:r>
      <w:r w:rsidRPr="00EE5EF3">
        <w:t xml:space="preserve"> with the </w:t>
      </w:r>
      <w:r w:rsidR="00EB799E" w:rsidRPr="00EE5EF3">
        <w:t>r</w:t>
      </w:r>
      <w:r w:rsidRPr="00EE5EF3">
        <w:t xml:space="preserve">uling.  </w:t>
      </w:r>
    </w:p>
    <w:p w14:paraId="11798209" w14:textId="77777777" w:rsidR="00F664CC" w:rsidRPr="00EE5EF3" w:rsidRDefault="00F664CC" w:rsidP="00A87436">
      <w:pPr>
        <w:pStyle w:val="Heading2"/>
        <w:keepNext/>
        <w:keepLines/>
        <w:spacing w:after="100"/>
      </w:pPr>
      <w:r w:rsidRPr="00EE5EF3">
        <w:t>MassHealth Website</w:t>
      </w:r>
      <w:r w:rsidR="001554E7" w:rsidRPr="00EE5EF3">
        <w:t xml:space="preserve"> </w:t>
      </w:r>
    </w:p>
    <w:p w14:paraId="7D7E428C" w14:textId="77777777" w:rsidR="00F664CC" w:rsidRPr="00EE5EF3" w:rsidRDefault="00F664CC" w:rsidP="00E27CD8">
      <w:r w:rsidRPr="00EE5EF3">
        <w:t>This bulletin is available</w:t>
      </w:r>
      <w:r w:rsidR="008B6E51" w:rsidRPr="00EE5EF3">
        <w:t xml:space="preserve"> o</w:t>
      </w:r>
      <w:r w:rsidRPr="00EE5EF3">
        <w:t xml:space="preserve">n the </w:t>
      </w:r>
      <w:hyperlink r:id="rId12" w:history="1">
        <w:r w:rsidR="008B6E51" w:rsidRPr="00EE5EF3">
          <w:rPr>
            <w:rStyle w:val="Hyperlink"/>
          </w:rPr>
          <w:t>MassHealth Provider Bulletins</w:t>
        </w:r>
      </w:hyperlink>
      <w:r w:rsidR="008B6E51" w:rsidRPr="00EE5EF3">
        <w:t xml:space="preserve"> </w:t>
      </w:r>
      <w:r w:rsidRPr="00EE5EF3">
        <w:t>web</w:t>
      </w:r>
      <w:r w:rsidR="008B6E51" w:rsidRPr="00EE5EF3">
        <w:t xml:space="preserve"> page.</w:t>
      </w:r>
    </w:p>
    <w:p w14:paraId="6FCBE64C" w14:textId="77777777" w:rsidR="00F664CC" w:rsidRPr="00EE5EF3" w:rsidRDefault="00120D5F" w:rsidP="00E27CD8">
      <w:hyperlink r:id="rId13" w:history="1">
        <w:r w:rsidR="0059659B" w:rsidRPr="00EE5EF3">
          <w:rPr>
            <w:rStyle w:val="Hyperlink"/>
          </w:rPr>
          <w:t>S</w:t>
        </w:r>
        <w:r w:rsidR="00F664CC" w:rsidRPr="00EE5EF3">
          <w:rPr>
            <w:rStyle w:val="Hyperlink"/>
          </w:rPr>
          <w:t>ign up</w:t>
        </w:r>
      </w:hyperlink>
      <w:r w:rsidR="00F664CC" w:rsidRPr="00EE5EF3">
        <w:t xml:space="preserve"> to receive email alerts when MassHealth issues new bulletins and transmittal letters.</w:t>
      </w:r>
    </w:p>
    <w:p w14:paraId="7C4EF21C" w14:textId="77777777" w:rsidR="00F664CC" w:rsidRPr="00EE5EF3" w:rsidRDefault="00F664CC" w:rsidP="00A87436">
      <w:pPr>
        <w:pStyle w:val="Heading2"/>
        <w:keepNext/>
      </w:pPr>
      <w:r w:rsidRPr="00EE5EF3">
        <w:t>Questions</w:t>
      </w:r>
      <w:r w:rsidR="001554E7" w:rsidRPr="00EE5EF3">
        <w:t xml:space="preserve"> </w:t>
      </w:r>
    </w:p>
    <w:p w14:paraId="7BAB09CA" w14:textId="6F29DAC0" w:rsidR="00CC1E11" w:rsidRPr="00F664CC" w:rsidRDefault="00F664CC" w:rsidP="00E27CD8">
      <w:r w:rsidRPr="00EE5EF3">
        <w:t>If you have any questions about the information in this bulletin, please contact the MassHealth Customer Service Center at (800) 841-2900</w:t>
      </w:r>
      <w:r w:rsidR="00DF3B2A" w:rsidRPr="00DF3B2A">
        <w:t>, TDD/TTY: 711</w:t>
      </w:r>
      <w:r w:rsidR="00DF3B2A">
        <w:t xml:space="preserve">; </w:t>
      </w:r>
      <w:r w:rsidRPr="00EE5EF3">
        <w:t xml:space="preserve">email your inquiry to </w:t>
      </w:r>
      <w:hyperlink r:id="rId14" w:history="1">
        <w:r w:rsidRPr="00EE5EF3">
          <w:rPr>
            <w:rStyle w:val="Hyperlink"/>
          </w:rPr>
          <w:t>providersupport@mahealth.net</w:t>
        </w:r>
      </w:hyperlink>
      <w:r w:rsidR="00DF3B2A">
        <w:t>;</w:t>
      </w:r>
      <w:r w:rsidRPr="00EE5EF3">
        <w:t xml:space="preserve"> or fax your inquiry to (617) 988</w:t>
      </w:r>
      <w:r w:rsidRPr="00EE5EF3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8F63" w14:textId="77777777" w:rsidR="006A6BD6" w:rsidRDefault="006A6BD6" w:rsidP="00E27CD8">
      <w:r>
        <w:separator/>
      </w:r>
    </w:p>
  </w:endnote>
  <w:endnote w:type="continuationSeparator" w:id="0">
    <w:p w14:paraId="3A7D1033" w14:textId="77777777" w:rsidR="006A6BD6" w:rsidRDefault="006A6BD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7A8E" w14:textId="77777777" w:rsidR="00CC1E11" w:rsidRPr="00CC1E11" w:rsidRDefault="00CC1E11" w:rsidP="00C233D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7B8C" w14:textId="77777777" w:rsidR="006A6BD6" w:rsidRDefault="006A6BD6" w:rsidP="00E27CD8">
      <w:r>
        <w:separator/>
      </w:r>
    </w:p>
  </w:footnote>
  <w:footnote w:type="continuationSeparator" w:id="0">
    <w:p w14:paraId="331A4A2F" w14:textId="77777777" w:rsidR="006A6BD6" w:rsidRDefault="006A6BD6" w:rsidP="00E27CD8">
      <w:r>
        <w:continuationSeparator/>
      </w:r>
    </w:p>
  </w:footnote>
  <w:footnote w:id="1">
    <w:p w14:paraId="715D5955" w14:textId="773B7C79" w:rsidR="001F7505" w:rsidRDefault="001F7505" w:rsidP="001F7505">
      <w:pPr>
        <w:pStyle w:val="FootnoteText"/>
        <w:spacing w:after="100"/>
        <w:contextualSpacing/>
      </w:pPr>
      <w:r>
        <w:rPr>
          <w:rStyle w:val="FootnoteReference"/>
        </w:rPr>
        <w:footnoteRef/>
      </w:r>
      <w:r>
        <w:t xml:space="preserve"> </w:t>
      </w:r>
      <w:r>
        <w:rPr>
          <w:bCs/>
        </w:rPr>
        <w:t>FCC</w:t>
      </w:r>
      <w:r w:rsidRPr="00602C2E">
        <w:rPr>
          <w:bCs/>
        </w:rPr>
        <w:t xml:space="preserve">, Declaratory Ruling </w:t>
      </w:r>
      <w:hyperlink r:id="rId1" w:anchor=":~:text=Description%3A%20Declaratory%20Ruling%20provides%20guidance%20to%20federal%20and,violating%20robocall%20and%20robotext%20prohibitions.%20DA%2FFCC%20%23%3A%20DA-23-62" w:history="1">
        <w:r w:rsidRPr="00EB7AD9">
          <w:rPr>
            <w:rStyle w:val="Hyperlink"/>
            <w:bCs/>
          </w:rPr>
          <w:t>DA 23-62</w:t>
        </w:r>
      </w:hyperlink>
      <w:r w:rsidRPr="00602C2E">
        <w:rPr>
          <w:bCs/>
        </w:rPr>
        <w:t xml:space="preserve"> (January 23, 2023)</w:t>
      </w:r>
      <w:r w:rsidR="00196BE8">
        <w:t xml:space="preserve">. </w:t>
      </w:r>
    </w:p>
  </w:footnote>
  <w:footnote w:id="2">
    <w:p w14:paraId="57BDE6B3" w14:textId="4CE434C6" w:rsidR="00896E8C" w:rsidRDefault="00896E8C" w:rsidP="00A87436">
      <w:pPr>
        <w:pStyle w:val="FootnoteText"/>
        <w:spacing w:afterAutospacing="0"/>
      </w:pPr>
      <w:r>
        <w:rPr>
          <w:rStyle w:val="FootnoteReference"/>
        </w:rPr>
        <w:footnoteRef/>
      </w:r>
      <w:r>
        <w:t xml:space="preserve"> </w:t>
      </w:r>
      <w:r w:rsidRPr="00A87436">
        <w:rPr>
          <w:i/>
          <w:iCs/>
        </w:rPr>
        <w:t>Id.</w:t>
      </w:r>
      <w:r w:rsidRPr="00896E8C">
        <w:t xml:space="preserve"> at par. 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CCB" w14:textId="77777777" w:rsidR="00AD204A" w:rsidRPr="00EE5EF3" w:rsidRDefault="00AD204A" w:rsidP="003E2878">
    <w:pPr>
      <w:pStyle w:val="BullsHeading"/>
      <w:spacing w:before="720"/>
    </w:pPr>
    <w:r w:rsidRPr="00EE5EF3">
      <w:t>MassHealth</w:t>
    </w:r>
  </w:p>
  <w:p w14:paraId="5E58A6C1" w14:textId="13BDE898" w:rsidR="00AD204A" w:rsidRPr="00EE5EF3" w:rsidRDefault="00BC0B09" w:rsidP="00AD204A">
    <w:pPr>
      <w:pStyle w:val="BullsHeading"/>
    </w:pPr>
    <w:r w:rsidRPr="00EE5EF3">
      <w:t xml:space="preserve">Managed Care Entity </w:t>
    </w:r>
    <w:r w:rsidR="00AD204A" w:rsidRPr="00EE5EF3">
      <w:t xml:space="preserve">Bulletin </w:t>
    </w:r>
    <w:r w:rsidR="00EE5EF3" w:rsidRPr="00EE5EF3">
      <w:t>97</w:t>
    </w:r>
  </w:p>
  <w:p w14:paraId="0A02203F" w14:textId="2DCF9805" w:rsidR="00AD204A" w:rsidRPr="00EE5EF3" w:rsidRDefault="006C1CE6" w:rsidP="00AD204A">
    <w:pPr>
      <w:pStyle w:val="BullsHeading"/>
    </w:pPr>
    <w:r w:rsidRPr="00EE5EF3">
      <w:t>March</w:t>
    </w:r>
    <w:r w:rsidR="00BC0B09" w:rsidRPr="00EE5EF3">
      <w:t xml:space="preserve"> 2023</w:t>
    </w:r>
  </w:p>
  <w:p w14:paraId="0E9BB41B" w14:textId="3212C88C" w:rsidR="00AD204A" w:rsidRDefault="00AD204A" w:rsidP="003E2878">
    <w:pPr>
      <w:pStyle w:val="BullsHeading"/>
      <w:spacing w:after="480"/>
    </w:pPr>
    <w:r w:rsidRPr="00EE5EF3">
      <w:t xml:space="preserve">Page </w:t>
    </w:r>
    <w:r w:rsidRPr="00EE5EF3">
      <w:fldChar w:fldCharType="begin"/>
    </w:r>
    <w:r w:rsidRPr="00EE5EF3">
      <w:instrText xml:space="preserve"> PAGE  \* Arabic  \* MERGEFORMAT </w:instrText>
    </w:r>
    <w:r w:rsidRPr="00EE5EF3">
      <w:fldChar w:fldCharType="separate"/>
    </w:r>
    <w:r w:rsidR="0059659B" w:rsidRPr="00EE5EF3">
      <w:rPr>
        <w:noProof/>
      </w:rPr>
      <w:t>2</w:t>
    </w:r>
    <w:r w:rsidRPr="00EE5EF3">
      <w:fldChar w:fldCharType="end"/>
    </w:r>
    <w:r w:rsidRPr="00EE5E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189681">
    <w:abstractNumId w:val="9"/>
  </w:num>
  <w:num w:numId="2" w16cid:durableId="1208419376">
    <w:abstractNumId w:val="7"/>
  </w:num>
  <w:num w:numId="3" w16cid:durableId="108402051">
    <w:abstractNumId w:val="6"/>
  </w:num>
  <w:num w:numId="4" w16cid:durableId="1130393807">
    <w:abstractNumId w:val="5"/>
  </w:num>
  <w:num w:numId="5" w16cid:durableId="1906259920">
    <w:abstractNumId w:val="4"/>
  </w:num>
  <w:num w:numId="6" w16cid:durableId="1786578025">
    <w:abstractNumId w:val="8"/>
  </w:num>
  <w:num w:numId="7" w16cid:durableId="1565877005">
    <w:abstractNumId w:val="3"/>
  </w:num>
  <w:num w:numId="8" w16cid:durableId="612444411">
    <w:abstractNumId w:val="2"/>
  </w:num>
  <w:num w:numId="9" w16cid:durableId="1616936317">
    <w:abstractNumId w:val="1"/>
  </w:num>
  <w:num w:numId="10" w16cid:durableId="4893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377F"/>
    <w:rsid w:val="000049D1"/>
    <w:rsid w:val="000167BF"/>
    <w:rsid w:val="0004699B"/>
    <w:rsid w:val="00082FD3"/>
    <w:rsid w:val="000A06E7"/>
    <w:rsid w:val="000A54E0"/>
    <w:rsid w:val="000C436B"/>
    <w:rsid w:val="000D3DB5"/>
    <w:rsid w:val="000D4ED0"/>
    <w:rsid w:val="00105BC8"/>
    <w:rsid w:val="00117781"/>
    <w:rsid w:val="00120D5F"/>
    <w:rsid w:val="00135F9A"/>
    <w:rsid w:val="00150BCC"/>
    <w:rsid w:val="00151E2F"/>
    <w:rsid w:val="001546AA"/>
    <w:rsid w:val="001554E7"/>
    <w:rsid w:val="001616E0"/>
    <w:rsid w:val="001634DD"/>
    <w:rsid w:val="0018316F"/>
    <w:rsid w:val="00196BE8"/>
    <w:rsid w:val="001B324E"/>
    <w:rsid w:val="001C089B"/>
    <w:rsid w:val="001E4400"/>
    <w:rsid w:val="001F7505"/>
    <w:rsid w:val="0021027C"/>
    <w:rsid w:val="00221556"/>
    <w:rsid w:val="00233833"/>
    <w:rsid w:val="00260AEB"/>
    <w:rsid w:val="002736EF"/>
    <w:rsid w:val="00280A25"/>
    <w:rsid w:val="0028720F"/>
    <w:rsid w:val="002A2D68"/>
    <w:rsid w:val="002A342C"/>
    <w:rsid w:val="002B2ECC"/>
    <w:rsid w:val="002F2993"/>
    <w:rsid w:val="00350B0B"/>
    <w:rsid w:val="00362147"/>
    <w:rsid w:val="003813AC"/>
    <w:rsid w:val="00385390"/>
    <w:rsid w:val="00386D6A"/>
    <w:rsid w:val="00394CC8"/>
    <w:rsid w:val="00395F55"/>
    <w:rsid w:val="003A0ABE"/>
    <w:rsid w:val="003A4543"/>
    <w:rsid w:val="003A5C86"/>
    <w:rsid w:val="003A7588"/>
    <w:rsid w:val="003E2878"/>
    <w:rsid w:val="003F216F"/>
    <w:rsid w:val="004003E5"/>
    <w:rsid w:val="00401CB0"/>
    <w:rsid w:val="00426BD0"/>
    <w:rsid w:val="00466B61"/>
    <w:rsid w:val="00493EC4"/>
    <w:rsid w:val="00496C67"/>
    <w:rsid w:val="004A7718"/>
    <w:rsid w:val="004D0301"/>
    <w:rsid w:val="004E5951"/>
    <w:rsid w:val="004E63D3"/>
    <w:rsid w:val="004F4B9A"/>
    <w:rsid w:val="00506598"/>
    <w:rsid w:val="005068BD"/>
    <w:rsid w:val="00507CFF"/>
    <w:rsid w:val="00513C96"/>
    <w:rsid w:val="00523710"/>
    <w:rsid w:val="00523F9A"/>
    <w:rsid w:val="00531B2C"/>
    <w:rsid w:val="005478FE"/>
    <w:rsid w:val="00554A87"/>
    <w:rsid w:val="0058634E"/>
    <w:rsid w:val="00587F86"/>
    <w:rsid w:val="0059142C"/>
    <w:rsid w:val="0059659B"/>
    <w:rsid w:val="005A2D79"/>
    <w:rsid w:val="005A4ED6"/>
    <w:rsid w:val="005B0042"/>
    <w:rsid w:val="005B1AAB"/>
    <w:rsid w:val="005B27F1"/>
    <w:rsid w:val="005C6224"/>
    <w:rsid w:val="005E4B62"/>
    <w:rsid w:val="005F2B69"/>
    <w:rsid w:val="00603500"/>
    <w:rsid w:val="00636084"/>
    <w:rsid w:val="006437F8"/>
    <w:rsid w:val="00667F9F"/>
    <w:rsid w:val="00693503"/>
    <w:rsid w:val="006941BF"/>
    <w:rsid w:val="00697B11"/>
    <w:rsid w:val="006A409E"/>
    <w:rsid w:val="006A6BD6"/>
    <w:rsid w:val="006A753C"/>
    <w:rsid w:val="006B4177"/>
    <w:rsid w:val="006C1CE6"/>
    <w:rsid w:val="006C70F9"/>
    <w:rsid w:val="006D1633"/>
    <w:rsid w:val="006D3F15"/>
    <w:rsid w:val="006E116E"/>
    <w:rsid w:val="00706438"/>
    <w:rsid w:val="00713A48"/>
    <w:rsid w:val="007641DD"/>
    <w:rsid w:val="007729C5"/>
    <w:rsid w:val="00777A22"/>
    <w:rsid w:val="00790BFC"/>
    <w:rsid w:val="00795E06"/>
    <w:rsid w:val="007B4C14"/>
    <w:rsid w:val="007D7252"/>
    <w:rsid w:val="007F3873"/>
    <w:rsid w:val="007F7DBF"/>
    <w:rsid w:val="008049C1"/>
    <w:rsid w:val="008201CC"/>
    <w:rsid w:val="00851CEE"/>
    <w:rsid w:val="008626CC"/>
    <w:rsid w:val="00863041"/>
    <w:rsid w:val="008662D0"/>
    <w:rsid w:val="00886B29"/>
    <w:rsid w:val="00893E1C"/>
    <w:rsid w:val="00896E8C"/>
    <w:rsid w:val="008A6724"/>
    <w:rsid w:val="008B6E51"/>
    <w:rsid w:val="008C1F32"/>
    <w:rsid w:val="008D7D7D"/>
    <w:rsid w:val="008E1C38"/>
    <w:rsid w:val="0091287F"/>
    <w:rsid w:val="0091302E"/>
    <w:rsid w:val="00914588"/>
    <w:rsid w:val="009162F0"/>
    <w:rsid w:val="00921992"/>
    <w:rsid w:val="00922F04"/>
    <w:rsid w:val="009231CE"/>
    <w:rsid w:val="00946BA8"/>
    <w:rsid w:val="00972D0F"/>
    <w:rsid w:val="009743AE"/>
    <w:rsid w:val="00982839"/>
    <w:rsid w:val="009D1DF0"/>
    <w:rsid w:val="009F6612"/>
    <w:rsid w:val="00A027C6"/>
    <w:rsid w:val="00A244D2"/>
    <w:rsid w:val="00A772C1"/>
    <w:rsid w:val="00A87436"/>
    <w:rsid w:val="00A95FC1"/>
    <w:rsid w:val="00AA6085"/>
    <w:rsid w:val="00AB3DC3"/>
    <w:rsid w:val="00AB5C17"/>
    <w:rsid w:val="00AD204A"/>
    <w:rsid w:val="00AD6899"/>
    <w:rsid w:val="00AD779E"/>
    <w:rsid w:val="00AE2C80"/>
    <w:rsid w:val="00B14E99"/>
    <w:rsid w:val="00B350F4"/>
    <w:rsid w:val="00B40D9D"/>
    <w:rsid w:val="00B46B1D"/>
    <w:rsid w:val="00B51BF9"/>
    <w:rsid w:val="00B6503D"/>
    <w:rsid w:val="00B73653"/>
    <w:rsid w:val="00B75519"/>
    <w:rsid w:val="00B756FF"/>
    <w:rsid w:val="00B83078"/>
    <w:rsid w:val="00BA0BBA"/>
    <w:rsid w:val="00BB06AB"/>
    <w:rsid w:val="00BC0B09"/>
    <w:rsid w:val="00BC3755"/>
    <w:rsid w:val="00BD2DAF"/>
    <w:rsid w:val="00BE580C"/>
    <w:rsid w:val="00C024A2"/>
    <w:rsid w:val="00C102D6"/>
    <w:rsid w:val="00C1550C"/>
    <w:rsid w:val="00C233D1"/>
    <w:rsid w:val="00C32378"/>
    <w:rsid w:val="00CA2AE1"/>
    <w:rsid w:val="00CA7FF3"/>
    <w:rsid w:val="00CC1E11"/>
    <w:rsid w:val="00CD456D"/>
    <w:rsid w:val="00CD591E"/>
    <w:rsid w:val="00D31796"/>
    <w:rsid w:val="00D33D04"/>
    <w:rsid w:val="00D351C6"/>
    <w:rsid w:val="00D46460"/>
    <w:rsid w:val="00D86375"/>
    <w:rsid w:val="00D97AFB"/>
    <w:rsid w:val="00DE27E0"/>
    <w:rsid w:val="00DE2C9B"/>
    <w:rsid w:val="00DF28EE"/>
    <w:rsid w:val="00DF3B2A"/>
    <w:rsid w:val="00E01D80"/>
    <w:rsid w:val="00E15D68"/>
    <w:rsid w:val="00E26426"/>
    <w:rsid w:val="00E27CD8"/>
    <w:rsid w:val="00E41445"/>
    <w:rsid w:val="00E579A7"/>
    <w:rsid w:val="00E85897"/>
    <w:rsid w:val="00EB0B8E"/>
    <w:rsid w:val="00EB799E"/>
    <w:rsid w:val="00EB7AD9"/>
    <w:rsid w:val="00ED1342"/>
    <w:rsid w:val="00ED299E"/>
    <w:rsid w:val="00ED497C"/>
    <w:rsid w:val="00EE5EF3"/>
    <w:rsid w:val="00F37402"/>
    <w:rsid w:val="00F43E0E"/>
    <w:rsid w:val="00F44140"/>
    <w:rsid w:val="00F530F8"/>
    <w:rsid w:val="00F60574"/>
    <w:rsid w:val="00F664CC"/>
    <w:rsid w:val="00F73D6F"/>
    <w:rsid w:val="00F74F30"/>
    <w:rsid w:val="00FA4FEB"/>
    <w:rsid w:val="00FC74E1"/>
    <w:rsid w:val="00FD521E"/>
    <w:rsid w:val="00FD5E7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BC8C"/>
  <w15:docId w15:val="{1E462B0D-BB1A-4CA8-ACFC-3BFE449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6D1633"/>
    <w:pPr>
      <w:spacing w:after="0" w:line="240" w:lineRule="auto"/>
    </w:pPr>
    <w:rPr>
      <w:rFonts w:ascii="Georgia" w:eastAsia="Times New Roman" w:hAnsi="Georg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750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505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75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2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D0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D0F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96B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cc.gov/document/fcc-provides-guidance-enable-critical-health-care-ca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8752-85DF-4A59-9FA0-2C1E9DCB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519</Words>
  <Characters>3497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MCE-97: Communications with Members Enrolled in Managed Care Entities Covered by the Federal Communications Commission January 23, 2023, Declaratory Ruling  </dc:title>
  <dc:creator>MassHeatlh Publication</dc:creator>
  <cp:lastModifiedBy>Philippa Durbin</cp:lastModifiedBy>
  <cp:revision>18</cp:revision>
  <dcterms:created xsi:type="dcterms:W3CDTF">2023-03-06T14:46:00Z</dcterms:created>
  <dcterms:modified xsi:type="dcterms:W3CDTF">2023-03-06T19:47:00Z</dcterms:modified>
</cp:coreProperties>
</file>