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537F41B1" w:rsidR="00F664CC" w:rsidRPr="00401CB0" w:rsidRDefault="00401CB0" w:rsidP="005B27F1">
      <w:pPr>
        <w:pStyle w:val="Heading1"/>
        <w:rPr>
          <w:highlight w:val="yellow"/>
        </w:rPr>
      </w:pPr>
      <w:r w:rsidRPr="00551E77">
        <w:t>Managed Care Entity</w:t>
      </w:r>
      <w:r w:rsidR="00F664CC" w:rsidRPr="00551E77">
        <w:t xml:space="preserve"> Bulletin</w:t>
      </w:r>
      <w:r w:rsidR="00301422">
        <w:t xml:space="preserve"> 98</w:t>
      </w:r>
      <w:r w:rsidR="001554E7" w:rsidRPr="00401CB0">
        <w:rPr>
          <w:highlight w:val="yellow"/>
        </w:rPr>
        <w:t xml:space="preserve"> </w:t>
      </w:r>
    </w:p>
    <w:p w14:paraId="44DBB4CA" w14:textId="1CFC6809" w:rsidR="00F664CC" w:rsidRPr="00150BCC" w:rsidRDefault="001616E0" w:rsidP="00150BCC">
      <w:pPr>
        <w:pStyle w:val="BullsHeading"/>
      </w:pPr>
      <w:r w:rsidRPr="00301422">
        <w:t xml:space="preserve">March </w:t>
      </w:r>
      <w:r w:rsidR="00401CB0" w:rsidRPr="00551E77">
        <w:t>2023</w:t>
      </w:r>
    </w:p>
    <w:p w14:paraId="3BB386D2" w14:textId="77777777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11579DE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401CB0">
        <w:t xml:space="preserve">All Managed Care Entities </w:t>
      </w:r>
      <w:r w:rsidRPr="00F664CC">
        <w:t>Participating in MassHealth</w:t>
      </w:r>
    </w:p>
    <w:p w14:paraId="317D5D86" w14:textId="4A2944F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6D1633">
        <w:t>Mike Levine</w:t>
      </w:r>
      <w:r w:rsidR="00AA6085">
        <w:t>, Assistant Secretary for MassHealth</w:t>
      </w:r>
      <w:r w:rsidR="00401CB0">
        <w:t xml:space="preserve"> [signature of Mike Levine]</w:t>
      </w:r>
    </w:p>
    <w:p w14:paraId="3179A0E4" w14:textId="165F8C2F" w:rsidR="00F664CC" w:rsidRPr="00F664CC" w:rsidRDefault="00F664CC" w:rsidP="003A0ABE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A71160">
        <w:t xml:space="preserve">Temporary </w:t>
      </w:r>
      <w:r w:rsidR="00055F0A">
        <w:t>Prior Authorizations</w:t>
      </w:r>
      <w:r w:rsidR="00A71160">
        <w:t xml:space="preserve"> Flexibilities</w:t>
      </w:r>
      <w:r w:rsidR="00FB032C">
        <w:t xml:space="preserve"> Effective April 1, 2023</w:t>
      </w:r>
      <w:r w:rsidR="00055F0A">
        <w:t xml:space="preserve"> </w:t>
      </w:r>
    </w:p>
    <w:p w14:paraId="221E220C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790CEA51" w14:textId="218AF471" w:rsidR="00636084" w:rsidRDefault="00000000" w:rsidP="061584C1">
      <w:pPr>
        <w:shd w:val="clear" w:color="auto" w:fill="FFFFFF" w:themeFill="background1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:placeholder>
            <w:docPart w:val="454E1A14428B4A81891227E3A2EA7B8C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0F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:placeholder>
            <w:docPart w:val="454E1A14428B4A81891227E3A2EA7B8C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15142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:placeholder>
            <w:docPart w:val="454E1A14428B4A81891227E3A2EA7B8C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55F0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:placeholder>
            <w:docPart w:val="454E1A14428B4A81891227E3A2EA7B8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F0A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:placeholder>
            <w:docPart w:val="454E1A14428B4A81891227E3A2EA7B8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F0A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:placeholder>
            <w:docPart w:val="454E1A14428B4A81891227E3A2EA7B8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7F861BF5" w14:textId="075B0193" w:rsidR="00F664CC" w:rsidRPr="005B27F1" w:rsidRDefault="00F530F8" w:rsidP="00636084">
      <w:pPr>
        <w:pStyle w:val="Heading2"/>
      </w:pPr>
      <w:r>
        <w:t>Background</w:t>
      </w:r>
    </w:p>
    <w:p w14:paraId="6920C5AE" w14:textId="4D57D813" w:rsidR="00551E77" w:rsidRDefault="00055F0A" w:rsidP="00EB0B8E">
      <w:r w:rsidRPr="00055F0A">
        <w:t xml:space="preserve">Effective April 1, 2023, </w:t>
      </w:r>
      <w:r w:rsidR="06E09AD3">
        <w:t>new MassHealth health plans</w:t>
      </w:r>
      <w:r w:rsidRPr="00055F0A">
        <w:t xml:space="preserve"> will be available to </w:t>
      </w:r>
      <w:r w:rsidR="00FE3691">
        <w:t xml:space="preserve">MassHealth </w:t>
      </w:r>
      <w:r w:rsidRPr="00055F0A">
        <w:t xml:space="preserve">members as a result of the re-procurement of the MassHealth Accountable Care Organization (ACO) program. ACOs are </w:t>
      </w:r>
      <w:r w:rsidR="0046620F">
        <w:t>MassHealth</w:t>
      </w:r>
      <w:r w:rsidR="00551E77">
        <w:t>–</w:t>
      </w:r>
      <w:r w:rsidR="0046620F">
        <w:t>managed care plans that</w:t>
      </w:r>
      <w:r w:rsidR="002912C8">
        <w:t xml:space="preserve"> are </w:t>
      </w:r>
    </w:p>
    <w:p w14:paraId="36743802" w14:textId="6EA0D3B6" w:rsidR="00551E77" w:rsidRDefault="00551E77" w:rsidP="00551E77">
      <w:pPr>
        <w:pStyle w:val="ListParagraph"/>
        <w:numPr>
          <w:ilvl w:val="0"/>
          <w:numId w:val="11"/>
        </w:numPr>
      </w:pPr>
      <w:r>
        <w:t>m</w:t>
      </w:r>
      <w:r w:rsidR="002912C8">
        <w:t xml:space="preserve">ade up of </w:t>
      </w:r>
      <w:r w:rsidR="00055F0A" w:rsidRPr="00055F0A">
        <w:t>integrated networks of physicians, hospitals, and other community-based health care providers</w:t>
      </w:r>
      <w:r>
        <w:t>;</w:t>
      </w:r>
    </w:p>
    <w:p w14:paraId="1A34D3DF" w14:textId="3113C2E6" w:rsidR="00551E77" w:rsidRDefault="00055F0A" w:rsidP="00551E77">
      <w:pPr>
        <w:pStyle w:val="ListParagraph"/>
        <w:numPr>
          <w:ilvl w:val="0"/>
          <w:numId w:val="11"/>
        </w:numPr>
      </w:pPr>
      <w:r w:rsidRPr="00055F0A">
        <w:t>accountable for the quality, cost, and member experience of care for 1.</w:t>
      </w:r>
      <w:r w:rsidR="00CB4BD5">
        <w:t>3</w:t>
      </w:r>
      <w:r w:rsidRPr="00055F0A">
        <w:t xml:space="preserve"> million MassHealth members</w:t>
      </w:r>
      <w:r w:rsidR="00551E77">
        <w:t>; and</w:t>
      </w:r>
    </w:p>
    <w:p w14:paraId="671B37AF" w14:textId="62C39D0A" w:rsidR="00551E77" w:rsidRDefault="001A3418" w:rsidP="00551E77">
      <w:pPr>
        <w:pStyle w:val="ListParagraph"/>
        <w:numPr>
          <w:ilvl w:val="0"/>
          <w:numId w:val="11"/>
        </w:numPr>
      </w:pPr>
      <w:r>
        <w:t xml:space="preserve">responsible </w:t>
      </w:r>
      <w:r w:rsidR="00055F0A" w:rsidRPr="00055F0A">
        <w:t>for providing high-value, cross-continuum care across a range of measures.</w:t>
      </w:r>
    </w:p>
    <w:p w14:paraId="4DB30DAD" w14:textId="6B5964FE" w:rsidR="00551E77" w:rsidRDefault="00055F0A" w:rsidP="00551E77">
      <w:r w:rsidRPr="00055F0A">
        <w:t>Fifteen of the newly re</w:t>
      </w:r>
      <w:r w:rsidR="004D43F6">
        <w:t>-</w:t>
      </w:r>
      <w:r w:rsidRPr="00055F0A">
        <w:t xml:space="preserve">procured ACOs </w:t>
      </w:r>
      <w:r w:rsidR="00FE6B9C">
        <w:t>are</w:t>
      </w:r>
      <w:r w:rsidRPr="00055F0A">
        <w:t xml:space="preserve"> Accountable Partnership Plans (ACPPs) and two </w:t>
      </w:r>
      <w:r w:rsidR="004E26B2">
        <w:t xml:space="preserve">are </w:t>
      </w:r>
      <w:r w:rsidRPr="00055F0A">
        <w:t>Primary Care Accountable Care Organizations (PCACOs).</w:t>
      </w:r>
      <w:r>
        <w:t xml:space="preserve"> </w:t>
      </w:r>
      <w:r w:rsidR="00FC0ED6">
        <w:t>MassHealth members will continue to have access to t</w:t>
      </w:r>
      <w:r w:rsidR="00EA49DF">
        <w:t>he two existing Managed Care Organizations (MCOs)</w:t>
      </w:r>
      <w:r w:rsidR="00551E77">
        <w:t>,</w:t>
      </w:r>
      <w:r w:rsidR="00EA49DF">
        <w:t xml:space="preserve"> </w:t>
      </w:r>
      <w:r w:rsidR="00FC0ED6">
        <w:t>as well as the Primary Care Clinician (PCC) Plan</w:t>
      </w:r>
      <w:r w:rsidR="00CB1FB5">
        <w:t xml:space="preserve">. </w:t>
      </w:r>
    </w:p>
    <w:p w14:paraId="1032909C" w14:textId="4754AE10" w:rsidR="452AE2F0" w:rsidRDefault="452AE2F0" w:rsidP="00294072">
      <w:pPr>
        <w:pStyle w:val="Heading2"/>
      </w:pPr>
      <w:r>
        <w:t>Temporary Prior Authorization Flexibilities</w:t>
      </w:r>
    </w:p>
    <w:p w14:paraId="71E5455C" w14:textId="77777777" w:rsidR="004D43F6" w:rsidRDefault="146538C4" w:rsidP="00273F8D">
      <w:r>
        <w:t xml:space="preserve">To better support </w:t>
      </w:r>
      <w:r w:rsidR="0D101DDC">
        <w:t>members’ transition to new health plans</w:t>
      </w:r>
      <w:r w:rsidR="17593E95">
        <w:t xml:space="preserve"> effective April 1, 2023</w:t>
      </w:r>
      <w:r>
        <w:t xml:space="preserve">, </w:t>
      </w:r>
      <w:r w:rsidR="00476CF5">
        <w:t xml:space="preserve">ACPPs, MCOs, and </w:t>
      </w:r>
      <w:r w:rsidR="004A6C18">
        <w:t>MassHealth’s behavioral health vendor</w:t>
      </w:r>
      <w:r w:rsidR="007E707D">
        <w:t xml:space="preserve"> </w:t>
      </w:r>
      <w:r w:rsidR="4943AAA9">
        <w:t xml:space="preserve">must follow </w:t>
      </w:r>
      <w:r>
        <w:t xml:space="preserve">continuity of care requirements </w:t>
      </w:r>
      <w:r w:rsidR="5F54A993">
        <w:t>as set forth in their MassHealth contracts</w:t>
      </w:r>
      <w:r>
        <w:t xml:space="preserve"> for at least 90 days starting on April 1, 2023. </w:t>
      </w:r>
      <w:r w:rsidR="00597CBF">
        <w:t xml:space="preserve">Leading up to and during </w:t>
      </w:r>
      <w:r w:rsidR="004D43F6">
        <w:t>this</w:t>
      </w:r>
      <w:r w:rsidR="00597CBF">
        <w:t xml:space="preserve"> continuity of care period, </w:t>
      </w:r>
      <w:r>
        <w:t>MassHealth will be working with the ACOs,</w:t>
      </w:r>
      <w:r w:rsidR="767FF3BD">
        <w:t xml:space="preserve"> MCOs</w:t>
      </w:r>
      <w:r w:rsidR="44722FFA">
        <w:t>,</w:t>
      </w:r>
      <w:r>
        <w:t xml:space="preserve"> </w:t>
      </w:r>
    </w:p>
    <w:p w14:paraId="17095C23" w14:textId="77777777" w:rsidR="004D43F6" w:rsidRDefault="004D43F6">
      <w:pPr>
        <w:spacing w:before="0" w:after="200" w:afterAutospacing="0" w:line="276" w:lineRule="auto"/>
        <w:ind w:left="0"/>
      </w:pPr>
      <w:r>
        <w:br w:type="page"/>
      </w:r>
    </w:p>
    <w:p w14:paraId="64D9FC65" w14:textId="0065493C" w:rsidR="00273F8D" w:rsidRDefault="00A346DF" w:rsidP="00273F8D">
      <w:r>
        <w:lastRenderedPageBreak/>
        <w:t xml:space="preserve">MassHealth’s behavioral health vendor, </w:t>
      </w:r>
      <w:r w:rsidR="146538C4">
        <w:t>providers</w:t>
      </w:r>
      <w:r w:rsidR="00EA7C90">
        <w:t>,</w:t>
      </w:r>
      <w:r w:rsidR="146538C4">
        <w:t xml:space="preserve"> and vendors to </w:t>
      </w:r>
      <w:r w:rsidR="007E707D">
        <w:t>make sure members’ new health plans</w:t>
      </w:r>
      <w:r w:rsidR="00B64B58">
        <w:t xml:space="preserve"> have</w:t>
      </w:r>
      <w:r w:rsidR="00245F90">
        <w:t xml:space="preserve"> </w:t>
      </w:r>
      <w:r w:rsidR="00D520D9">
        <w:t xml:space="preserve">the </w:t>
      </w:r>
      <w:r w:rsidR="00245F90">
        <w:t xml:space="preserve">necessary information </w:t>
      </w:r>
      <w:r w:rsidR="00D520D9">
        <w:t xml:space="preserve">to </w:t>
      </w:r>
      <w:r w:rsidR="146538C4">
        <w:t xml:space="preserve">effectively </w:t>
      </w:r>
      <w:r w:rsidR="0006128B">
        <w:t>serve those</w:t>
      </w:r>
      <w:r w:rsidR="7FF10BD9">
        <w:t xml:space="preserve"> </w:t>
      </w:r>
      <w:r w:rsidR="146538C4">
        <w:t xml:space="preserve">members, including </w:t>
      </w:r>
      <w:r w:rsidR="1FA50FC9">
        <w:t xml:space="preserve">current </w:t>
      </w:r>
      <w:r w:rsidR="146538C4">
        <w:t>prior authorization and referral</w:t>
      </w:r>
      <w:r w:rsidR="0006128B">
        <w:t xml:space="preserve"> information</w:t>
      </w:r>
      <w:r w:rsidR="2214551C">
        <w:t>.</w:t>
      </w:r>
      <w:r w:rsidR="59DD30E8">
        <w:t xml:space="preserve"> ACOs</w:t>
      </w:r>
      <w:r w:rsidR="2B1D39EF">
        <w:t>,</w:t>
      </w:r>
      <w:r w:rsidR="791CB104">
        <w:t xml:space="preserve"> MCOs</w:t>
      </w:r>
      <w:r w:rsidR="00ED3F7A">
        <w:t>,</w:t>
      </w:r>
      <w:r w:rsidR="2B1D39EF">
        <w:t xml:space="preserve"> and the MassHealth behavioral health vendor</w:t>
      </w:r>
      <w:r w:rsidR="59DD30E8">
        <w:t xml:space="preserve"> must then ensure </w:t>
      </w:r>
      <w:r w:rsidR="004810E1">
        <w:t xml:space="preserve">they store </w:t>
      </w:r>
      <w:r w:rsidR="59DD30E8">
        <w:t xml:space="preserve">this information </w:t>
      </w:r>
      <w:r w:rsidR="00BC1353">
        <w:t>in a timely manner</w:t>
      </w:r>
      <w:r w:rsidR="00087F03">
        <w:t xml:space="preserve"> </w:t>
      </w:r>
      <w:r w:rsidR="59DD30E8">
        <w:t>in their systems</w:t>
      </w:r>
      <w:r w:rsidR="464C9EF2">
        <w:t xml:space="preserve"> or in their vendors</w:t>
      </w:r>
      <w:r w:rsidR="00C82C22">
        <w:t>’</w:t>
      </w:r>
      <w:r w:rsidR="464C9EF2">
        <w:t xml:space="preserve"> </w:t>
      </w:r>
      <w:r w:rsidR="1A8702B3">
        <w:t>systems, as applicable</w:t>
      </w:r>
      <w:r w:rsidR="59DD30E8">
        <w:t>.</w:t>
      </w:r>
    </w:p>
    <w:p w14:paraId="233A0F6E" w14:textId="7299EA50" w:rsidR="005E0098" w:rsidRDefault="1AD64630" w:rsidP="00E34B7C">
      <w:r>
        <w:t>During the continuity of care p</w:t>
      </w:r>
      <w:r w:rsidR="14489D94">
        <w:t>e</w:t>
      </w:r>
      <w:r>
        <w:t>riod</w:t>
      </w:r>
      <w:r w:rsidR="6E22DA87">
        <w:t xml:space="preserve">, </w:t>
      </w:r>
      <w:r w:rsidR="4932FD41">
        <w:t>MassHealth</w:t>
      </w:r>
      <w:r w:rsidR="6E22DA87">
        <w:t xml:space="preserve"> members may continue to see providers</w:t>
      </w:r>
      <w:r w:rsidR="56F25E95">
        <w:t xml:space="preserve"> with whom they </w:t>
      </w:r>
      <w:r w:rsidR="00017C57">
        <w:t>had</w:t>
      </w:r>
      <w:r w:rsidR="56F25E95">
        <w:t xml:space="preserve"> preexisting relationship</w:t>
      </w:r>
      <w:r w:rsidR="00F90892">
        <w:t>s</w:t>
      </w:r>
      <w:r w:rsidR="00017C57">
        <w:t xml:space="preserve"> prior to April 1</w:t>
      </w:r>
      <w:r w:rsidR="6E22DA87">
        <w:t xml:space="preserve">, </w:t>
      </w:r>
      <w:r w:rsidR="6E22DA87" w:rsidRPr="1FF65E0A">
        <w:rPr>
          <w:b/>
          <w:bCs/>
        </w:rPr>
        <w:t>even if that provider is not part of the member’s</w:t>
      </w:r>
      <w:r w:rsidR="21F3C9A2" w:rsidRPr="1FF65E0A">
        <w:rPr>
          <w:b/>
          <w:bCs/>
        </w:rPr>
        <w:t xml:space="preserve"> </w:t>
      </w:r>
      <w:r w:rsidR="6E22DA87" w:rsidRPr="1FF65E0A">
        <w:rPr>
          <w:b/>
          <w:bCs/>
        </w:rPr>
        <w:t xml:space="preserve">new </w:t>
      </w:r>
      <w:r w:rsidR="2B1D39EF" w:rsidRPr="1FF65E0A">
        <w:rPr>
          <w:b/>
          <w:bCs/>
        </w:rPr>
        <w:t>health plan’s</w:t>
      </w:r>
      <w:r w:rsidR="3DAF1F70" w:rsidRPr="1FF65E0A">
        <w:rPr>
          <w:b/>
          <w:bCs/>
        </w:rPr>
        <w:t xml:space="preserve"> provider</w:t>
      </w:r>
      <w:r w:rsidR="6E22DA87" w:rsidRPr="1FF65E0A">
        <w:rPr>
          <w:b/>
          <w:bCs/>
        </w:rPr>
        <w:t xml:space="preserve"> network</w:t>
      </w:r>
      <w:r w:rsidR="6E22DA87">
        <w:t xml:space="preserve">. </w:t>
      </w:r>
      <w:r w:rsidR="69100004">
        <w:t xml:space="preserve">The member’s new </w:t>
      </w:r>
      <w:r w:rsidR="0F866F3E">
        <w:t xml:space="preserve">health </w:t>
      </w:r>
      <w:r w:rsidR="69100004">
        <w:t>plan must</w:t>
      </w:r>
      <w:r w:rsidR="6E22DA87">
        <w:t xml:space="preserve"> make appropriate</w:t>
      </w:r>
      <w:r w:rsidR="21F3C9A2">
        <w:t xml:space="preserve"> </w:t>
      </w:r>
      <w:r w:rsidR="17ACAF24">
        <w:t xml:space="preserve">payment </w:t>
      </w:r>
      <w:r w:rsidR="6E22DA87">
        <w:t xml:space="preserve">arrangements with </w:t>
      </w:r>
      <w:r w:rsidR="44D1EEB1">
        <w:t>those providers</w:t>
      </w:r>
      <w:r w:rsidR="6E22DA87">
        <w:t xml:space="preserve">. </w:t>
      </w:r>
    </w:p>
    <w:p w14:paraId="23EB6F40" w14:textId="5887E5BA" w:rsidR="00D07ACE" w:rsidRDefault="53376E7E" w:rsidP="00D07ACE">
      <w:r>
        <w:t xml:space="preserve">In addition, </w:t>
      </w:r>
      <w:r w:rsidR="7EF519A1">
        <w:t>t</w:t>
      </w:r>
      <w:r w:rsidR="440F5472">
        <w:t xml:space="preserve">o </w:t>
      </w:r>
      <w:r w:rsidR="00E405DB">
        <w:t xml:space="preserve">further </w:t>
      </w:r>
      <w:r w:rsidR="440F5472">
        <w:t>ensure continuity of care for members,</w:t>
      </w:r>
      <w:r w:rsidR="000C1C17">
        <w:t xml:space="preserve"> MassHealth is directing ACPPs</w:t>
      </w:r>
      <w:r w:rsidR="00101CB8">
        <w:t>, MCOs,</w:t>
      </w:r>
      <w:r w:rsidR="000C1C17">
        <w:t xml:space="preserve"> and </w:t>
      </w:r>
      <w:r w:rsidR="0BCF9702">
        <w:t xml:space="preserve">MassHealth’s </w:t>
      </w:r>
      <w:r w:rsidR="000C1C17">
        <w:t>behavior</w:t>
      </w:r>
      <w:r w:rsidR="000C4A44">
        <w:t>al</w:t>
      </w:r>
      <w:r w:rsidR="000C1C17">
        <w:t xml:space="preserve"> health vendor to </w:t>
      </w:r>
      <w:r w:rsidR="0D1A4C95">
        <w:t xml:space="preserve">accept </w:t>
      </w:r>
      <w:r w:rsidR="410C0F96">
        <w:t xml:space="preserve">non-pharmacy </w:t>
      </w:r>
      <w:r w:rsidR="000C1C17">
        <w:t xml:space="preserve">claims </w:t>
      </w:r>
      <w:r w:rsidR="1F3A9252">
        <w:t>that would have required prior authorization</w:t>
      </w:r>
      <w:r w:rsidR="00AD4A42">
        <w:t xml:space="preserve"> information</w:t>
      </w:r>
      <w:r w:rsidR="1C1F9DC9">
        <w:t>, even if such claim does not contain prior authorization information. This policy must be in place</w:t>
      </w:r>
      <w:r w:rsidR="000C1C17">
        <w:t xml:space="preserve"> </w:t>
      </w:r>
      <w:r w:rsidR="613C4522">
        <w:t xml:space="preserve">until </w:t>
      </w:r>
      <w:r w:rsidR="00244A6F">
        <w:t xml:space="preserve">members’ </w:t>
      </w:r>
      <w:r w:rsidR="613C4522">
        <w:t xml:space="preserve">current prior authorization information is </w:t>
      </w:r>
      <w:r w:rsidR="00244A6F">
        <w:t>stored</w:t>
      </w:r>
      <w:r w:rsidR="613C4522">
        <w:t xml:space="preserve"> in the health plans’ systems,</w:t>
      </w:r>
      <w:r w:rsidR="00244A6F">
        <w:t xml:space="preserve"> as described above</w:t>
      </w:r>
      <w:r w:rsidR="00C4346E">
        <w:t>, which is</w:t>
      </w:r>
      <w:r w:rsidR="613C4522">
        <w:t xml:space="preserve"> anticipated </w:t>
      </w:r>
      <w:r w:rsidR="3B740318">
        <w:t>to</w:t>
      </w:r>
      <w:r w:rsidR="613C4522">
        <w:t xml:space="preserve"> be on or around</w:t>
      </w:r>
      <w:r w:rsidR="4368157B">
        <w:t xml:space="preserve"> April 28, 2023</w:t>
      </w:r>
      <w:r w:rsidR="54B1A55B">
        <w:t>.</w:t>
      </w:r>
      <w:r w:rsidR="000C1C17">
        <w:t xml:space="preserve"> </w:t>
      </w:r>
    </w:p>
    <w:p w14:paraId="7231B6C1" w14:textId="1097B8A5" w:rsidR="002D2116" w:rsidRDefault="4DE54843" w:rsidP="1FF65E0A">
      <w:pPr>
        <w:rPr>
          <w:rStyle w:val="eop"/>
          <w:rFonts w:eastAsiaTheme="majorEastAsia"/>
          <w:color w:val="000000"/>
          <w:shd w:val="clear" w:color="auto" w:fill="FFFFFF"/>
        </w:rPr>
      </w:pPr>
      <w:r w:rsidRPr="1FF65E0A">
        <w:rPr>
          <w:rStyle w:val="eop"/>
          <w:rFonts w:eastAsiaTheme="majorEastAsia"/>
          <w:color w:val="000000"/>
          <w:shd w:val="clear" w:color="auto" w:fill="FFFFFF"/>
        </w:rPr>
        <w:t>MassHealth is also directing ACPPs</w:t>
      </w:r>
      <w:r w:rsidR="00CB4BD5">
        <w:rPr>
          <w:rStyle w:val="eop"/>
          <w:rFonts w:eastAsiaTheme="majorEastAsia"/>
          <w:color w:val="000000"/>
          <w:shd w:val="clear" w:color="auto" w:fill="FFFFFF"/>
        </w:rPr>
        <w:t xml:space="preserve"> and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MCOs</w:t>
      </w:r>
      <w:r w:rsidR="3170AB3B" w:rsidRPr="1FF65E0A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to coordinate with their pharmacy networks and </w:t>
      </w:r>
      <w:r w:rsidR="00BE61C1">
        <w:rPr>
          <w:rStyle w:val="eop"/>
          <w:rFonts w:eastAsiaTheme="majorEastAsia"/>
          <w:color w:val="000000"/>
          <w:shd w:val="clear" w:color="auto" w:fill="FFFFFF"/>
        </w:rPr>
        <w:t>pharmacy benefit managers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, </w:t>
      </w:r>
      <w:r w:rsidR="2D65F6BA" w:rsidRPr="1FF65E0A">
        <w:rPr>
          <w:rStyle w:val="eop"/>
          <w:rFonts w:eastAsiaTheme="majorEastAsia"/>
          <w:color w:val="000000"/>
          <w:shd w:val="clear" w:color="auto" w:fill="FFFFFF"/>
        </w:rPr>
        <w:t xml:space="preserve">as 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>appli</w:t>
      </w:r>
      <w:r w:rsidR="04C634BF" w:rsidRPr="1FF65E0A">
        <w:rPr>
          <w:rStyle w:val="eop"/>
          <w:rFonts w:eastAsiaTheme="majorEastAsia"/>
          <w:color w:val="000000"/>
          <w:shd w:val="clear" w:color="auto" w:fill="FFFFFF"/>
        </w:rPr>
        <w:t>c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able, to </w:t>
      </w:r>
      <w:r w:rsidR="00EC7737">
        <w:rPr>
          <w:rStyle w:val="eop"/>
          <w:rFonts w:eastAsiaTheme="majorEastAsia"/>
          <w:color w:val="000000"/>
          <w:shd w:val="clear" w:color="auto" w:fill="FFFFFF"/>
        </w:rPr>
        <w:t>ensure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pharmacies </w:t>
      </w:r>
      <w:r w:rsidR="00EC7737">
        <w:rPr>
          <w:rStyle w:val="eop"/>
          <w:rFonts w:eastAsiaTheme="majorEastAsia"/>
          <w:color w:val="000000"/>
          <w:shd w:val="clear" w:color="auto" w:fill="FFFFFF"/>
        </w:rPr>
        <w:t>are able to</w:t>
      </w:r>
      <w:r w:rsidR="00EC7737" w:rsidRPr="1FF65E0A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>dispense</w:t>
      </w:r>
      <w:r w:rsidR="00EC7737">
        <w:rPr>
          <w:rStyle w:val="eop"/>
          <w:rFonts w:eastAsiaTheme="majorEastAsia"/>
          <w:color w:val="000000"/>
          <w:shd w:val="clear" w:color="auto" w:fill="FFFFFF"/>
        </w:rPr>
        <w:t xml:space="preserve"> (and be paid for)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a </w:t>
      </w:r>
      <w:r w:rsidR="5198E823" w:rsidRPr="1FF65E0A">
        <w:rPr>
          <w:rStyle w:val="eop"/>
          <w:rFonts w:eastAsiaTheme="majorEastAsia"/>
          <w:color w:val="000000"/>
          <w:shd w:val="clear" w:color="auto" w:fill="FFFFFF"/>
        </w:rPr>
        <w:t>7</w:t>
      </w:r>
      <w:r w:rsidR="00A454A7">
        <w:rPr>
          <w:rStyle w:val="eop"/>
          <w:rFonts w:eastAsiaTheme="majorEastAsia"/>
          <w:color w:val="000000"/>
          <w:shd w:val="clear" w:color="auto" w:fill="FFFFFF"/>
        </w:rPr>
        <w:t>–</w:t>
      </w:r>
      <w:r w:rsidR="5198E823" w:rsidRPr="1FF65E0A">
        <w:rPr>
          <w:rStyle w:val="eop"/>
          <w:rFonts w:eastAsiaTheme="majorEastAsia"/>
          <w:color w:val="000000"/>
          <w:shd w:val="clear" w:color="auto" w:fill="FFFFFF"/>
        </w:rPr>
        <w:t>30</w:t>
      </w:r>
      <w:r w:rsidR="00A454A7">
        <w:rPr>
          <w:rStyle w:val="eop"/>
          <w:rFonts w:eastAsiaTheme="majorEastAsia"/>
          <w:color w:val="000000"/>
          <w:shd w:val="clear" w:color="auto" w:fill="FFFFFF"/>
        </w:rPr>
        <w:t>-</w:t>
      </w:r>
      <w:r w:rsidR="5198E823" w:rsidRPr="1FF65E0A">
        <w:rPr>
          <w:rStyle w:val="eop"/>
          <w:rFonts w:eastAsiaTheme="majorEastAsia"/>
          <w:color w:val="000000"/>
          <w:shd w:val="clear" w:color="auto" w:fill="FFFFFF"/>
        </w:rPr>
        <w:t>day supply of medications</w:t>
      </w:r>
      <w:r w:rsidR="00EC7737">
        <w:rPr>
          <w:rStyle w:val="eop"/>
          <w:rFonts w:eastAsiaTheme="majorEastAsia"/>
          <w:color w:val="000000"/>
          <w:shd w:val="clear" w:color="auto" w:fill="FFFFFF"/>
        </w:rPr>
        <w:t>, as appropriate,</w:t>
      </w:r>
      <w:r w:rsidR="5198E823" w:rsidRPr="1FF65E0A">
        <w:rPr>
          <w:rStyle w:val="eop"/>
          <w:rFonts w:eastAsiaTheme="majorEastAsia"/>
          <w:color w:val="000000"/>
          <w:shd w:val="clear" w:color="auto" w:fill="FFFFFF"/>
        </w:rPr>
        <w:t xml:space="preserve"> using an 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>emergency override</w:t>
      </w:r>
      <w:r w:rsidR="0038317D">
        <w:rPr>
          <w:rStyle w:val="eop"/>
          <w:rFonts w:eastAsiaTheme="majorEastAsia"/>
          <w:color w:val="000000"/>
          <w:shd w:val="clear" w:color="auto" w:fill="FFFFFF"/>
        </w:rPr>
        <w:t>,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whe</w:t>
      </w:r>
      <w:r w:rsidR="00A454A7">
        <w:rPr>
          <w:rStyle w:val="eop"/>
          <w:rFonts w:eastAsiaTheme="majorEastAsia"/>
          <w:color w:val="000000"/>
          <w:shd w:val="clear" w:color="auto" w:fill="FFFFFF"/>
        </w:rPr>
        <w:t>n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  <w:r w:rsidR="00146435">
        <w:rPr>
          <w:rStyle w:val="eop"/>
          <w:rFonts w:eastAsiaTheme="majorEastAsia"/>
          <w:color w:val="000000"/>
          <w:shd w:val="clear" w:color="auto" w:fill="FFFFFF"/>
        </w:rPr>
        <w:t xml:space="preserve">members’ current </w:t>
      </w:r>
      <w:r w:rsidR="0096650E">
        <w:rPr>
          <w:rStyle w:val="eop"/>
          <w:rFonts w:eastAsiaTheme="majorEastAsia"/>
          <w:color w:val="000000"/>
          <w:shd w:val="clear" w:color="auto" w:fill="FFFFFF"/>
        </w:rPr>
        <w:t>pharmacy</w:t>
      </w:r>
      <w:r w:rsidR="007F2956">
        <w:rPr>
          <w:rStyle w:val="eop"/>
          <w:rFonts w:eastAsiaTheme="majorEastAsia"/>
          <w:color w:val="000000"/>
          <w:shd w:val="clear" w:color="auto" w:fill="FFFFFF"/>
        </w:rPr>
        <w:t>-</w:t>
      </w:r>
      <w:r w:rsidR="0096650E">
        <w:rPr>
          <w:rStyle w:val="eop"/>
          <w:rFonts w:eastAsiaTheme="majorEastAsia"/>
          <w:color w:val="000000"/>
          <w:shd w:val="clear" w:color="auto" w:fill="FFFFFF"/>
        </w:rPr>
        <w:t xml:space="preserve">related 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>prior authorization</w:t>
      </w:r>
      <w:r w:rsidR="00EC7737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  <w:r w:rsidR="00146435">
        <w:rPr>
          <w:rStyle w:val="eop"/>
          <w:rFonts w:eastAsiaTheme="majorEastAsia"/>
          <w:color w:val="000000"/>
          <w:shd w:val="clear" w:color="auto" w:fill="FFFFFF"/>
        </w:rPr>
        <w:t>information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  <w:r w:rsidR="00E14728">
        <w:rPr>
          <w:rStyle w:val="eop"/>
          <w:rFonts w:eastAsiaTheme="majorEastAsia"/>
          <w:color w:val="000000"/>
          <w:shd w:val="clear" w:color="auto" w:fill="FFFFFF"/>
        </w:rPr>
        <w:t>is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not yet available.</w:t>
      </w:r>
      <w:r w:rsidR="3170AB3B" w:rsidRPr="1FF65E0A">
        <w:rPr>
          <w:rStyle w:val="eop"/>
          <w:rFonts w:eastAsiaTheme="majorEastAsia"/>
          <w:color w:val="000000"/>
          <w:shd w:val="clear" w:color="auto" w:fill="FFFFFF"/>
        </w:rPr>
        <w:t xml:space="preserve"> This policy must be in place </w:t>
      </w:r>
      <w:r w:rsidR="2409A5FE" w:rsidRPr="1FF65E0A">
        <w:rPr>
          <w:rStyle w:val="eop"/>
          <w:rFonts w:eastAsiaTheme="majorEastAsia"/>
          <w:color w:val="000000"/>
          <w:shd w:val="clear" w:color="auto" w:fill="FFFFFF"/>
        </w:rPr>
        <w:t xml:space="preserve">until </w:t>
      </w:r>
      <w:r w:rsidR="00743A82">
        <w:rPr>
          <w:rStyle w:val="eop"/>
          <w:rFonts w:eastAsiaTheme="majorEastAsia"/>
          <w:color w:val="000000"/>
          <w:shd w:val="clear" w:color="auto" w:fill="FFFFFF"/>
        </w:rPr>
        <w:t xml:space="preserve">members’ </w:t>
      </w:r>
      <w:r w:rsidR="2409A5FE" w:rsidRPr="1FF65E0A">
        <w:rPr>
          <w:rStyle w:val="eop"/>
          <w:rFonts w:eastAsiaTheme="majorEastAsia"/>
          <w:color w:val="000000"/>
          <w:shd w:val="clear" w:color="auto" w:fill="FFFFFF"/>
        </w:rPr>
        <w:t>current pharmacy</w:t>
      </w:r>
      <w:r w:rsidR="007F2956">
        <w:rPr>
          <w:rStyle w:val="eop"/>
          <w:rFonts w:eastAsiaTheme="majorEastAsia"/>
          <w:color w:val="000000"/>
          <w:shd w:val="clear" w:color="auto" w:fill="FFFFFF"/>
        </w:rPr>
        <w:t>-</w:t>
      </w:r>
      <w:r w:rsidR="2409A5FE" w:rsidRPr="1FF65E0A">
        <w:rPr>
          <w:rStyle w:val="eop"/>
          <w:rFonts w:eastAsiaTheme="majorEastAsia"/>
          <w:color w:val="000000"/>
          <w:shd w:val="clear" w:color="auto" w:fill="FFFFFF"/>
        </w:rPr>
        <w:t xml:space="preserve">related prior authorization information is </w:t>
      </w:r>
      <w:r w:rsidR="00A4423E">
        <w:rPr>
          <w:rStyle w:val="eop"/>
          <w:rFonts w:eastAsiaTheme="majorEastAsia"/>
          <w:color w:val="000000"/>
          <w:shd w:val="clear" w:color="auto" w:fill="FFFFFF"/>
        </w:rPr>
        <w:t>stored</w:t>
      </w:r>
      <w:r w:rsidR="2409A5FE" w:rsidRPr="1FF65E0A">
        <w:rPr>
          <w:rStyle w:val="eop"/>
          <w:rFonts w:eastAsiaTheme="majorEastAsia"/>
          <w:color w:val="000000"/>
          <w:shd w:val="clear" w:color="auto" w:fill="FFFFFF"/>
        </w:rPr>
        <w:t xml:space="preserve"> in the health plans</w:t>
      </w:r>
      <w:r w:rsidR="00A4423E">
        <w:rPr>
          <w:rStyle w:val="eop"/>
          <w:rFonts w:eastAsiaTheme="majorEastAsia"/>
          <w:color w:val="000000"/>
          <w:shd w:val="clear" w:color="auto" w:fill="FFFFFF"/>
        </w:rPr>
        <w:t>’</w:t>
      </w:r>
      <w:r w:rsidR="2409A5FE" w:rsidRPr="1FF65E0A">
        <w:rPr>
          <w:rStyle w:val="eop"/>
          <w:rFonts w:eastAsiaTheme="majorEastAsia"/>
          <w:color w:val="000000"/>
          <w:shd w:val="clear" w:color="auto" w:fill="FFFFFF"/>
        </w:rPr>
        <w:t xml:space="preserve"> systems, </w:t>
      </w:r>
      <w:r w:rsidR="00A4423E">
        <w:rPr>
          <w:rStyle w:val="eop"/>
          <w:rFonts w:eastAsiaTheme="majorEastAsia"/>
          <w:color w:val="000000"/>
          <w:shd w:val="clear" w:color="auto" w:fill="FFFFFF"/>
        </w:rPr>
        <w:t xml:space="preserve">as described above, which is </w:t>
      </w:r>
      <w:r w:rsidR="2409A5FE" w:rsidRPr="1FF65E0A">
        <w:rPr>
          <w:rStyle w:val="eop"/>
          <w:rFonts w:eastAsiaTheme="majorEastAsia"/>
          <w:color w:val="000000"/>
          <w:shd w:val="clear" w:color="auto" w:fill="FFFFFF"/>
        </w:rPr>
        <w:t>anticipated to be on or around April 7, 2023</w:t>
      </w:r>
      <w:r w:rsidR="5C9C2F6E" w:rsidRPr="1FF65E0A">
        <w:rPr>
          <w:rStyle w:val="eop"/>
          <w:rFonts w:eastAsiaTheme="majorEastAsia"/>
          <w:color w:val="000000"/>
          <w:shd w:val="clear" w:color="auto" w:fill="FFFFFF"/>
        </w:rPr>
        <w:t xml:space="preserve">. </w:t>
      </w:r>
    </w:p>
    <w:p w14:paraId="0F3FEC7A" w14:textId="0E12E9F4" w:rsidR="061584C1" w:rsidRDefault="4DE54843" w:rsidP="1FF65E0A">
      <w:pPr>
        <w:rPr>
          <w:rStyle w:val="eop"/>
          <w:rFonts w:eastAsiaTheme="majorEastAsia"/>
          <w:color w:val="000000"/>
          <w:shd w:val="clear" w:color="auto" w:fill="FFFFFF"/>
        </w:rPr>
      </w:pPr>
      <w:r w:rsidRPr="1FF65E0A">
        <w:rPr>
          <w:rStyle w:val="eop"/>
          <w:rFonts w:eastAsiaTheme="majorEastAsia"/>
          <w:color w:val="000000"/>
          <w:shd w:val="clear" w:color="auto" w:fill="FFFFFF"/>
        </w:rPr>
        <w:t>ACPPs</w:t>
      </w:r>
      <w:r w:rsidR="5C9C2F6E" w:rsidRPr="1FF65E0A">
        <w:rPr>
          <w:rStyle w:val="eop"/>
          <w:rFonts w:eastAsiaTheme="majorEastAsia"/>
          <w:color w:val="000000"/>
          <w:shd w:val="clear" w:color="auto" w:fill="FFFFFF"/>
        </w:rPr>
        <w:t>, MCOs</w:t>
      </w:r>
      <w:r w:rsidR="004D43F6">
        <w:rPr>
          <w:rStyle w:val="eop"/>
          <w:rFonts w:eastAsiaTheme="majorEastAsia"/>
          <w:color w:val="000000"/>
          <w:shd w:val="clear" w:color="auto" w:fill="FFFFFF"/>
        </w:rPr>
        <w:t>,</w:t>
      </w:r>
      <w:r w:rsidR="5C9C2F6E" w:rsidRPr="1FF65E0A">
        <w:rPr>
          <w:rStyle w:val="eop"/>
          <w:rFonts w:eastAsiaTheme="majorEastAsia"/>
          <w:color w:val="000000"/>
          <w:shd w:val="clear" w:color="auto" w:fill="FFFFFF"/>
        </w:rPr>
        <w:t xml:space="preserve"> and MassHealth’s behavioral health vendor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</w:t>
      </w:r>
      <w:r w:rsidR="00702AFE">
        <w:rPr>
          <w:rStyle w:val="eop"/>
          <w:rFonts w:eastAsiaTheme="majorEastAsia"/>
          <w:color w:val="000000"/>
          <w:shd w:val="clear" w:color="auto" w:fill="FFFFFF"/>
        </w:rPr>
        <w:t xml:space="preserve">must </w:t>
      </w:r>
      <w:r w:rsidR="009651BF">
        <w:rPr>
          <w:rStyle w:val="eop"/>
          <w:rFonts w:eastAsiaTheme="majorEastAsia"/>
          <w:color w:val="000000"/>
          <w:shd w:val="clear" w:color="auto" w:fill="FFFFFF"/>
        </w:rPr>
        <w:t xml:space="preserve">continue to 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follow </w:t>
      </w:r>
      <w:r w:rsidR="00702AFE">
        <w:rPr>
          <w:rStyle w:val="eop"/>
          <w:rFonts w:eastAsiaTheme="majorEastAsia"/>
          <w:color w:val="000000"/>
          <w:shd w:val="clear" w:color="auto" w:fill="FFFFFF"/>
        </w:rPr>
        <w:t>all other continuity of care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 requirements</w:t>
      </w:r>
      <w:r w:rsidR="00702AFE">
        <w:rPr>
          <w:rStyle w:val="eop"/>
          <w:rFonts w:eastAsiaTheme="majorEastAsia"/>
          <w:color w:val="000000"/>
          <w:shd w:val="clear" w:color="auto" w:fill="FFFFFF"/>
        </w:rPr>
        <w:t xml:space="preserve"> in their MassHealth contracts</w:t>
      </w:r>
      <w:r w:rsidRPr="1FF65E0A">
        <w:rPr>
          <w:rStyle w:val="eop"/>
          <w:rFonts w:eastAsiaTheme="majorEastAsia"/>
          <w:color w:val="000000"/>
          <w:shd w:val="clear" w:color="auto" w:fill="FFFFFF"/>
        </w:rPr>
        <w:t xml:space="preserve">. </w:t>
      </w:r>
    </w:p>
    <w:p w14:paraId="06A5F81B" w14:textId="08B694E0" w:rsidR="00301422" w:rsidRPr="00B470EB" w:rsidRDefault="00301422" w:rsidP="00301422">
      <w:pPr>
        <w:rPr>
          <w:rFonts w:eastAsiaTheme="majorEastAsia"/>
          <w:color w:val="000000"/>
          <w:shd w:val="clear" w:color="auto" w:fill="FFFFFF"/>
        </w:rPr>
      </w:pPr>
      <w:r>
        <w:rPr>
          <w:shd w:val="clear" w:color="auto" w:fill="FFFFFF"/>
        </w:rPr>
        <w:t xml:space="preserve">Finally, in accordance </w:t>
      </w:r>
      <w:r w:rsidRPr="00301422">
        <w:rPr>
          <w:shd w:val="clear" w:color="auto" w:fill="FFFFFF"/>
        </w:rPr>
        <w:t>with</w:t>
      </w:r>
      <w:r>
        <w:rPr>
          <w:shd w:val="clear" w:color="auto" w:fill="FFFFFF"/>
        </w:rPr>
        <w:t xml:space="preserve"> </w:t>
      </w:r>
      <w:hyperlink r:id="rId12" w:tgtFrame="_blank" w:history="1">
        <w:r w:rsidRPr="00301422">
          <w:rPr>
            <w:rStyle w:val="Hyperlink"/>
            <w:rFonts w:eastAsiaTheme="majorEastAsia" w:cs="Calibri"/>
            <w:i/>
            <w:iCs/>
            <w:color w:val="0563C1"/>
            <w:bdr w:val="none" w:sz="0" w:space="0" w:color="auto" w:frame="1"/>
            <w:shd w:val="clear" w:color="auto" w:fill="FFFFFF"/>
          </w:rPr>
          <w:t>Managed Care Entity Bulletin 22</w:t>
        </w:r>
      </w:hyperlink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and until further notice, managed care plans must not impose any referral requirements for any medically necessary covered services.</w:t>
      </w:r>
    </w:p>
    <w:p w14:paraId="11798209" w14:textId="77777777" w:rsidR="00F664CC" w:rsidRPr="009901A7" w:rsidRDefault="00F664CC" w:rsidP="00A87436">
      <w:pPr>
        <w:pStyle w:val="Heading2"/>
        <w:keepNext/>
        <w:keepLines/>
        <w:spacing w:after="100"/>
      </w:pPr>
      <w:r w:rsidRPr="009901A7">
        <w:t>MassHealth Website</w:t>
      </w:r>
      <w:r w:rsidR="001554E7">
        <w:t xml:space="preserve"> </w:t>
      </w:r>
    </w:p>
    <w:p w14:paraId="7D7E428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77777777" w:rsidR="00F664CC" w:rsidRPr="009901A7" w:rsidRDefault="00000000" w:rsidP="00E27CD8">
      <w:hyperlink r:id="rId14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C4EF21C" w14:textId="77777777" w:rsidR="00F664CC" w:rsidRPr="009901A7" w:rsidRDefault="00F664CC" w:rsidP="00A87436">
      <w:pPr>
        <w:pStyle w:val="Heading2"/>
        <w:keepNext/>
      </w:pPr>
      <w:r w:rsidRPr="009901A7">
        <w:t>Questions</w:t>
      </w:r>
      <w:r w:rsidR="001554E7">
        <w:t xml:space="preserve"> </w:t>
      </w:r>
    </w:p>
    <w:p w14:paraId="7BAB09CA" w14:textId="3D775298" w:rsidR="00CC1E11" w:rsidRPr="00F664CC" w:rsidRDefault="00F664CC" w:rsidP="00E27CD8">
      <w:r w:rsidRPr="009901A7">
        <w:t xml:space="preserve">If you have questions about the information in this bulletin, please contact the MassHealth Customer Service Center at (800) 841-2900, email your inquiry to </w:t>
      </w:r>
      <w:hyperlink r:id="rId15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80A" w14:textId="77777777" w:rsidR="00A54842" w:rsidRDefault="00A54842" w:rsidP="00E27CD8">
      <w:r>
        <w:separator/>
      </w:r>
    </w:p>
  </w:endnote>
  <w:endnote w:type="continuationSeparator" w:id="0">
    <w:p w14:paraId="5ED0B428" w14:textId="77777777" w:rsidR="00A54842" w:rsidRDefault="00A54842" w:rsidP="00E27CD8">
      <w:r>
        <w:continuationSeparator/>
      </w:r>
    </w:p>
  </w:endnote>
  <w:endnote w:type="continuationNotice" w:id="1">
    <w:p w14:paraId="10F86C59" w14:textId="77777777" w:rsidR="00A54842" w:rsidRDefault="00A548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7A8E" w14:textId="77777777" w:rsidR="00CC1E11" w:rsidRPr="00CC1E11" w:rsidRDefault="00CC1E11" w:rsidP="00C233D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759C" w14:textId="77777777" w:rsidR="00A54842" w:rsidRDefault="00A54842" w:rsidP="00E27CD8">
      <w:r>
        <w:separator/>
      </w:r>
    </w:p>
  </w:footnote>
  <w:footnote w:type="continuationSeparator" w:id="0">
    <w:p w14:paraId="7B51E90A" w14:textId="77777777" w:rsidR="00A54842" w:rsidRDefault="00A54842" w:rsidP="00E27CD8">
      <w:r>
        <w:continuationSeparator/>
      </w:r>
    </w:p>
  </w:footnote>
  <w:footnote w:type="continuationNotice" w:id="1">
    <w:p w14:paraId="39DC54B3" w14:textId="77777777" w:rsidR="00A54842" w:rsidRDefault="00A548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001D3018" w:rsidR="00AD204A" w:rsidRPr="00260AEB" w:rsidRDefault="00BC0B09" w:rsidP="00AD204A">
    <w:pPr>
      <w:pStyle w:val="BullsHeading"/>
      <w:rPr>
        <w:highlight w:val="yellow"/>
      </w:rPr>
    </w:pPr>
    <w:r w:rsidRPr="007F2956">
      <w:t xml:space="preserve">Managed Care Entity </w:t>
    </w:r>
    <w:r w:rsidR="00AD204A" w:rsidRPr="007F2956">
      <w:t>Bulletin</w:t>
    </w:r>
    <w:r w:rsidR="00301422">
      <w:t xml:space="preserve"> 98</w:t>
    </w:r>
  </w:p>
  <w:p w14:paraId="0A02203F" w14:textId="2DCF9805" w:rsidR="00AD204A" w:rsidRDefault="006C1CE6" w:rsidP="00AD204A">
    <w:pPr>
      <w:pStyle w:val="BullsHeading"/>
    </w:pPr>
    <w:r w:rsidRPr="00301422">
      <w:t>March</w:t>
    </w:r>
    <w:r w:rsidR="00BC0B09" w:rsidRPr="00301422">
      <w:t xml:space="preserve"> </w:t>
    </w:r>
    <w:r w:rsidR="00BC0B09" w:rsidRPr="007F2956">
      <w:t>2023</w:t>
    </w:r>
  </w:p>
  <w:p w14:paraId="0E9BB41B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9659B">
      <w:rPr>
        <w:noProof/>
      </w:rPr>
      <w:t>2</w:t>
    </w:r>
    <w:r>
      <w:fldChar w:fldCharType="end"/>
    </w:r>
    <w:r>
      <w:t xml:space="preserve"> of </w:t>
    </w:r>
    <w:fldSimple w:instr="NUMPAGES  \* Arabic  \* MERGEFORMAT">
      <w:r w:rsidR="0059659B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318F6"/>
    <w:multiLevelType w:val="hybridMultilevel"/>
    <w:tmpl w:val="94CA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521425">
    <w:abstractNumId w:val="9"/>
  </w:num>
  <w:num w:numId="2" w16cid:durableId="1015349642">
    <w:abstractNumId w:val="7"/>
  </w:num>
  <w:num w:numId="3" w16cid:durableId="2111854453">
    <w:abstractNumId w:val="6"/>
  </w:num>
  <w:num w:numId="4" w16cid:durableId="819076296">
    <w:abstractNumId w:val="5"/>
  </w:num>
  <w:num w:numId="5" w16cid:durableId="52628931">
    <w:abstractNumId w:val="4"/>
  </w:num>
  <w:num w:numId="6" w16cid:durableId="474225209">
    <w:abstractNumId w:val="8"/>
  </w:num>
  <w:num w:numId="7" w16cid:durableId="450249699">
    <w:abstractNumId w:val="3"/>
  </w:num>
  <w:num w:numId="8" w16cid:durableId="381291518">
    <w:abstractNumId w:val="2"/>
  </w:num>
  <w:num w:numId="9" w16cid:durableId="2139101220">
    <w:abstractNumId w:val="1"/>
  </w:num>
  <w:num w:numId="10" w16cid:durableId="1876190133">
    <w:abstractNumId w:val="0"/>
  </w:num>
  <w:num w:numId="11" w16cid:durableId="956520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377F"/>
    <w:rsid w:val="00004958"/>
    <w:rsid w:val="000049D1"/>
    <w:rsid w:val="00007F55"/>
    <w:rsid w:val="00016649"/>
    <w:rsid w:val="000167BF"/>
    <w:rsid w:val="00017C57"/>
    <w:rsid w:val="00022048"/>
    <w:rsid w:val="0004699B"/>
    <w:rsid w:val="00055F0A"/>
    <w:rsid w:val="0006128B"/>
    <w:rsid w:val="00063B98"/>
    <w:rsid w:val="00082FD3"/>
    <w:rsid w:val="00087F03"/>
    <w:rsid w:val="00093A60"/>
    <w:rsid w:val="000A06E7"/>
    <w:rsid w:val="000A0B25"/>
    <w:rsid w:val="000A54E0"/>
    <w:rsid w:val="000C1C17"/>
    <w:rsid w:val="000C436B"/>
    <w:rsid w:val="000C4A44"/>
    <w:rsid w:val="000D3DB5"/>
    <w:rsid w:val="000D4ED0"/>
    <w:rsid w:val="000E64A5"/>
    <w:rsid w:val="00101CB8"/>
    <w:rsid w:val="00117781"/>
    <w:rsid w:val="00146435"/>
    <w:rsid w:val="001474AB"/>
    <w:rsid w:val="00150BCC"/>
    <w:rsid w:val="001546AA"/>
    <w:rsid w:val="001554E7"/>
    <w:rsid w:val="001616E0"/>
    <w:rsid w:val="001634DD"/>
    <w:rsid w:val="00165AC4"/>
    <w:rsid w:val="00182154"/>
    <w:rsid w:val="0018316F"/>
    <w:rsid w:val="00196164"/>
    <w:rsid w:val="00196BE8"/>
    <w:rsid w:val="001A3418"/>
    <w:rsid w:val="001B324E"/>
    <w:rsid w:val="001C089B"/>
    <w:rsid w:val="001C0D7E"/>
    <w:rsid w:val="001E39F9"/>
    <w:rsid w:val="001F5396"/>
    <w:rsid w:val="001F7505"/>
    <w:rsid w:val="0021027C"/>
    <w:rsid w:val="0021591E"/>
    <w:rsid w:val="002162CB"/>
    <w:rsid w:val="00221556"/>
    <w:rsid w:val="00223762"/>
    <w:rsid w:val="00233833"/>
    <w:rsid w:val="00240FE5"/>
    <w:rsid w:val="00244A6F"/>
    <w:rsid w:val="00245254"/>
    <w:rsid w:val="00245F90"/>
    <w:rsid w:val="00260AEB"/>
    <w:rsid w:val="00264525"/>
    <w:rsid w:val="00270BC6"/>
    <w:rsid w:val="002736EF"/>
    <w:rsid w:val="00273F8D"/>
    <w:rsid w:val="00284499"/>
    <w:rsid w:val="00286D85"/>
    <w:rsid w:val="0028720F"/>
    <w:rsid w:val="002912C8"/>
    <w:rsid w:val="00294072"/>
    <w:rsid w:val="00297DFB"/>
    <w:rsid w:val="002A2D68"/>
    <w:rsid w:val="002A342C"/>
    <w:rsid w:val="002A4D96"/>
    <w:rsid w:val="002C474A"/>
    <w:rsid w:val="002C58B3"/>
    <w:rsid w:val="002D2116"/>
    <w:rsid w:val="002E779E"/>
    <w:rsid w:val="002F2993"/>
    <w:rsid w:val="00301422"/>
    <w:rsid w:val="00347C14"/>
    <w:rsid w:val="00350B0B"/>
    <w:rsid w:val="00362147"/>
    <w:rsid w:val="003653ED"/>
    <w:rsid w:val="003813AC"/>
    <w:rsid w:val="0038317D"/>
    <w:rsid w:val="00385390"/>
    <w:rsid w:val="00386D6A"/>
    <w:rsid w:val="00395F55"/>
    <w:rsid w:val="003A0ABE"/>
    <w:rsid w:val="003A4543"/>
    <w:rsid w:val="003A5C86"/>
    <w:rsid w:val="003A7588"/>
    <w:rsid w:val="003C0E25"/>
    <w:rsid w:val="003C1E49"/>
    <w:rsid w:val="003E2878"/>
    <w:rsid w:val="003E60B0"/>
    <w:rsid w:val="003F216F"/>
    <w:rsid w:val="004003E5"/>
    <w:rsid w:val="00401CB0"/>
    <w:rsid w:val="00426BD0"/>
    <w:rsid w:val="00430483"/>
    <w:rsid w:val="004544F4"/>
    <w:rsid w:val="0046620F"/>
    <w:rsid w:val="00466B61"/>
    <w:rsid w:val="00473CC5"/>
    <w:rsid w:val="00476CF5"/>
    <w:rsid w:val="004810E1"/>
    <w:rsid w:val="00483F01"/>
    <w:rsid w:val="00492660"/>
    <w:rsid w:val="00493EC4"/>
    <w:rsid w:val="004967B9"/>
    <w:rsid w:val="00496C67"/>
    <w:rsid w:val="004A6C18"/>
    <w:rsid w:val="004A7718"/>
    <w:rsid w:val="004B55C4"/>
    <w:rsid w:val="004D0301"/>
    <w:rsid w:val="004D43F6"/>
    <w:rsid w:val="004E26B2"/>
    <w:rsid w:val="004E5951"/>
    <w:rsid w:val="004E63D3"/>
    <w:rsid w:val="004F4B9A"/>
    <w:rsid w:val="00506598"/>
    <w:rsid w:val="005068BD"/>
    <w:rsid w:val="00507CFF"/>
    <w:rsid w:val="00513C96"/>
    <w:rsid w:val="005152F0"/>
    <w:rsid w:val="00516F31"/>
    <w:rsid w:val="00523710"/>
    <w:rsid w:val="00523F9A"/>
    <w:rsid w:val="00531B2C"/>
    <w:rsid w:val="005478FE"/>
    <w:rsid w:val="00551E77"/>
    <w:rsid w:val="00554A87"/>
    <w:rsid w:val="005775F4"/>
    <w:rsid w:val="00581DBB"/>
    <w:rsid w:val="0058634E"/>
    <w:rsid w:val="00587F86"/>
    <w:rsid w:val="0059142C"/>
    <w:rsid w:val="0059659B"/>
    <w:rsid w:val="00597CBF"/>
    <w:rsid w:val="005A4ED6"/>
    <w:rsid w:val="005B0042"/>
    <w:rsid w:val="005B1AAB"/>
    <w:rsid w:val="005B27F1"/>
    <w:rsid w:val="005C55E3"/>
    <w:rsid w:val="005C6224"/>
    <w:rsid w:val="005E0098"/>
    <w:rsid w:val="005E4B62"/>
    <w:rsid w:val="005E55FD"/>
    <w:rsid w:val="005F2B69"/>
    <w:rsid w:val="006167DE"/>
    <w:rsid w:val="00620E55"/>
    <w:rsid w:val="00636084"/>
    <w:rsid w:val="006437F8"/>
    <w:rsid w:val="00667F9F"/>
    <w:rsid w:val="006752A6"/>
    <w:rsid w:val="00693503"/>
    <w:rsid w:val="006941BF"/>
    <w:rsid w:val="00696B23"/>
    <w:rsid w:val="00697B11"/>
    <w:rsid w:val="006A409E"/>
    <w:rsid w:val="006A753C"/>
    <w:rsid w:val="006B4177"/>
    <w:rsid w:val="006B56A1"/>
    <w:rsid w:val="006C1CE6"/>
    <w:rsid w:val="006C70F9"/>
    <w:rsid w:val="006D1633"/>
    <w:rsid w:val="006D3F15"/>
    <w:rsid w:val="006E116E"/>
    <w:rsid w:val="007023B9"/>
    <w:rsid w:val="00702AFE"/>
    <w:rsid w:val="00706438"/>
    <w:rsid w:val="00743A82"/>
    <w:rsid w:val="007641DD"/>
    <w:rsid w:val="007729C5"/>
    <w:rsid w:val="00777037"/>
    <w:rsid w:val="00777A22"/>
    <w:rsid w:val="007954CB"/>
    <w:rsid w:val="00795E06"/>
    <w:rsid w:val="00797E14"/>
    <w:rsid w:val="007A6B42"/>
    <w:rsid w:val="007B47A7"/>
    <w:rsid w:val="007B4C14"/>
    <w:rsid w:val="007C7B7C"/>
    <w:rsid w:val="007D7252"/>
    <w:rsid w:val="007E707D"/>
    <w:rsid w:val="007F044D"/>
    <w:rsid w:val="007F2956"/>
    <w:rsid w:val="007F3873"/>
    <w:rsid w:val="007F7DBF"/>
    <w:rsid w:val="008049C1"/>
    <w:rsid w:val="008201CC"/>
    <w:rsid w:val="00836883"/>
    <w:rsid w:val="00840631"/>
    <w:rsid w:val="00851CEE"/>
    <w:rsid w:val="008626CC"/>
    <w:rsid w:val="00863041"/>
    <w:rsid w:val="008662D0"/>
    <w:rsid w:val="008767AF"/>
    <w:rsid w:val="0088484A"/>
    <w:rsid w:val="008850CF"/>
    <w:rsid w:val="00886B29"/>
    <w:rsid w:val="00896E8C"/>
    <w:rsid w:val="008A6724"/>
    <w:rsid w:val="008B6E51"/>
    <w:rsid w:val="008C1F32"/>
    <w:rsid w:val="008C4489"/>
    <w:rsid w:val="008D4CB7"/>
    <w:rsid w:val="008D7D7D"/>
    <w:rsid w:val="008E0ABB"/>
    <w:rsid w:val="008E1C38"/>
    <w:rsid w:val="008E3E64"/>
    <w:rsid w:val="00900DAA"/>
    <w:rsid w:val="00902B3E"/>
    <w:rsid w:val="0091287F"/>
    <w:rsid w:val="0091302E"/>
    <w:rsid w:val="00914588"/>
    <w:rsid w:val="009162F0"/>
    <w:rsid w:val="00921992"/>
    <w:rsid w:val="00922B70"/>
    <w:rsid w:val="00922F04"/>
    <w:rsid w:val="009342FB"/>
    <w:rsid w:val="009359DC"/>
    <w:rsid w:val="00946BA8"/>
    <w:rsid w:val="00952177"/>
    <w:rsid w:val="00954DFC"/>
    <w:rsid w:val="009651BF"/>
    <w:rsid w:val="0096650E"/>
    <w:rsid w:val="00972D0F"/>
    <w:rsid w:val="00973AE1"/>
    <w:rsid w:val="009743AE"/>
    <w:rsid w:val="00980D81"/>
    <w:rsid w:val="00982839"/>
    <w:rsid w:val="00993EA5"/>
    <w:rsid w:val="009A332F"/>
    <w:rsid w:val="009B710E"/>
    <w:rsid w:val="009C13BE"/>
    <w:rsid w:val="009C1492"/>
    <w:rsid w:val="009C374D"/>
    <w:rsid w:val="009D1DF0"/>
    <w:rsid w:val="009E5966"/>
    <w:rsid w:val="009F0292"/>
    <w:rsid w:val="009F6612"/>
    <w:rsid w:val="00A027C6"/>
    <w:rsid w:val="00A029FA"/>
    <w:rsid w:val="00A03F15"/>
    <w:rsid w:val="00A244D2"/>
    <w:rsid w:val="00A346DF"/>
    <w:rsid w:val="00A42898"/>
    <w:rsid w:val="00A4423E"/>
    <w:rsid w:val="00A44A28"/>
    <w:rsid w:val="00A454A7"/>
    <w:rsid w:val="00A54842"/>
    <w:rsid w:val="00A55603"/>
    <w:rsid w:val="00A55CD6"/>
    <w:rsid w:val="00A71160"/>
    <w:rsid w:val="00A772C1"/>
    <w:rsid w:val="00A87436"/>
    <w:rsid w:val="00A87CA5"/>
    <w:rsid w:val="00A95FC1"/>
    <w:rsid w:val="00AA250C"/>
    <w:rsid w:val="00AA6085"/>
    <w:rsid w:val="00AB3DC3"/>
    <w:rsid w:val="00AB5C17"/>
    <w:rsid w:val="00AD204A"/>
    <w:rsid w:val="00AD4A42"/>
    <w:rsid w:val="00AD6899"/>
    <w:rsid w:val="00AD779E"/>
    <w:rsid w:val="00AE2C80"/>
    <w:rsid w:val="00AF69C3"/>
    <w:rsid w:val="00B13052"/>
    <w:rsid w:val="00B14E99"/>
    <w:rsid w:val="00B350F4"/>
    <w:rsid w:val="00B415F4"/>
    <w:rsid w:val="00B46B1D"/>
    <w:rsid w:val="00B470EB"/>
    <w:rsid w:val="00B64B58"/>
    <w:rsid w:val="00B64FD1"/>
    <w:rsid w:val="00B6503D"/>
    <w:rsid w:val="00B73653"/>
    <w:rsid w:val="00B75519"/>
    <w:rsid w:val="00B83078"/>
    <w:rsid w:val="00BA0BBA"/>
    <w:rsid w:val="00BA1CF1"/>
    <w:rsid w:val="00BB06AB"/>
    <w:rsid w:val="00BC0B09"/>
    <w:rsid w:val="00BC1353"/>
    <w:rsid w:val="00BC3755"/>
    <w:rsid w:val="00BC69E9"/>
    <w:rsid w:val="00BD2DAF"/>
    <w:rsid w:val="00BE580C"/>
    <w:rsid w:val="00BE61C1"/>
    <w:rsid w:val="00C024A2"/>
    <w:rsid w:val="00C102D6"/>
    <w:rsid w:val="00C1550C"/>
    <w:rsid w:val="00C2162C"/>
    <w:rsid w:val="00C233D1"/>
    <w:rsid w:val="00C30E34"/>
    <w:rsid w:val="00C32378"/>
    <w:rsid w:val="00C4346E"/>
    <w:rsid w:val="00C512CD"/>
    <w:rsid w:val="00C7207E"/>
    <w:rsid w:val="00C80396"/>
    <w:rsid w:val="00C82C22"/>
    <w:rsid w:val="00CA2AE1"/>
    <w:rsid w:val="00CA3A70"/>
    <w:rsid w:val="00CA7FF3"/>
    <w:rsid w:val="00CB1FB5"/>
    <w:rsid w:val="00CB4BD5"/>
    <w:rsid w:val="00CC1E11"/>
    <w:rsid w:val="00CD456D"/>
    <w:rsid w:val="00CD591E"/>
    <w:rsid w:val="00CE313D"/>
    <w:rsid w:val="00CF1D64"/>
    <w:rsid w:val="00D01A97"/>
    <w:rsid w:val="00D07ACE"/>
    <w:rsid w:val="00D175ED"/>
    <w:rsid w:val="00D200B1"/>
    <w:rsid w:val="00D23958"/>
    <w:rsid w:val="00D31796"/>
    <w:rsid w:val="00D33D04"/>
    <w:rsid w:val="00D351C6"/>
    <w:rsid w:val="00D418D2"/>
    <w:rsid w:val="00D46460"/>
    <w:rsid w:val="00D520D9"/>
    <w:rsid w:val="00D86375"/>
    <w:rsid w:val="00D94F76"/>
    <w:rsid w:val="00DC073E"/>
    <w:rsid w:val="00DC73B9"/>
    <w:rsid w:val="00DD0241"/>
    <w:rsid w:val="00DE27E0"/>
    <w:rsid w:val="00DE2C9B"/>
    <w:rsid w:val="00DE4ED2"/>
    <w:rsid w:val="00DF28EE"/>
    <w:rsid w:val="00E01D80"/>
    <w:rsid w:val="00E04DF3"/>
    <w:rsid w:val="00E116FE"/>
    <w:rsid w:val="00E14728"/>
    <w:rsid w:val="00E15142"/>
    <w:rsid w:val="00E15D68"/>
    <w:rsid w:val="00E26426"/>
    <w:rsid w:val="00E27CD8"/>
    <w:rsid w:val="00E30960"/>
    <w:rsid w:val="00E34B7C"/>
    <w:rsid w:val="00E405DB"/>
    <w:rsid w:val="00E41445"/>
    <w:rsid w:val="00E579A7"/>
    <w:rsid w:val="00E85897"/>
    <w:rsid w:val="00EA0521"/>
    <w:rsid w:val="00EA49DF"/>
    <w:rsid w:val="00EA7C90"/>
    <w:rsid w:val="00EB0B8E"/>
    <w:rsid w:val="00EB799E"/>
    <w:rsid w:val="00EB7AD9"/>
    <w:rsid w:val="00EC7737"/>
    <w:rsid w:val="00ED1342"/>
    <w:rsid w:val="00ED299E"/>
    <w:rsid w:val="00ED3F7A"/>
    <w:rsid w:val="00ED497C"/>
    <w:rsid w:val="00F23267"/>
    <w:rsid w:val="00F37402"/>
    <w:rsid w:val="00F41AFC"/>
    <w:rsid w:val="00F42F1F"/>
    <w:rsid w:val="00F435BF"/>
    <w:rsid w:val="00F43E0E"/>
    <w:rsid w:val="00F44140"/>
    <w:rsid w:val="00F530F8"/>
    <w:rsid w:val="00F55FC5"/>
    <w:rsid w:val="00F60574"/>
    <w:rsid w:val="00F60BB0"/>
    <w:rsid w:val="00F664CC"/>
    <w:rsid w:val="00F73D6F"/>
    <w:rsid w:val="00F74F30"/>
    <w:rsid w:val="00F90892"/>
    <w:rsid w:val="00FA4FEB"/>
    <w:rsid w:val="00FB032C"/>
    <w:rsid w:val="00FC0ED6"/>
    <w:rsid w:val="00FC74E1"/>
    <w:rsid w:val="00FC79D3"/>
    <w:rsid w:val="00FD521E"/>
    <w:rsid w:val="00FD5E79"/>
    <w:rsid w:val="00FD619A"/>
    <w:rsid w:val="00FE0BB7"/>
    <w:rsid w:val="00FE1EF6"/>
    <w:rsid w:val="00FE3691"/>
    <w:rsid w:val="00FE512C"/>
    <w:rsid w:val="00FE6B9C"/>
    <w:rsid w:val="00FF2114"/>
    <w:rsid w:val="02CB444A"/>
    <w:rsid w:val="02FB3A41"/>
    <w:rsid w:val="03276F25"/>
    <w:rsid w:val="03409782"/>
    <w:rsid w:val="04C634BF"/>
    <w:rsid w:val="0516012F"/>
    <w:rsid w:val="055EBD64"/>
    <w:rsid w:val="05D7E3E0"/>
    <w:rsid w:val="061584C1"/>
    <w:rsid w:val="06E09AD3"/>
    <w:rsid w:val="07CC36CC"/>
    <w:rsid w:val="0B636AEB"/>
    <w:rsid w:val="0BCF9702"/>
    <w:rsid w:val="0D101DDC"/>
    <w:rsid w:val="0D1A4C95"/>
    <w:rsid w:val="0F113416"/>
    <w:rsid w:val="0F866F3E"/>
    <w:rsid w:val="11A1C28E"/>
    <w:rsid w:val="12B4A22B"/>
    <w:rsid w:val="14489D94"/>
    <w:rsid w:val="146538C4"/>
    <w:rsid w:val="1563B525"/>
    <w:rsid w:val="167D2137"/>
    <w:rsid w:val="17593E95"/>
    <w:rsid w:val="17ACAF24"/>
    <w:rsid w:val="1A37177A"/>
    <w:rsid w:val="1A7BC7D6"/>
    <w:rsid w:val="1A8702B3"/>
    <w:rsid w:val="1AD64630"/>
    <w:rsid w:val="1C1F9DC9"/>
    <w:rsid w:val="1CEC62BB"/>
    <w:rsid w:val="1F3A9252"/>
    <w:rsid w:val="1FA50FC9"/>
    <w:rsid w:val="1FF57264"/>
    <w:rsid w:val="1FF65E0A"/>
    <w:rsid w:val="21F3C9A2"/>
    <w:rsid w:val="2214551C"/>
    <w:rsid w:val="2373375A"/>
    <w:rsid w:val="23BA2F4C"/>
    <w:rsid w:val="23DDF9C0"/>
    <w:rsid w:val="2409A5FE"/>
    <w:rsid w:val="28F8D9C8"/>
    <w:rsid w:val="297B4E30"/>
    <w:rsid w:val="2AF19A85"/>
    <w:rsid w:val="2B1D39EF"/>
    <w:rsid w:val="2BC99922"/>
    <w:rsid w:val="2C10F852"/>
    <w:rsid w:val="2C307A8A"/>
    <w:rsid w:val="2C3183CD"/>
    <w:rsid w:val="2CE0757E"/>
    <w:rsid w:val="2D1D1FC6"/>
    <w:rsid w:val="2D65F6BA"/>
    <w:rsid w:val="2F234E2E"/>
    <w:rsid w:val="2F5B2651"/>
    <w:rsid w:val="2FBA28BB"/>
    <w:rsid w:val="30E71C6A"/>
    <w:rsid w:val="3120ED43"/>
    <w:rsid w:val="3170AB3B"/>
    <w:rsid w:val="31AB7F3D"/>
    <w:rsid w:val="322FB15F"/>
    <w:rsid w:val="32376261"/>
    <w:rsid w:val="329984A3"/>
    <w:rsid w:val="329FBC0E"/>
    <w:rsid w:val="33033557"/>
    <w:rsid w:val="339C67AB"/>
    <w:rsid w:val="35DA2E71"/>
    <w:rsid w:val="38BF4380"/>
    <w:rsid w:val="391FD3C2"/>
    <w:rsid w:val="3B740318"/>
    <w:rsid w:val="3BAA2C99"/>
    <w:rsid w:val="3D52F081"/>
    <w:rsid w:val="3DAF1F70"/>
    <w:rsid w:val="410C0F96"/>
    <w:rsid w:val="420DD26A"/>
    <w:rsid w:val="4368157B"/>
    <w:rsid w:val="440F5472"/>
    <w:rsid w:val="44722FFA"/>
    <w:rsid w:val="44AFCDDA"/>
    <w:rsid w:val="44D1EEB1"/>
    <w:rsid w:val="452AE2F0"/>
    <w:rsid w:val="464C9EF2"/>
    <w:rsid w:val="46836086"/>
    <w:rsid w:val="46F4C752"/>
    <w:rsid w:val="4932FD41"/>
    <w:rsid w:val="4943AAA9"/>
    <w:rsid w:val="49C3E179"/>
    <w:rsid w:val="4B29660C"/>
    <w:rsid w:val="4B802D9F"/>
    <w:rsid w:val="4C1B9F24"/>
    <w:rsid w:val="4DB3D6AB"/>
    <w:rsid w:val="4DE54843"/>
    <w:rsid w:val="4E833C77"/>
    <w:rsid w:val="5162C069"/>
    <w:rsid w:val="5198E823"/>
    <w:rsid w:val="52CB9EFB"/>
    <w:rsid w:val="52F97E26"/>
    <w:rsid w:val="53376E7E"/>
    <w:rsid w:val="5457E18D"/>
    <w:rsid w:val="54674DF2"/>
    <w:rsid w:val="54B1A55B"/>
    <w:rsid w:val="566BB2A4"/>
    <w:rsid w:val="56F25E95"/>
    <w:rsid w:val="5732DD29"/>
    <w:rsid w:val="57AE4D88"/>
    <w:rsid w:val="58D16093"/>
    <w:rsid w:val="59DD30E8"/>
    <w:rsid w:val="5AEE43FB"/>
    <w:rsid w:val="5AFC1605"/>
    <w:rsid w:val="5BB99DA3"/>
    <w:rsid w:val="5C9C2F6E"/>
    <w:rsid w:val="5D3C45A7"/>
    <w:rsid w:val="5E0E51A2"/>
    <w:rsid w:val="5E2CA403"/>
    <w:rsid w:val="5F54A993"/>
    <w:rsid w:val="613C4522"/>
    <w:rsid w:val="6239014C"/>
    <w:rsid w:val="63C4AF88"/>
    <w:rsid w:val="6448A5B1"/>
    <w:rsid w:val="646FD29A"/>
    <w:rsid w:val="64DA1A6A"/>
    <w:rsid w:val="64F404BC"/>
    <w:rsid w:val="69100004"/>
    <w:rsid w:val="694F6F07"/>
    <w:rsid w:val="6A1AC8AF"/>
    <w:rsid w:val="6C41C84E"/>
    <w:rsid w:val="6D0D10B6"/>
    <w:rsid w:val="6D1DD5F1"/>
    <w:rsid w:val="6D633FA1"/>
    <w:rsid w:val="6D8C9E9B"/>
    <w:rsid w:val="6D9B82FD"/>
    <w:rsid w:val="6E22DA87"/>
    <w:rsid w:val="6F37535E"/>
    <w:rsid w:val="712795EA"/>
    <w:rsid w:val="72BCAD2B"/>
    <w:rsid w:val="73DD9D12"/>
    <w:rsid w:val="7461CF34"/>
    <w:rsid w:val="767FF3BD"/>
    <w:rsid w:val="791CB104"/>
    <w:rsid w:val="7C7D674F"/>
    <w:rsid w:val="7E1BFE85"/>
    <w:rsid w:val="7EF519A1"/>
    <w:rsid w:val="7FF1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5BC8C"/>
  <w15:docId w15:val="{F6CF02BA-BEB2-44A7-8EA9-0FC8980F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6D1633"/>
    <w:pPr>
      <w:spacing w:after="0" w:line="240" w:lineRule="auto"/>
    </w:pPr>
    <w:rPr>
      <w:rFonts w:ascii="Georgia" w:eastAsia="Times New Roman" w:hAnsi="Georg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750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505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75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2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D0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D0F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96B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AD9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101CB8"/>
  </w:style>
  <w:style w:type="paragraph" w:customStyle="1" w:styleId="paragraph">
    <w:name w:val="paragraph"/>
    <w:basedOn w:val="Normal"/>
    <w:rsid w:val="00551E77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51E77"/>
  </w:style>
  <w:style w:type="paragraph" w:styleId="ListParagraph">
    <w:name w:val="List Paragraph"/>
    <w:basedOn w:val="Normal"/>
    <w:uiPriority w:val="34"/>
    <w:qFormat/>
    <w:rsid w:val="00551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managed-care-entity-bulletin-22-updated-coverage-and-payment-policies-0/download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4E1A14428B4A81891227E3A2EA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101A-7936-4129-AACA-DC7942D0E27C}"/>
      </w:docPartPr>
      <w:docPartBody>
        <w:p w:rsidR="00C27580" w:rsidRDefault="00C275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80"/>
    <w:rsid w:val="001526AF"/>
    <w:rsid w:val="00244201"/>
    <w:rsid w:val="0050211F"/>
    <w:rsid w:val="005023E9"/>
    <w:rsid w:val="005C4ED5"/>
    <w:rsid w:val="00772AD5"/>
    <w:rsid w:val="00961BC5"/>
    <w:rsid w:val="00C06E4F"/>
    <w:rsid w:val="00C27580"/>
    <w:rsid w:val="00CD2150"/>
    <w:rsid w:val="00D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8752-85DF-4A59-9FA0-2C1E9DCB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Links>
    <vt:vector size="30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1441880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Bentley, Bernadette M. (EHS)</cp:lastModifiedBy>
  <cp:revision>3</cp:revision>
  <dcterms:created xsi:type="dcterms:W3CDTF">2023-03-14T15:56:00Z</dcterms:created>
  <dcterms:modified xsi:type="dcterms:W3CDTF">2023-03-14T15:59:00Z</dcterms:modified>
</cp:coreProperties>
</file>