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09DCA" w14:textId="5735E948" w:rsidR="00FF321C" w:rsidRDefault="009A1EB1" w:rsidP="007E6918">
      <w:pPr>
        <w:spacing w:before="240"/>
        <w:rPr>
          <w:b/>
          <w:color w:val="5F497A" w:themeColor="accent4" w:themeShade="BF"/>
          <w:sz w:val="40"/>
          <w:szCs w:val="40"/>
        </w:rPr>
      </w:pPr>
      <w:bookmarkStart w:id="0" w:name="_Toc38376828"/>
      <w:bookmarkStart w:id="1" w:name="_Toc22909866"/>
      <w:bookmarkStart w:id="2" w:name="_Toc36127927"/>
      <w:r>
        <w:rPr>
          <w:noProof/>
        </w:rPr>
        <w:drawing>
          <wp:inline distT="0" distB="0" distL="0" distR="0" wp14:anchorId="6C901D4F" wp14:editId="6FC1563C">
            <wp:extent cx="6858000" cy="3262183"/>
            <wp:effectExtent l="0" t="0" r="0" b="0"/>
            <wp:docPr id="9" name="Picture 9" descr="IPRO logo with tag line &quot;better healthcare realized&quot;" title="I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780" t="3599" r="4534" b="63068"/>
                    <a:stretch/>
                  </pic:blipFill>
                  <pic:spPr bwMode="auto">
                    <a:xfrm>
                      <a:off x="0" y="0"/>
                      <a:ext cx="6858000" cy="3262183"/>
                    </a:xfrm>
                    <a:prstGeom prst="rect">
                      <a:avLst/>
                    </a:prstGeom>
                    <a:ln>
                      <a:noFill/>
                    </a:ln>
                    <a:extLst>
                      <a:ext uri="{53640926-AAD7-44D8-BBD7-CCE9431645EC}">
                        <a14:shadowObscured xmlns:a14="http://schemas.microsoft.com/office/drawing/2010/main"/>
                      </a:ext>
                    </a:extLst>
                  </pic:spPr>
                </pic:pic>
              </a:graphicData>
            </a:graphic>
          </wp:inline>
        </w:drawing>
      </w:r>
    </w:p>
    <w:p w14:paraId="1672217B" w14:textId="77777777" w:rsidR="00862D9F" w:rsidRPr="00231CEE" w:rsidRDefault="00862D9F" w:rsidP="007E6918">
      <w:pPr>
        <w:spacing w:after="1800"/>
        <w:rPr>
          <w:b/>
          <w:color w:val="5F497A" w:themeColor="accent4" w:themeShade="BF"/>
          <w:sz w:val="40"/>
          <w:szCs w:val="40"/>
        </w:rPr>
      </w:pPr>
    </w:p>
    <w:p w14:paraId="337B3005" w14:textId="77777777" w:rsidR="0088681D" w:rsidRDefault="0088681D" w:rsidP="007E6918">
      <w:pPr>
        <w:jc w:val="right"/>
        <w:rPr>
          <w:b/>
          <w:color w:val="34BB9F"/>
          <w:sz w:val="56"/>
          <w:szCs w:val="56"/>
        </w:rPr>
      </w:pPr>
      <w:r>
        <w:rPr>
          <w:b/>
          <w:color w:val="34BB9F"/>
          <w:sz w:val="56"/>
          <w:szCs w:val="56"/>
        </w:rPr>
        <w:t>External Quality Review</w:t>
      </w:r>
    </w:p>
    <w:p w14:paraId="17EDFC79" w14:textId="210961C1" w:rsidR="00FF321C" w:rsidRPr="0088681D" w:rsidRDefault="00D952CB" w:rsidP="007E6918">
      <w:pPr>
        <w:jc w:val="right"/>
        <w:rPr>
          <w:b/>
          <w:color w:val="34BB9F"/>
          <w:sz w:val="56"/>
          <w:szCs w:val="56"/>
        </w:rPr>
      </w:pPr>
      <w:r>
        <w:rPr>
          <w:b/>
          <w:color w:val="34BB9F"/>
          <w:sz w:val="56"/>
          <w:szCs w:val="56"/>
        </w:rPr>
        <w:t>Managed Care Organizations</w:t>
      </w:r>
    </w:p>
    <w:p w14:paraId="1FFB5A77" w14:textId="0186CDDC" w:rsidR="00DA4534" w:rsidRPr="00A8243E" w:rsidRDefault="00B469E2" w:rsidP="007E6918">
      <w:pPr>
        <w:jc w:val="right"/>
        <w:rPr>
          <w:b/>
          <w:sz w:val="48"/>
          <w:szCs w:val="48"/>
        </w:rPr>
      </w:pPr>
      <w:bookmarkStart w:id="3" w:name="_Hlk120093853"/>
      <w:r w:rsidRPr="00B469E2">
        <w:rPr>
          <w:b/>
          <w:sz w:val="48"/>
          <w:szCs w:val="48"/>
        </w:rPr>
        <w:t xml:space="preserve">Annual Technical Report, </w:t>
      </w:r>
      <w:bookmarkEnd w:id="0"/>
      <w:r w:rsidR="00255544">
        <w:rPr>
          <w:b/>
          <w:sz w:val="48"/>
          <w:szCs w:val="48"/>
        </w:rPr>
        <w:t>Calendar Year 2022</w:t>
      </w:r>
    </w:p>
    <w:bookmarkEnd w:id="3"/>
    <w:p w14:paraId="08CA5D07" w14:textId="318AD866" w:rsidR="00FF321C" w:rsidRDefault="00255544" w:rsidP="007E6918">
      <w:pPr>
        <w:spacing w:after="1680"/>
        <w:jc w:val="right"/>
        <w:rPr>
          <w:b/>
          <w:sz w:val="48"/>
          <w:szCs w:val="48"/>
        </w:rPr>
      </w:pPr>
      <w:r w:rsidRPr="00255544">
        <w:rPr>
          <w:noProof/>
          <w:sz w:val="48"/>
          <w:szCs w:val="48"/>
        </w:rPr>
        <w:drawing>
          <wp:anchor distT="0" distB="0" distL="114300" distR="114300" simplePos="0" relativeHeight="251658240" behindDoc="0" locked="0" layoutInCell="1" allowOverlap="1" wp14:anchorId="2273CE8A" wp14:editId="390B3705">
            <wp:simplePos x="0" y="0"/>
            <wp:positionH relativeFrom="margin">
              <wp:align>right</wp:align>
            </wp:positionH>
            <wp:positionV relativeFrom="paragraph">
              <wp:posOffset>1169670</wp:posOffset>
            </wp:positionV>
            <wp:extent cx="3794760" cy="1203960"/>
            <wp:effectExtent l="0" t="0" r="0" b="0"/>
            <wp:wrapThrough wrapText="bothSides">
              <wp:wrapPolygon edited="0">
                <wp:start x="0" y="0"/>
                <wp:lineTo x="0" y="21190"/>
                <wp:lineTo x="21470" y="21190"/>
                <wp:lineTo x="21470" y="0"/>
                <wp:lineTo x="0" y="0"/>
              </wp:wrapPolygon>
            </wp:wrapThrough>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4760" cy="1203960"/>
                    </a:xfrm>
                    <a:prstGeom prst="rect">
                      <a:avLst/>
                    </a:prstGeom>
                    <a:noFill/>
                    <a:ln>
                      <a:noFill/>
                    </a:ln>
                  </pic:spPr>
                </pic:pic>
              </a:graphicData>
            </a:graphic>
          </wp:anchor>
        </w:drawing>
      </w:r>
    </w:p>
    <w:p w14:paraId="565F8832" w14:textId="0CBE86AE" w:rsidR="009A1EB1" w:rsidRPr="00C747DD" w:rsidRDefault="009A1EB1" w:rsidP="007E6918">
      <w:pPr>
        <w:spacing w:after="240"/>
        <w:jc w:val="right"/>
        <w:rPr>
          <w:sz w:val="48"/>
          <w:szCs w:val="48"/>
        </w:rPr>
      </w:pPr>
    </w:p>
    <w:p w14:paraId="29F8B7EA" w14:textId="77777777" w:rsidR="00FF321C" w:rsidRPr="0088681D" w:rsidRDefault="009A1EB1" w:rsidP="007E6918">
      <w:pPr>
        <w:spacing w:after="4200"/>
        <w:rPr>
          <w:sz w:val="48"/>
          <w:szCs w:val="48"/>
        </w:rPr>
      </w:pPr>
      <w:r>
        <w:rPr>
          <w:noProof/>
        </w:rPr>
        <w:drawing>
          <wp:inline distT="0" distB="0" distL="0" distR="0" wp14:anchorId="2A60DC9C" wp14:editId="60FC0EFB">
            <wp:extent cx="6858000" cy="528252"/>
            <wp:effectExtent l="0" t="0" r="0" b="5715"/>
            <wp:docPr id="10" name="Picture 10" descr="Lower page logo with IPRO website: ipro.org" title="ipro.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902" t="90910" r="4412" b="3693"/>
                    <a:stretch/>
                  </pic:blipFill>
                  <pic:spPr bwMode="auto">
                    <a:xfrm>
                      <a:off x="0" y="0"/>
                      <a:ext cx="6858000" cy="528252"/>
                    </a:xfrm>
                    <a:prstGeom prst="rect">
                      <a:avLst/>
                    </a:prstGeom>
                    <a:ln>
                      <a:noFill/>
                    </a:ln>
                    <a:extLst>
                      <a:ext uri="{53640926-AAD7-44D8-BBD7-CCE9431645EC}">
                        <a14:shadowObscured xmlns:a14="http://schemas.microsoft.com/office/drawing/2010/main"/>
                      </a:ext>
                    </a:extLst>
                  </pic:spPr>
                </pic:pic>
              </a:graphicData>
            </a:graphic>
          </wp:inline>
        </w:drawing>
      </w:r>
      <w:r w:rsidR="00FF321C">
        <w:br w:type="page"/>
      </w:r>
    </w:p>
    <w:p w14:paraId="45B44601" w14:textId="77777777" w:rsidR="00FF321C" w:rsidRPr="004E2B78" w:rsidRDefault="00FF321C" w:rsidP="007E6918">
      <w:pPr>
        <w:jc w:val="center"/>
        <w:rPr>
          <w:rFonts w:ascii="Calibri Light" w:hAnsi="Calibri Light" w:cs="Calibri Light"/>
          <w:b/>
          <w:sz w:val="28"/>
          <w:szCs w:val="28"/>
        </w:rPr>
      </w:pPr>
      <w:r w:rsidRPr="004E2B78">
        <w:rPr>
          <w:rFonts w:ascii="Calibri Light" w:hAnsi="Calibri Light" w:cs="Calibri Light"/>
          <w:b/>
          <w:sz w:val="28"/>
          <w:szCs w:val="28"/>
        </w:rPr>
        <w:lastRenderedPageBreak/>
        <w:t>Table of Contents</w:t>
      </w:r>
    </w:p>
    <w:p w14:paraId="3E4CEAA2" w14:textId="14FF8895" w:rsidR="00B16C5B" w:rsidRDefault="00AD33B7">
      <w:pPr>
        <w:pStyle w:val="TOC1"/>
        <w:tabs>
          <w:tab w:val="left" w:pos="440"/>
          <w:tab w:val="right" w:leader="dot" w:pos="10790"/>
        </w:tabs>
        <w:rPr>
          <w:rFonts w:cstheme="minorBidi"/>
          <w:b w:val="0"/>
          <w:bCs w:val="0"/>
          <w:caps w:val="0"/>
          <w:noProof/>
          <w:sz w:val="22"/>
          <w:szCs w:val="22"/>
        </w:rPr>
      </w:pPr>
      <w:r w:rsidRPr="00EA0774">
        <w:rPr>
          <w:rFonts w:ascii="Calibri Light" w:hAnsi="Calibri Light" w:cs="Calibri Light"/>
          <w:caps w:val="0"/>
        </w:rPr>
        <w:fldChar w:fldCharType="begin"/>
      </w:r>
      <w:r w:rsidRPr="00EA0774">
        <w:rPr>
          <w:rFonts w:ascii="Calibri Light" w:hAnsi="Calibri Light" w:cs="Calibri Light"/>
          <w:caps w:val="0"/>
        </w:rPr>
        <w:instrText xml:space="preserve"> TOC \o "1-1" \h \z \t "Heading 2,2" </w:instrText>
      </w:r>
      <w:r w:rsidRPr="00EA0774">
        <w:rPr>
          <w:rFonts w:ascii="Calibri Light" w:hAnsi="Calibri Light" w:cs="Calibri Light"/>
          <w:caps w:val="0"/>
        </w:rPr>
        <w:fldChar w:fldCharType="separate"/>
      </w:r>
      <w:hyperlink w:anchor="_Toc132285918" w:history="1">
        <w:r w:rsidR="00B16C5B" w:rsidRPr="00D34560">
          <w:rPr>
            <w:rStyle w:val="Hyperlink"/>
            <w:noProof/>
          </w:rPr>
          <w:t>I.</w:t>
        </w:r>
        <w:r w:rsidR="00B16C5B">
          <w:rPr>
            <w:rFonts w:cstheme="minorBidi"/>
            <w:b w:val="0"/>
            <w:bCs w:val="0"/>
            <w:caps w:val="0"/>
            <w:noProof/>
            <w:sz w:val="22"/>
            <w:szCs w:val="22"/>
          </w:rPr>
          <w:tab/>
        </w:r>
        <w:r w:rsidR="00B16C5B" w:rsidRPr="00D34560">
          <w:rPr>
            <w:rStyle w:val="Hyperlink"/>
            <w:noProof/>
          </w:rPr>
          <w:t>Executive Summary</w:t>
        </w:r>
        <w:r w:rsidR="00B16C5B">
          <w:rPr>
            <w:noProof/>
            <w:webHidden/>
          </w:rPr>
          <w:tab/>
        </w:r>
        <w:r w:rsidR="00B16C5B">
          <w:rPr>
            <w:noProof/>
            <w:webHidden/>
          </w:rPr>
          <w:fldChar w:fldCharType="begin"/>
        </w:r>
        <w:r w:rsidR="00B16C5B">
          <w:rPr>
            <w:noProof/>
            <w:webHidden/>
          </w:rPr>
          <w:instrText xml:space="preserve"> PAGEREF _Toc132285918 \h </w:instrText>
        </w:r>
        <w:r w:rsidR="00B16C5B">
          <w:rPr>
            <w:noProof/>
            <w:webHidden/>
          </w:rPr>
        </w:r>
        <w:r w:rsidR="00B16C5B">
          <w:rPr>
            <w:noProof/>
            <w:webHidden/>
          </w:rPr>
          <w:fldChar w:fldCharType="separate"/>
        </w:r>
        <w:r w:rsidR="00E13CE9">
          <w:rPr>
            <w:noProof/>
            <w:webHidden/>
          </w:rPr>
          <w:t>I-4</w:t>
        </w:r>
        <w:r w:rsidR="00B16C5B">
          <w:rPr>
            <w:noProof/>
            <w:webHidden/>
          </w:rPr>
          <w:fldChar w:fldCharType="end"/>
        </w:r>
      </w:hyperlink>
    </w:p>
    <w:p w14:paraId="27D21AD3" w14:textId="4475F00D" w:rsidR="00B16C5B" w:rsidRDefault="00ED3434">
      <w:pPr>
        <w:pStyle w:val="TOC2"/>
        <w:tabs>
          <w:tab w:val="right" w:leader="dot" w:pos="10790"/>
        </w:tabs>
        <w:rPr>
          <w:rFonts w:cstheme="minorBidi"/>
          <w:smallCaps w:val="0"/>
          <w:noProof/>
          <w:sz w:val="22"/>
          <w:szCs w:val="22"/>
        </w:rPr>
      </w:pPr>
      <w:hyperlink w:anchor="_Toc132285919" w:history="1">
        <w:r w:rsidR="00B16C5B" w:rsidRPr="00D34560">
          <w:rPr>
            <w:rStyle w:val="Hyperlink"/>
            <w:rFonts w:ascii="Calibri Light" w:hAnsi="Calibri Light" w:cs="Calibri Light"/>
            <w:noProof/>
          </w:rPr>
          <w:t>Managed Care Organizations</w:t>
        </w:r>
        <w:r w:rsidR="00B16C5B">
          <w:rPr>
            <w:noProof/>
            <w:webHidden/>
          </w:rPr>
          <w:tab/>
        </w:r>
        <w:r w:rsidR="00B16C5B">
          <w:rPr>
            <w:noProof/>
            <w:webHidden/>
          </w:rPr>
          <w:fldChar w:fldCharType="begin"/>
        </w:r>
        <w:r w:rsidR="00B16C5B">
          <w:rPr>
            <w:noProof/>
            <w:webHidden/>
          </w:rPr>
          <w:instrText xml:space="preserve"> PAGEREF _Toc132285919 \h </w:instrText>
        </w:r>
        <w:r w:rsidR="00B16C5B">
          <w:rPr>
            <w:noProof/>
            <w:webHidden/>
          </w:rPr>
        </w:r>
        <w:r w:rsidR="00B16C5B">
          <w:rPr>
            <w:noProof/>
            <w:webHidden/>
          </w:rPr>
          <w:fldChar w:fldCharType="separate"/>
        </w:r>
        <w:r w:rsidR="00E13CE9">
          <w:rPr>
            <w:noProof/>
            <w:webHidden/>
          </w:rPr>
          <w:t>I-4</w:t>
        </w:r>
        <w:r w:rsidR="00B16C5B">
          <w:rPr>
            <w:noProof/>
            <w:webHidden/>
          </w:rPr>
          <w:fldChar w:fldCharType="end"/>
        </w:r>
      </w:hyperlink>
    </w:p>
    <w:p w14:paraId="425BDF8D" w14:textId="058B26DE" w:rsidR="00B16C5B" w:rsidRDefault="00ED3434">
      <w:pPr>
        <w:pStyle w:val="TOC2"/>
        <w:tabs>
          <w:tab w:val="right" w:leader="dot" w:pos="10790"/>
        </w:tabs>
        <w:rPr>
          <w:rFonts w:cstheme="minorBidi"/>
          <w:smallCaps w:val="0"/>
          <w:noProof/>
          <w:sz w:val="22"/>
          <w:szCs w:val="22"/>
        </w:rPr>
      </w:pPr>
      <w:hyperlink w:anchor="_Toc132285920" w:history="1">
        <w:r w:rsidR="00B16C5B" w:rsidRPr="00D34560">
          <w:rPr>
            <w:rStyle w:val="Hyperlink"/>
            <w:rFonts w:ascii="Calibri Light" w:hAnsi="Calibri Light" w:cs="Calibri Light"/>
            <w:noProof/>
          </w:rPr>
          <w:t>Purpose of Report</w:t>
        </w:r>
        <w:r w:rsidR="00B16C5B">
          <w:rPr>
            <w:noProof/>
            <w:webHidden/>
          </w:rPr>
          <w:tab/>
        </w:r>
        <w:r w:rsidR="00B16C5B">
          <w:rPr>
            <w:noProof/>
            <w:webHidden/>
          </w:rPr>
          <w:fldChar w:fldCharType="begin"/>
        </w:r>
        <w:r w:rsidR="00B16C5B">
          <w:rPr>
            <w:noProof/>
            <w:webHidden/>
          </w:rPr>
          <w:instrText xml:space="preserve"> PAGEREF _Toc132285920 \h </w:instrText>
        </w:r>
        <w:r w:rsidR="00B16C5B">
          <w:rPr>
            <w:noProof/>
            <w:webHidden/>
          </w:rPr>
        </w:r>
        <w:r w:rsidR="00B16C5B">
          <w:rPr>
            <w:noProof/>
            <w:webHidden/>
          </w:rPr>
          <w:fldChar w:fldCharType="separate"/>
        </w:r>
        <w:r w:rsidR="00E13CE9">
          <w:rPr>
            <w:noProof/>
            <w:webHidden/>
          </w:rPr>
          <w:t>I-4</w:t>
        </w:r>
        <w:r w:rsidR="00B16C5B">
          <w:rPr>
            <w:noProof/>
            <w:webHidden/>
          </w:rPr>
          <w:fldChar w:fldCharType="end"/>
        </w:r>
      </w:hyperlink>
    </w:p>
    <w:p w14:paraId="599C0853" w14:textId="3B739BDA" w:rsidR="00B16C5B" w:rsidRDefault="00ED3434">
      <w:pPr>
        <w:pStyle w:val="TOC2"/>
        <w:tabs>
          <w:tab w:val="right" w:leader="dot" w:pos="10790"/>
        </w:tabs>
        <w:rPr>
          <w:rFonts w:cstheme="minorBidi"/>
          <w:smallCaps w:val="0"/>
          <w:noProof/>
          <w:sz w:val="22"/>
          <w:szCs w:val="22"/>
        </w:rPr>
      </w:pPr>
      <w:hyperlink w:anchor="_Toc132285921" w:history="1">
        <w:r w:rsidR="00B16C5B" w:rsidRPr="00D34560">
          <w:rPr>
            <w:rStyle w:val="Hyperlink"/>
            <w:rFonts w:ascii="Calibri Light" w:hAnsi="Calibri Light" w:cs="Calibri Light"/>
            <w:noProof/>
          </w:rPr>
          <w:t>Scope of External Quality Review Activities</w:t>
        </w:r>
        <w:r w:rsidR="00B16C5B">
          <w:rPr>
            <w:noProof/>
            <w:webHidden/>
          </w:rPr>
          <w:tab/>
        </w:r>
        <w:r w:rsidR="00B16C5B">
          <w:rPr>
            <w:noProof/>
            <w:webHidden/>
          </w:rPr>
          <w:fldChar w:fldCharType="begin"/>
        </w:r>
        <w:r w:rsidR="00B16C5B">
          <w:rPr>
            <w:noProof/>
            <w:webHidden/>
          </w:rPr>
          <w:instrText xml:space="preserve"> PAGEREF _Toc132285921 \h </w:instrText>
        </w:r>
        <w:r w:rsidR="00B16C5B">
          <w:rPr>
            <w:noProof/>
            <w:webHidden/>
          </w:rPr>
        </w:r>
        <w:r w:rsidR="00B16C5B">
          <w:rPr>
            <w:noProof/>
            <w:webHidden/>
          </w:rPr>
          <w:fldChar w:fldCharType="separate"/>
        </w:r>
        <w:r w:rsidR="00E13CE9">
          <w:rPr>
            <w:noProof/>
            <w:webHidden/>
          </w:rPr>
          <w:t>I-5</w:t>
        </w:r>
        <w:r w:rsidR="00B16C5B">
          <w:rPr>
            <w:noProof/>
            <w:webHidden/>
          </w:rPr>
          <w:fldChar w:fldCharType="end"/>
        </w:r>
      </w:hyperlink>
    </w:p>
    <w:p w14:paraId="51F84BC4" w14:textId="67080045" w:rsidR="00B16C5B" w:rsidRDefault="00ED3434">
      <w:pPr>
        <w:pStyle w:val="TOC2"/>
        <w:tabs>
          <w:tab w:val="right" w:leader="dot" w:pos="10790"/>
        </w:tabs>
        <w:rPr>
          <w:rFonts w:cstheme="minorBidi"/>
          <w:smallCaps w:val="0"/>
          <w:noProof/>
          <w:sz w:val="22"/>
          <w:szCs w:val="22"/>
        </w:rPr>
      </w:pPr>
      <w:hyperlink w:anchor="_Toc132285922" w:history="1">
        <w:r w:rsidR="00B16C5B" w:rsidRPr="00D34560">
          <w:rPr>
            <w:rStyle w:val="Hyperlink"/>
            <w:rFonts w:ascii="Calibri Light" w:eastAsia="Times New Roman" w:hAnsi="Calibri Light" w:cs="Calibri Light"/>
            <w:noProof/>
          </w:rPr>
          <w:t>High-Level Program Findings</w:t>
        </w:r>
        <w:r w:rsidR="00B16C5B">
          <w:rPr>
            <w:noProof/>
            <w:webHidden/>
          </w:rPr>
          <w:tab/>
        </w:r>
        <w:r w:rsidR="00B16C5B">
          <w:rPr>
            <w:noProof/>
            <w:webHidden/>
          </w:rPr>
          <w:fldChar w:fldCharType="begin"/>
        </w:r>
        <w:r w:rsidR="00B16C5B">
          <w:rPr>
            <w:noProof/>
            <w:webHidden/>
          </w:rPr>
          <w:instrText xml:space="preserve"> PAGEREF _Toc132285922 \h </w:instrText>
        </w:r>
        <w:r w:rsidR="00B16C5B">
          <w:rPr>
            <w:noProof/>
            <w:webHidden/>
          </w:rPr>
        </w:r>
        <w:r w:rsidR="00B16C5B">
          <w:rPr>
            <w:noProof/>
            <w:webHidden/>
          </w:rPr>
          <w:fldChar w:fldCharType="separate"/>
        </w:r>
        <w:r w:rsidR="00E13CE9">
          <w:rPr>
            <w:noProof/>
            <w:webHidden/>
          </w:rPr>
          <w:t>I-5</w:t>
        </w:r>
        <w:r w:rsidR="00B16C5B">
          <w:rPr>
            <w:noProof/>
            <w:webHidden/>
          </w:rPr>
          <w:fldChar w:fldCharType="end"/>
        </w:r>
      </w:hyperlink>
    </w:p>
    <w:p w14:paraId="3D7F8275" w14:textId="33376C9B" w:rsidR="00B16C5B" w:rsidRDefault="00ED3434">
      <w:pPr>
        <w:pStyle w:val="TOC2"/>
        <w:tabs>
          <w:tab w:val="right" w:leader="dot" w:pos="10790"/>
        </w:tabs>
        <w:rPr>
          <w:rFonts w:cstheme="minorBidi"/>
          <w:smallCaps w:val="0"/>
          <w:noProof/>
          <w:sz w:val="22"/>
          <w:szCs w:val="22"/>
        </w:rPr>
      </w:pPr>
      <w:hyperlink w:anchor="_Toc132285923" w:history="1">
        <w:r w:rsidR="00B16C5B" w:rsidRPr="00D34560">
          <w:rPr>
            <w:rStyle w:val="Hyperlink"/>
            <w:rFonts w:ascii="Calibri Light" w:eastAsia="Times New Roman" w:hAnsi="Calibri Light" w:cs="Calibri Light"/>
            <w:noProof/>
          </w:rPr>
          <w:t>Recommendations</w:t>
        </w:r>
        <w:r w:rsidR="00B16C5B">
          <w:rPr>
            <w:noProof/>
            <w:webHidden/>
          </w:rPr>
          <w:tab/>
        </w:r>
        <w:r w:rsidR="00B16C5B">
          <w:rPr>
            <w:noProof/>
            <w:webHidden/>
          </w:rPr>
          <w:fldChar w:fldCharType="begin"/>
        </w:r>
        <w:r w:rsidR="00B16C5B">
          <w:rPr>
            <w:noProof/>
            <w:webHidden/>
          </w:rPr>
          <w:instrText xml:space="preserve"> PAGEREF _Toc132285923 \h </w:instrText>
        </w:r>
        <w:r w:rsidR="00B16C5B">
          <w:rPr>
            <w:noProof/>
            <w:webHidden/>
          </w:rPr>
        </w:r>
        <w:r w:rsidR="00B16C5B">
          <w:rPr>
            <w:noProof/>
            <w:webHidden/>
          </w:rPr>
          <w:fldChar w:fldCharType="separate"/>
        </w:r>
        <w:r w:rsidR="00E13CE9">
          <w:rPr>
            <w:noProof/>
            <w:webHidden/>
          </w:rPr>
          <w:t>I-9</w:t>
        </w:r>
        <w:r w:rsidR="00B16C5B">
          <w:rPr>
            <w:noProof/>
            <w:webHidden/>
          </w:rPr>
          <w:fldChar w:fldCharType="end"/>
        </w:r>
      </w:hyperlink>
    </w:p>
    <w:p w14:paraId="5FBC9DB1" w14:textId="0703D7E1" w:rsidR="00B16C5B" w:rsidRDefault="00ED3434">
      <w:pPr>
        <w:pStyle w:val="TOC1"/>
        <w:tabs>
          <w:tab w:val="left" w:pos="440"/>
          <w:tab w:val="right" w:leader="dot" w:pos="10790"/>
        </w:tabs>
        <w:rPr>
          <w:rFonts w:cstheme="minorBidi"/>
          <w:b w:val="0"/>
          <w:bCs w:val="0"/>
          <w:caps w:val="0"/>
          <w:noProof/>
          <w:sz w:val="22"/>
          <w:szCs w:val="22"/>
        </w:rPr>
      </w:pPr>
      <w:hyperlink w:anchor="_Toc132285924" w:history="1">
        <w:r w:rsidR="00B16C5B" w:rsidRPr="00D34560">
          <w:rPr>
            <w:rStyle w:val="Hyperlink"/>
            <w:noProof/>
          </w:rPr>
          <w:t>II.</w:t>
        </w:r>
        <w:r w:rsidR="00B16C5B">
          <w:rPr>
            <w:rFonts w:cstheme="minorBidi"/>
            <w:b w:val="0"/>
            <w:bCs w:val="0"/>
            <w:caps w:val="0"/>
            <w:noProof/>
            <w:sz w:val="22"/>
            <w:szCs w:val="22"/>
          </w:rPr>
          <w:tab/>
        </w:r>
        <w:r w:rsidR="00B16C5B" w:rsidRPr="00D34560">
          <w:rPr>
            <w:rStyle w:val="Hyperlink"/>
            <w:noProof/>
          </w:rPr>
          <w:t>Massachusetts Medicaid Managed Care Program</w:t>
        </w:r>
        <w:r w:rsidR="00B16C5B">
          <w:rPr>
            <w:noProof/>
            <w:webHidden/>
          </w:rPr>
          <w:tab/>
        </w:r>
        <w:r w:rsidR="00B16C5B">
          <w:rPr>
            <w:noProof/>
            <w:webHidden/>
          </w:rPr>
          <w:fldChar w:fldCharType="begin"/>
        </w:r>
        <w:r w:rsidR="00B16C5B">
          <w:rPr>
            <w:noProof/>
            <w:webHidden/>
          </w:rPr>
          <w:instrText xml:space="preserve"> PAGEREF _Toc132285924 \h </w:instrText>
        </w:r>
        <w:r w:rsidR="00B16C5B">
          <w:rPr>
            <w:noProof/>
            <w:webHidden/>
          </w:rPr>
        </w:r>
        <w:r w:rsidR="00B16C5B">
          <w:rPr>
            <w:noProof/>
            <w:webHidden/>
          </w:rPr>
          <w:fldChar w:fldCharType="separate"/>
        </w:r>
        <w:r w:rsidR="00E13CE9">
          <w:rPr>
            <w:noProof/>
            <w:webHidden/>
          </w:rPr>
          <w:t>II-11</w:t>
        </w:r>
        <w:r w:rsidR="00B16C5B">
          <w:rPr>
            <w:noProof/>
            <w:webHidden/>
          </w:rPr>
          <w:fldChar w:fldCharType="end"/>
        </w:r>
      </w:hyperlink>
    </w:p>
    <w:p w14:paraId="61FA6B50" w14:textId="1D81D573" w:rsidR="00B16C5B" w:rsidRDefault="00ED3434">
      <w:pPr>
        <w:pStyle w:val="TOC2"/>
        <w:tabs>
          <w:tab w:val="right" w:leader="dot" w:pos="10790"/>
        </w:tabs>
        <w:rPr>
          <w:rFonts w:cstheme="minorBidi"/>
          <w:smallCaps w:val="0"/>
          <w:noProof/>
          <w:sz w:val="22"/>
          <w:szCs w:val="22"/>
        </w:rPr>
      </w:pPr>
      <w:hyperlink w:anchor="_Toc132285925" w:history="1">
        <w:r w:rsidR="00B16C5B" w:rsidRPr="00D34560">
          <w:rPr>
            <w:rStyle w:val="Hyperlink"/>
            <w:rFonts w:ascii="Calibri Light" w:hAnsi="Calibri Light" w:cs="Calibri Light"/>
            <w:noProof/>
          </w:rPr>
          <w:t>Managed Care in Massachusetts</w:t>
        </w:r>
        <w:r w:rsidR="00B16C5B">
          <w:rPr>
            <w:noProof/>
            <w:webHidden/>
          </w:rPr>
          <w:tab/>
        </w:r>
        <w:r w:rsidR="00B16C5B">
          <w:rPr>
            <w:noProof/>
            <w:webHidden/>
          </w:rPr>
          <w:fldChar w:fldCharType="begin"/>
        </w:r>
        <w:r w:rsidR="00B16C5B">
          <w:rPr>
            <w:noProof/>
            <w:webHidden/>
          </w:rPr>
          <w:instrText xml:space="preserve"> PAGEREF _Toc132285925 \h </w:instrText>
        </w:r>
        <w:r w:rsidR="00B16C5B">
          <w:rPr>
            <w:noProof/>
            <w:webHidden/>
          </w:rPr>
        </w:r>
        <w:r w:rsidR="00B16C5B">
          <w:rPr>
            <w:noProof/>
            <w:webHidden/>
          </w:rPr>
          <w:fldChar w:fldCharType="separate"/>
        </w:r>
        <w:r w:rsidR="00E13CE9">
          <w:rPr>
            <w:noProof/>
            <w:webHidden/>
          </w:rPr>
          <w:t>II-11</w:t>
        </w:r>
        <w:r w:rsidR="00B16C5B">
          <w:rPr>
            <w:noProof/>
            <w:webHidden/>
          </w:rPr>
          <w:fldChar w:fldCharType="end"/>
        </w:r>
      </w:hyperlink>
    </w:p>
    <w:p w14:paraId="5EF3B7FF" w14:textId="5AF72D5D" w:rsidR="00B16C5B" w:rsidRDefault="00ED3434">
      <w:pPr>
        <w:pStyle w:val="TOC2"/>
        <w:tabs>
          <w:tab w:val="right" w:leader="dot" w:pos="10790"/>
        </w:tabs>
        <w:rPr>
          <w:rFonts w:cstheme="minorBidi"/>
          <w:smallCaps w:val="0"/>
          <w:noProof/>
          <w:sz w:val="22"/>
          <w:szCs w:val="22"/>
        </w:rPr>
      </w:pPr>
      <w:hyperlink w:anchor="_Toc132285926" w:history="1">
        <w:r w:rsidR="00B16C5B" w:rsidRPr="00D34560">
          <w:rPr>
            <w:rStyle w:val="Hyperlink"/>
            <w:rFonts w:ascii="Calibri Light" w:hAnsi="Calibri Light" w:cs="Calibri Light"/>
            <w:noProof/>
          </w:rPr>
          <w:t>MassHealth Medicaid Quality Strategy</w:t>
        </w:r>
        <w:r w:rsidR="00B16C5B">
          <w:rPr>
            <w:noProof/>
            <w:webHidden/>
          </w:rPr>
          <w:tab/>
        </w:r>
        <w:r w:rsidR="00B16C5B">
          <w:rPr>
            <w:noProof/>
            <w:webHidden/>
          </w:rPr>
          <w:fldChar w:fldCharType="begin"/>
        </w:r>
        <w:r w:rsidR="00B16C5B">
          <w:rPr>
            <w:noProof/>
            <w:webHidden/>
          </w:rPr>
          <w:instrText xml:space="preserve"> PAGEREF _Toc132285926 \h </w:instrText>
        </w:r>
        <w:r w:rsidR="00B16C5B">
          <w:rPr>
            <w:noProof/>
            <w:webHidden/>
          </w:rPr>
        </w:r>
        <w:r w:rsidR="00B16C5B">
          <w:rPr>
            <w:noProof/>
            <w:webHidden/>
          </w:rPr>
          <w:fldChar w:fldCharType="separate"/>
        </w:r>
        <w:r w:rsidR="00E13CE9">
          <w:rPr>
            <w:noProof/>
            <w:webHidden/>
          </w:rPr>
          <w:t>II-11</w:t>
        </w:r>
        <w:r w:rsidR="00B16C5B">
          <w:rPr>
            <w:noProof/>
            <w:webHidden/>
          </w:rPr>
          <w:fldChar w:fldCharType="end"/>
        </w:r>
      </w:hyperlink>
    </w:p>
    <w:p w14:paraId="46E6ACF8" w14:textId="6C038323" w:rsidR="00B16C5B" w:rsidRDefault="00ED3434">
      <w:pPr>
        <w:pStyle w:val="TOC2"/>
        <w:tabs>
          <w:tab w:val="right" w:leader="dot" w:pos="10790"/>
        </w:tabs>
        <w:rPr>
          <w:rFonts w:cstheme="minorBidi"/>
          <w:smallCaps w:val="0"/>
          <w:noProof/>
          <w:sz w:val="22"/>
          <w:szCs w:val="22"/>
        </w:rPr>
      </w:pPr>
      <w:hyperlink w:anchor="_Toc132285927" w:history="1">
        <w:r w:rsidR="00B16C5B" w:rsidRPr="00D34560">
          <w:rPr>
            <w:rStyle w:val="Hyperlink"/>
            <w:rFonts w:ascii="Calibri Light" w:hAnsi="Calibri Light" w:cs="Calibri Light"/>
            <w:noProof/>
          </w:rPr>
          <w:t>IPRO’s Assessment of the Massachusetts Medicaid Quality Strategy</w:t>
        </w:r>
        <w:r w:rsidR="00B16C5B">
          <w:rPr>
            <w:noProof/>
            <w:webHidden/>
          </w:rPr>
          <w:tab/>
        </w:r>
        <w:r w:rsidR="00B16C5B">
          <w:rPr>
            <w:noProof/>
            <w:webHidden/>
          </w:rPr>
          <w:fldChar w:fldCharType="begin"/>
        </w:r>
        <w:r w:rsidR="00B16C5B">
          <w:rPr>
            <w:noProof/>
            <w:webHidden/>
          </w:rPr>
          <w:instrText xml:space="preserve"> PAGEREF _Toc132285927 \h </w:instrText>
        </w:r>
        <w:r w:rsidR="00B16C5B">
          <w:rPr>
            <w:noProof/>
            <w:webHidden/>
          </w:rPr>
        </w:r>
        <w:r w:rsidR="00B16C5B">
          <w:rPr>
            <w:noProof/>
            <w:webHidden/>
          </w:rPr>
          <w:fldChar w:fldCharType="separate"/>
        </w:r>
        <w:r w:rsidR="00E13CE9">
          <w:rPr>
            <w:noProof/>
            <w:webHidden/>
          </w:rPr>
          <w:t>II-14</w:t>
        </w:r>
        <w:r w:rsidR="00B16C5B">
          <w:rPr>
            <w:noProof/>
            <w:webHidden/>
          </w:rPr>
          <w:fldChar w:fldCharType="end"/>
        </w:r>
      </w:hyperlink>
    </w:p>
    <w:p w14:paraId="1A867F30" w14:textId="44E2DF24" w:rsidR="00B16C5B" w:rsidRDefault="00ED3434">
      <w:pPr>
        <w:pStyle w:val="TOC1"/>
        <w:tabs>
          <w:tab w:val="left" w:pos="440"/>
          <w:tab w:val="right" w:leader="dot" w:pos="10790"/>
        </w:tabs>
        <w:rPr>
          <w:rFonts w:cstheme="minorBidi"/>
          <w:b w:val="0"/>
          <w:bCs w:val="0"/>
          <w:caps w:val="0"/>
          <w:noProof/>
          <w:sz w:val="22"/>
          <w:szCs w:val="22"/>
        </w:rPr>
      </w:pPr>
      <w:hyperlink w:anchor="_Toc132285928" w:history="1">
        <w:r w:rsidR="00B16C5B" w:rsidRPr="00D34560">
          <w:rPr>
            <w:rStyle w:val="Hyperlink"/>
            <w:noProof/>
          </w:rPr>
          <w:t>III.</w:t>
        </w:r>
        <w:r w:rsidR="00B16C5B">
          <w:rPr>
            <w:rFonts w:cstheme="minorBidi"/>
            <w:b w:val="0"/>
            <w:bCs w:val="0"/>
            <w:caps w:val="0"/>
            <w:noProof/>
            <w:sz w:val="22"/>
            <w:szCs w:val="22"/>
          </w:rPr>
          <w:tab/>
        </w:r>
        <w:r w:rsidR="00B16C5B" w:rsidRPr="00D34560">
          <w:rPr>
            <w:rStyle w:val="Hyperlink"/>
            <w:noProof/>
          </w:rPr>
          <w:t>Validation of Performance Improvement Projects</w:t>
        </w:r>
        <w:r w:rsidR="00B16C5B">
          <w:rPr>
            <w:noProof/>
            <w:webHidden/>
          </w:rPr>
          <w:tab/>
        </w:r>
        <w:r w:rsidR="00B16C5B">
          <w:rPr>
            <w:noProof/>
            <w:webHidden/>
          </w:rPr>
          <w:fldChar w:fldCharType="begin"/>
        </w:r>
        <w:r w:rsidR="00B16C5B">
          <w:rPr>
            <w:noProof/>
            <w:webHidden/>
          </w:rPr>
          <w:instrText xml:space="preserve"> PAGEREF _Toc132285928 \h </w:instrText>
        </w:r>
        <w:r w:rsidR="00B16C5B">
          <w:rPr>
            <w:noProof/>
            <w:webHidden/>
          </w:rPr>
        </w:r>
        <w:r w:rsidR="00B16C5B">
          <w:rPr>
            <w:noProof/>
            <w:webHidden/>
          </w:rPr>
          <w:fldChar w:fldCharType="separate"/>
        </w:r>
        <w:r w:rsidR="00E13CE9">
          <w:rPr>
            <w:noProof/>
            <w:webHidden/>
          </w:rPr>
          <w:t>III-16</w:t>
        </w:r>
        <w:r w:rsidR="00B16C5B">
          <w:rPr>
            <w:noProof/>
            <w:webHidden/>
          </w:rPr>
          <w:fldChar w:fldCharType="end"/>
        </w:r>
      </w:hyperlink>
    </w:p>
    <w:p w14:paraId="34CA06CA" w14:textId="1D01F7F3" w:rsidR="00B16C5B" w:rsidRDefault="00ED3434">
      <w:pPr>
        <w:pStyle w:val="TOC2"/>
        <w:tabs>
          <w:tab w:val="right" w:leader="dot" w:pos="10790"/>
        </w:tabs>
        <w:rPr>
          <w:rFonts w:cstheme="minorBidi"/>
          <w:smallCaps w:val="0"/>
          <w:noProof/>
          <w:sz w:val="22"/>
          <w:szCs w:val="22"/>
        </w:rPr>
      </w:pPr>
      <w:hyperlink w:anchor="_Toc132285929" w:history="1">
        <w:r w:rsidR="00B16C5B" w:rsidRPr="00D34560">
          <w:rPr>
            <w:rStyle w:val="Hyperlink"/>
            <w:rFonts w:ascii="Calibri Light" w:hAnsi="Calibri Light" w:cs="Calibri Light"/>
            <w:noProof/>
          </w:rPr>
          <w:t>Objectives</w:t>
        </w:r>
        <w:r w:rsidR="00B16C5B">
          <w:rPr>
            <w:noProof/>
            <w:webHidden/>
          </w:rPr>
          <w:tab/>
        </w:r>
        <w:r w:rsidR="00B16C5B">
          <w:rPr>
            <w:noProof/>
            <w:webHidden/>
          </w:rPr>
          <w:fldChar w:fldCharType="begin"/>
        </w:r>
        <w:r w:rsidR="00B16C5B">
          <w:rPr>
            <w:noProof/>
            <w:webHidden/>
          </w:rPr>
          <w:instrText xml:space="preserve"> PAGEREF _Toc132285929 \h </w:instrText>
        </w:r>
        <w:r w:rsidR="00B16C5B">
          <w:rPr>
            <w:noProof/>
            <w:webHidden/>
          </w:rPr>
        </w:r>
        <w:r w:rsidR="00B16C5B">
          <w:rPr>
            <w:noProof/>
            <w:webHidden/>
          </w:rPr>
          <w:fldChar w:fldCharType="separate"/>
        </w:r>
        <w:r w:rsidR="00E13CE9">
          <w:rPr>
            <w:noProof/>
            <w:webHidden/>
          </w:rPr>
          <w:t>III-16</w:t>
        </w:r>
        <w:r w:rsidR="00B16C5B">
          <w:rPr>
            <w:noProof/>
            <w:webHidden/>
          </w:rPr>
          <w:fldChar w:fldCharType="end"/>
        </w:r>
      </w:hyperlink>
    </w:p>
    <w:p w14:paraId="45734F9F" w14:textId="4AD0434B" w:rsidR="00B16C5B" w:rsidRDefault="00ED3434">
      <w:pPr>
        <w:pStyle w:val="TOC2"/>
        <w:tabs>
          <w:tab w:val="right" w:leader="dot" w:pos="10790"/>
        </w:tabs>
        <w:rPr>
          <w:rFonts w:cstheme="minorBidi"/>
          <w:smallCaps w:val="0"/>
          <w:noProof/>
          <w:sz w:val="22"/>
          <w:szCs w:val="22"/>
        </w:rPr>
      </w:pPr>
      <w:hyperlink w:anchor="_Toc132285930" w:history="1">
        <w:r w:rsidR="00B16C5B" w:rsidRPr="00D34560">
          <w:rPr>
            <w:rStyle w:val="Hyperlink"/>
            <w:rFonts w:ascii="Calibri Light" w:hAnsi="Calibri Light" w:cs="Calibri Light"/>
            <w:noProof/>
          </w:rPr>
          <w:t>Technical Methods of Data Collection and Analysis</w:t>
        </w:r>
        <w:r w:rsidR="00B16C5B">
          <w:rPr>
            <w:noProof/>
            <w:webHidden/>
          </w:rPr>
          <w:tab/>
        </w:r>
        <w:r w:rsidR="00B16C5B">
          <w:rPr>
            <w:noProof/>
            <w:webHidden/>
          </w:rPr>
          <w:fldChar w:fldCharType="begin"/>
        </w:r>
        <w:r w:rsidR="00B16C5B">
          <w:rPr>
            <w:noProof/>
            <w:webHidden/>
          </w:rPr>
          <w:instrText xml:space="preserve"> PAGEREF _Toc132285930 \h </w:instrText>
        </w:r>
        <w:r w:rsidR="00B16C5B">
          <w:rPr>
            <w:noProof/>
            <w:webHidden/>
          </w:rPr>
        </w:r>
        <w:r w:rsidR="00B16C5B">
          <w:rPr>
            <w:noProof/>
            <w:webHidden/>
          </w:rPr>
          <w:fldChar w:fldCharType="separate"/>
        </w:r>
        <w:r w:rsidR="00E13CE9">
          <w:rPr>
            <w:noProof/>
            <w:webHidden/>
          </w:rPr>
          <w:t>III-16</w:t>
        </w:r>
        <w:r w:rsidR="00B16C5B">
          <w:rPr>
            <w:noProof/>
            <w:webHidden/>
          </w:rPr>
          <w:fldChar w:fldCharType="end"/>
        </w:r>
      </w:hyperlink>
    </w:p>
    <w:p w14:paraId="73C2513D" w14:textId="0013EC3D" w:rsidR="00B16C5B" w:rsidRDefault="00ED3434">
      <w:pPr>
        <w:pStyle w:val="TOC2"/>
        <w:tabs>
          <w:tab w:val="right" w:leader="dot" w:pos="10790"/>
        </w:tabs>
        <w:rPr>
          <w:rFonts w:cstheme="minorBidi"/>
          <w:smallCaps w:val="0"/>
          <w:noProof/>
          <w:sz w:val="22"/>
          <w:szCs w:val="22"/>
        </w:rPr>
      </w:pPr>
      <w:hyperlink w:anchor="_Toc132285931" w:history="1">
        <w:r w:rsidR="00B16C5B" w:rsidRPr="00D34560">
          <w:rPr>
            <w:rStyle w:val="Hyperlink"/>
            <w:rFonts w:ascii="Calibri Light" w:hAnsi="Calibri Light" w:cs="Calibri Light"/>
            <w:noProof/>
          </w:rPr>
          <w:t>Description of Data Obtained</w:t>
        </w:r>
        <w:r w:rsidR="00B16C5B">
          <w:rPr>
            <w:noProof/>
            <w:webHidden/>
          </w:rPr>
          <w:tab/>
        </w:r>
        <w:r w:rsidR="00B16C5B">
          <w:rPr>
            <w:noProof/>
            <w:webHidden/>
          </w:rPr>
          <w:fldChar w:fldCharType="begin"/>
        </w:r>
        <w:r w:rsidR="00B16C5B">
          <w:rPr>
            <w:noProof/>
            <w:webHidden/>
          </w:rPr>
          <w:instrText xml:space="preserve"> PAGEREF _Toc132285931 \h </w:instrText>
        </w:r>
        <w:r w:rsidR="00B16C5B">
          <w:rPr>
            <w:noProof/>
            <w:webHidden/>
          </w:rPr>
        </w:r>
        <w:r w:rsidR="00B16C5B">
          <w:rPr>
            <w:noProof/>
            <w:webHidden/>
          </w:rPr>
          <w:fldChar w:fldCharType="separate"/>
        </w:r>
        <w:r w:rsidR="00E13CE9">
          <w:rPr>
            <w:noProof/>
            <w:webHidden/>
          </w:rPr>
          <w:t>III-17</w:t>
        </w:r>
        <w:r w:rsidR="00B16C5B">
          <w:rPr>
            <w:noProof/>
            <w:webHidden/>
          </w:rPr>
          <w:fldChar w:fldCharType="end"/>
        </w:r>
      </w:hyperlink>
    </w:p>
    <w:p w14:paraId="00B38022" w14:textId="0B290B82" w:rsidR="00B16C5B" w:rsidRDefault="00ED3434">
      <w:pPr>
        <w:pStyle w:val="TOC2"/>
        <w:tabs>
          <w:tab w:val="right" w:leader="dot" w:pos="10790"/>
        </w:tabs>
        <w:rPr>
          <w:rFonts w:cstheme="minorBidi"/>
          <w:smallCaps w:val="0"/>
          <w:noProof/>
          <w:sz w:val="22"/>
          <w:szCs w:val="22"/>
        </w:rPr>
      </w:pPr>
      <w:hyperlink w:anchor="_Toc132285932" w:history="1">
        <w:r w:rsidR="00B16C5B" w:rsidRPr="00D34560">
          <w:rPr>
            <w:rStyle w:val="Hyperlink"/>
            <w:rFonts w:ascii="Calibri Light" w:hAnsi="Calibri Light" w:cs="Calibri Light"/>
            <w:noProof/>
          </w:rPr>
          <w:t>Conclusions and Comparative Findings</w:t>
        </w:r>
        <w:r w:rsidR="00B16C5B">
          <w:rPr>
            <w:noProof/>
            <w:webHidden/>
          </w:rPr>
          <w:tab/>
        </w:r>
        <w:r w:rsidR="00B16C5B">
          <w:rPr>
            <w:noProof/>
            <w:webHidden/>
          </w:rPr>
          <w:fldChar w:fldCharType="begin"/>
        </w:r>
        <w:r w:rsidR="00B16C5B">
          <w:rPr>
            <w:noProof/>
            <w:webHidden/>
          </w:rPr>
          <w:instrText xml:space="preserve"> PAGEREF _Toc132285932 \h </w:instrText>
        </w:r>
        <w:r w:rsidR="00B16C5B">
          <w:rPr>
            <w:noProof/>
            <w:webHidden/>
          </w:rPr>
        </w:r>
        <w:r w:rsidR="00B16C5B">
          <w:rPr>
            <w:noProof/>
            <w:webHidden/>
          </w:rPr>
          <w:fldChar w:fldCharType="separate"/>
        </w:r>
        <w:r w:rsidR="00E13CE9">
          <w:rPr>
            <w:noProof/>
            <w:webHidden/>
          </w:rPr>
          <w:t>III-17</w:t>
        </w:r>
        <w:r w:rsidR="00B16C5B">
          <w:rPr>
            <w:noProof/>
            <w:webHidden/>
          </w:rPr>
          <w:fldChar w:fldCharType="end"/>
        </w:r>
      </w:hyperlink>
    </w:p>
    <w:p w14:paraId="01474C48" w14:textId="047E3F95" w:rsidR="00B16C5B" w:rsidRDefault="00ED3434" w:rsidP="008A2B92">
      <w:pPr>
        <w:pStyle w:val="TOC1"/>
        <w:tabs>
          <w:tab w:val="left" w:pos="446"/>
          <w:tab w:val="left" w:pos="660"/>
          <w:tab w:val="right" w:leader="dot" w:pos="10790"/>
        </w:tabs>
        <w:rPr>
          <w:rFonts w:cstheme="minorBidi"/>
          <w:b w:val="0"/>
          <w:bCs w:val="0"/>
          <w:caps w:val="0"/>
          <w:noProof/>
          <w:sz w:val="22"/>
          <w:szCs w:val="22"/>
        </w:rPr>
      </w:pPr>
      <w:hyperlink w:anchor="_Toc132285933" w:history="1">
        <w:r w:rsidR="00B16C5B" w:rsidRPr="00D34560">
          <w:rPr>
            <w:rStyle w:val="Hyperlink"/>
            <w:noProof/>
          </w:rPr>
          <w:t>IV.</w:t>
        </w:r>
        <w:r w:rsidR="00B16C5B">
          <w:rPr>
            <w:rFonts w:cstheme="minorBidi"/>
            <w:b w:val="0"/>
            <w:bCs w:val="0"/>
            <w:caps w:val="0"/>
            <w:noProof/>
            <w:sz w:val="22"/>
            <w:szCs w:val="22"/>
          </w:rPr>
          <w:tab/>
        </w:r>
        <w:r w:rsidR="00B16C5B" w:rsidRPr="00D34560">
          <w:rPr>
            <w:rStyle w:val="Hyperlink"/>
            <w:noProof/>
          </w:rPr>
          <w:t>Validation of Performance Measures</w:t>
        </w:r>
        <w:r w:rsidR="00B16C5B">
          <w:rPr>
            <w:noProof/>
            <w:webHidden/>
          </w:rPr>
          <w:tab/>
        </w:r>
        <w:r w:rsidR="00B16C5B">
          <w:rPr>
            <w:noProof/>
            <w:webHidden/>
          </w:rPr>
          <w:fldChar w:fldCharType="begin"/>
        </w:r>
        <w:r w:rsidR="00B16C5B">
          <w:rPr>
            <w:noProof/>
            <w:webHidden/>
          </w:rPr>
          <w:instrText xml:space="preserve"> PAGEREF _Toc132285933 \h </w:instrText>
        </w:r>
        <w:r w:rsidR="00B16C5B">
          <w:rPr>
            <w:noProof/>
            <w:webHidden/>
          </w:rPr>
        </w:r>
        <w:r w:rsidR="00B16C5B">
          <w:rPr>
            <w:noProof/>
            <w:webHidden/>
          </w:rPr>
          <w:fldChar w:fldCharType="separate"/>
        </w:r>
        <w:r w:rsidR="00E13CE9">
          <w:rPr>
            <w:noProof/>
            <w:webHidden/>
          </w:rPr>
          <w:t>IV-24</w:t>
        </w:r>
        <w:r w:rsidR="00B16C5B">
          <w:rPr>
            <w:noProof/>
            <w:webHidden/>
          </w:rPr>
          <w:fldChar w:fldCharType="end"/>
        </w:r>
      </w:hyperlink>
    </w:p>
    <w:p w14:paraId="274614EA" w14:textId="66FD08CE" w:rsidR="00B16C5B" w:rsidRDefault="00ED3434">
      <w:pPr>
        <w:pStyle w:val="TOC2"/>
        <w:tabs>
          <w:tab w:val="right" w:leader="dot" w:pos="10790"/>
        </w:tabs>
        <w:rPr>
          <w:rFonts w:cstheme="minorBidi"/>
          <w:smallCaps w:val="0"/>
          <w:noProof/>
          <w:sz w:val="22"/>
          <w:szCs w:val="22"/>
        </w:rPr>
      </w:pPr>
      <w:hyperlink w:anchor="_Toc132285934" w:history="1">
        <w:r w:rsidR="00B16C5B" w:rsidRPr="00D34560">
          <w:rPr>
            <w:rStyle w:val="Hyperlink"/>
            <w:rFonts w:ascii="Calibri Light" w:hAnsi="Calibri Light" w:cs="Calibri Light"/>
            <w:noProof/>
          </w:rPr>
          <w:t>Objectives</w:t>
        </w:r>
        <w:r w:rsidR="00B16C5B">
          <w:rPr>
            <w:noProof/>
            <w:webHidden/>
          </w:rPr>
          <w:tab/>
        </w:r>
        <w:r w:rsidR="00B16C5B">
          <w:rPr>
            <w:noProof/>
            <w:webHidden/>
          </w:rPr>
          <w:fldChar w:fldCharType="begin"/>
        </w:r>
        <w:r w:rsidR="00B16C5B">
          <w:rPr>
            <w:noProof/>
            <w:webHidden/>
          </w:rPr>
          <w:instrText xml:space="preserve"> PAGEREF _Toc132285934 \h </w:instrText>
        </w:r>
        <w:r w:rsidR="00B16C5B">
          <w:rPr>
            <w:noProof/>
            <w:webHidden/>
          </w:rPr>
        </w:r>
        <w:r w:rsidR="00B16C5B">
          <w:rPr>
            <w:noProof/>
            <w:webHidden/>
          </w:rPr>
          <w:fldChar w:fldCharType="separate"/>
        </w:r>
        <w:r w:rsidR="00E13CE9">
          <w:rPr>
            <w:noProof/>
            <w:webHidden/>
          </w:rPr>
          <w:t>IV-24</w:t>
        </w:r>
        <w:r w:rsidR="00B16C5B">
          <w:rPr>
            <w:noProof/>
            <w:webHidden/>
          </w:rPr>
          <w:fldChar w:fldCharType="end"/>
        </w:r>
      </w:hyperlink>
    </w:p>
    <w:p w14:paraId="469D212C" w14:textId="1EEB307B" w:rsidR="00B16C5B" w:rsidRDefault="00ED3434">
      <w:pPr>
        <w:pStyle w:val="TOC2"/>
        <w:tabs>
          <w:tab w:val="right" w:leader="dot" w:pos="10790"/>
        </w:tabs>
        <w:rPr>
          <w:rFonts w:cstheme="minorBidi"/>
          <w:smallCaps w:val="0"/>
          <w:noProof/>
          <w:sz w:val="22"/>
          <w:szCs w:val="22"/>
        </w:rPr>
      </w:pPr>
      <w:hyperlink w:anchor="_Toc132285935" w:history="1">
        <w:r w:rsidR="00B16C5B" w:rsidRPr="00D34560">
          <w:rPr>
            <w:rStyle w:val="Hyperlink"/>
            <w:rFonts w:ascii="Calibri Light" w:hAnsi="Calibri Light" w:cs="Calibri Light"/>
            <w:noProof/>
          </w:rPr>
          <w:t>Technical Methods of Data Collection and Analysis</w:t>
        </w:r>
        <w:r w:rsidR="00B16C5B">
          <w:rPr>
            <w:noProof/>
            <w:webHidden/>
          </w:rPr>
          <w:tab/>
        </w:r>
        <w:r w:rsidR="00B16C5B">
          <w:rPr>
            <w:noProof/>
            <w:webHidden/>
          </w:rPr>
          <w:fldChar w:fldCharType="begin"/>
        </w:r>
        <w:r w:rsidR="00B16C5B">
          <w:rPr>
            <w:noProof/>
            <w:webHidden/>
          </w:rPr>
          <w:instrText xml:space="preserve"> PAGEREF _Toc132285935 \h </w:instrText>
        </w:r>
        <w:r w:rsidR="00B16C5B">
          <w:rPr>
            <w:noProof/>
            <w:webHidden/>
          </w:rPr>
        </w:r>
        <w:r w:rsidR="00B16C5B">
          <w:rPr>
            <w:noProof/>
            <w:webHidden/>
          </w:rPr>
          <w:fldChar w:fldCharType="separate"/>
        </w:r>
        <w:r w:rsidR="00E13CE9">
          <w:rPr>
            <w:noProof/>
            <w:webHidden/>
          </w:rPr>
          <w:t>IV-24</w:t>
        </w:r>
        <w:r w:rsidR="00B16C5B">
          <w:rPr>
            <w:noProof/>
            <w:webHidden/>
          </w:rPr>
          <w:fldChar w:fldCharType="end"/>
        </w:r>
      </w:hyperlink>
    </w:p>
    <w:p w14:paraId="150E5D1B" w14:textId="51D10F2A" w:rsidR="00B16C5B" w:rsidRDefault="00ED3434">
      <w:pPr>
        <w:pStyle w:val="TOC2"/>
        <w:tabs>
          <w:tab w:val="right" w:leader="dot" w:pos="10790"/>
        </w:tabs>
        <w:rPr>
          <w:rFonts w:cstheme="minorBidi"/>
          <w:smallCaps w:val="0"/>
          <w:noProof/>
          <w:sz w:val="22"/>
          <w:szCs w:val="22"/>
        </w:rPr>
      </w:pPr>
      <w:hyperlink w:anchor="_Toc132285936" w:history="1">
        <w:r w:rsidR="00B16C5B" w:rsidRPr="00D34560">
          <w:rPr>
            <w:rStyle w:val="Hyperlink"/>
            <w:rFonts w:ascii="Calibri Light" w:hAnsi="Calibri Light" w:cs="Calibri Light"/>
            <w:noProof/>
          </w:rPr>
          <w:t>Description of Data Obtained</w:t>
        </w:r>
        <w:r w:rsidR="00B16C5B">
          <w:rPr>
            <w:noProof/>
            <w:webHidden/>
          </w:rPr>
          <w:tab/>
        </w:r>
        <w:r w:rsidR="00B16C5B">
          <w:rPr>
            <w:noProof/>
            <w:webHidden/>
          </w:rPr>
          <w:fldChar w:fldCharType="begin"/>
        </w:r>
        <w:r w:rsidR="00B16C5B">
          <w:rPr>
            <w:noProof/>
            <w:webHidden/>
          </w:rPr>
          <w:instrText xml:space="preserve"> PAGEREF _Toc132285936 \h </w:instrText>
        </w:r>
        <w:r w:rsidR="00B16C5B">
          <w:rPr>
            <w:noProof/>
            <w:webHidden/>
          </w:rPr>
        </w:r>
        <w:r w:rsidR="00B16C5B">
          <w:rPr>
            <w:noProof/>
            <w:webHidden/>
          </w:rPr>
          <w:fldChar w:fldCharType="separate"/>
        </w:r>
        <w:r w:rsidR="00E13CE9">
          <w:rPr>
            <w:noProof/>
            <w:webHidden/>
          </w:rPr>
          <w:t>IV-24</w:t>
        </w:r>
        <w:r w:rsidR="00B16C5B">
          <w:rPr>
            <w:noProof/>
            <w:webHidden/>
          </w:rPr>
          <w:fldChar w:fldCharType="end"/>
        </w:r>
      </w:hyperlink>
    </w:p>
    <w:p w14:paraId="631694F2" w14:textId="0E75CBDC" w:rsidR="00B16C5B" w:rsidRDefault="00ED3434">
      <w:pPr>
        <w:pStyle w:val="TOC2"/>
        <w:tabs>
          <w:tab w:val="right" w:leader="dot" w:pos="10790"/>
        </w:tabs>
        <w:rPr>
          <w:rFonts w:cstheme="minorBidi"/>
          <w:smallCaps w:val="0"/>
          <w:noProof/>
          <w:sz w:val="22"/>
          <w:szCs w:val="22"/>
        </w:rPr>
      </w:pPr>
      <w:hyperlink w:anchor="_Toc132285937" w:history="1">
        <w:r w:rsidR="00B16C5B" w:rsidRPr="00D34560">
          <w:rPr>
            <w:rStyle w:val="Hyperlink"/>
            <w:rFonts w:ascii="Calibri Light" w:hAnsi="Calibri Light" w:cs="Calibri Light"/>
            <w:noProof/>
          </w:rPr>
          <w:t>Validation Findings</w:t>
        </w:r>
        <w:r w:rsidR="00B16C5B">
          <w:rPr>
            <w:noProof/>
            <w:webHidden/>
          </w:rPr>
          <w:tab/>
        </w:r>
        <w:r w:rsidR="00B16C5B">
          <w:rPr>
            <w:noProof/>
            <w:webHidden/>
          </w:rPr>
          <w:fldChar w:fldCharType="begin"/>
        </w:r>
        <w:r w:rsidR="00B16C5B">
          <w:rPr>
            <w:noProof/>
            <w:webHidden/>
          </w:rPr>
          <w:instrText xml:space="preserve"> PAGEREF _Toc132285937 \h </w:instrText>
        </w:r>
        <w:r w:rsidR="00B16C5B">
          <w:rPr>
            <w:noProof/>
            <w:webHidden/>
          </w:rPr>
        </w:r>
        <w:r w:rsidR="00B16C5B">
          <w:rPr>
            <w:noProof/>
            <w:webHidden/>
          </w:rPr>
          <w:fldChar w:fldCharType="separate"/>
        </w:r>
        <w:r w:rsidR="00E13CE9">
          <w:rPr>
            <w:noProof/>
            <w:webHidden/>
          </w:rPr>
          <w:t>IV-24</w:t>
        </w:r>
        <w:r w:rsidR="00B16C5B">
          <w:rPr>
            <w:noProof/>
            <w:webHidden/>
          </w:rPr>
          <w:fldChar w:fldCharType="end"/>
        </w:r>
      </w:hyperlink>
    </w:p>
    <w:p w14:paraId="745CF455" w14:textId="0BB2373A" w:rsidR="00B16C5B" w:rsidRDefault="00ED3434">
      <w:pPr>
        <w:pStyle w:val="TOC2"/>
        <w:tabs>
          <w:tab w:val="right" w:leader="dot" w:pos="10790"/>
        </w:tabs>
        <w:rPr>
          <w:rFonts w:cstheme="minorBidi"/>
          <w:smallCaps w:val="0"/>
          <w:noProof/>
          <w:sz w:val="22"/>
          <w:szCs w:val="22"/>
        </w:rPr>
      </w:pPr>
      <w:hyperlink w:anchor="_Toc132285938" w:history="1">
        <w:r w:rsidR="00B16C5B" w:rsidRPr="00D34560">
          <w:rPr>
            <w:rStyle w:val="Hyperlink"/>
            <w:rFonts w:ascii="Calibri Light" w:hAnsi="Calibri Light" w:cs="Calibri Light"/>
            <w:noProof/>
          </w:rPr>
          <w:t>Conclusions and Comparative Findings</w:t>
        </w:r>
        <w:r w:rsidR="00B16C5B">
          <w:rPr>
            <w:noProof/>
            <w:webHidden/>
          </w:rPr>
          <w:tab/>
        </w:r>
        <w:r w:rsidR="00B16C5B">
          <w:rPr>
            <w:noProof/>
            <w:webHidden/>
          </w:rPr>
          <w:fldChar w:fldCharType="begin"/>
        </w:r>
        <w:r w:rsidR="00B16C5B">
          <w:rPr>
            <w:noProof/>
            <w:webHidden/>
          </w:rPr>
          <w:instrText xml:space="preserve"> PAGEREF _Toc132285938 \h </w:instrText>
        </w:r>
        <w:r w:rsidR="00B16C5B">
          <w:rPr>
            <w:noProof/>
            <w:webHidden/>
          </w:rPr>
        </w:r>
        <w:r w:rsidR="00B16C5B">
          <w:rPr>
            <w:noProof/>
            <w:webHidden/>
          </w:rPr>
          <w:fldChar w:fldCharType="separate"/>
        </w:r>
        <w:r w:rsidR="00E13CE9">
          <w:rPr>
            <w:noProof/>
            <w:webHidden/>
          </w:rPr>
          <w:t>IV-25</w:t>
        </w:r>
        <w:r w:rsidR="00B16C5B">
          <w:rPr>
            <w:noProof/>
            <w:webHidden/>
          </w:rPr>
          <w:fldChar w:fldCharType="end"/>
        </w:r>
      </w:hyperlink>
    </w:p>
    <w:p w14:paraId="2D165AB7" w14:textId="6855DA64" w:rsidR="00B16C5B" w:rsidRDefault="00ED3434">
      <w:pPr>
        <w:pStyle w:val="TOC1"/>
        <w:tabs>
          <w:tab w:val="left" w:pos="440"/>
          <w:tab w:val="right" w:leader="dot" w:pos="10790"/>
        </w:tabs>
        <w:rPr>
          <w:rFonts w:cstheme="minorBidi"/>
          <w:b w:val="0"/>
          <w:bCs w:val="0"/>
          <w:caps w:val="0"/>
          <w:noProof/>
          <w:sz w:val="22"/>
          <w:szCs w:val="22"/>
        </w:rPr>
      </w:pPr>
      <w:hyperlink w:anchor="_Toc132285939" w:history="1">
        <w:r w:rsidR="00B16C5B" w:rsidRPr="00D34560">
          <w:rPr>
            <w:rStyle w:val="Hyperlink"/>
            <w:noProof/>
          </w:rPr>
          <w:t>V.</w:t>
        </w:r>
        <w:r w:rsidR="00B16C5B">
          <w:rPr>
            <w:rFonts w:cstheme="minorBidi"/>
            <w:b w:val="0"/>
            <w:bCs w:val="0"/>
            <w:caps w:val="0"/>
            <w:noProof/>
            <w:sz w:val="22"/>
            <w:szCs w:val="22"/>
          </w:rPr>
          <w:tab/>
        </w:r>
        <w:r w:rsidR="00B16C5B" w:rsidRPr="00D34560">
          <w:rPr>
            <w:rStyle w:val="Hyperlink"/>
            <w:noProof/>
          </w:rPr>
          <w:t>Review of Compliance with Medicaid and CHIP Managed Care Regulations</w:t>
        </w:r>
        <w:r w:rsidR="00B16C5B">
          <w:rPr>
            <w:noProof/>
            <w:webHidden/>
          </w:rPr>
          <w:tab/>
        </w:r>
        <w:r w:rsidR="00B16C5B">
          <w:rPr>
            <w:noProof/>
            <w:webHidden/>
          </w:rPr>
          <w:fldChar w:fldCharType="begin"/>
        </w:r>
        <w:r w:rsidR="00B16C5B">
          <w:rPr>
            <w:noProof/>
            <w:webHidden/>
          </w:rPr>
          <w:instrText xml:space="preserve"> PAGEREF _Toc132285939 \h </w:instrText>
        </w:r>
        <w:r w:rsidR="00B16C5B">
          <w:rPr>
            <w:noProof/>
            <w:webHidden/>
          </w:rPr>
        </w:r>
        <w:r w:rsidR="00B16C5B">
          <w:rPr>
            <w:noProof/>
            <w:webHidden/>
          </w:rPr>
          <w:fldChar w:fldCharType="separate"/>
        </w:r>
        <w:r w:rsidR="00E13CE9">
          <w:rPr>
            <w:noProof/>
            <w:webHidden/>
          </w:rPr>
          <w:t>V-29</w:t>
        </w:r>
        <w:r w:rsidR="00B16C5B">
          <w:rPr>
            <w:noProof/>
            <w:webHidden/>
          </w:rPr>
          <w:fldChar w:fldCharType="end"/>
        </w:r>
      </w:hyperlink>
    </w:p>
    <w:p w14:paraId="4DA2DF71" w14:textId="0F1F284E" w:rsidR="00B16C5B" w:rsidRDefault="00ED3434">
      <w:pPr>
        <w:pStyle w:val="TOC2"/>
        <w:tabs>
          <w:tab w:val="right" w:leader="dot" w:pos="10790"/>
        </w:tabs>
        <w:rPr>
          <w:rFonts w:cstheme="minorBidi"/>
          <w:smallCaps w:val="0"/>
          <w:noProof/>
          <w:sz w:val="22"/>
          <w:szCs w:val="22"/>
        </w:rPr>
      </w:pPr>
      <w:hyperlink w:anchor="_Toc132285940" w:history="1">
        <w:r w:rsidR="00B16C5B" w:rsidRPr="00D34560">
          <w:rPr>
            <w:rStyle w:val="Hyperlink"/>
            <w:rFonts w:ascii="Calibri Light" w:hAnsi="Calibri Light" w:cs="Calibri Light"/>
            <w:noProof/>
          </w:rPr>
          <w:t>Objectives</w:t>
        </w:r>
        <w:r w:rsidR="00B16C5B">
          <w:rPr>
            <w:noProof/>
            <w:webHidden/>
          </w:rPr>
          <w:tab/>
        </w:r>
        <w:r w:rsidR="00B16C5B">
          <w:rPr>
            <w:noProof/>
            <w:webHidden/>
          </w:rPr>
          <w:fldChar w:fldCharType="begin"/>
        </w:r>
        <w:r w:rsidR="00B16C5B">
          <w:rPr>
            <w:noProof/>
            <w:webHidden/>
          </w:rPr>
          <w:instrText xml:space="preserve"> PAGEREF _Toc132285940 \h </w:instrText>
        </w:r>
        <w:r w:rsidR="00B16C5B">
          <w:rPr>
            <w:noProof/>
            <w:webHidden/>
          </w:rPr>
        </w:r>
        <w:r w:rsidR="00B16C5B">
          <w:rPr>
            <w:noProof/>
            <w:webHidden/>
          </w:rPr>
          <w:fldChar w:fldCharType="separate"/>
        </w:r>
        <w:r w:rsidR="00E13CE9">
          <w:rPr>
            <w:noProof/>
            <w:webHidden/>
          </w:rPr>
          <w:t>V-29</w:t>
        </w:r>
        <w:r w:rsidR="00B16C5B">
          <w:rPr>
            <w:noProof/>
            <w:webHidden/>
          </w:rPr>
          <w:fldChar w:fldCharType="end"/>
        </w:r>
      </w:hyperlink>
    </w:p>
    <w:p w14:paraId="7C62DE65" w14:textId="4BB24579" w:rsidR="00B16C5B" w:rsidRDefault="00ED3434">
      <w:pPr>
        <w:pStyle w:val="TOC2"/>
        <w:tabs>
          <w:tab w:val="right" w:leader="dot" w:pos="10790"/>
        </w:tabs>
        <w:rPr>
          <w:rFonts w:cstheme="minorBidi"/>
          <w:smallCaps w:val="0"/>
          <w:noProof/>
          <w:sz w:val="22"/>
          <w:szCs w:val="22"/>
        </w:rPr>
      </w:pPr>
      <w:hyperlink w:anchor="_Toc132285941" w:history="1">
        <w:r w:rsidR="00B16C5B" w:rsidRPr="00D34560">
          <w:rPr>
            <w:rStyle w:val="Hyperlink"/>
            <w:rFonts w:ascii="Calibri Light" w:hAnsi="Calibri Light" w:cs="Calibri Light"/>
            <w:noProof/>
          </w:rPr>
          <w:t>Technical Methods of Data Collection and Analysis</w:t>
        </w:r>
        <w:r w:rsidR="00B16C5B">
          <w:rPr>
            <w:noProof/>
            <w:webHidden/>
          </w:rPr>
          <w:tab/>
        </w:r>
        <w:r w:rsidR="00B16C5B">
          <w:rPr>
            <w:noProof/>
            <w:webHidden/>
          </w:rPr>
          <w:fldChar w:fldCharType="begin"/>
        </w:r>
        <w:r w:rsidR="00B16C5B">
          <w:rPr>
            <w:noProof/>
            <w:webHidden/>
          </w:rPr>
          <w:instrText xml:space="preserve"> PAGEREF _Toc132285941 \h </w:instrText>
        </w:r>
        <w:r w:rsidR="00B16C5B">
          <w:rPr>
            <w:noProof/>
            <w:webHidden/>
          </w:rPr>
        </w:r>
        <w:r w:rsidR="00B16C5B">
          <w:rPr>
            <w:noProof/>
            <w:webHidden/>
          </w:rPr>
          <w:fldChar w:fldCharType="separate"/>
        </w:r>
        <w:r w:rsidR="00E13CE9">
          <w:rPr>
            <w:noProof/>
            <w:webHidden/>
          </w:rPr>
          <w:t>V-29</w:t>
        </w:r>
        <w:r w:rsidR="00B16C5B">
          <w:rPr>
            <w:noProof/>
            <w:webHidden/>
          </w:rPr>
          <w:fldChar w:fldCharType="end"/>
        </w:r>
      </w:hyperlink>
    </w:p>
    <w:p w14:paraId="77FABB8E" w14:textId="16107A5A" w:rsidR="00B16C5B" w:rsidRDefault="00ED3434">
      <w:pPr>
        <w:pStyle w:val="TOC2"/>
        <w:tabs>
          <w:tab w:val="right" w:leader="dot" w:pos="10790"/>
        </w:tabs>
        <w:rPr>
          <w:rFonts w:cstheme="minorBidi"/>
          <w:smallCaps w:val="0"/>
          <w:noProof/>
          <w:sz w:val="22"/>
          <w:szCs w:val="22"/>
        </w:rPr>
      </w:pPr>
      <w:hyperlink w:anchor="_Toc132285942" w:history="1">
        <w:r w:rsidR="00B16C5B" w:rsidRPr="00D34560">
          <w:rPr>
            <w:rStyle w:val="Hyperlink"/>
            <w:rFonts w:ascii="Calibri Light" w:hAnsi="Calibri Light" w:cs="Calibri Light"/>
            <w:noProof/>
          </w:rPr>
          <w:t>Description of Data Obtained</w:t>
        </w:r>
        <w:r w:rsidR="00B16C5B">
          <w:rPr>
            <w:noProof/>
            <w:webHidden/>
          </w:rPr>
          <w:tab/>
        </w:r>
        <w:r w:rsidR="00B16C5B">
          <w:rPr>
            <w:noProof/>
            <w:webHidden/>
          </w:rPr>
          <w:fldChar w:fldCharType="begin"/>
        </w:r>
        <w:r w:rsidR="00B16C5B">
          <w:rPr>
            <w:noProof/>
            <w:webHidden/>
          </w:rPr>
          <w:instrText xml:space="preserve"> PAGEREF _Toc132285942 \h </w:instrText>
        </w:r>
        <w:r w:rsidR="00B16C5B">
          <w:rPr>
            <w:noProof/>
            <w:webHidden/>
          </w:rPr>
        </w:r>
        <w:r w:rsidR="00B16C5B">
          <w:rPr>
            <w:noProof/>
            <w:webHidden/>
          </w:rPr>
          <w:fldChar w:fldCharType="separate"/>
        </w:r>
        <w:r w:rsidR="00E13CE9">
          <w:rPr>
            <w:noProof/>
            <w:webHidden/>
          </w:rPr>
          <w:t>V-30</w:t>
        </w:r>
        <w:r w:rsidR="00B16C5B">
          <w:rPr>
            <w:noProof/>
            <w:webHidden/>
          </w:rPr>
          <w:fldChar w:fldCharType="end"/>
        </w:r>
      </w:hyperlink>
    </w:p>
    <w:p w14:paraId="68FA21F5" w14:textId="5C760419" w:rsidR="00B16C5B" w:rsidRDefault="00ED3434">
      <w:pPr>
        <w:pStyle w:val="TOC2"/>
        <w:tabs>
          <w:tab w:val="right" w:leader="dot" w:pos="10790"/>
        </w:tabs>
        <w:rPr>
          <w:rFonts w:cstheme="minorBidi"/>
          <w:smallCaps w:val="0"/>
          <w:noProof/>
          <w:sz w:val="22"/>
          <w:szCs w:val="22"/>
        </w:rPr>
      </w:pPr>
      <w:hyperlink w:anchor="_Toc132285943" w:history="1">
        <w:r w:rsidR="00B16C5B" w:rsidRPr="00D34560">
          <w:rPr>
            <w:rStyle w:val="Hyperlink"/>
            <w:rFonts w:ascii="Calibri Light" w:hAnsi="Calibri Light" w:cs="Calibri Light"/>
            <w:noProof/>
          </w:rPr>
          <w:t>Conclusions and Comparative Findings</w:t>
        </w:r>
        <w:r w:rsidR="00B16C5B">
          <w:rPr>
            <w:noProof/>
            <w:webHidden/>
          </w:rPr>
          <w:tab/>
        </w:r>
        <w:r w:rsidR="00B16C5B">
          <w:rPr>
            <w:noProof/>
            <w:webHidden/>
          </w:rPr>
          <w:fldChar w:fldCharType="begin"/>
        </w:r>
        <w:r w:rsidR="00B16C5B">
          <w:rPr>
            <w:noProof/>
            <w:webHidden/>
          </w:rPr>
          <w:instrText xml:space="preserve"> PAGEREF _Toc132285943 \h </w:instrText>
        </w:r>
        <w:r w:rsidR="00B16C5B">
          <w:rPr>
            <w:noProof/>
            <w:webHidden/>
          </w:rPr>
        </w:r>
        <w:r w:rsidR="00B16C5B">
          <w:rPr>
            <w:noProof/>
            <w:webHidden/>
          </w:rPr>
          <w:fldChar w:fldCharType="separate"/>
        </w:r>
        <w:r w:rsidR="00E13CE9">
          <w:rPr>
            <w:noProof/>
            <w:webHidden/>
          </w:rPr>
          <w:t>V-30</w:t>
        </w:r>
        <w:r w:rsidR="00B16C5B">
          <w:rPr>
            <w:noProof/>
            <w:webHidden/>
          </w:rPr>
          <w:fldChar w:fldCharType="end"/>
        </w:r>
      </w:hyperlink>
    </w:p>
    <w:p w14:paraId="5EF59915" w14:textId="20DC97F0" w:rsidR="00B16C5B" w:rsidRDefault="00ED3434" w:rsidP="008A2B92">
      <w:pPr>
        <w:pStyle w:val="TOC1"/>
        <w:tabs>
          <w:tab w:val="left" w:pos="446"/>
          <w:tab w:val="left" w:pos="660"/>
          <w:tab w:val="right" w:leader="dot" w:pos="10790"/>
        </w:tabs>
        <w:rPr>
          <w:rFonts w:cstheme="minorBidi"/>
          <w:b w:val="0"/>
          <w:bCs w:val="0"/>
          <w:caps w:val="0"/>
          <w:noProof/>
          <w:sz w:val="22"/>
          <w:szCs w:val="22"/>
        </w:rPr>
      </w:pPr>
      <w:hyperlink w:anchor="_Toc132285944" w:history="1">
        <w:r w:rsidR="00B16C5B" w:rsidRPr="00D34560">
          <w:rPr>
            <w:rStyle w:val="Hyperlink"/>
            <w:noProof/>
          </w:rPr>
          <w:t>VI.</w:t>
        </w:r>
        <w:r w:rsidR="00B16C5B">
          <w:rPr>
            <w:rFonts w:cstheme="minorBidi"/>
            <w:b w:val="0"/>
            <w:bCs w:val="0"/>
            <w:caps w:val="0"/>
            <w:noProof/>
            <w:sz w:val="22"/>
            <w:szCs w:val="22"/>
          </w:rPr>
          <w:tab/>
        </w:r>
        <w:r w:rsidR="00B16C5B" w:rsidRPr="00D34560">
          <w:rPr>
            <w:rStyle w:val="Hyperlink"/>
            <w:noProof/>
          </w:rPr>
          <w:t>Validation of Network Adequacy</w:t>
        </w:r>
        <w:r w:rsidR="00B16C5B">
          <w:rPr>
            <w:noProof/>
            <w:webHidden/>
          </w:rPr>
          <w:tab/>
        </w:r>
        <w:r w:rsidR="00B16C5B">
          <w:rPr>
            <w:noProof/>
            <w:webHidden/>
          </w:rPr>
          <w:fldChar w:fldCharType="begin"/>
        </w:r>
        <w:r w:rsidR="00B16C5B">
          <w:rPr>
            <w:noProof/>
            <w:webHidden/>
          </w:rPr>
          <w:instrText xml:space="preserve"> PAGEREF _Toc132285944 \h </w:instrText>
        </w:r>
        <w:r w:rsidR="00B16C5B">
          <w:rPr>
            <w:noProof/>
            <w:webHidden/>
          </w:rPr>
        </w:r>
        <w:r w:rsidR="00B16C5B">
          <w:rPr>
            <w:noProof/>
            <w:webHidden/>
          </w:rPr>
          <w:fldChar w:fldCharType="separate"/>
        </w:r>
        <w:r w:rsidR="00E13CE9">
          <w:rPr>
            <w:noProof/>
            <w:webHidden/>
          </w:rPr>
          <w:t>VI-32</w:t>
        </w:r>
        <w:r w:rsidR="00B16C5B">
          <w:rPr>
            <w:noProof/>
            <w:webHidden/>
          </w:rPr>
          <w:fldChar w:fldCharType="end"/>
        </w:r>
      </w:hyperlink>
    </w:p>
    <w:p w14:paraId="0EFE95BF" w14:textId="08168CEA" w:rsidR="00B16C5B" w:rsidRDefault="00ED3434">
      <w:pPr>
        <w:pStyle w:val="TOC2"/>
        <w:tabs>
          <w:tab w:val="right" w:leader="dot" w:pos="10790"/>
        </w:tabs>
        <w:rPr>
          <w:rFonts w:cstheme="minorBidi"/>
          <w:smallCaps w:val="0"/>
          <w:noProof/>
          <w:sz w:val="22"/>
          <w:szCs w:val="22"/>
        </w:rPr>
      </w:pPr>
      <w:hyperlink w:anchor="_Toc132285945" w:history="1">
        <w:r w:rsidR="00B16C5B" w:rsidRPr="00D34560">
          <w:rPr>
            <w:rStyle w:val="Hyperlink"/>
            <w:rFonts w:ascii="Calibri Light" w:hAnsi="Calibri Light" w:cs="Calibri Light"/>
            <w:noProof/>
          </w:rPr>
          <w:t>Objectives</w:t>
        </w:r>
        <w:r w:rsidR="00B16C5B">
          <w:rPr>
            <w:noProof/>
            <w:webHidden/>
          </w:rPr>
          <w:tab/>
        </w:r>
        <w:r w:rsidR="00B16C5B">
          <w:rPr>
            <w:noProof/>
            <w:webHidden/>
          </w:rPr>
          <w:fldChar w:fldCharType="begin"/>
        </w:r>
        <w:r w:rsidR="00B16C5B">
          <w:rPr>
            <w:noProof/>
            <w:webHidden/>
          </w:rPr>
          <w:instrText xml:space="preserve"> PAGEREF _Toc132285945 \h </w:instrText>
        </w:r>
        <w:r w:rsidR="00B16C5B">
          <w:rPr>
            <w:noProof/>
            <w:webHidden/>
          </w:rPr>
        </w:r>
        <w:r w:rsidR="00B16C5B">
          <w:rPr>
            <w:noProof/>
            <w:webHidden/>
          </w:rPr>
          <w:fldChar w:fldCharType="separate"/>
        </w:r>
        <w:r w:rsidR="00E13CE9">
          <w:rPr>
            <w:noProof/>
            <w:webHidden/>
          </w:rPr>
          <w:t>VI-32</w:t>
        </w:r>
        <w:r w:rsidR="00B16C5B">
          <w:rPr>
            <w:noProof/>
            <w:webHidden/>
          </w:rPr>
          <w:fldChar w:fldCharType="end"/>
        </w:r>
      </w:hyperlink>
    </w:p>
    <w:p w14:paraId="57C36F11" w14:textId="06314042" w:rsidR="00B16C5B" w:rsidRDefault="00ED3434">
      <w:pPr>
        <w:pStyle w:val="TOC2"/>
        <w:tabs>
          <w:tab w:val="right" w:leader="dot" w:pos="10790"/>
        </w:tabs>
        <w:rPr>
          <w:rFonts w:cstheme="minorBidi"/>
          <w:smallCaps w:val="0"/>
          <w:noProof/>
          <w:sz w:val="22"/>
          <w:szCs w:val="22"/>
        </w:rPr>
      </w:pPr>
      <w:hyperlink w:anchor="_Toc132285946" w:history="1">
        <w:r w:rsidR="00B16C5B" w:rsidRPr="00D34560">
          <w:rPr>
            <w:rStyle w:val="Hyperlink"/>
            <w:rFonts w:ascii="Calibri Light" w:hAnsi="Calibri Light" w:cs="Calibri Light"/>
            <w:noProof/>
          </w:rPr>
          <w:t>Technical Methods of Data Collection and Analysis</w:t>
        </w:r>
        <w:r w:rsidR="00B16C5B">
          <w:rPr>
            <w:noProof/>
            <w:webHidden/>
          </w:rPr>
          <w:tab/>
        </w:r>
        <w:r w:rsidR="00B16C5B">
          <w:rPr>
            <w:noProof/>
            <w:webHidden/>
          </w:rPr>
          <w:fldChar w:fldCharType="begin"/>
        </w:r>
        <w:r w:rsidR="00B16C5B">
          <w:rPr>
            <w:noProof/>
            <w:webHidden/>
          </w:rPr>
          <w:instrText xml:space="preserve"> PAGEREF _Toc132285946 \h </w:instrText>
        </w:r>
        <w:r w:rsidR="00B16C5B">
          <w:rPr>
            <w:noProof/>
            <w:webHidden/>
          </w:rPr>
        </w:r>
        <w:r w:rsidR="00B16C5B">
          <w:rPr>
            <w:noProof/>
            <w:webHidden/>
          </w:rPr>
          <w:fldChar w:fldCharType="separate"/>
        </w:r>
        <w:r w:rsidR="00E13CE9">
          <w:rPr>
            <w:noProof/>
            <w:webHidden/>
          </w:rPr>
          <w:t>VI-32</w:t>
        </w:r>
        <w:r w:rsidR="00B16C5B">
          <w:rPr>
            <w:noProof/>
            <w:webHidden/>
          </w:rPr>
          <w:fldChar w:fldCharType="end"/>
        </w:r>
      </w:hyperlink>
    </w:p>
    <w:p w14:paraId="7F88BF3B" w14:textId="4374E829" w:rsidR="00B16C5B" w:rsidRDefault="00ED3434">
      <w:pPr>
        <w:pStyle w:val="TOC2"/>
        <w:tabs>
          <w:tab w:val="right" w:leader="dot" w:pos="10790"/>
        </w:tabs>
        <w:rPr>
          <w:rFonts w:cstheme="minorBidi"/>
          <w:smallCaps w:val="0"/>
          <w:noProof/>
          <w:sz w:val="22"/>
          <w:szCs w:val="22"/>
        </w:rPr>
      </w:pPr>
      <w:hyperlink w:anchor="_Toc132285947" w:history="1">
        <w:r w:rsidR="00B16C5B" w:rsidRPr="00D34560">
          <w:rPr>
            <w:rStyle w:val="Hyperlink"/>
            <w:rFonts w:ascii="Calibri Light" w:hAnsi="Calibri Light" w:cs="Calibri Light"/>
            <w:noProof/>
          </w:rPr>
          <w:t>Description of Data Obtained</w:t>
        </w:r>
        <w:r w:rsidR="00B16C5B">
          <w:rPr>
            <w:noProof/>
            <w:webHidden/>
          </w:rPr>
          <w:tab/>
        </w:r>
        <w:r w:rsidR="00B16C5B">
          <w:rPr>
            <w:noProof/>
            <w:webHidden/>
          </w:rPr>
          <w:fldChar w:fldCharType="begin"/>
        </w:r>
        <w:r w:rsidR="00B16C5B">
          <w:rPr>
            <w:noProof/>
            <w:webHidden/>
          </w:rPr>
          <w:instrText xml:space="preserve"> PAGEREF _Toc132285947 \h </w:instrText>
        </w:r>
        <w:r w:rsidR="00B16C5B">
          <w:rPr>
            <w:noProof/>
            <w:webHidden/>
          </w:rPr>
        </w:r>
        <w:r w:rsidR="00B16C5B">
          <w:rPr>
            <w:noProof/>
            <w:webHidden/>
          </w:rPr>
          <w:fldChar w:fldCharType="separate"/>
        </w:r>
        <w:r w:rsidR="00E13CE9">
          <w:rPr>
            <w:noProof/>
            <w:webHidden/>
          </w:rPr>
          <w:t>VI-36</w:t>
        </w:r>
        <w:r w:rsidR="00B16C5B">
          <w:rPr>
            <w:noProof/>
            <w:webHidden/>
          </w:rPr>
          <w:fldChar w:fldCharType="end"/>
        </w:r>
      </w:hyperlink>
    </w:p>
    <w:p w14:paraId="3C1D3564" w14:textId="2114A920" w:rsidR="00B16C5B" w:rsidRDefault="00ED3434">
      <w:pPr>
        <w:pStyle w:val="TOC2"/>
        <w:tabs>
          <w:tab w:val="right" w:leader="dot" w:pos="10790"/>
        </w:tabs>
        <w:rPr>
          <w:rFonts w:cstheme="minorBidi"/>
          <w:smallCaps w:val="0"/>
          <w:noProof/>
          <w:sz w:val="22"/>
          <w:szCs w:val="22"/>
        </w:rPr>
      </w:pPr>
      <w:hyperlink w:anchor="_Toc132285948" w:history="1">
        <w:r w:rsidR="00B16C5B" w:rsidRPr="00D34560">
          <w:rPr>
            <w:rStyle w:val="Hyperlink"/>
            <w:rFonts w:ascii="Calibri Light" w:hAnsi="Calibri Light" w:cs="Calibri Light"/>
            <w:noProof/>
          </w:rPr>
          <w:t>Conclusions and Comparative Findings</w:t>
        </w:r>
        <w:r w:rsidR="00B16C5B">
          <w:rPr>
            <w:noProof/>
            <w:webHidden/>
          </w:rPr>
          <w:tab/>
        </w:r>
        <w:r w:rsidR="00B16C5B">
          <w:rPr>
            <w:noProof/>
            <w:webHidden/>
          </w:rPr>
          <w:fldChar w:fldCharType="begin"/>
        </w:r>
        <w:r w:rsidR="00B16C5B">
          <w:rPr>
            <w:noProof/>
            <w:webHidden/>
          </w:rPr>
          <w:instrText xml:space="preserve"> PAGEREF _Toc132285948 \h </w:instrText>
        </w:r>
        <w:r w:rsidR="00B16C5B">
          <w:rPr>
            <w:noProof/>
            <w:webHidden/>
          </w:rPr>
        </w:r>
        <w:r w:rsidR="00B16C5B">
          <w:rPr>
            <w:noProof/>
            <w:webHidden/>
          </w:rPr>
          <w:fldChar w:fldCharType="separate"/>
        </w:r>
        <w:r w:rsidR="00E13CE9">
          <w:rPr>
            <w:noProof/>
            <w:webHidden/>
          </w:rPr>
          <w:t>VI-36</w:t>
        </w:r>
        <w:r w:rsidR="00B16C5B">
          <w:rPr>
            <w:noProof/>
            <w:webHidden/>
          </w:rPr>
          <w:fldChar w:fldCharType="end"/>
        </w:r>
      </w:hyperlink>
    </w:p>
    <w:p w14:paraId="47961A04" w14:textId="5DDB61BB" w:rsidR="00B16C5B" w:rsidRDefault="00ED3434" w:rsidP="008A2B92">
      <w:pPr>
        <w:pStyle w:val="TOC1"/>
        <w:tabs>
          <w:tab w:val="left" w:pos="446"/>
          <w:tab w:val="left" w:pos="660"/>
          <w:tab w:val="right" w:leader="dot" w:pos="10790"/>
        </w:tabs>
        <w:rPr>
          <w:rFonts w:cstheme="minorBidi"/>
          <w:b w:val="0"/>
          <w:bCs w:val="0"/>
          <w:caps w:val="0"/>
          <w:noProof/>
          <w:sz w:val="22"/>
          <w:szCs w:val="22"/>
        </w:rPr>
      </w:pPr>
      <w:hyperlink w:anchor="_Toc132285949" w:history="1">
        <w:r w:rsidR="00B16C5B" w:rsidRPr="00D34560">
          <w:rPr>
            <w:rStyle w:val="Hyperlink"/>
            <w:noProof/>
          </w:rPr>
          <w:t>VII.</w:t>
        </w:r>
        <w:r w:rsidR="00B16C5B">
          <w:rPr>
            <w:rFonts w:cstheme="minorBidi"/>
            <w:b w:val="0"/>
            <w:bCs w:val="0"/>
            <w:caps w:val="0"/>
            <w:noProof/>
            <w:sz w:val="22"/>
            <w:szCs w:val="22"/>
          </w:rPr>
          <w:tab/>
        </w:r>
        <w:r w:rsidR="00B16C5B" w:rsidRPr="00D34560">
          <w:rPr>
            <w:rStyle w:val="Hyperlink"/>
            <w:noProof/>
          </w:rPr>
          <w:t>Validation of Quality-of-Care Surveys – CAHPS Member Experience Survey</w:t>
        </w:r>
        <w:r w:rsidR="00B16C5B">
          <w:rPr>
            <w:noProof/>
            <w:webHidden/>
          </w:rPr>
          <w:tab/>
        </w:r>
        <w:r w:rsidR="00B16C5B">
          <w:rPr>
            <w:noProof/>
            <w:webHidden/>
          </w:rPr>
          <w:fldChar w:fldCharType="begin"/>
        </w:r>
        <w:r w:rsidR="00B16C5B">
          <w:rPr>
            <w:noProof/>
            <w:webHidden/>
          </w:rPr>
          <w:instrText xml:space="preserve"> PAGEREF _Toc132285949 \h </w:instrText>
        </w:r>
        <w:r w:rsidR="00B16C5B">
          <w:rPr>
            <w:noProof/>
            <w:webHidden/>
          </w:rPr>
        </w:r>
        <w:r w:rsidR="00B16C5B">
          <w:rPr>
            <w:noProof/>
            <w:webHidden/>
          </w:rPr>
          <w:fldChar w:fldCharType="separate"/>
        </w:r>
        <w:r w:rsidR="00E13CE9">
          <w:rPr>
            <w:noProof/>
            <w:webHidden/>
          </w:rPr>
          <w:t>VII-44</w:t>
        </w:r>
        <w:r w:rsidR="00B16C5B">
          <w:rPr>
            <w:noProof/>
            <w:webHidden/>
          </w:rPr>
          <w:fldChar w:fldCharType="end"/>
        </w:r>
      </w:hyperlink>
    </w:p>
    <w:p w14:paraId="6470D960" w14:textId="148040FF" w:rsidR="00B16C5B" w:rsidRDefault="00ED3434">
      <w:pPr>
        <w:pStyle w:val="TOC2"/>
        <w:tabs>
          <w:tab w:val="right" w:leader="dot" w:pos="10790"/>
        </w:tabs>
        <w:rPr>
          <w:rFonts w:cstheme="minorBidi"/>
          <w:smallCaps w:val="0"/>
          <w:noProof/>
          <w:sz w:val="22"/>
          <w:szCs w:val="22"/>
        </w:rPr>
      </w:pPr>
      <w:hyperlink w:anchor="_Toc132285950" w:history="1">
        <w:r w:rsidR="00B16C5B" w:rsidRPr="00D34560">
          <w:rPr>
            <w:rStyle w:val="Hyperlink"/>
            <w:rFonts w:ascii="Calibri Light" w:hAnsi="Calibri Light" w:cs="Calibri Light"/>
            <w:noProof/>
          </w:rPr>
          <w:t>Objectives</w:t>
        </w:r>
        <w:r w:rsidR="00B16C5B">
          <w:rPr>
            <w:noProof/>
            <w:webHidden/>
          </w:rPr>
          <w:tab/>
        </w:r>
        <w:r w:rsidR="00B16C5B">
          <w:rPr>
            <w:noProof/>
            <w:webHidden/>
          </w:rPr>
          <w:fldChar w:fldCharType="begin"/>
        </w:r>
        <w:r w:rsidR="00B16C5B">
          <w:rPr>
            <w:noProof/>
            <w:webHidden/>
          </w:rPr>
          <w:instrText xml:space="preserve"> PAGEREF _Toc132285950 \h </w:instrText>
        </w:r>
        <w:r w:rsidR="00B16C5B">
          <w:rPr>
            <w:noProof/>
            <w:webHidden/>
          </w:rPr>
        </w:r>
        <w:r w:rsidR="00B16C5B">
          <w:rPr>
            <w:noProof/>
            <w:webHidden/>
          </w:rPr>
          <w:fldChar w:fldCharType="separate"/>
        </w:r>
        <w:r w:rsidR="00E13CE9">
          <w:rPr>
            <w:noProof/>
            <w:webHidden/>
          </w:rPr>
          <w:t>VII-44</w:t>
        </w:r>
        <w:r w:rsidR="00B16C5B">
          <w:rPr>
            <w:noProof/>
            <w:webHidden/>
          </w:rPr>
          <w:fldChar w:fldCharType="end"/>
        </w:r>
      </w:hyperlink>
    </w:p>
    <w:p w14:paraId="5850347B" w14:textId="14B9DB24" w:rsidR="00B16C5B" w:rsidRDefault="00ED3434">
      <w:pPr>
        <w:pStyle w:val="TOC2"/>
        <w:tabs>
          <w:tab w:val="right" w:leader="dot" w:pos="10790"/>
        </w:tabs>
        <w:rPr>
          <w:rFonts w:cstheme="minorBidi"/>
          <w:smallCaps w:val="0"/>
          <w:noProof/>
          <w:sz w:val="22"/>
          <w:szCs w:val="22"/>
        </w:rPr>
      </w:pPr>
      <w:hyperlink w:anchor="_Toc132285951" w:history="1">
        <w:r w:rsidR="00B16C5B" w:rsidRPr="00D34560">
          <w:rPr>
            <w:rStyle w:val="Hyperlink"/>
            <w:rFonts w:ascii="Calibri Light" w:hAnsi="Calibri Light" w:cs="Calibri Light"/>
            <w:noProof/>
          </w:rPr>
          <w:t>Technical Methods of Data Collection and Analysis</w:t>
        </w:r>
        <w:r w:rsidR="00B16C5B">
          <w:rPr>
            <w:noProof/>
            <w:webHidden/>
          </w:rPr>
          <w:tab/>
        </w:r>
        <w:r w:rsidR="00B16C5B">
          <w:rPr>
            <w:noProof/>
            <w:webHidden/>
          </w:rPr>
          <w:fldChar w:fldCharType="begin"/>
        </w:r>
        <w:r w:rsidR="00B16C5B">
          <w:rPr>
            <w:noProof/>
            <w:webHidden/>
          </w:rPr>
          <w:instrText xml:space="preserve"> PAGEREF _Toc132285951 \h </w:instrText>
        </w:r>
        <w:r w:rsidR="00B16C5B">
          <w:rPr>
            <w:noProof/>
            <w:webHidden/>
          </w:rPr>
        </w:r>
        <w:r w:rsidR="00B16C5B">
          <w:rPr>
            <w:noProof/>
            <w:webHidden/>
          </w:rPr>
          <w:fldChar w:fldCharType="separate"/>
        </w:r>
        <w:r w:rsidR="00E13CE9">
          <w:rPr>
            <w:noProof/>
            <w:webHidden/>
          </w:rPr>
          <w:t>VII-44</w:t>
        </w:r>
        <w:r w:rsidR="00B16C5B">
          <w:rPr>
            <w:noProof/>
            <w:webHidden/>
          </w:rPr>
          <w:fldChar w:fldCharType="end"/>
        </w:r>
      </w:hyperlink>
    </w:p>
    <w:p w14:paraId="17FA2F26" w14:textId="00C710F0" w:rsidR="00B16C5B" w:rsidRDefault="00ED3434">
      <w:pPr>
        <w:pStyle w:val="TOC2"/>
        <w:tabs>
          <w:tab w:val="right" w:leader="dot" w:pos="10790"/>
        </w:tabs>
        <w:rPr>
          <w:rFonts w:cstheme="minorBidi"/>
          <w:smallCaps w:val="0"/>
          <w:noProof/>
          <w:sz w:val="22"/>
          <w:szCs w:val="22"/>
        </w:rPr>
      </w:pPr>
      <w:hyperlink w:anchor="_Toc132285952" w:history="1">
        <w:r w:rsidR="00B16C5B" w:rsidRPr="00D34560">
          <w:rPr>
            <w:rStyle w:val="Hyperlink"/>
            <w:rFonts w:ascii="Calibri Light" w:hAnsi="Calibri Light" w:cs="Calibri Light"/>
            <w:noProof/>
          </w:rPr>
          <w:t>Description of Data Obtained</w:t>
        </w:r>
        <w:r w:rsidR="00B16C5B">
          <w:rPr>
            <w:noProof/>
            <w:webHidden/>
          </w:rPr>
          <w:tab/>
        </w:r>
        <w:r w:rsidR="00B16C5B">
          <w:rPr>
            <w:noProof/>
            <w:webHidden/>
          </w:rPr>
          <w:fldChar w:fldCharType="begin"/>
        </w:r>
        <w:r w:rsidR="00B16C5B">
          <w:rPr>
            <w:noProof/>
            <w:webHidden/>
          </w:rPr>
          <w:instrText xml:space="preserve"> PAGEREF _Toc132285952 \h </w:instrText>
        </w:r>
        <w:r w:rsidR="00B16C5B">
          <w:rPr>
            <w:noProof/>
            <w:webHidden/>
          </w:rPr>
        </w:r>
        <w:r w:rsidR="00B16C5B">
          <w:rPr>
            <w:noProof/>
            <w:webHidden/>
          </w:rPr>
          <w:fldChar w:fldCharType="separate"/>
        </w:r>
        <w:r w:rsidR="00E13CE9">
          <w:rPr>
            <w:noProof/>
            <w:webHidden/>
          </w:rPr>
          <w:t>VII-45</w:t>
        </w:r>
        <w:r w:rsidR="00B16C5B">
          <w:rPr>
            <w:noProof/>
            <w:webHidden/>
          </w:rPr>
          <w:fldChar w:fldCharType="end"/>
        </w:r>
      </w:hyperlink>
    </w:p>
    <w:p w14:paraId="73EF7DD3" w14:textId="3562BD81" w:rsidR="00B16C5B" w:rsidRDefault="00ED3434">
      <w:pPr>
        <w:pStyle w:val="TOC2"/>
        <w:tabs>
          <w:tab w:val="right" w:leader="dot" w:pos="10790"/>
        </w:tabs>
        <w:rPr>
          <w:rFonts w:cstheme="minorBidi"/>
          <w:smallCaps w:val="0"/>
          <w:noProof/>
          <w:sz w:val="22"/>
          <w:szCs w:val="22"/>
        </w:rPr>
      </w:pPr>
      <w:hyperlink w:anchor="_Toc132285953" w:history="1">
        <w:r w:rsidR="00B16C5B" w:rsidRPr="00D34560">
          <w:rPr>
            <w:rStyle w:val="Hyperlink"/>
            <w:rFonts w:ascii="Calibri Light" w:hAnsi="Calibri Light" w:cs="Calibri Light"/>
            <w:noProof/>
          </w:rPr>
          <w:t>Conclusions and Comparative Findings</w:t>
        </w:r>
        <w:r w:rsidR="00B16C5B">
          <w:rPr>
            <w:noProof/>
            <w:webHidden/>
          </w:rPr>
          <w:tab/>
        </w:r>
        <w:r w:rsidR="00B16C5B">
          <w:rPr>
            <w:noProof/>
            <w:webHidden/>
          </w:rPr>
          <w:fldChar w:fldCharType="begin"/>
        </w:r>
        <w:r w:rsidR="00B16C5B">
          <w:rPr>
            <w:noProof/>
            <w:webHidden/>
          </w:rPr>
          <w:instrText xml:space="preserve"> PAGEREF _Toc132285953 \h </w:instrText>
        </w:r>
        <w:r w:rsidR="00B16C5B">
          <w:rPr>
            <w:noProof/>
            <w:webHidden/>
          </w:rPr>
        </w:r>
        <w:r w:rsidR="00B16C5B">
          <w:rPr>
            <w:noProof/>
            <w:webHidden/>
          </w:rPr>
          <w:fldChar w:fldCharType="separate"/>
        </w:r>
        <w:r w:rsidR="00E13CE9">
          <w:rPr>
            <w:noProof/>
            <w:webHidden/>
          </w:rPr>
          <w:t>VII-45</w:t>
        </w:r>
        <w:r w:rsidR="00B16C5B">
          <w:rPr>
            <w:noProof/>
            <w:webHidden/>
          </w:rPr>
          <w:fldChar w:fldCharType="end"/>
        </w:r>
      </w:hyperlink>
    </w:p>
    <w:p w14:paraId="45BAEA42" w14:textId="0F546AB9" w:rsidR="00B16C5B" w:rsidRDefault="00ED3434" w:rsidP="008A2B92">
      <w:pPr>
        <w:pStyle w:val="TOC1"/>
        <w:tabs>
          <w:tab w:val="left" w:pos="446"/>
          <w:tab w:val="left" w:pos="660"/>
          <w:tab w:val="right" w:leader="dot" w:pos="10790"/>
        </w:tabs>
        <w:rPr>
          <w:rFonts w:cstheme="minorBidi"/>
          <w:b w:val="0"/>
          <w:bCs w:val="0"/>
          <w:caps w:val="0"/>
          <w:noProof/>
          <w:sz w:val="22"/>
          <w:szCs w:val="22"/>
        </w:rPr>
      </w:pPr>
      <w:hyperlink w:anchor="_Toc132285954" w:history="1">
        <w:r w:rsidR="00B16C5B" w:rsidRPr="00D34560">
          <w:rPr>
            <w:rStyle w:val="Hyperlink"/>
            <w:noProof/>
          </w:rPr>
          <w:t>VIII.</w:t>
        </w:r>
        <w:r w:rsidR="00B16C5B">
          <w:rPr>
            <w:rFonts w:cstheme="minorBidi"/>
            <w:b w:val="0"/>
            <w:bCs w:val="0"/>
            <w:caps w:val="0"/>
            <w:noProof/>
            <w:sz w:val="22"/>
            <w:szCs w:val="22"/>
          </w:rPr>
          <w:tab/>
        </w:r>
        <w:r w:rsidR="00B16C5B" w:rsidRPr="00D34560">
          <w:rPr>
            <w:rStyle w:val="Hyperlink"/>
            <w:noProof/>
          </w:rPr>
          <w:t>MCP Responses to the Previous EQR Recommendations</w:t>
        </w:r>
        <w:r w:rsidR="00B16C5B">
          <w:rPr>
            <w:noProof/>
            <w:webHidden/>
          </w:rPr>
          <w:tab/>
        </w:r>
        <w:r w:rsidR="00B16C5B">
          <w:rPr>
            <w:noProof/>
            <w:webHidden/>
          </w:rPr>
          <w:fldChar w:fldCharType="begin"/>
        </w:r>
        <w:r w:rsidR="00B16C5B">
          <w:rPr>
            <w:noProof/>
            <w:webHidden/>
          </w:rPr>
          <w:instrText xml:space="preserve"> PAGEREF _Toc132285954 \h </w:instrText>
        </w:r>
        <w:r w:rsidR="00B16C5B">
          <w:rPr>
            <w:noProof/>
            <w:webHidden/>
          </w:rPr>
        </w:r>
        <w:r w:rsidR="00B16C5B">
          <w:rPr>
            <w:noProof/>
            <w:webHidden/>
          </w:rPr>
          <w:fldChar w:fldCharType="separate"/>
        </w:r>
        <w:r w:rsidR="00E13CE9">
          <w:rPr>
            <w:noProof/>
            <w:webHidden/>
          </w:rPr>
          <w:t>VIII-47</w:t>
        </w:r>
        <w:r w:rsidR="00B16C5B">
          <w:rPr>
            <w:noProof/>
            <w:webHidden/>
          </w:rPr>
          <w:fldChar w:fldCharType="end"/>
        </w:r>
      </w:hyperlink>
    </w:p>
    <w:p w14:paraId="2EB9C151" w14:textId="6992CAD0" w:rsidR="00B16C5B" w:rsidRDefault="00ED3434">
      <w:pPr>
        <w:pStyle w:val="TOC2"/>
        <w:tabs>
          <w:tab w:val="right" w:leader="dot" w:pos="10790"/>
        </w:tabs>
        <w:rPr>
          <w:rFonts w:cstheme="minorBidi"/>
          <w:smallCaps w:val="0"/>
          <w:noProof/>
          <w:sz w:val="22"/>
          <w:szCs w:val="22"/>
        </w:rPr>
      </w:pPr>
      <w:hyperlink w:anchor="_Toc132285955" w:history="1">
        <w:r w:rsidR="00B16C5B" w:rsidRPr="00D34560">
          <w:rPr>
            <w:rStyle w:val="Hyperlink"/>
            <w:rFonts w:ascii="Calibri Light" w:eastAsia="Times New Roman" w:hAnsi="Calibri Light" w:cs="Calibri Light"/>
            <w:noProof/>
          </w:rPr>
          <w:t>BMCHP WellSense MCO Response to Previous EQR Recommendations</w:t>
        </w:r>
        <w:r w:rsidR="00B16C5B">
          <w:rPr>
            <w:noProof/>
            <w:webHidden/>
          </w:rPr>
          <w:tab/>
        </w:r>
        <w:r w:rsidR="00B16C5B">
          <w:rPr>
            <w:noProof/>
            <w:webHidden/>
          </w:rPr>
          <w:fldChar w:fldCharType="begin"/>
        </w:r>
        <w:r w:rsidR="00B16C5B">
          <w:rPr>
            <w:noProof/>
            <w:webHidden/>
          </w:rPr>
          <w:instrText xml:space="preserve"> PAGEREF _Toc132285955 \h </w:instrText>
        </w:r>
        <w:r w:rsidR="00B16C5B">
          <w:rPr>
            <w:noProof/>
            <w:webHidden/>
          </w:rPr>
        </w:r>
        <w:r w:rsidR="00B16C5B">
          <w:rPr>
            <w:noProof/>
            <w:webHidden/>
          </w:rPr>
          <w:fldChar w:fldCharType="separate"/>
        </w:r>
        <w:r w:rsidR="00E13CE9">
          <w:rPr>
            <w:noProof/>
            <w:webHidden/>
          </w:rPr>
          <w:t>VIII-47</w:t>
        </w:r>
        <w:r w:rsidR="00B16C5B">
          <w:rPr>
            <w:noProof/>
            <w:webHidden/>
          </w:rPr>
          <w:fldChar w:fldCharType="end"/>
        </w:r>
      </w:hyperlink>
    </w:p>
    <w:p w14:paraId="273A0403" w14:textId="019E6E04" w:rsidR="00B16C5B" w:rsidRDefault="00ED3434">
      <w:pPr>
        <w:pStyle w:val="TOC2"/>
        <w:tabs>
          <w:tab w:val="right" w:leader="dot" w:pos="10790"/>
        </w:tabs>
        <w:rPr>
          <w:rFonts w:cstheme="minorBidi"/>
          <w:smallCaps w:val="0"/>
          <w:noProof/>
          <w:sz w:val="22"/>
          <w:szCs w:val="22"/>
        </w:rPr>
      </w:pPr>
      <w:hyperlink w:anchor="_Toc132285956" w:history="1">
        <w:r w:rsidR="00B16C5B" w:rsidRPr="00D34560">
          <w:rPr>
            <w:rStyle w:val="Hyperlink"/>
            <w:rFonts w:ascii="Calibri Light" w:eastAsia="Times New Roman" w:hAnsi="Calibri Light" w:cs="Calibri Light"/>
            <w:noProof/>
          </w:rPr>
          <w:t>Tufts MCO Response to Previous EQR Recommendations</w:t>
        </w:r>
        <w:r w:rsidR="00B16C5B">
          <w:rPr>
            <w:noProof/>
            <w:webHidden/>
          </w:rPr>
          <w:tab/>
        </w:r>
        <w:r w:rsidR="00B16C5B">
          <w:rPr>
            <w:noProof/>
            <w:webHidden/>
          </w:rPr>
          <w:fldChar w:fldCharType="begin"/>
        </w:r>
        <w:r w:rsidR="00B16C5B">
          <w:rPr>
            <w:noProof/>
            <w:webHidden/>
          </w:rPr>
          <w:instrText xml:space="preserve"> PAGEREF _Toc132285956 \h </w:instrText>
        </w:r>
        <w:r w:rsidR="00B16C5B">
          <w:rPr>
            <w:noProof/>
            <w:webHidden/>
          </w:rPr>
        </w:r>
        <w:r w:rsidR="00B16C5B">
          <w:rPr>
            <w:noProof/>
            <w:webHidden/>
          </w:rPr>
          <w:fldChar w:fldCharType="separate"/>
        </w:r>
        <w:r w:rsidR="00E13CE9">
          <w:rPr>
            <w:noProof/>
            <w:webHidden/>
          </w:rPr>
          <w:t>VIII-49</w:t>
        </w:r>
        <w:r w:rsidR="00B16C5B">
          <w:rPr>
            <w:noProof/>
            <w:webHidden/>
          </w:rPr>
          <w:fldChar w:fldCharType="end"/>
        </w:r>
      </w:hyperlink>
    </w:p>
    <w:p w14:paraId="77B8BAC8" w14:textId="395A19F1" w:rsidR="00B16C5B" w:rsidRDefault="00ED3434">
      <w:pPr>
        <w:pStyle w:val="TOC1"/>
        <w:tabs>
          <w:tab w:val="left" w:pos="440"/>
          <w:tab w:val="right" w:leader="dot" w:pos="10790"/>
        </w:tabs>
        <w:rPr>
          <w:rFonts w:cstheme="minorBidi"/>
          <w:b w:val="0"/>
          <w:bCs w:val="0"/>
          <w:caps w:val="0"/>
          <w:noProof/>
          <w:sz w:val="22"/>
          <w:szCs w:val="22"/>
        </w:rPr>
      </w:pPr>
      <w:hyperlink w:anchor="_Toc132285957" w:history="1">
        <w:r w:rsidR="00B16C5B" w:rsidRPr="00D34560">
          <w:rPr>
            <w:rStyle w:val="Hyperlink"/>
            <w:noProof/>
          </w:rPr>
          <w:t>IX.</w:t>
        </w:r>
        <w:r w:rsidR="00B16C5B">
          <w:rPr>
            <w:rFonts w:cstheme="minorBidi"/>
            <w:b w:val="0"/>
            <w:bCs w:val="0"/>
            <w:caps w:val="0"/>
            <w:noProof/>
            <w:sz w:val="22"/>
            <w:szCs w:val="22"/>
          </w:rPr>
          <w:tab/>
        </w:r>
        <w:r w:rsidR="00B16C5B" w:rsidRPr="00D34560">
          <w:rPr>
            <w:rStyle w:val="Hyperlink"/>
            <w:noProof/>
          </w:rPr>
          <w:t>MCP Strengths, Opportunities for Improvement, and EQR Recommendations</w:t>
        </w:r>
        <w:r w:rsidR="00B16C5B">
          <w:rPr>
            <w:noProof/>
            <w:webHidden/>
          </w:rPr>
          <w:tab/>
        </w:r>
        <w:r w:rsidR="00B16C5B">
          <w:rPr>
            <w:noProof/>
            <w:webHidden/>
          </w:rPr>
          <w:fldChar w:fldCharType="begin"/>
        </w:r>
        <w:r w:rsidR="00B16C5B">
          <w:rPr>
            <w:noProof/>
            <w:webHidden/>
          </w:rPr>
          <w:instrText xml:space="preserve"> PAGEREF _Toc132285957 \h </w:instrText>
        </w:r>
        <w:r w:rsidR="00B16C5B">
          <w:rPr>
            <w:noProof/>
            <w:webHidden/>
          </w:rPr>
        </w:r>
        <w:r w:rsidR="00B16C5B">
          <w:rPr>
            <w:noProof/>
            <w:webHidden/>
          </w:rPr>
          <w:fldChar w:fldCharType="separate"/>
        </w:r>
        <w:r w:rsidR="00E13CE9">
          <w:rPr>
            <w:noProof/>
            <w:webHidden/>
          </w:rPr>
          <w:t>IX-51</w:t>
        </w:r>
        <w:r w:rsidR="00B16C5B">
          <w:rPr>
            <w:noProof/>
            <w:webHidden/>
          </w:rPr>
          <w:fldChar w:fldCharType="end"/>
        </w:r>
      </w:hyperlink>
    </w:p>
    <w:p w14:paraId="04E286BE" w14:textId="730192A9" w:rsidR="00B16C5B" w:rsidRDefault="00ED3434">
      <w:pPr>
        <w:pStyle w:val="TOC1"/>
        <w:tabs>
          <w:tab w:val="left" w:pos="440"/>
          <w:tab w:val="right" w:leader="dot" w:pos="10790"/>
        </w:tabs>
        <w:rPr>
          <w:rFonts w:cstheme="minorBidi"/>
          <w:b w:val="0"/>
          <w:bCs w:val="0"/>
          <w:caps w:val="0"/>
          <w:noProof/>
          <w:sz w:val="22"/>
          <w:szCs w:val="22"/>
        </w:rPr>
      </w:pPr>
      <w:hyperlink w:anchor="_Toc132285958" w:history="1">
        <w:r w:rsidR="00B16C5B" w:rsidRPr="00D34560">
          <w:rPr>
            <w:rStyle w:val="Hyperlink"/>
            <w:noProof/>
          </w:rPr>
          <w:t>X.</w:t>
        </w:r>
        <w:r w:rsidR="00B16C5B">
          <w:rPr>
            <w:rFonts w:cstheme="minorBidi"/>
            <w:b w:val="0"/>
            <w:bCs w:val="0"/>
            <w:caps w:val="0"/>
            <w:noProof/>
            <w:sz w:val="22"/>
            <w:szCs w:val="22"/>
          </w:rPr>
          <w:tab/>
        </w:r>
        <w:r w:rsidR="00B16C5B" w:rsidRPr="00D34560">
          <w:rPr>
            <w:rStyle w:val="Hyperlink"/>
            <w:noProof/>
          </w:rPr>
          <w:t>Required Elements in EQR Technical Report</w:t>
        </w:r>
        <w:r w:rsidR="00B16C5B">
          <w:rPr>
            <w:noProof/>
            <w:webHidden/>
          </w:rPr>
          <w:tab/>
        </w:r>
        <w:r w:rsidR="00B16C5B">
          <w:rPr>
            <w:noProof/>
            <w:webHidden/>
          </w:rPr>
          <w:fldChar w:fldCharType="begin"/>
        </w:r>
        <w:r w:rsidR="00B16C5B">
          <w:rPr>
            <w:noProof/>
            <w:webHidden/>
          </w:rPr>
          <w:instrText xml:space="preserve"> PAGEREF _Toc132285958 \h </w:instrText>
        </w:r>
        <w:r w:rsidR="00B16C5B">
          <w:rPr>
            <w:noProof/>
            <w:webHidden/>
          </w:rPr>
        </w:r>
        <w:r w:rsidR="00B16C5B">
          <w:rPr>
            <w:noProof/>
            <w:webHidden/>
          </w:rPr>
          <w:fldChar w:fldCharType="separate"/>
        </w:r>
        <w:r w:rsidR="00E13CE9">
          <w:rPr>
            <w:noProof/>
            <w:webHidden/>
          </w:rPr>
          <w:t>X-54</w:t>
        </w:r>
        <w:r w:rsidR="00B16C5B">
          <w:rPr>
            <w:noProof/>
            <w:webHidden/>
          </w:rPr>
          <w:fldChar w:fldCharType="end"/>
        </w:r>
      </w:hyperlink>
    </w:p>
    <w:p w14:paraId="0157D2B6" w14:textId="0C789C1F" w:rsidR="00B16C5B" w:rsidRDefault="00ED3434">
      <w:pPr>
        <w:pStyle w:val="TOC1"/>
        <w:tabs>
          <w:tab w:val="left" w:pos="440"/>
          <w:tab w:val="right" w:leader="dot" w:pos="10790"/>
        </w:tabs>
        <w:rPr>
          <w:rFonts w:cstheme="minorBidi"/>
          <w:b w:val="0"/>
          <w:bCs w:val="0"/>
          <w:caps w:val="0"/>
          <w:noProof/>
          <w:sz w:val="22"/>
          <w:szCs w:val="22"/>
        </w:rPr>
      </w:pPr>
      <w:hyperlink w:anchor="_Toc132285959" w:history="1">
        <w:r w:rsidR="00B16C5B" w:rsidRPr="00D34560">
          <w:rPr>
            <w:rStyle w:val="Hyperlink"/>
            <w:noProof/>
          </w:rPr>
          <w:t>XI.</w:t>
        </w:r>
        <w:r w:rsidR="00B16C5B">
          <w:rPr>
            <w:rFonts w:cstheme="minorBidi"/>
            <w:b w:val="0"/>
            <w:bCs w:val="0"/>
            <w:caps w:val="0"/>
            <w:noProof/>
            <w:sz w:val="22"/>
            <w:szCs w:val="22"/>
          </w:rPr>
          <w:tab/>
        </w:r>
        <w:r w:rsidR="00B16C5B" w:rsidRPr="00D34560">
          <w:rPr>
            <w:rStyle w:val="Hyperlink"/>
            <w:noProof/>
          </w:rPr>
          <w:t>Appendix A – MassHealth Quality Goals and Objectives</w:t>
        </w:r>
        <w:r w:rsidR="00B16C5B">
          <w:rPr>
            <w:noProof/>
            <w:webHidden/>
          </w:rPr>
          <w:tab/>
        </w:r>
        <w:r w:rsidR="00B16C5B">
          <w:rPr>
            <w:noProof/>
            <w:webHidden/>
          </w:rPr>
          <w:fldChar w:fldCharType="begin"/>
        </w:r>
        <w:r w:rsidR="00B16C5B">
          <w:rPr>
            <w:noProof/>
            <w:webHidden/>
          </w:rPr>
          <w:instrText xml:space="preserve"> PAGEREF _Toc132285959 \h </w:instrText>
        </w:r>
        <w:r w:rsidR="00B16C5B">
          <w:rPr>
            <w:noProof/>
            <w:webHidden/>
          </w:rPr>
        </w:r>
        <w:r w:rsidR="00B16C5B">
          <w:rPr>
            <w:noProof/>
            <w:webHidden/>
          </w:rPr>
          <w:fldChar w:fldCharType="separate"/>
        </w:r>
        <w:r w:rsidR="00E13CE9">
          <w:rPr>
            <w:noProof/>
            <w:webHidden/>
          </w:rPr>
          <w:t>XI-56</w:t>
        </w:r>
        <w:r w:rsidR="00B16C5B">
          <w:rPr>
            <w:noProof/>
            <w:webHidden/>
          </w:rPr>
          <w:fldChar w:fldCharType="end"/>
        </w:r>
      </w:hyperlink>
    </w:p>
    <w:p w14:paraId="213B3FA0" w14:textId="3E3C2EA2" w:rsidR="00B16C5B" w:rsidRDefault="00ED3434" w:rsidP="008A2B92">
      <w:pPr>
        <w:pStyle w:val="TOC1"/>
        <w:tabs>
          <w:tab w:val="left" w:pos="446"/>
          <w:tab w:val="left" w:pos="660"/>
          <w:tab w:val="right" w:leader="dot" w:pos="10790"/>
        </w:tabs>
        <w:rPr>
          <w:rFonts w:cstheme="minorBidi"/>
          <w:b w:val="0"/>
          <w:bCs w:val="0"/>
          <w:caps w:val="0"/>
          <w:noProof/>
          <w:sz w:val="22"/>
          <w:szCs w:val="22"/>
        </w:rPr>
      </w:pPr>
      <w:hyperlink w:anchor="_Toc132285960" w:history="1">
        <w:r w:rsidR="00B16C5B" w:rsidRPr="00D34560">
          <w:rPr>
            <w:rStyle w:val="Hyperlink"/>
            <w:noProof/>
          </w:rPr>
          <w:t>XII.</w:t>
        </w:r>
        <w:r w:rsidR="00B16C5B">
          <w:rPr>
            <w:rFonts w:cstheme="minorBidi"/>
            <w:b w:val="0"/>
            <w:bCs w:val="0"/>
            <w:caps w:val="0"/>
            <w:noProof/>
            <w:sz w:val="22"/>
            <w:szCs w:val="22"/>
          </w:rPr>
          <w:tab/>
        </w:r>
        <w:r w:rsidR="00B16C5B" w:rsidRPr="00D34560">
          <w:rPr>
            <w:rStyle w:val="Hyperlink"/>
            <w:noProof/>
          </w:rPr>
          <w:t>Appendix B – MassHealth Managed Care Programs and Plans</w:t>
        </w:r>
        <w:r w:rsidR="00B16C5B">
          <w:rPr>
            <w:noProof/>
            <w:webHidden/>
          </w:rPr>
          <w:tab/>
        </w:r>
        <w:r w:rsidR="00B16C5B">
          <w:rPr>
            <w:noProof/>
            <w:webHidden/>
          </w:rPr>
          <w:fldChar w:fldCharType="begin"/>
        </w:r>
        <w:r w:rsidR="00B16C5B">
          <w:rPr>
            <w:noProof/>
            <w:webHidden/>
          </w:rPr>
          <w:instrText xml:space="preserve"> PAGEREF _Toc132285960 \h </w:instrText>
        </w:r>
        <w:r w:rsidR="00B16C5B">
          <w:rPr>
            <w:noProof/>
            <w:webHidden/>
          </w:rPr>
        </w:r>
        <w:r w:rsidR="00B16C5B">
          <w:rPr>
            <w:noProof/>
            <w:webHidden/>
          </w:rPr>
          <w:fldChar w:fldCharType="separate"/>
        </w:r>
        <w:r w:rsidR="00E13CE9">
          <w:rPr>
            <w:noProof/>
            <w:webHidden/>
          </w:rPr>
          <w:t>XII-57</w:t>
        </w:r>
        <w:r w:rsidR="00B16C5B">
          <w:rPr>
            <w:noProof/>
            <w:webHidden/>
          </w:rPr>
          <w:fldChar w:fldCharType="end"/>
        </w:r>
      </w:hyperlink>
    </w:p>
    <w:p w14:paraId="790496BE" w14:textId="17357A80" w:rsidR="00B16C5B" w:rsidRDefault="00ED3434" w:rsidP="008A2B92">
      <w:pPr>
        <w:pStyle w:val="TOC1"/>
        <w:tabs>
          <w:tab w:val="left" w:pos="446"/>
          <w:tab w:val="left" w:pos="660"/>
          <w:tab w:val="right" w:leader="dot" w:pos="10790"/>
        </w:tabs>
        <w:rPr>
          <w:rFonts w:cstheme="minorBidi"/>
          <w:b w:val="0"/>
          <w:bCs w:val="0"/>
          <w:caps w:val="0"/>
          <w:noProof/>
          <w:sz w:val="22"/>
          <w:szCs w:val="22"/>
        </w:rPr>
      </w:pPr>
      <w:hyperlink w:anchor="_Toc132285961" w:history="1">
        <w:r w:rsidR="00B16C5B" w:rsidRPr="00D34560">
          <w:rPr>
            <w:rStyle w:val="Hyperlink"/>
            <w:noProof/>
          </w:rPr>
          <w:t>XIII.</w:t>
        </w:r>
        <w:r w:rsidR="00B16C5B">
          <w:rPr>
            <w:rFonts w:cstheme="minorBidi"/>
            <w:b w:val="0"/>
            <w:bCs w:val="0"/>
            <w:caps w:val="0"/>
            <w:noProof/>
            <w:sz w:val="22"/>
            <w:szCs w:val="22"/>
          </w:rPr>
          <w:tab/>
        </w:r>
        <w:r w:rsidR="00B16C5B" w:rsidRPr="00D34560">
          <w:rPr>
            <w:rStyle w:val="Hyperlink"/>
            <w:noProof/>
          </w:rPr>
          <w:t>Appendix C – MassHealth Quality Measures</w:t>
        </w:r>
        <w:r w:rsidR="00B16C5B">
          <w:rPr>
            <w:noProof/>
            <w:webHidden/>
          </w:rPr>
          <w:tab/>
        </w:r>
        <w:r w:rsidR="00B16C5B">
          <w:rPr>
            <w:noProof/>
            <w:webHidden/>
          </w:rPr>
          <w:fldChar w:fldCharType="begin"/>
        </w:r>
        <w:r w:rsidR="00B16C5B">
          <w:rPr>
            <w:noProof/>
            <w:webHidden/>
          </w:rPr>
          <w:instrText xml:space="preserve"> PAGEREF _Toc132285961 \h </w:instrText>
        </w:r>
        <w:r w:rsidR="00B16C5B">
          <w:rPr>
            <w:noProof/>
            <w:webHidden/>
          </w:rPr>
        </w:r>
        <w:r w:rsidR="00B16C5B">
          <w:rPr>
            <w:noProof/>
            <w:webHidden/>
          </w:rPr>
          <w:fldChar w:fldCharType="separate"/>
        </w:r>
        <w:r w:rsidR="00E13CE9">
          <w:rPr>
            <w:noProof/>
            <w:webHidden/>
          </w:rPr>
          <w:t>XIII-60</w:t>
        </w:r>
        <w:r w:rsidR="00B16C5B">
          <w:rPr>
            <w:noProof/>
            <w:webHidden/>
          </w:rPr>
          <w:fldChar w:fldCharType="end"/>
        </w:r>
      </w:hyperlink>
    </w:p>
    <w:p w14:paraId="7AB74E92" w14:textId="4017F684" w:rsidR="004E2B78" w:rsidRDefault="00AD33B7" w:rsidP="007E6918">
      <w:pPr>
        <w:rPr>
          <w:szCs w:val="24"/>
        </w:rPr>
      </w:pPr>
      <w:r w:rsidRPr="00EA0774">
        <w:rPr>
          <w:rFonts w:ascii="Calibri Light" w:hAnsi="Calibri Light" w:cs="Calibri Light"/>
          <w:sz w:val="20"/>
          <w:szCs w:val="20"/>
        </w:rPr>
        <w:fldChar w:fldCharType="end"/>
      </w:r>
      <w:r w:rsidR="004E2B78">
        <w:rPr>
          <w:szCs w:val="24"/>
        </w:rPr>
        <w:br w:type="page"/>
      </w:r>
    </w:p>
    <w:p w14:paraId="5DDF84EC" w14:textId="77777777" w:rsidR="00FF321C" w:rsidRPr="004E2B78" w:rsidRDefault="002C1A54" w:rsidP="007E6918">
      <w:pPr>
        <w:jc w:val="center"/>
        <w:rPr>
          <w:rFonts w:ascii="Calibri Light" w:hAnsi="Calibri Light" w:cs="Calibri Light"/>
          <w:b/>
          <w:sz w:val="28"/>
          <w:szCs w:val="28"/>
        </w:rPr>
      </w:pPr>
      <w:r w:rsidRPr="004E2B78">
        <w:rPr>
          <w:rFonts w:ascii="Calibri Light" w:hAnsi="Calibri Light" w:cs="Calibri Light"/>
          <w:b/>
          <w:sz w:val="28"/>
          <w:szCs w:val="28"/>
        </w:rPr>
        <w:lastRenderedPageBreak/>
        <w:t>List of Tables</w:t>
      </w:r>
    </w:p>
    <w:p w14:paraId="4C338333" w14:textId="6F88BDF5" w:rsidR="0063140A" w:rsidRPr="0063140A" w:rsidRDefault="007C3441">
      <w:pPr>
        <w:pStyle w:val="TableofFigures"/>
        <w:tabs>
          <w:tab w:val="right" w:leader="dot" w:pos="10790"/>
        </w:tabs>
        <w:rPr>
          <w:rFonts w:cstheme="minorBidi"/>
          <w:smallCaps w:val="0"/>
          <w:noProof/>
          <w:sz w:val="22"/>
          <w:szCs w:val="22"/>
        </w:rPr>
      </w:pPr>
      <w:r w:rsidRPr="00225321">
        <w:rPr>
          <w:rFonts w:ascii="Calibri Light" w:hAnsi="Calibri Light" w:cs="Calibri Light"/>
        </w:rPr>
        <w:fldChar w:fldCharType="begin"/>
      </w:r>
      <w:r w:rsidRPr="00225321">
        <w:rPr>
          <w:rFonts w:ascii="Calibri Light" w:hAnsi="Calibri Light" w:cs="Calibri Light"/>
        </w:rPr>
        <w:instrText xml:space="preserve"> TOC \h \z \c "Table" </w:instrText>
      </w:r>
      <w:r w:rsidRPr="00225321">
        <w:rPr>
          <w:rFonts w:ascii="Calibri Light" w:hAnsi="Calibri Light" w:cs="Calibri Light"/>
        </w:rPr>
        <w:fldChar w:fldCharType="separate"/>
      </w:r>
      <w:hyperlink w:anchor="_Toc132300741" w:history="1">
        <w:r w:rsidR="0063140A" w:rsidRPr="0063140A">
          <w:rPr>
            <w:rStyle w:val="Hyperlink"/>
            <w:rFonts w:ascii="Calibri Light" w:hAnsi="Calibri Light" w:cs="Calibri Light"/>
            <w:noProof/>
          </w:rPr>
          <w:t>Table 1: MassHealth’s MCOs − CY 2022</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_Toc132300741 \h </w:instrText>
        </w:r>
        <w:r w:rsidR="0063140A" w:rsidRPr="0063140A">
          <w:rPr>
            <w:noProof/>
            <w:webHidden/>
          </w:rPr>
        </w:r>
        <w:r w:rsidR="0063140A" w:rsidRPr="0063140A">
          <w:rPr>
            <w:noProof/>
            <w:webHidden/>
          </w:rPr>
          <w:fldChar w:fldCharType="separate"/>
        </w:r>
        <w:r w:rsidR="00E13CE9">
          <w:rPr>
            <w:noProof/>
            <w:webHidden/>
          </w:rPr>
          <w:t>I-4</w:t>
        </w:r>
        <w:r w:rsidR="0063140A" w:rsidRPr="0063140A">
          <w:rPr>
            <w:noProof/>
            <w:webHidden/>
          </w:rPr>
          <w:fldChar w:fldCharType="end"/>
        </w:r>
      </w:hyperlink>
    </w:p>
    <w:p w14:paraId="6F3D0661" w14:textId="65536D16" w:rsidR="0063140A" w:rsidRPr="0063140A" w:rsidRDefault="00ED3434">
      <w:pPr>
        <w:pStyle w:val="TableofFigures"/>
        <w:tabs>
          <w:tab w:val="right" w:leader="dot" w:pos="10790"/>
        </w:tabs>
        <w:rPr>
          <w:rFonts w:cstheme="minorBidi"/>
          <w:smallCaps w:val="0"/>
          <w:noProof/>
          <w:sz w:val="22"/>
          <w:szCs w:val="22"/>
        </w:rPr>
      </w:pPr>
      <w:hyperlink w:anchor="_Toc132300742" w:history="1">
        <w:r w:rsidR="0063140A" w:rsidRPr="0063140A">
          <w:rPr>
            <w:rStyle w:val="Hyperlink"/>
            <w:rFonts w:ascii="Calibri Light" w:hAnsi="Calibri Light" w:cs="Calibri Light"/>
            <w:noProof/>
          </w:rPr>
          <w:t>Table 2: MassHealth’s Strategic Goals</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_Toc132300742 \h </w:instrText>
        </w:r>
        <w:r w:rsidR="0063140A" w:rsidRPr="0063140A">
          <w:rPr>
            <w:noProof/>
            <w:webHidden/>
          </w:rPr>
        </w:r>
        <w:r w:rsidR="0063140A" w:rsidRPr="0063140A">
          <w:rPr>
            <w:noProof/>
            <w:webHidden/>
          </w:rPr>
          <w:fldChar w:fldCharType="separate"/>
        </w:r>
        <w:r w:rsidR="00E13CE9">
          <w:rPr>
            <w:noProof/>
            <w:webHidden/>
          </w:rPr>
          <w:t>II-11</w:t>
        </w:r>
        <w:r w:rsidR="0063140A" w:rsidRPr="0063140A">
          <w:rPr>
            <w:noProof/>
            <w:webHidden/>
          </w:rPr>
          <w:fldChar w:fldCharType="end"/>
        </w:r>
      </w:hyperlink>
    </w:p>
    <w:p w14:paraId="132AA2B0" w14:textId="51AC5E95" w:rsidR="0063140A" w:rsidRPr="0063140A" w:rsidRDefault="00ED3434">
      <w:pPr>
        <w:pStyle w:val="TableofFigures"/>
        <w:tabs>
          <w:tab w:val="right" w:leader="dot" w:pos="10790"/>
        </w:tabs>
        <w:rPr>
          <w:rFonts w:cstheme="minorBidi"/>
          <w:smallCaps w:val="0"/>
          <w:noProof/>
          <w:sz w:val="22"/>
          <w:szCs w:val="22"/>
        </w:rPr>
      </w:pPr>
      <w:hyperlink w:anchor="_Toc132300743" w:history="1">
        <w:r w:rsidR="0063140A" w:rsidRPr="0063140A">
          <w:rPr>
            <w:rStyle w:val="Hyperlink"/>
            <w:rFonts w:ascii="Calibri Light" w:hAnsi="Calibri Light" w:cs="Calibri Light"/>
            <w:noProof/>
          </w:rPr>
          <w:t>Table 3: MCO PIP Topics – CY 2022</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_Toc132300743 \h </w:instrText>
        </w:r>
        <w:r w:rsidR="0063140A" w:rsidRPr="0063140A">
          <w:rPr>
            <w:noProof/>
            <w:webHidden/>
          </w:rPr>
        </w:r>
        <w:r w:rsidR="0063140A" w:rsidRPr="0063140A">
          <w:rPr>
            <w:noProof/>
            <w:webHidden/>
          </w:rPr>
          <w:fldChar w:fldCharType="separate"/>
        </w:r>
        <w:r w:rsidR="00E13CE9">
          <w:rPr>
            <w:noProof/>
            <w:webHidden/>
          </w:rPr>
          <w:t>III-16</w:t>
        </w:r>
        <w:r w:rsidR="0063140A" w:rsidRPr="0063140A">
          <w:rPr>
            <w:noProof/>
            <w:webHidden/>
          </w:rPr>
          <w:fldChar w:fldCharType="end"/>
        </w:r>
      </w:hyperlink>
    </w:p>
    <w:p w14:paraId="65AFFFB2" w14:textId="31A2B6F1" w:rsidR="0063140A" w:rsidRPr="0063140A" w:rsidRDefault="00ED3434">
      <w:pPr>
        <w:pStyle w:val="TableofFigures"/>
        <w:tabs>
          <w:tab w:val="right" w:leader="dot" w:pos="10790"/>
        </w:tabs>
        <w:rPr>
          <w:rFonts w:cstheme="minorBidi"/>
          <w:smallCaps w:val="0"/>
          <w:noProof/>
          <w:sz w:val="22"/>
          <w:szCs w:val="22"/>
        </w:rPr>
      </w:pPr>
      <w:hyperlink w:anchor="_Toc132300744" w:history="1">
        <w:r w:rsidR="0063140A" w:rsidRPr="0063140A">
          <w:rPr>
            <w:rStyle w:val="Hyperlink"/>
            <w:rFonts w:ascii="Calibri Light" w:hAnsi="Calibri Light" w:cs="Calibri Light"/>
            <w:noProof/>
          </w:rPr>
          <w:t>Table 4: MCO PIP Validation Rating – CY 2022</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_Toc132300744 \h </w:instrText>
        </w:r>
        <w:r w:rsidR="0063140A" w:rsidRPr="0063140A">
          <w:rPr>
            <w:noProof/>
            <w:webHidden/>
          </w:rPr>
        </w:r>
        <w:r w:rsidR="0063140A" w:rsidRPr="0063140A">
          <w:rPr>
            <w:noProof/>
            <w:webHidden/>
          </w:rPr>
          <w:fldChar w:fldCharType="separate"/>
        </w:r>
        <w:r w:rsidR="00E13CE9">
          <w:rPr>
            <w:noProof/>
            <w:webHidden/>
          </w:rPr>
          <w:t>III-17</w:t>
        </w:r>
        <w:r w:rsidR="0063140A" w:rsidRPr="0063140A">
          <w:rPr>
            <w:noProof/>
            <w:webHidden/>
          </w:rPr>
          <w:fldChar w:fldCharType="end"/>
        </w:r>
      </w:hyperlink>
    </w:p>
    <w:p w14:paraId="2BF12DA0" w14:textId="2238BFD1" w:rsidR="0063140A" w:rsidRPr="0063140A" w:rsidRDefault="00ED3434">
      <w:pPr>
        <w:pStyle w:val="TableofFigures"/>
        <w:tabs>
          <w:tab w:val="right" w:leader="dot" w:pos="10790"/>
        </w:tabs>
        <w:rPr>
          <w:rFonts w:cstheme="minorBidi"/>
          <w:smallCaps w:val="0"/>
          <w:noProof/>
          <w:sz w:val="22"/>
          <w:szCs w:val="22"/>
        </w:rPr>
      </w:pPr>
      <w:hyperlink w:anchor="_Toc132300745" w:history="1">
        <w:r w:rsidR="0063140A" w:rsidRPr="0063140A">
          <w:rPr>
            <w:rStyle w:val="Hyperlink"/>
            <w:rFonts w:ascii="Calibri Light" w:hAnsi="Calibri Light" w:cs="Calibri Light"/>
            <w:noProof/>
          </w:rPr>
          <w:t>Table 5: BMCHP WellSense MCO PIP Validation Results</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_Toc132300745 \h </w:instrText>
        </w:r>
        <w:r w:rsidR="0063140A" w:rsidRPr="0063140A">
          <w:rPr>
            <w:noProof/>
            <w:webHidden/>
          </w:rPr>
        </w:r>
        <w:r w:rsidR="0063140A" w:rsidRPr="0063140A">
          <w:rPr>
            <w:noProof/>
            <w:webHidden/>
          </w:rPr>
          <w:fldChar w:fldCharType="separate"/>
        </w:r>
        <w:r w:rsidR="00E13CE9">
          <w:rPr>
            <w:noProof/>
            <w:webHidden/>
          </w:rPr>
          <w:t>III-18</w:t>
        </w:r>
        <w:r w:rsidR="0063140A" w:rsidRPr="0063140A">
          <w:rPr>
            <w:noProof/>
            <w:webHidden/>
          </w:rPr>
          <w:fldChar w:fldCharType="end"/>
        </w:r>
      </w:hyperlink>
    </w:p>
    <w:p w14:paraId="5E70246C" w14:textId="47240C32" w:rsidR="0063140A" w:rsidRPr="0063140A" w:rsidRDefault="00ED3434">
      <w:pPr>
        <w:pStyle w:val="TableofFigures"/>
        <w:tabs>
          <w:tab w:val="right" w:leader="dot" w:pos="10790"/>
        </w:tabs>
        <w:rPr>
          <w:rFonts w:cstheme="minorBidi"/>
          <w:smallCaps w:val="0"/>
          <w:noProof/>
          <w:sz w:val="22"/>
          <w:szCs w:val="22"/>
        </w:rPr>
      </w:pPr>
      <w:hyperlink w:anchor="_Toc132300746" w:history="1">
        <w:r w:rsidR="0063140A" w:rsidRPr="0063140A">
          <w:rPr>
            <w:rStyle w:val="Hyperlink"/>
            <w:rFonts w:ascii="Calibri Light" w:hAnsi="Calibri Light" w:cs="Calibri Light"/>
            <w:noProof/>
          </w:rPr>
          <w:t>Table 6: Tufts MCO PIP Validation Results</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_Toc132300746 \h </w:instrText>
        </w:r>
        <w:r w:rsidR="0063140A" w:rsidRPr="0063140A">
          <w:rPr>
            <w:noProof/>
            <w:webHidden/>
          </w:rPr>
        </w:r>
        <w:r w:rsidR="0063140A" w:rsidRPr="0063140A">
          <w:rPr>
            <w:noProof/>
            <w:webHidden/>
          </w:rPr>
          <w:fldChar w:fldCharType="separate"/>
        </w:r>
        <w:r w:rsidR="00E13CE9">
          <w:rPr>
            <w:noProof/>
            <w:webHidden/>
          </w:rPr>
          <w:t>III-18</w:t>
        </w:r>
        <w:r w:rsidR="0063140A" w:rsidRPr="0063140A">
          <w:rPr>
            <w:noProof/>
            <w:webHidden/>
          </w:rPr>
          <w:fldChar w:fldCharType="end"/>
        </w:r>
      </w:hyperlink>
    </w:p>
    <w:p w14:paraId="0F322026" w14:textId="6031F87C" w:rsidR="0063140A" w:rsidRPr="0063140A" w:rsidRDefault="00ED3434">
      <w:pPr>
        <w:pStyle w:val="TableofFigures"/>
        <w:tabs>
          <w:tab w:val="right" w:leader="dot" w:pos="10790"/>
        </w:tabs>
        <w:rPr>
          <w:rFonts w:cstheme="minorBidi"/>
          <w:smallCaps w:val="0"/>
          <w:noProof/>
          <w:sz w:val="22"/>
          <w:szCs w:val="22"/>
        </w:rPr>
      </w:pPr>
      <w:hyperlink w:anchor="_Toc132300747" w:history="1">
        <w:r w:rsidR="0063140A" w:rsidRPr="0063140A">
          <w:rPr>
            <w:rStyle w:val="Hyperlink"/>
            <w:rFonts w:ascii="Calibri Light" w:hAnsi="Calibri Light" w:cs="Calibri Light"/>
            <w:noProof/>
          </w:rPr>
          <w:t>Table 7: BMCHP WellSense MCO PIP Summaries, 2022</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_Toc132300747 \h </w:instrText>
        </w:r>
        <w:r w:rsidR="0063140A" w:rsidRPr="0063140A">
          <w:rPr>
            <w:noProof/>
            <w:webHidden/>
          </w:rPr>
        </w:r>
        <w:r w:rsidR="0063140A" w:rsidRPr="0063140A">
          <w:rPr>
            <w:noProof/>
            <w:webHidden/>
          </w:rPr>
          <w:fldChar w:fldCharType="separate"/>
        </w:r>
        <w:r w:rsidR="00E13CE9">
          <w:rPr>
            <w:noProof/>
            <w:webHidden/>
          </w:rPr>
          <w:t>III-18</w:t>
        </w:r>
        <w:r w:rsidR="0063140A" w:rsidRPr="0063140A">
          <w:rPr>
            <w:noProof/>
            <w:webHidden/>
          </w:rPr>
          <w:fldChar w:fldCharType="end"/>
        </w:r>
      </w:hyperlink>
    </w:p>
    <w:p w14:paraId="11080E46" w14:textId="16D39B04" w:rsidR="0063140A" w:rsidRPr="0063140A" w:rsidRDefault="00ED3434">
      <w:pPr>
        <w:pStyle w:val="TableofFigures"/>
        <w:tabs>
          <w:tab w:val="right" w:leader="dot" w:pos="10790"/>
        </w:tabs>
        <w:rPr>
          <w:rFonts w:cstheme="minorBidi"/>
          <w:smallCaps w:val="0"/>
          <w:noProof/>
          <w:sz w:val="22"/>
          <w:szCs w:val="22"/>
        </w:rPr>
      </w:pPr>
      <w:hyperlink w:anchor="_Toc132300748" w:history="1">
        <w:r w:rsidR="0063140A" w:rsidRPr="0063140A">
          <w:rPr>
            <w:rStyle w:val="Hyperlink"/>
            <w:rFonts w:ascii="Calibri Light" w:hAnsi="Calibri Light" w:cs="Calibri Light"/>
            <w:noProof/>
          </w:rPr>
          <w:t>Table 8: BMCHP WellSense MCO PIP Results – PIP 1</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_Toc132300748 \h </w:instrText>
        </w:r>
        <w:r w:rsidR="0063140A" w:rsidRPr="0063140A">
          <w:rPr>
            <w:noProof/>
            <w:webHidden/>
          </w:rPr>
        </w:r>
        <w:r w:rsidR="0063140A" w:rsidRPr="0063140A">
          <w:rPr>
            <w:noProof/>
            <w:webHidden/>
          </w:rPr>
          <w:fldChar w:fldCharType="separate"/>
        </w:r>
        <w:r w:rsidR="00E13CE9">
          <w:rPr>
            <w:noProof/>
            <w:webHidden/>
          </w:rPr>
          <w:t>III-20</w:t>
        </w:r>
        <w:r w:rsidR="0063140A" w:rsidRPr="0063140A">
          <w:rPr>
            <w:noProof/>
            <w:webHidden/>
          </w:rPr>
          <w:fldChar w:fldCharType="end"/>
        </w:r>
      </w:hyperlink>
    </w:p>
    <w:p w14:paraId="7D185D4E" w14:textId="31E3D684" w:rsidR="0063140A" w:rsidRPr="0063140A" w:rsidRDefault="00ED3434">
      <w:pPr>
        <w:pStyle w:val="TableofFigures"/>
        <w:tabs>
          <w:tab w:val="right" w:leader="dot" w:pos="10790"/>
        </w:tabs>
        <w:rPr>
          <w:rFonts w:cstheme="minorBidi"/>
          <w:smallCaps w:val="0"/>
          <w:noProof/>
          <w:sz w:val="22"/>
          <w:szCs w:val="22"/>
        </w:rPr>
      </w:pPr>
      <w:hyperlink w:anchor="_Toc132300749" w:history="1">
        <w:r w:rsidR="0063140A" w:rsidRPr="0063140A">
          <w:rPr>
            <w:rStyle w:val="Hyperlink"/>
            <w:rFonts w:ascii="Calibri Light" w:hAnsi="Calibri Light" w:cs="Calibri Light"/>
            <w:noProof/>
          </w:rPr>
          <w:t>Table 9: BMCHP WellSense MCO PIP Results – PIP 2</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_Toc132300749 \h </w:instrText>
        </w:r>
        <w:r w:rsidR="0063140A" w:rsidRPr="0063140A">
          <w:rPr>
            <w:noProof/>
            <w:webHidden/>
          </w:rPr>
        </w:r>
        <w:r w:rsidR="0063140A" w:rsidRPr="0063140A">
          <w:rPr>
            <w:noProof/>
            <w:webHidden/>
          </w:rPr>
          <w:fldChar w:fldCharType="separate"/>
        </w:r>
        <w:r w:rsidR="00E13CE9">
          <w:rPr>
            <w:noProof/>
            <w:webHidden/>
          </w:rPr>
          <w:t>III-20</w:t>
        </w:r>
        <w:r w:rsidR="0063140A" w:rsidRPr="0063140A">
          <w:rPr>
            <w:noProof/>
            <w:webHidden/>
          </w:rPr>
          <w:fldChar w:fldCharType="end"/>
        </w:r>
      </w:hyperlink>
    </w:p>
    <w:p w14:paraId="2AC07D49" w14:textId="5596A567" w:rsidR="0063140A" w:rsidRPr="0063140A" w:rsidRDefault="00ED3434">
      <w:pPr>
        <w:pStyle w:val="TableofFigures"/>
        <w:tabs>
          <w:tab w:val="right" w:leader="dot" w:pos="10790"/>
        </w:tabs>
        <w:rPr>
          <w:rFonts w:cstheme="minorBidi"/>
          <w:smallCaps w:val="0"/>
          <w:noProof/>
          <w:sz w:val="22"/>
          <w:szCs w:val="22"/>
        </w:rPr>
      </w:pPr>
      <w:hyperlink w:anchor="_Toc132300750" w:history="1">
        <w:r w:rsidR="0063140A" w:rsidRPr="0063140A">
          <w:rPr>
            <w:rStyle w:val="Hyperlink"/>
            <w:rFonts w:ascii="Calibri Light" w:hAnsi="Calibri Light" w:cs="Calibri Light"/>
            <w:noProof/>
          </w:rPr>
          <w:t>Table 10: Tufts MCO PIP Summaries, 2022</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_Toc132300750 \h </w:instrText>
        </w:r>
        <w:r w:rsidR="0063140A" w:rsidRPr="0063140A">
          <w:rPr>
            <w:noProof/>
            <w:webHidden/>
          </w:rPr>
        </w:r>
        <w:r w:rsidR="0063140A" w:rsidRPr="0063140A">
          <w:rPr>
            <w:noProof/>
            <w:webHidden/>
          </w:rPr>
          <w:fldChar w:fldCharType="separate"/>
        </w:r>
        <w:r w:rsidR="00E13CE9">
          <w:rPr>
            <w:noProof/>
            <w:webHidden/>
          </w:rPr>
          <w:t>III-21</w:t>
        </w:r>
        <w:r w:rsidR="0063140A" w:rsidRPr="0063140A">
          <w:rPr>
            <w:noProof/>
            <w:webHidden/>
          </w:rPr>
          <w:fldChar w:fldCharType="end"/>
        </w:r>
      </w:hyperlink>
    </w:p>
    <w:p w14:paraId="35932E6A" w14:textId="31621893" w:rsidR="0063140A" w:rsidRPr="0063140A" w:rsidRDefault="00ED3434">
      <w:pPr>
        <w:pStyle w:val="TableofFigures"/>
        <w:tabs>
          <w:tab w:val="right" w:leader="dot" w:pos="10790"/>
        </w:tabs>
        <w:rPr>
          <w:rFonts w:cstheme="minorBidi"/>
          <w:smallCaps w:val="0"/>
          <w:noProof/>
          <w:sz w:val="22"/>
          <w:szCs w:val="22"/>
        </w:rPr>
      </w:pPr>
      <w:hyperlink w:anchor="_Toc132300751" w:history="1">
        <w:r w:rsidR="0063140A" w:rsidRPr="0063140A">
          <w:rPr>
            <w:rStyle w:val="Hyperlink"/>
            <w:rFonts w:ascii="Calibri Light" w:hAnsi="Calibri Light" w:cs="Calibri Light"/>
            <w:noProof/>
          </w:rPr>
          <w:t>Table 11: Tufts MCO PIP Results – PIP 1</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_Toc132300751 \h </w:instrText>
        </w:r>
        <w:r w:rsidR="0063140A" w:rsidRPr="0063140A">
          <w:rPr>
            <w:noProof/>
            <w:webHidden/>
          </w:rPr>
        </w:r>
        <w:r w:rsidR="0063140A" w:rsidRPr="0063140A">
          <w:rPr>
            <w:noProof/>
            <w:webHidden/>
          </w:rPr>
          <w:fldChar w:fldCharType="separate"/>
        </w:r>
        <w:r w:rsidR="00E13CE9">
          <w:rPr>
            <w:noProof/>
            <w:webHidden/>
          </w:rPr>
          <w:t>III-22</w:t>
        </w:r>
        <w:r w:rsidR="0063140A" w:rsidRPr="0063140A">
          <w:rPr>
            <w:noProof/>
            <w:webHidden/>
          </w:rPr>
          <w:fldChar w:fldCharType="end"/>
        </w:r>
      </w:hyperlink>
    </w:p>
    <w:p w14:paraId="6A686AA1" w14:textId="3D3DF8B2" w:rsidR="0063140A" w:rsidRPr="0063140A" w:rsidRDefault="00ED3434">
      <w:pPr>
        <w:pStyle w:val="TableofFigures"/>
        <w:tabs>
          <w:tab w:val="right" w:leader="dot" w:pos="10790"/>
        </w:tabs>
        <w:rPr>
          <w:rFonts w:cstheme="minorBidi"/>
          <w:smallCaps w:val="0"/>
          <w:noProof/>
          <w:sz w:val="22"/>
          <w:szCs w:val="22"/>
        </w:rPr>
      </w:pPr>
      <w:hyperlink w:anchor="_Toc132300752" w:history="1">
        <w:r w:rsidR="0063140A" w:rsidRPr="0063140A">
          <w:rPr>
            <w:rStyle w:val="Hyperlink"/>
            <w:rFonts w:ascii="Calibri Light" w:hAnsi="Calibri Light" w:cs="Calibri Light"/>
            <w:noProof/>
          </w:rPr>
          <w:t>Table 12: Tufts MCO PIP Results – PIP 2</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_Toc132300752 \h </w:instrText>
        </w:r>
        <w:r w:rsidR="0063140A" w:rsidRPr="0063140A">
          <w:rPr>
            <w:noProof/>
            <w:webHidden/>
          </w:rPr>
        </w:r>
        <w:r w:rsidR="0063140A" w:rsidRPr="0063140A">
          <w:rPr>
            <w:noProof/>
            <w:webHidden/>
          </w:rPr>
          <w:fldChar w:fldCharType="separate"/>
        </w:r>
        <w:r w:rsidR="00E13CE9">
          <w:rPr>
            <w:noProof/>
            <w:webHidden/>
          </w:rPr>
          <w:t>III-23</w:t>
        </w:r>
        <w:r w:rsidR="0063140A" w:rsidRPr="0063140A">
          <w:rPr>
            <w:noProof/>
            <w:webHidden/>
          </w:rPr>
          <w:fldChar w:fldCharType="end"/>
        </w:r>
      </w:hyperlink>
    </w:p>
    <w:p w14:paraId="42CF7F53" w14:textId="35617E0D" w:rsidR="0063140A" w:rsidRPr="0063140A" w:rsidRDefault="00ED3434">
      <w:pPr>
        <w:pStyle w:val="TableofFigures"/>
        <w:tabs>
          <w:tab w:val="right" w:leader="dot" w:pos="10790"/>
        </w:tabs>
        <w:rPr>
          <w:rFonts w:cstheme="minorBidi"/>
          <w:smallCaps w:val="0"/>
          <w:noProof/>
          <w:sz w:val="22"/>
          <w:szCs w:val="22"/>
        </w:rPr>
      </w:pPr>
      <w:hyperlink w:anchor="_Toc132300753" w:history="1">
        <w:r w:rsidR="0063140A" w:rsidRPr="0063140A">
          <w:rPr>
            <w:rStyle w:val="Hyperlink"/>
            <w:rFonts w:ascii="Calibri Light" w:hAnsi="Calibri Light" w:cs="Calibri Light"/>
            <w:noProof/>
          </w:rPr>
          <w:t>Table 13: MCO Compliance with Information System Standards – MY 2021</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_Toc132300753 \h </w:instrText>
        </w:r>
        <w:r w:rsidR="0063140A" w:rsidRPr="0063140A">
          <w:rPr>
            <w:noProof/>
            <w:webHidden/>
          </w:rPr>
        </w:r>
        <w:r w:rsidR="0063140A" w:rsidRPr="0063140A">
          <w:rPr>
            <w:noProof/>
            <w:webHidden/>
          </w:rPr>
          <w:fldChar w:fldCharType="separate"/>
        </w:r>
        <w:r w:rsidR="00E13CE9">
          <w:rPr>
            <w:noProof/>
            <w:webHidden/>
          </w:rPr>
          <w:t>IV-25</w:t>
        </w:r>
        <w:r w:rsidR="0063140A" w:rsidRPr="0063140A">
          <w:rPr>
            <w:noProof/>
            <w:webHidden/>
          </w:rPr>
          <w:fldChar w:fldCharType="end"/>
        </w:r>
      </w:hyperlink>
    </w:p>
    <w:p w14:paraId="2D546F04" w14:textId="071D32D5" w:rsidR="0063140A" w:rsidRPr="0063140A" w:rsidRDefault="00ED3434">
      <w:pPr>
        <w:pStyle w:val="TableofFigures"/>
        <w:tabs>
          <w:tab w:val="right" w:leader="dot" w:pos="10790"/>
        </w:tabs>
        <w:rPr>
          <w:rFonts w:cstheme="minorBidi"/>
          <w:smallCaps w:val="0"/>
          <w:noProof/>
          <w:sz w:val="22"/>
          <w:szCs w:val="22"/>
        </w:rPr>
      </w:pPr>
      <w:hyperlink w:anchor="_Toc132300754" w:history="1">
        <w:r w:rsidR="0063140A" w:rsidRPr="0063140A">
          <w:rPr>
            <w:rStyle w:val="Hyperlink"/>
            <w:rFonts w:ascii="Calibri Light" w:hAnsi="Calibri Light" w:cs="Calibri Light"/>
            <w:noProof/>
          </w:rPr>
          <w:t>Table 14: Color Key for HEDIS Performance Measure Comparison to NCQA HEDIS MY 2021 Quality Compass NE Regional Percentiles</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_Toc132300754 \h </w:instrText>
        </w:r>
        <w:r w:rsidR="0063140A" w:rsidRPr="0063140A">
          <w:rPr>
            <w:noProof/>
            <w:webHidden/>
          </w:rPr>
        </w:r>
        <w:r w:rsidR="0063140A" w:rsidRPr="0063140A">
          <w:rPr>
            <w:noProof/>
            <w:webHidden/>
          </w:rPr>
          <w:fldChar w:fldCharType="separate"/>
        </w:r>
        <w:r w:rsidR="00E13CE9">
          <w:rPr>
            <w:noProof/>
            <w:webHidden/>
          </w:rPr>
          <w:t>IV-26</w:t>
        </w:r>
        <w:r w:rsidR="0063140A" w:rsidRPr="0063140A">
          <w:rPr>
            <w:noProof/>
            <w:webHidden/>
          </w:rPr>
          <w:fldChar w:fldCharType="end"/>
        </w:r>
      </w:hyperlink>
    </w:p>
    <w:p w14:paraId="1B33BA75" w14:textId="0DB2B3F5" w:rsidR="0063140A" w:rsidRPr="0063140A" w:rsidRDefault="00ED3434">
      <w:pPr>
        <w:pStyle w:val="TableofFigures"/>
        <w:tabs>
          <w:tab w:val="right" w:leader="dot" w:pos="10790"/>
        </w:tabs>
        <w:rPr>
          <w:rFonts w:cstheme="minorBidi"/>
          <w:smallCaps w:val="0"/>
          <w:noProof/>
          <w:sz w:val="22"/>
          <w:szCs w:val="22"/>
        </w:rPr>
      </w:pPr>
      <w:hyperlink w:anchor="_Toc132300755" w:history="1">
        <w:r w:rsidR="0063140A" w:rsidRPr="0063140A">
          <w:rPr>
            <w:rStyle w:val="Hyperlink"/>
            <w:rFonts w:ascii="Calibri Light" w:hAnsi="Calibri Light" w:cs="Calibri Light"/>
            <w:noProof/>
          </w:rPr>
          <w:t>Table 15: MCO-only HEDIS Performance Measures – MY 2021</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_Toc132300755 \h </w:instrText>
        </w:r>
        <w:r w:rsidR="0063140A" w:rsidRPr="0063140A">
          <w:rPr>
            <w:noProof/>
            <w:webHidden/>
          </w:rPr>
        </w:r>
        <w:r w:rsidR="0063140A" w:rsidRPr="0063140A">
          <w:rPr>
            <w:noProof/>
            <w:webHidden/>
          </w:rPr>
          <w:fldChar w:fldCharType="separate"/>
        </w:r>
        <w:r w:rsidR="00E13CE9">
          <w:rPr>
            <w:noProof/>
            <w:webHidden/>
          </w:rPr>
          <w:t>IV-27</w:t>
        </w:r>
        <w:r w:rsidR="0063140A" w:rsidRPr="0063140A">
          <w:rPr>
            <w:noProof/>
            <w:webHidden/>
          </w:rPr>
          <w:fldChar w:fldCharType="end"/>
        </w:r>
      </w:hyperlink>
    </w:p>
    <w:p w14:paraId="2A84D15A" w14:textId="0C44A461" w:rsidR="0063140A" w:rsidRPr="0063140A" w:rsidRDefault="00ED3434">
      <w:pPr>
        <w:pStyle w:val="TableofFigures"/>
        <w:tabs>
          <w:tab w:val="right" w:leader="dot" w:pos="10790"/>
        </w:tabs>
        <w:rPr>
          <w:rFonts w:cstheme="minorBidi"/>
          <w:smallCaps w:val="0"/>
          <w:noProof/>
          <w:sz w:val="22"/>
          <w:szCs w:val="22"/>
        </w:rPr>
      </w:pPr>
      <w:hyperlink w:anchor="_Toc132300756" w:history="1">
        <w:r w:rsidR="0063140A" w:rsidRPr="0063140A">
          <w:rPr>
            <w:rStyle w:val="Hyperlink"/>
            <w:rFonts w:ascii="Calibri Light" w:hAnsi="Calibri Light" w:cs="Calibri Light"/>
            <w:noProof/>
          </w:rPr>
          <w:t>Table 16: Color Key for State Performance Measure Comparison to the State Benchmark</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_Toc132300756 \h </w:instrText>
        </w:r>
        <w:r w:rsidR="0063140A" w:rsidRPr="0063140A">
          <w:rPr>
            <w:noProof/>
            <w:webHidden/>
          </w:rPr>
        </w:r>
        <w:r w:rsidR="0063140A" w:rsidRPr="0063140A">
          <w:rPr>
            <w:noProof/>
            <w:webHidden/>
          </w:rPr>
          <w:fldChar w:fldCharType="separate"/>
        </w:r>
        <w:r w:rsidR="00E13CE9">
          <w:rPr>
            <w:noProof/>
            <w:webHidden/>
          </w:rPr>
          <w:t>IV-27</w:t>
        </w:r>
        <w:r w:rsidR="0063140A" w:rsidRPr="0063140A">
          <w:rPr>
            <w:noProof/>
            <w:webHidden/>
          </w:rPr>
          <w:fldChar w:fldCharType="end"/>
        </w:r>
      </w:hyperlink>
    </w:p>
    <w:p w14:paraId="44604209" w14:textId="2A8EC6E9" w:rsidR="0063140A" w:rsidRPr="0063140A" w:rsidRDefault="00ED3434">
      <w:pPr>
        <w:pStyle w:val="TableofFigures"/>
        <w:tabs>
          <w:tab w:val="right" w:leader="dot" w:pos="10790"/>
        </w:tabs>
        <w:rPr>
          <w:rFonts w:cstheme="minorBidi"/>
          <w:smallCaps w:val="0"/>
          <w:noProof/>
          <w:sz w:val="22"/>
          <w:szCs w:val="22"/>
        </w:rPr>
      </w:pPr>
      <w:hyperlink w:anchor="_Toc132300757" w:history="1">
        <w:r w:rsidR="0063140A" w:rsidRPr="0063140A">
          <w:rPr>
            <w:rStyle w:val="Hyperlink"/>
            <w:rFonts w:ascii="Calibri Light" w:hAnsi="Calibri Light" w:cs="Calibri Light"/>
            <w:noProof/>
          </w:rPr>
          <w:t>Table 17: MCO State-Specific Performance Measures – MY 2021</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_Toc132300757 \h </w:instrText>
        </w:r>
        <w:r w:rsidR="0063140A" w:rsidRPr="0063140A">
          <w:rPr>
            <w:noProof/>
            <w:webHidden/>
          </w:rPr>
        </w:r>
        <w:r w:rsidR="0063140A" w:rsidRPr="0063140A">
          <w:rPr>
            <w:noProof/>
            <w:webHidden/>
          </w:rPr>
          <w:fldChar w:fldCharType="separate"/>
        </w:r>
        <w:r w:rsidR="00E13CE9">
          <w:rPr>
            <w:noProof/>
            <w:webHidden/>
          </w:rPr>
          <w:t>IV-28</w:t>
        </w:r>
        <w:r w:rsidR="0063140A" w:rsidRPr="0063140A">
          <w:rPr>
            <w:noProof/>
            <w:webHidden/>
          </w:rPr>
          <w:fldChar w:fldCharType="end"/>
        </w:r>
      </w:hyperlink>
    </w:p>
    <w:p w14:paraId="3BD23307" w14:textId="1EB0D288" w:rsidR="0063140A" w:rsidRPr="0063140A" w:rsidRDefault="00ED3434">
      <w:pPr>
        <w:pStyle w:val="TableofFigures"/>
        <w:tabs>
          <w:tab w:val="right" w:leader="dot" w:pos="10790"/>
        </w:tabs>
        <w:rPr>
          <w:rFonts w:cstheme="minorBidi"/>
          <w:smallCaps w:val="0"/>
          <w:noProof/>
          <w:sz w:val="22"/>
          <w:szCs w:val="22"/>
        </w:rPr>
      </w:pPr>
      <w:hyperlink w:anchor="_Toc132300758" w:history="1">
        <w:r w:rsidR="0063140A" w:rsidRPr="0063140A">
          <w:rPr>
            <w:rStyle w:val="Hyperlink"/>
            <w:rFonts w:ascii="Calibri Light" w:hAnsi="Calibri Light" w:cs="Calibri Light"/>
            <w:noProof/>
          </w:rPr>
          <w:t>Table 18: Scoring Definitions</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_Toc132300758 \h </w:instrText>
        </w:r>
        <w:r w:rsidR="0063140A" w:rsidRPr="0063140A">
          <w:rPr>
            <w:noProof/>
            <w:webHidden/>
          </w:rPr>
        </w:r>
        <w:r w:rsidR="0063140A" w:rsidRPr="0063140A">
          <w:rPr>
            <w:noProof/>
            <w:webHidden/>
          </w:rPr>
          <w:fldChar w:fldCharType="separate"/>
        </w:r>
        <w:r w:rsidR="00E13CE9">
          <w:rPr>
            <w:noProof/>
            <w:webHidden/>
          </w:rPr>
          <w:t>V-30</w:t>
        </w:r>
        <w:r w:rsidR="0063140A" w:rsidRPr="0063140A">
          <w:rPr>
            <w:noProof/>
            <w:webHidden/>
          </w:rPr>
          <w:fldChar w:fldCharType="end"/>
        </w:r>
      </w:hyperlink>
    </w:p>
    <w:p w14:paraId="09FC72A1" w14:textId="33DE352F" w:rsidR="0063140A" w:rsidRPr="0063140A" w:rsidRDefault="00ED3434">
      <w:pPr>
        <w:pStyle w:val="TableofFigures"/>
        <w:tabs>
          <w:tab w:val="right" w:leader="dot" w:pos="10790"/>
        </w:tabs>
        <w:rPr>
          <w:rFonts w:cstheme="minorBidi"/>
          <w:smallCaps w:val="0"/>
          <w:noProof/>
          <w:sz w:val="22"/>
          <w:szCs w:val="22"/>
        </w:rPr>
      </w:pPr>
      <w:hyperlink w:anchor="_Toc132300759" w:history="1">
        <w:r w:rsidR="0063140A" w:rsidRPr="0063140A">
          <w:rPr>
            <w:rStyle w:val="Hyperlink"/>
            <w:rFonts w:ascii="Calibri Light" w:hAnsi="Calibri Light" w:cs="Calibri Light"/>
            <w:noProof/>
          </w:rPr>
          <w:t>Table 19: CFR Standards to State Contract Crosswalk – 2021 Compliance Validation Results</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_Toc132300759 \h </w:instrText>
        </w:r>
        <w:r w:rsidR="0063140A" w:rsidRPr="0063140A">
          <w:rPr>
            <w:noProof/>
            <w:webHidden/>
          </w:rPr>
        </w:r>
        <w:r w:rsidR="0063140A" w:rsidRPr="0063140A">
          <w:rPr>
            <w:noProof/>
            <w:webHidden/>
          </w:rPr>
          <w:fldChar w:fldCharType="separate"/>
        </w:r>
        <w:r w:rsidR="00E13CE9">
          <w:rPr>
            <w:noProof/>
            <w:webHidden/>
          </w:rPr>
          <w:t>V-31</w:t>
        </w:r>
        <w:r w:rsidR="0063140A" w:rsidRPr="0063140A">
          <w:rPr>
            <w:noProof/>
            <w:webHidden/>
          </w:rPr>
          <w:fldChar w:fldCharType="end"/>
        </w:r>
      </w:hyperlink>
    </w:p>
    <w:p w14:paraId="34C65139" w14:textId="3661A49D" w:rsidR="0063140A" w:rsidRPr="0063140A" w:rsidRDefault="00ED3434">
      <w:pPr>
        <w:pStyle w:val="TableofFigures"/>
        <w:tabs>
          <w:tab w:val="right" w:leader="dot" w:pos="10790"/>
        </w:tabs>
        <w:rPr>
          <w:rFonts w:cstheme="minorBidi"/>
          <w:smallCaps w:val="0"/>
          <w:noProof/>
          <w:sz w:val="22"/>
          <w:szCs w:val="22"/>
        </w:rPr>
      </w:pPr>
      <w:hyperlink w:anchor="_Toc132300760" w:history="1">
        <w:r w:rsidR="0063140A" w:rsidRPr="0063140A">
          <w:rPr>
            <w:rStyle w:val="Hyperlink"/>
            <w:rFonts w:ascii="Calibri Light" w:hAnsi="Calibri Light" w:cs="Calibri Light"/>
            <w:noProof/>
          </w:rPr>
          <w:t>Table 20: MCO Network Accessibility Standards - Duration of Time Between a Request and a Provision of Services</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_Toc132300760 \h </w:instrText>
        </w:r>
        <w:r w:rsidR="0063140A" w:rsidRPr="0063140A">
          <w:rPr>
            <w:noProof/>
            <w:webHidden/>
          </w:rPr>
        </w:r>
        <w:r w:rsidR="0063140A" w:rsidRPr="0063140A">
          <w:rPr>
            <w:noProof/>
            <w:webHidden/>
          </w:rPr>
          <w:fldChar w:fldCharType="separate"/>
        </w:r>
        <w:r w:rsidR="00E13CE9">
          <w:rPr>
            <w:noProof/>
            <w:webHidden/>
          </w:rPr>
          <w:t>VI-32</w:t>
        </w:r>
        <w:r w:rsidR="0063140A" w:rsidRPr="0063140A">
          <w:rPr>
            <w:noProof/>
            <w:webHidden/>
          </w:rPr>
          <w:fldChar w:fldCharType="end"/>
        </w:r>
      </w:hyperlink>
    </w:p>
    <w:p w14:paraId="3726BD2B" w14:textId="01B68ECF" w:rsidR="0063140A" w:rsidRPr="0063140A" w:rsidRDefault="00ED3434">
      <w:pPr>
        <w:pStyle w:val="TableofFigures"/>
        <w:tabs>
          <w:tab w:val="right" w:leader="dot" w:pos="10790"/>
        </w:tabs>
        <w:rPr>
          <w:rFonts w:cstheme="minorBidi"/>
          <w:smallCaps w:val="0"/>
          <w:noProof/>
          <w:sz w:val="22"/>
          <w:szCs w:val="22"/>
        </w:rPr>
      </w:pPr>
      <w:hyperlink w:anchor="_Toc132300761" w:history="1">
        <w:r w:rsidR="0063140A" w:rsidRPr="0063140A">
          <w:rPr>
            <w:rStyle w:val="Hyperlink"/>
            <w:rFonts w:ascii="Calibri Light" w:hAnsi="Calibri Light" w:cs="Calibri Light"/>
            <w:noProof/>
          </w:rPr>
          <w:t>Table 21: MCO Network Availability Standards – Travel Time or Distance, and Member-to-Provider Ratios</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_Toc132300761 \h </w:instrText>
        </w:r>
        <w:r w:rsidR="0063140A" w:rsidRPr="0063140A">
          <w:rPr>
            <w:noProof/>
            <w:webHidden/>
          </w:rPr>
        </w:r>
        <w:r w:rsidR="0063140A" w:rsidRPr="0063140A">
          <w:rPr>
            <w:noProof/>
            <w:webHidden/>
          </w:rPr>
          <w:fldChar w:fldCharType="separate"/>
        </w:r>
        <w:r w:rsidR="00E13CE9">
          <w:rPr>
            <w:noProof/>
            <w:webHidden/>
          </w:rPr>
          <w:t>VI-33</w:t>
        </w:r>
        <w:r w:rsidR="0063140A" w:rsidRPr="0063140A">
          <w:rPr>
            <w:noProof/>
            <w:webHidden/>
          </w:rPr>
          <w:fldChar w:fldCharType="end"/>
        </w:r>
      </w:hyperlink>
    </w:p>
    <w:p w14:paraId="6433DCB5" w14:textId="0B0237D1" w:rsidR="0063140A" w:rsidRPr="0063140A" w:rsidRDefault="00ED3434">
      <w:pPr>
        <w:pStyle w:val="TableofFigures"/>
        <w:tabs>
          <w:tab w:val="right" w:leader="dot" w:pos="10790"/>
        </w:tabs>
        <w:rPr>
          <w:rFonts w:cstheme="minorBidi"/>
          <w:smallCaps w:val="0"/>
          <w:noProof/>
          <w:sz w:val="22"/>
          <w:szCs w:val="22"/>
        </w:rPr>
      </w:pPr>
      <w:hyperlink w:anchor="_Toc132300762" w:history="1">
        <w:r w:rsidR="0063140A" w:rsidRPr="0063140A">
          <w:rPr>
            <w:rStyle w:val="Hyperlink"/>
            <w:rFonts w:ascii="Calibri Light" w:hAnsi="Calibri Light" w:cs="Calibri Light"/>
            <w:noProof/>
          </w:rPr>
          <w:t>Table 22: MassHealth MCO Travel Time or Distance Standards Used for Analysis</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_Toc132300762 \h </w:instrText>
        </w:r>
        <w:r w:rsidR="0063140A" w:rsidRPr="0063140A">
          <w:rPr>
            <w:noProof/>
            <w:webHidden/>
          </w:rPr>
        </w:r>
        <w:r w:rsidR="0063140A" w:rsidRPr="0063140A">
          <w:rPr>
            <w:noProof/>
            <w:webHidden/>
          </w:rPr>
          <w:fldChar w:fldCharType="separate"/>
        </w:r>
        <w:r w:rsidR="00E13CE9">
          <w:rPr>
            <w:noProof/>
            <w:webHidden/>
          </w:rPr>
          <w:t>VI-34</w:t>
        </w:r>
        <w:r w:rsidR="0063140A" w:rsidRPr="0063140A">
          <w:rPr>
            <w:noProof/>
            <w:webHidden/>
          </w:rPr>
          <w:fldChar w:fldCharType="end"/>
        </w:r>
      </w:hyperlink>
    </w:p>
    <w:p w14:paraId="34A6ED89" w14:textId="51B1F24A" w:rsidR="0063140A" w:rsidRPr="0063140A" w:rsidRDefault="00ED3434">
      <w:pPr>
        <w:pStyle w:val="TableofFigures"/>
        <w:tabs>
          <w:tab w:val="right" w:leader="dot" w:pos="10790"/>
        </w:tabs>
        <w:rPr>
          <w:rFonts w:cstheme="minorBidi"/>
          <w:smallCaps w:val="0"/>
          <w:noProof/>
          <w:sz w:val="22"/>
          <w:szCs w:val="22"/>
        </w:rPr>
      </w:pPr>
      <w:hyperlink w:anchor="_Toc132300763" w:history="1">
        <w:r w:rsidR="0063140A" w:rsidRPr="0063140A">
          <w:rPr>
            <w:rStyle w:val="Hyperlink"/>
            <w:rFonts w:ascii="Calibri Light" w:hAnsi="Calibri Light" w:cs="Calibri Light"/>
            <w:noProof/>
          </w:rPr>
          <w:t>Table 23: MCOs Adherence to Provider Time or Distance Standards</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_Toc132300763 \h </w:instrText>
        </w:r>
        <w:r w:rsidR="0063140A" w:rsidRPr="0063140A">
          <w:rPr>
            <w:noProof/>
            <w:webHidden/>
          </w:rPr>
        </w:r>
        <w:r w:rsidR="0063140A" w:rsidRPr="0063140A">
          <w:rPr>
            <w:noProof/>
            <w:webHidden/>
          </w:rPr>
          <w:fldChar w:fldCharType="separate"/>
        </w:r>
        <w:r w:rsidR="00E13CE9">
          <w:rPr>
            <w:noProof/>
            <w:webHidden/>
          </w:rPr>
          <w:t>VI-37</w:t>
        </w:r>
        <w:r w:rsidR="0063140A" w:rsidRPr="0063140A">
          <w:rPr>
            <w:noProof/>
            <w:webHidden/>
          </w:rPr>
          <w:fldChar w:fldCharType="end"/>
        </w:r>
      </w:hyperlink>
    </w:p>
    <w:p w14:paraId="02F37C30" w14:textId="1473EA85" w:rsidR="0063140A" w:rsidRPr="0063140A" w:rsidRDefault="00ED3434">
      <w:pPr>
        <w:pStyle w:val="TableofFigures"/>
        <w:tabs>
          <w:tab w:val="right" w:leader="dot" w:pos="10790"/>
        </w:tabs>
        <w:rPr>
          <w:rFonts w:cstheme="minorBidi"/>
          <w:smallCaps w:val="0"/>
          <w:noProof/>
          <w:sz w:val="22"/>
          <w:szCs w:val="22"/>
        </w:rPr>
      </w:pPr>
      <w:hyperlink w:anchor="_Toc132300764" w:history="1">
        <w:r w:rsidR="0063140A" w:rsidRPr="0063140A">
          <w:rPr>
            <w:rStyle w:val="Hyperlink"/>
            <w:rFonts w:ascii="Calibri Light" w:hAnsi="Calibri Light" w:cs="Calibri Light"/>
            <w:noProof/>
          </w:rPr>
          <w:t>Table 24: BMCHP WellSense MCO Counties with Network Deficiencies by Provider Type</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_Toc132300764 \h </w:instrText>
        </w:r>
        <w:r w:rsidR="0063140A" w:rsidRPr="0063140A">
          <w:rPr>
            <w:noProof/>
            <w:webHidden/>
          </w:rPr>
        </w:r>
        <w:r w:rsidR="0063140A" w:rsidRPr="0063140A">
          <w:rPr>
            <w:noProof/>
            <w:webHidden/>
          </w:rPr>
          <w:fldChar w:fldCharType="separate"/>
        </w:r>
        <w:r w:rsidR="00E13CE9">
          <w:rPr>
            <w:noProof/>
            <w:webHidden/>
          </w:rPr>
          <w:t>VI-39</w:t>
        </w:r>
        <w:r w:rsidR="0063140A" w:rsidRPr="0063140A">
          <w:rPr>
            <w:noProof/>
            <w:webHidden/>
          </w:rPr>
          <w:fldChar w:fldCharType="end"/>
        </w:r>
      </w:hyperlink>
    </w:p>
    <w:p w14:paraId="51EFE1A1" w14:textId="05298603" w:rsidR="0063140A" w:rsidRPr="0063140A" w:rsidRDefault="00ED3434">
      <w:pPr>
        <w:pStyle w:val="TableofFigures"/>
        <w:tabs>
          <w:tab w:val="right" w:leader="dot" w:pos="10790"/>
        </w:tabs>
        <w:rPr>
          <w:rFonts w:cstheme="minorBidi"/>
          <w:smallCaps w:val="0"/>
          <w:noProof/>
          <w:sz w:val="22"/>
          <w:szCs w:val="22"/>
        </w:rPr>
      </w:pPr>
      <w:hyperlink w:anchor="_Toc132300765" w:history="1">
        <w:r w:rsidR="0063140A" w:rsidRPr="0063140A">
          <w:rPr>
            <w:rStyle w:val="Hyperlink"/>
            <w:rFonts w:ascii="Calibri Light" w:hAnsi="Calibri Light" w:cs="Calibri Light"/>
            <w:noProof/>
          </w:rPr>
          <w:t>Table 25: Tufts MCO Counties with Network Deficiencies by Provider Type</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_Toc132300765 \h </w:instrText>
        </w:r>
        <w:r w:rsidR="0063140A" w:rsidRPr="0063140A">
          <w:rPr>
            <w:noProof/>
            <w:webHidden/>
          </w:rPr>
        </w:r>
        <w:r w:rsidR="0063140A" w:rsidRPr="0063140A">
          <w:rPr>
            <w:noProof/>
            <w:webHidden/>
          </w:rPr>
          <w:fldChar w:fldCharType="separate"/>
        </w:r>
        <w:r w:rsidR="00E13CE9">
          <w:rPr>
            <w:noProof/>
            <w:webHidden/>
          </w:rPr>
          <w:t>VI-41</w:t>
        </w:r>
        <w:r w:rsidR="0063140A" w:rsidRPr="0063140A">
          <w:rPr>
            <w:noProof/>
            <w:webHidden/>
          </w:rPr>
          <w:fldChar w:fldCharType="end"/>
        </w:r>
      </w:hyperlink>
    </w:p>
    <w:p w14:paraId="7AAFAD10" w14:textId="0FC56AFE" w:rsidR="0063140A" w:rsidRPr="0063140A" w:rsidRDefault="00ED3434">
      <w:pPr>
        <w:pStyle w:val="TableofFigures"/>
        <w:tabs>
          <w:tab w:val="right" w:leader="dot" w:pos="10790"/>
        </w:tabs>
        <w:rPr>
          <w:rFonts w:cstheme="minorBidi"/>
          <w:smallCaps w:val="0"/>
          <w:noProof/>
          <w:sz w:val="22"/>
          <w:szCs w:val="22"/>
        </w:rPr>
      </w:pPr>
      <w:hyperlink w:anchor="_Toc132300766" w:history="1">
        <w:r w:rsidR="0063140A" w:rsidRPr="0063140A">
          <w:rPr>
            <w:rStyle w:val="Hyperlink"/>
            <w:rFonts w:ascii="Calibri Light" w:hAnsi="Calibri Light" w:cs="Calibri Light"/>
            <w:noProof/>
          </w:rPr>
          <w:t>Table 26: CAHPS − Technical Methods of Data Collection by MCO, MY 2021</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_Toc132300766 \h </w:instrText>
        </w:r>
        <w:r w:rsidR="0063140A" w:rsidRPr="0063140A">
          <w:rPr>
            <w:noProof/>
            <w:webHidden/>
          </w:rPr>
        </w:r>
        <w:r w:rsidR="0063140A" w:rsidRPr="0063140A">
          <w:rPr>
            <w:noProof/>
            <w:webHidden/>
          </w:rPr>
          <w:fldChar w:fldCharType="separate"/>
        </w:r>
        <w:r w:rsidR="00E13CE9">
          <w:rPr>
            <w:noProof/>
            <w:webHidden/>
          </w:rPr>
          <w:t>VII-44</w:t>
        </w:r>
        <w:r w:rsidR="0063140A" w:rsidRPr="0063140A">
          <w:rPr>
            <w:noProof/>
            <w:webHidden/>
          </w:rPr>
          <w:fldChar w:fldCharType="end"/>
        </w:r>
      </w:hyperlink>
    </w:p>
    <w:p w14:paraId="408F2BE9" w14:textId="3D7B20AA" w:rsidR="0063140A" w:rsidRPr="0063140A" w:rsidRDefault="00ED3434">
      <w:pPr>
        <w:pStyle w:val="TableofFigures"/>
        <w:tabs>
          <w:tab w:val="right" w:leader="dot" w:pos="10790"/>
        </w:tabs>
        <w:rPr>
          <w:rFonts w:cstheme="minorBidi"/>
          <w:smallCaps w:val="0"/>
          <w:noProof/>
          <w:sz w:val="22"/>
          <w:szCs w:val="22"/>
        </w:rPr>
      </w:pPr>
      <w:hyperlink w:anchor="_Toc132300767" w:history="1">
        <w:r w:rsidR="0063140A" w:rsidRPr="0063140A">
          <w:rPr>
            <w:rStyle w:val="Hyperlink"/>
            <w:rFonts w:ascii="Calibri Light" w:eastAsiaTheme="minorHAnsi" w:hAnsi="Calibri Light" w:cs="Calibri Light"/>
            <w:noProof/>
          </w:rPr>
          <w:t>Table 27: CAHPS Response Categories, MY 2021</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_Toc132300767 \h </w:instrText>
        </w:r>
        <w:r w:rsidR="0063140A" w:rsidRPr="0063140A">
          <w:rPr>
            <w:noProof/>
            <w:webHidden/>
          </w:rPr>
        </w:r>
        <w:r w:rsidR="0063140A" w:rsidRPr="0063140A">
          <w:rPr>
            <w:noProof/>
            <w:webHidden/>
          </w:rPr>
          <w:fldChar w:fldCharType="separate"/>
        </w:r>
        <w:r w:rsidR="00E13CE9">
          <w:rPr>
            <w:noProof/>
            <w:webHidden/>
          </w:rPr>
          <w:t>VII-45</w:t>
        </w:r>
        <w:r w:rsidR="0063140A" w:rsidRPr="0063140A">
          <w:rPr>
            <w:noProof/>
            <w:webHidden/>
          </w:rPr>
          <w:fldChar w:fldCharType="end"/>
        </w:r>
      </w:hyperlink>
    </w:p>
    <w:p w14:paraId="4F944F1A" w14:textId="320D6484" w:rsidR="0063140A" w:rsidRPr="0063140A" w:rsidRDefault="00ED3434">
      <w:pPr>
        <w:pStyle w:val="TableofFigures"/>
        <w:tabs>
          <w:tab w:val="right" w:leader="dot" w:pos="10790"/>
        </w:tabs>
        <w:rPr>
          <w:rFonts w:cstheme="minorBidi"/>
          <w:smallCaps w:val="0"/>
          <w:noProof/>
          <w:sz w:val="22"/>
          <w:szCs w:val="22"/>
        </w:rPr>
      </w:pPr>
      <w:hyperlink w:anchor="_Toc132300768" w:history="1">
        <w:r w:rsidR="0063140A" w:rsidRPr="0063140A">
          <w:rPr>
            <w:rStyle w:val="Hyperlink"/>
            <w:rFonts w:ascii="Calibri Light" w:hAnsi="Calibri Light" w:cs="Calibri Light"/>
            <w:noProof/>
          </w:rPr>
          <w:t>Table 28: Key for CAHPS Performance Measure Comparison to NCQA HEDIS MY 2021 Quality Compass Medicaid National Percentiles</w:t>
        </w:r>
        <w:r w:rsidR="002412D3">
          <w:rPr>
            <w:rStyle w:val="Hyperlink"/>
            <w:rFonts w:ascii="Calibri Light" w:hAnsi="Calibri Light" w:cs="Calibri Light"/>
            <w:noProof/>
          </w:rPr>
          <w:t>…..</w:t>
        </w:r>
        <w:r w:rsidR="0063140A" w:rsidRPr="0063140A">
          <w:rPr>
            <w:rStyle w:val="Hyperlink"/>
            <w:rFonts w:ascii="Calibri Light" w:hAnsi="Calibri Light" w:cs="Calibri Light"/>
            <w:noProof/>
          </w:rPr>
          <w:t>.</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_Toc132300768 \h </w:instrText>
        </w:r>
        <w:r w:rsidR="0063140A" w:rsidRPr="0063140A">
          <w:rPr>
            <w:noProof/>
            <w:webHidden/>
          </w:rPr>
        </w:r>
        <w:r w:rsidR="0063140A" w:rsidRPr="0063140A">
          <w:rPr>
            <w:noProof/>
            <w:webHidden/>
          </w:rPr>
          <w:fldChar w:fldCharType="separate"/>
        </w:r>
        <w:r w:rsidR="00E13CE9">
          <w:rPr>
            <w:noProof/>
            <w:webHidden/>
          </w:rPr>
          <w:t>VII-45</w:t>
        </w:r>
        <w:r w:rsidR="0063140A" w:rsidRPr="0063140A">
          <w:rPr>
            <w:noProof/>
            <w:webHidden/>
          </w:rPr>
          <w:fldChar w:fldCharType="end"/>
        </w:r>
      </w:hyperlink>
    </w:p>
    <w:p w14:paraId="07AB80E6" w14:textId="19FB3625" w:rsidR="0063140A" w:rsidRPr="0063140A" w:rsidRDefault="00ED3434">
      <w:pPr>
        <w:pStyle w:val="TableofFigures"/>
        <w:tabs>
          <w:tab w:val="right" w:leader="dot" w:pos="10790"/>
        </w:tabs>
        <w:rPr>
          <w:rFonts w:cstheme="minorBidi"/>
          <w:smallCaps w:val="0"/>
          <w:noProof/>
          <w:sz w:val="22"/>
          <w:szCs w:val="22"/>
        </w:rPr>
      </w:pPr>
      <w:hyperlink w:anchor="_Toc132300769" w:history="1">
        <w:r w:rsidR="0063140A" w:rsidRPr="0063140A">
          <w:rPr>
            <w:rStyle w:val="Hyperlink"/>
            <w:rFonts w:ascii="Calibri Light" w:hAnsi="Calibri Light" w:cs="Calibri Light"/>
            <w:noProof/>
          </w:rPr>
          <w:t>Table 29: CAHPS Performance – Adult Member, MY 2021</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_Toc132300769 \h </w:instrText>
        </w:r>
        <w:r w:rsidR="0063140A" w:rsidRPr="0063140A">
          <w:rPr>
            <w:noProof/>
            <w:webHidden/>
          </w:rPr>
        </w:r>
        <w:r w:rsidR="0063140A" w:rsidRPr="0063140A">
          <w:rPr>
            <w:noProof/>
            <w:webHidden/>
          </w:rPr>
          <w:fldChar w:fldCharType="separate"/>
        </w:r>
        <w:r w:rsidR="00E13CE9">
          <w:rPr>
            <w:noProof/>
            <w:webHidden/>
          </w:rPr>
          <w:t>VII-46</w:t>
        </w:r>
        <w:r w:rsidR="0063140A" w:rsidRPr="0063140A">
          <w:rPr>
            <w:noProof/>
            <w:webHidden/>
          </w:rPr>
          <w:fldChar w:fldCharType="end"/>
        </w:r>
      </w:hyperlink>
    </w:p>
    <w:p w14:paraId="597CB2F9" w14:textId="4DC6AD8B" w:rsidR="0063140A" w:rsidRPr="0063140A" w:rsidRDefault="00ED3434">
      <w:pPr>
        <w:pStyle w:val="TableofFigures"/>
        <w:tabs>
          <w:tab w:val="right" w:leader="dot" w:pos="10790"/>
        </w:tabs>
        <w:rPr>
          <w:rFonts w:cstheme="minorBidi"/>
          <w:smallCaps w:val="0"/>
          <w:noProof/>
          <w:sz w:val="22"/>
          <w:szCs w:val="22"/>
        </w:rPr>
      </w:pPr>
      <w:hyperlink w:anchor="_Toc132300770" w:history="1">
        <w:r w:rsidR="0063140A" w:rsidRPr="0063140A">
          <w:rPr>
            <w:rStyle w:val="Hyperlink"/>
            <w:rFonts w:ascii="Calibri Light" w:hAnsi="Calibri Light" w:cs="Calibri Light"/>
            <w:noProof/>
          </w:rPr>
          <w:t>Table 30: CAHPS Performance – Child Member, MY 2021</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_Toc132300770 \h </w:instrText>
        </w:r>
        <w:r w:rsidR="0063140A" w:rsidRPr="0063140A">
          <w:rPr>
            <w:noProof/>
            <w:webHidden/>
          </w:rPr>
        </w:r>
        <w:r w:rsidR="0063140A" w:rsidRPr="0063140A">
          <w:rPr>
            <w:noProof/>
            <w:webHidden/>
          </w:rPr>
          <w:fldChar w:fldCharType="separate"/>
        </w:r>
        <w:r w:rsidR="00E13CE9">
          <w:rPr>
            <w:noProof/>
            <w:webHidden/>
          </w:rPr>
          <w:t>VII-46</w:t>
        </w:r>
        <w:r w:rsidR="0063140A" w:rsidRPr="0063140A">
          <w:rPr>
            <w:noProof/>
            <w:webHidden/>
          </w:rPr>
          <w:fldChar w:fldCharType="end"/>
        </w:r>
      </w:hyperlink>
    </w:p>
    <w:p w14:paraId="1FEAD5DF" w14:textId="467C4FF3" w:rsidR="0063140A" w:rsidRPr="0063140A" w:rsidRDefault="00ED3434">
      <w:pPr>
        <w:pStyle w:val="TableofFigures"/>
        <w:tabs>
          <w:tab w:val="right" w:leader="dot" w:pos="10790"/>
        </w:tabs>
        <w:rPr>
          <w:rFonts w:cstheme="minorBidi"/>
          <w:smallCaps w:val="0"/>
          <w:noProof/>
          <w:sz w:val="22"/>
          <w:szCs w:val="22"/>
        </w:rPr>
      </w:pPr>
      <w:hyperlink w:anchor="_Toc132300771" w:history="1">
        <w:r w:rsidR="0063140A" w:rsidRPr="0063140A">
          <w:rPr>
            <w:rStyle w:val="Hyperlink"/>
            <w:rFonts w:ascii="Calibri Light" w:hAnsi="Calibri Light" w:cs="Calibri Light"/>
            <w:noProof/>
          </w:rPr>
          <w:t>Table 31: BMCHP MCO Response to Previous EQR Recommendations</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_Toc132300771 \h </w:instrText>
        </w:r>
        <w:r w:rsidR="0063140A" w:rsidRPr="0063140A">
          <w:rPr>
            <w:noProof/>
            <w:webHidden/>
          </w:rPr>
        </w:r>
        <w:r w:rsidR="0063140A" w:rsidRPr="0063140A">
          <w:rPr>
            <w:noProof/>
            <w:webHidden/>
          </w:rPr>
          <w:fldChar w:fldCharType="separate"/>
        </w:r>
        <w:r w:rsidR="00E13CE9">
          <w:rPr>
            <w:noProof/>
            <w:webHidden/>
          </w:rPr>
          <w:t>VIII-47</w:t>
        </w:r>
        <w:r w:rsidR="0063140A" w:rsidRPr="0063140A">
          <w:rPr>
            <w:noProof/>
            <w:webHidden/>
          </w:rPr>
          <w:fldChar w:fldCharType="end"/>
        </w:r>
      </w:hyperlink>
    </w:p>
    <w:p w14:paraId="0F1B9692" w14:textId="5CC23723" w:rsidR="0063140A" w:rsidRPr="0063140A" w:rsidRDefault="00ED3434">
      <w:pPr>
        <w:pStyle w:val="TableofFigures"/>
        <w:tabs>
          <w:tab w:val="right" w:leader="dot" w:pos="10790"/>
        </w:tabs>
        <w:rPr>
          <w:rFonts w:cstheme="minorBidi"/>
          <w:smallCaps w:val="0"/>
          <w:noProof/>
          <w:sz w:val="22"/>
          <w:szCs w:val="22"/>
        </w:rPr>
      </w:pPr>
      <w:hyperlink w:anchor="_Toc132300772" w:history="1">
        <w:r w:rsidR="0063140A" w:rsidRPr="0063140A">
          <w:rPr>
            <w:rStyle w:val="Hyperlink"/>
            <w:rFonts w:ascii="Calibri Light" w:hAnsi="Calibri Light" w:cs="Calibri Light"/>
            <w:noProof/>
          </w:rPr>
          <w:t>Table 32: Tufts MCO Response to Previous EQR Recommendations</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_Toc132300772 \h </w:instrText>
        </w:r>
        <w:r w:rsidR="0063140A" w:rsidRPr="0063140A">
          <w:rPr>
            <w:noProof/>
            <w:webHidden/>
          </w:rPr>
        </w:r>
        <w:r w:rsidR="0063140A" w:rsidRPr="0063140A">
          <w:rPr>
            <w:noProof/>
            <w:webHidden/>
          </w:rPr>
          <w:fldChar w:fldCharType="separate"/>
        </w:r>
        <w:r w:rsidR="00E13CE9">
          <w:rPr>
            <w:noProof/>
            <w:webHidden/>
          </w:rPr>
          <w:t>VIII-49</w:t>
        </w:r>
        <w:r w:rsidR="0063140A" w:rsidRPr="0063140A">
          <w:rPr>
            <w:noProof/>
            <w:webHidden/>
          </w:rPr>
          <w:fldChar w:fldCharType="end"/>
        </w:r>
      </w:hyperlink>
    </w:p>
    <w:p w14:paraId="306C0840" w14:textId="6073FF39" w:rsidR="0063140A" w:rsidRPr="0063140A" w:rsidRDefault="00ED3434">
      <w:pPr>
        <w:pStyle w:val="TableofFigures"/>
        <w:tabs>
          <w:tab w:val="right" w:leader="dot" w:pos="10790"/>
        </w:tabs>
        <w:rPr>
          <w:rFonts w:cstheme="minorBidi"/>
          <w:smallCaps w:val="0"/>
          <w:noProof/>
          <w:sz w:val="22"/>
          <w:szCs w:val="22"/>
        </w:rPr>
      </w:pPr>
      <w:hyperlink w:anchor="_Toc132300773" w:history="1">
        <w:r w:rsidR="0063140A" w:rsidRPr="0063140A">
          <w:rPr>
            <w:rStyle w:val="Hyperlink"/>
            <w:rFonts w:ascii="Calibri Light" w:hAnsi="Calibri Light" w:cs="Calibri Light"/>
            <w:noProof/>
          </w:rPr>
          <w:t>Table 33: Strengths, Opportunities for Improvement, and EQR Recommendations for All MCOs</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_Toc132300773 \h </w:instrText>
        </w:r>
        <w:r w:rsidR="0063140A" w:rsidRPr="0063140A">
          <w:rPr>
            <w:noProof/>
            <w:webHidden/>
          </w:rPr>
        </w:r>
        <w:r w:rsidR="0063140A" w:rsidRPr="0063140A">
          <w:rPr>
            <w:noProof/>
            <w:webHidden/>
          </w:rPr>
          <w:fldChar w:fldCharType="separate"/>
        </w:r>
        <w:r w:rsidR="00E13CE9">
          <w:rPr>
            <w:noProof/>
            <w:webHidden/>
          </w:rPr>
          <w:t>IX-51</w:t>
        </w:r>
        <w:r w:rsidR="0063140A" w:rsidRPr="0063140A">
          <w:rPr>
            <w:noProof/>
            <w:webHidden/>
          </w:rPr>
          <w:fldChar w:fldCharType="end"/>
        </w:r>
      </w:hyperlink>
    </w:p>
    <w:p w14:paraId="3B855558" w14:textId="3ED30EFF" w:rsidR="0063140A" w:rsidRDefault="00ED3434">
      <w:pPr>
        <w:pStyle w:val="TableofFigures"/>
        <w:tabs>
          <w:tab w:val="right" w:leader="dot" w:pos="10790"/>
        </w:tabs>
        <w:rPr>
          <w:rFonts w:cstheme="minorBidi"/>
          <w:smallCaps w:val="0"/>
          <w:noProof/>
          <w:sz w:val="22"/>
          <w:szCs w:val="22"/>
        </w:rPr>
      </w:pPr>
      <w:hyperlink w:anchor="_Toc132300774" w:history="1">
        <w:r w:rsidR="0063140A" w:rsidRPr="0063140A">
          <w:rPr>
            <w:rStyle w:val="Hyperlink"/>
            <w:rFonts w:ascii="Calibri Light" w:hAnsi="Calibri Light" w:cs="Calibri Light"/>
            <w:noProof/>
          </w:rPr>
          <w:t>Table 34: Required Elements in EQR Technical Report</w:t>
        </w:r>
        <w:r w:rsidR="0063140A" w:rsidRPr="0063140A">
          <w:rPr>
            <w:noProof/>
            <w:webHidden/>
          </w:rPr>
          <w:tab/>
        </w:r>
        <w:r w:rsidR="0063140A" w:rsidRPr="0063140A">
          <w:rPr>
            <w:noProof/>
            <w:webHidden/>
          </w:rPr>
          <w:fldChar w:fldCharType="begin"/>
        </w:r>
        <w:r w:rsidR="0063140A" w:rsidRPr="0063140A">
          <w:rPr>
            <w:noProof/>
            <w:webHidden/>
          </w:rPr>
          <w:instrText xml:space="preserve"> PAGEREF _Toc132300774 \h </w:instrText>
        </w:r>
        <w:r w:rsidR="0063140A" w:rsidRPr="0063140A">
          <w:rPr>
            <w:noProof/>
            <w:webHidden/>
          </w:rPr>
        </w:r>
        <w:r w:rsidR="0063140A" w:rsidRPr="0063140A">
          <w:rPr>
            <w:noProof/>
            <w:webHidden/>
          </w:rPr>
          <w:fldChar w:fldCharType="separate"/>
        </w:r>
        <w:r w:rsidR="00E13CE9">
          <w:rPr>
            <w:noProof/>
            <w:webHidden/>
          </w:rPr>
          <w:t>X-54</w:t>
        </w:r>
        <w:r w:rsidR="0063140A" w:rsidRPr="0063140A">
          <w:rPr>
            <w:noProof/>
            <w:webHidden/>
          </w:rPr>
          <w:fldChar w:fldCharType="end"/>
        </w:r>
      </w:hyperlink>
    </w:p>
    <w:p w14:paraId="64964E77" w14:textId="27826EB8" w:rsidR="00EA0774" w:rsidRPr="00EA0774" w:rsidRDefault="007C3441" w:rsidP="00EA0774">
      <w:pPr>
        <w:tabs>
          <w:tab w:val="right" w:leader="dot" w:pos="10800"/>
        </w:tabs>
        <w:rPr>
          <w:rFonts w:ascii="Calibri Light" w:hAnsi="Calibri Light" w:cs="Calibri Light"/>
          <w:smallCaps/>
          <w:noProof/>
          <w:sz w:val="20"/>
          <w:szCs w:val="20"/>
        </w:rPr>
      </w:pPr>
      <w:r w:rsidRPr="00225321">
        <w:rPr>
          <w:rFonts w:ascii="Calibri Light" w:hAnsi="Calibri Light" w:cs="Calibri Light"/>
          <w:smallCaps/>
          <w:sz w:val="20"/>
          <w:szCs w:val="20"/>
        </w:rPr>
        <w:fldChar w:fldCharType="end"/>
      </w:r>
      <w:r w:rsidR="00D065A4" w:rsidRPr="00EA0774">
        <w:rPr>
          <w:rFonts w:ascii="Calibri Light" w:hAnsi="Calibri Light" w:cs="Calibri Light"/>
          <w:smallCaps/>
          <w:sz w:val="20"/>
          <w:szCs w:val="20"/>
        </w:rPr>
        <w:fldChar w:fldCharType="begin"/>
      </w:r>
      <w:r w:rsidR="00D065A4" w:rsidRPr="00EA0774">
        <w:rPr>
          <w:rFonts w:ascii="Calibri Light" w:hAnsi="Calibri Light" w:cs="Calibri Light"/>
          <w:smallCaps/>
          <w:sz w:val="20"/>
          <w:szCs w:val="20"/>
        </w:rPr>
        <w:instrText xml:space="preserve"> TOC \h \z \c "Table A" </w:instrText>
      </w:r>
      <w:r w:rsidR="00D065A4" w:rsidRPr="00EA0774">
        <w:rPr>
          <w:rFonts w:ascii="Calibri Light" w:hAnsi="Calibri Light" w:cs="Calibri Light"/>
          <w:smallCaps/>
          <w:sz w:val="20"/>
          <w:szCs w:val="20"/>
        </w:rPr>
        <w:fldChar w:fldCharType="separate"/>
      </w:r>
      <w:hyperlink w:anchor="_Toc130284875" w:history="1">
        <w:r w:rsidR="00EA0774" w:rsidRPr="00EA0774">
          <w:rPr>
            <w:rStyle w:val="Hyperlink"/>
            <w:rFonts w:ascii="Calibri Light" w:hAnsi="Calibri Light" w:cs="Calibri Light"/>
            <w:smallCaps/>
            <w:noProof/>
            <w:sz w:val="20"/>
            <w:szCs w:val="20"/>
          </w:rPr>
          <w:t>Table A1: MassHealth Quality Strategy Goals and Objectives</w:t>
        </w:r>
        <w:r w:rsidR="00EA0774" w:rsidRPr="00EA0774">
          <w:rPr>
            <w:rFonts w:ascii="Calibri Light" w:hAnsi="Calibri Light" w:cs="Calibri Light"/>
            <w:smallCaps/>
            <w:noProof/>
            <w:webHidden/>
            <w:sz w:val="20"/>
            <w:szCs w:val="20"/>
          </w:rPr>
          <w:tab/>
        </w:r>
        <w:r w:rsidR="00EA0774" w:rsidRPr="00EA0774">
          <w:rPr>
            <w:rFonts w:ascii="Calibri Light" w:hAnsi="Calibri Light" w:cs="Calibri Light"/>
            <w:smallCaps/>
            <w:noProof/>
            <w:webHidden/>
            <w:sz w:val="20"/>
            <w:szCs w:val="20"/>
          </w:rPr>
          <w:fldChar w:fldCharType="begin"/>
        </w:r>
        <w:r w:rsidR="00EA0774" w:rsidRPr="00EA0774">
          <w:rPr>
            <w:rFonts w:ascii="Calibri Light" w:hAnsi="Calibri Light" w:cs="Calibri Light"/>
            <w:smallCaps/>
            <w:noProof/>
            <w:webHidden/>
            <w:sz w:val="20"/>
            <w:szCs w:val="20"/>
          </w:rPr>
          <w:instrText xml:space="preserve"> PAGEREF _Toc130284875 \h </w:instrText>
        </w:r>
        <w:r w:rsidR="00EA0774" w:rsidRPr="00EA0774">
          <w:rPr>
            <w:rFonts w:ascii="Calibri Light" w:hAnsi="Calibri Light" w:cs="Calibri Light"/>
            <w:smallCaps/>
            <w:noProof/>
            <w:webHidden/>
            <w:sz w:val="20"/>
            <w:szCs w:val="20"/>
          </w:rPr>
        </w:r>
        <w:r w:rsidR="00EA0774" w:rsidRPr="00EA0774">
          <w:rPr>
            <w:rFonts w:ascii="Calibri Light" w:hAnsi="Calibri Light" w:cs="Calibri Light"/>
            <w:smallCaps/>
            <w:noProof/>
            <w:webHidden/>
            <w:sz w:val="20"/>
            <w:szCs w:val="20"/>
          </w:rPr>
          <w:fldChar w:fldCharType="separate"/>
        </w:r>
        <w:r w:rsidR="00E13CE9">
          <w:rPr>
            <w:rFonts w:ascii="Calibri Light" w:hAnsi="Calibri Light" w:cs="Calibri Light"/>
            <w:smallCaps/>
            <w:noProof/>
            <w:webHidden/>
            <w:sz w:val="20"/>
            <w:szCs w:val="20"/>
          </w:rPr>
          <w:t>XI-56</w:t>
        </w:r>
        <w:r w:rsidR="00EA0774" w:rsidRPr="00EA0774">
          <w:rPr>
            <w:rFonts w:ascii="Calibri Light" w:hAnsi="Calibri Light" w:cs="Calibri Light"/>
            <w:smallCaps/>
            <w:noProof/>
            <w:webHidden/>
            <w:sz w:val="20"/>
            <w:szCs w:val="20"/>
          </w:rPr>
          <w:fldChar w:fldCharType="end"/>
        </w:r>
      </w:hyperlink>
    </w:p>
    <w:p w14:paraId="0F9CC203" w14:textId="590A0170" w:rsidR="00EA0774" w:rsidRPr="00EA0774" w:rsidRDefault="00D065A4" w:rsidP="00EA0774">
      <w:pPr>
        <w:tabs>
          <w:tab w:val="right" w:leader="dot" w:pos="10800"/>
        </w:tabs>
        <w:rPr>
          <w:rFonts w:ascii="Calibri Light" w:hAnsi="Calibri Light" w:cs="Calibri Light"/>
          <w:smallCaps/>
          <w:noProof/>
          <w:sz w:val="20"/>
          <w:szCs w:val="20"/>
        </w:rPr>
      </w:pPr>
      <w:r w:rsidRPr="00EA0774">
        <w:rPr>
          <w:rFonts w:ascii="Calibri Light" w:hAnsi="Calibri Light" w:cs="Calibri Light"/>
          <w:smallCaps/>
          <w:sz w:val="20"/>
          <w:szCs w:val="20"/>
        </w:rPr>
        <w:fldChar w:fldCharType="end"/>
      </w:r>
      <w:r w:rsidRPr="00EA0774">
        <w:rPr>
          <w:rFonts w:ascii="Calibri Light" w:hAnsi="Calibri Light" w:cs="Calibri Light"/>
          <w:smallCaps/>
          <w:sz w:val="20"/>
          <w:szCs w:val="20"/>
        </w:rPr>
        <w:fldChar w:fldCharType="begin"/>
      </w:r>
      <w:r w:rsidRPr="00EA0774">
        <w:rPr>
          <w:rFonts w:ascii="Calibri Light" w:hAnsi="Calibri Light" w:cs="Calibri Light"/>
          <w:smallCaps/>
          <w:sz w:val="20"/>
          <w:szCs w:val="20"/>
        </w:rPr>
        <w:instrText xml:space="preserve"> TOC \h \z \c "Table B" </w:instrText>
      </w:r>
      <w:r w:rsidRPr="00EA0774">
        <w:rPr>
          <w:rFonts w:ascii="Calibri Light" w:hAnsi="Calibri Light" w:cs="Calibri Light"/>
          <w:smallCaps/>
          <w:sz w:val="20"/>
          <w:szCs w:val="20"/>
        </w:rPr>
        <w:fldChar w:fldCharType="separate"/>
      </w:r>
      <w:hyperlink w:anchor="_Toc130284876" w:history="1">
        <w:r w:rsidR="00EA0774" w:rsidRPr="00EA0774">
          <w:rPr>
            <w:rStyle w:val="Hyperlink"/>
            <w:rFonts w:ascii="Calibri Light" w:hAnsi="Calibri Light" w:cs="Calibri Light"/>
            <w:smallCaps/>
            <w:noProof/>
            <w:sz w:val="20"/>
            <w:szCs w:val="20"/>
          </w:rPr>
          <w:t>Table B1: MassHealth Managed Care Programs and Health Plans by Program</w:t>
        </w:r>
        <w:r w:rsidR="00EA0774" w:rsidRPr="00EA0774">
          <w:rPr>
            <w:rFonts w:ascii="Calibri Light" w:hAnsi="Calibri Light" w:cs="Calibri Light"/>
            <w:smallCaps/>
            <w:noProof/>
            <w:webHidden/>
            <w:sz w:val="20"/>
            <w:szCs w:val="20"/>
          </w:rPr>
          <w:tab/>
        </w:r>
        <w:r w:rsidR="00EA0774" w:rsidRPr="00EA0774">
          <w:rPr>
            <w:rFonts w:ascii="Calibri Light" w:hAnsi="Calibri Light" w:cs="Calibri Light"/>
            <w:smallCaps/>
            <w:noProof/>
            <w:webHidden/>
            <w:sz w:val="20"/>
            <w:szCs w:val="20"/>
          </w:rPr>
          <w:fldChar w:fldCharType="begin"/>
        </w:r>
        <w:r w:rsidR="00EA0774" w:rsidRPr="00EA0774">
          <w:rPr>
            <w:rFonts w:ascii="Calibri Light" w:hAnsi="Calibri Light" w:cs="Calibri Light"/>
            <w:smallCaps/>
            <w:noProof/>
            <w:webHidden/>
            <w:sz w:val="20"/>
            <w:szCs w:val="20"/>
          </w:rPr>
          <w:instrText xml:space="preserve"> PAGEREF _Toc130284876 \h </w:instrText>
        </w:r>
        <w:r w:rsidR="00EA0774" w:rsidRPr="00EA0774">
          <w:rPr>
            <w:rFonts w:ascii="Calibri Light" w:hAnsi="Calibri Light" w:cs="Calibri Light"/>
            <w:smallCaps/>
            <w:noProof/>
            <w:webHidden/>
            <w:sz w:val="20"/>
            <w:szCs w:val="20"/>
          </w:rPr>
        </w:r>
        <w:r w:rsidR="00EA0774" w:rsidRPr="00EA0774">
          <w:rPr>
            <w:rFonts w:ascii="Calibri Light" w:hAnsi="Calibri Light" w:cs="Calibri Light"/>
            <w:smallCaps/>
            <w:noProof/>
            <w:webHidden/>
            <w:sz w:val="20"/>
            <w:szCs w:val="20"/>
          </w:rPr>
          <w:fldChar w:fldCharType="separate"/>
        </w:r>
        <w:r w:rsidR="00E13CE9">
          <w:rPr>
            <w:rFonts w:ascii="Calibri Light" w:hAnsi="Calibri Light" w:cs="Calibri Light"/>
            <w:smallCaps/>
            <w:noProof/>
            <w:webHidden/>
            <w:sz w:val="20"/>
            <w:szCs w:val="20"/>
          </w:rPr>
          <w:t>XII-57</w:t>
        </w:r>
        <w:r w:rsidR="00EA0774" w:rsidRPr="00EA0774">
          <w:rPr>
            <w:rFonts w:ascii="Calibri Light" w:hAnsi="Calibri Light" w:cs="Calibri Light"/>
            <w:smallCaps/>
            <w:noProof/>
            <w:webHidden/>
            <w:sz w:val="20"/>
            <w:szCs w:val="20"/>
          </w:rPr>
          <w:fldChar w:fldCharType="end"/>
        </w:r>
      </w:hyperlink>
    </w:p>
    <w:p w14:paraId="3B40D736" w14:textId="67DE94D0" w:rsidR="00EA0774" w:rsidRPr="00EA0774" w:rsidRDefault="00D065A4" w:rsidP="00CB0E6E">
      <w:pPr>
        <w:tabs>
          <w:tab w:val="right" w:leader="dot" w:pos="10800"/>
        </w:tabs>
        <w:spacing w:after="240"/>
        <w:rPr>
          <w:rFonts w:ascii="Calibri Light" w:hAnsi="Calibri Light" w:cs="Calibri Light"/>
          <w:smallCaps/>
          <w:noProof/>
          <w:sz w:val="20"/>
          <w:szCs w:val="20"/>
        </w:rPr>
      </w:pPr>
      <w:r w:rsidRPr="00EA0774">
        <w:rPr>
          <w:rFonts w:ascii="Calibri Light" w:hAnsi="Calibri Light" w:cs="Calibri Light"/>
          <w:smallCaps/>
          <w:sz w:val="20"/>
          <w:szCs w:val="20"/>
        </w:rPr>
        <w:fldChar w:fldCharType="end"/>
      </w:r>
      <w:r w:rsidRPr="00EA0774">
        <w:rPr>
          <w:rFonts w:ascii="Calibri Light" w:hAnsi="Calibri Light" w:cs="Calibri Light"/>
          <w:smallCaps/>
          <w:sz w:val="20"/>
          <w:szCs w:val="20"/>
        </w:rPr>
        <w:fldChar w:fldCharType="begin"/>
      </w:r>
      <w:r w:rsidRPr="00EA0774">
        <w:rPr>
          <w:rFonts w:ascii="Calibri Light" w:hAnsi="Calibri Light" w:cs="Calibri Light"/>
          <w:smallCaps/>
          <w:sz w:val="20"/>
          <w:szCs w:val="20"/>
        </w:rPr>
        <w:instrText xml:space="preserve"> TOC \h \z \c "Table C" </w:instrText>
      </w:r>
      <w:r w:rsidRPr="00EA0774">
        <w:rPr>
          <w:rFonts w:ascii="Calibri Light" w:hAnsi="Calibri Light" w:cs="Calibri Light"/>
          <w:smallCaps/>
          <w:sz w:val="20"/>
          <w:szCs w:val="20"/>
        </w:rPr>
        <w:fldChar w:fldCharType="separate"/>
      </w:r>
      <w:hyperlink w:anchor="_Toc130284877" w:history="1">
        <w:r w:rsidR="00EA0774" w:rsidRPr="00EA0774">
          <w:rPr>
            <w:rStyle w:val="Hyperlink"/>
            <w:rFonts w:ascii="Calibri Light" w:hAnsi="Calibri Light" w:cs="Calibri Light"/>
            <w:smallCaps/>
            <w:noProof/>
            <w:sz w:val="20"/>
            <w:szCs w:val="20"/>
          </w:rPr>
          <w:t>Table C1: Quality Measures and MassHealth Goals and Objectives Across Managed Care Entities</w:t>
        </w:r>
        <w:r w:rsidR="00EA0774" w:rsidRPr="00EA0774">
          <w:rPr>
            <w:rFonts w:ascii="Calibri Light" w:hAnsi="Calibri Light" w:cs="Calibri Light"/>
            <w:smallCaps/>
            <w:noProof/>
            <w:webHidden/>
            <w:sz w:val="20"/>
            <w:szCs w:val="20"/>
          </w:rPr>
          <w:tab/>
        </w:r>
        <w:r w:rsidR="00EA0774" w:rsidRPr="00EA0774">
          <w:rPr>
            <w:rFonts w:ascii="Calibri Light" w:hAnsi="Calibri Light" w:cs="Calibri Light"/>
            <w:smallCaps/>
            <w:noProof/>
            <w:webHidden/>
            <w:sz w:val="20"/>
            <w:szCs w:val="20"/>
          </w:rPr>
          <w:fldChar w:fldCharType="begin"/>
        </w:r>
        <w:r w:rsidR="00EA0774" w:rsidRPr="00EA0774">
          <w:rPr>
            <w:rFonts w:ascii="Calibri Light" w:hAnsi="Calibri Light" w:cs="Calibri Light"/>
            <w:smallCaps/>
            <w:noProof/>
            <w:webHidden/>
            <w:sz w:val="20"/>
            <w:szCs w:val="20"/>
          </w:rPr>
          <w:instrText xml:space="preserve"> PAGEREF _Toc130284877 \h </w:instrText>
        </w:r>
        <w:r w:rsidR="00EA0774" w:rsidRPr="00EA0774">
          <w:rPr>
            <w:rFonts w:ascii="Calibri Light" w:hAnsi="Calibri Light" w:cs="Calibri Light"/>
            <w:smallCaps/>
            <w:noProof/>
            <w:webHidden/>
            <w:sz w:val="20"/>
            <w:szCs w:val="20"/>
          </w:rPr>
        </w:r>
        <w:r w:rsidR="00EA0774" w:rsidRPr="00EA0774">
          <w:rPr>
            <w:rFonts w:ascii="Calibri Light" w:hAnsi="Calibri Light" w:cs="Calibri Light"/>
            <w:smallCaps/>
            <w:noProof/>
            <w:webHidden/>
            <w:sz w:val="20"/>
            <w:szCs w:val="20"/>
          </w:rPr>
          <w:fldChar w:fldCharType="separate"/>
        </w:r>
        <w:r w:rsidR="00E13CE9">
          <w:rPr>
            <w:rFonts w:ascii="Calibri Light" w:hAnsi="Calibri Light" w:cs="Calibri Light"/>
            <w:smallCaps/>
            <w:noProof/>
            <w:webHidden/>
            <w:sz w:val="20"/>
            <w:szCs w:val="20"/>
          </w:rPr>
          <w:t>XIII-60</w:t>
        </w:r>
        <w:r w:rsidR="00EA0774" w:rsidRPr="00EA0774">
          <w:rPr>
            <w:rFonts w:ascii="Calibri Light" w:hAnsi="Calibri Light" w:cs="Calibri Light"/>
            <w:smallCaps/>
            <w:noProof/>
            <w:webHidden/>
            <w:sz w:val="20"/>
            <w:szCs w:val="20"/>
          </w:rPr>
          <w:fldChar w:fldCharType="end"/>
        </w:r>
      </w:hyperlink>
    </w:p>
    <w:p w14:paraId="6C5E8313" w14:textId="6DA8DE1F" w:rsidR="00B82C05" w:rsidRDefault="00D065A4" w:rsidP="00D055C7">
      <w:pPr>
        <w:tabs>
          <w:tab w:val="right" w:leader="dot" w:pos="10800"/>
        </w:tabs>
        <w:rPr>
          <w:rFonts w:asciiTheme="minorHAnsi" w:hAnsiTheme="minorHAnsi"/>
          <w:sz w:val="20"/>
          <w:szCs w:val="20"/>
        </w:rPr>
      </w:pPr>
      <w:r w:rsidRPr="00EA0774">
        <w:rPr>
          <w:rFonts w:ascii="Calibri Light" w:hAnsi="Calibri Light" w:cs="Calibri Light"/>
          <w:smallCaps/>
          <w:sz w:val="20"/>
          <w:szCs w:val="20"/>
        </w:rPr>
        <w:fldChar w:fldCharType="end"/>
      </w:r>
    </w:p>
    <w:p w14:paraId="324A3F18" w14:textId="77777777" w:rsidR="004E2B78" w:rsidRDefault="004E2B78" w:rsidP="004E2B78">
      <w:pPr>
        <w:tabs>
          <w:tab w:val="right" w:leader="dot" w:pos="10800"/>
        </w:tabs>
        <w:spacing w:after="240"/>
        <w:rPr>
          <w:rFonts w:asciiTheme="minorHAnsi" w:hAnsiTheme="minorHAnsi"/>
          <w:sz w:val="20"/>
          <w:szCs w:val="20"/>
        </w:rPr>
      </w:pPr>
      <w:r>
        <w:rPr>
          <w:rFonts w:cstheme="minorHAnsi"/>
          <w:b/>
          <w:bCs/>
          <w:noProof/>
          <w:sz w:val="20"/>
          <w:szCs w:val="20"/>
        </w:rPr>
        <mc:AlternateContent>
          <mc:Choice Requires="wps">
            <w:drawing>
              <wp:inline distT="0" distB="0" distL="0" distR="0" wp14:anchorId="60A8C9F8" wp14:editId="547E8962">
                <wp:extent cx="6858000" cy="1257300"/>
                <wp:effectExtent l="0" t="0" r="19050" b="19050"/>
                <wp:docPr id="307" name="Text Box 2" descr="Healthcare Effectiveness Data and Information Set (HEDISÒ) is a registered trademark of the National Committee for Quality Assurance (NCQA). The HEDIS Compliance Audit™ is a trademark of the NCQA. Consumer Assessment of Healthcare Providers and Systems (CAHPSÒ) is a registered trademark of the Agency for Healthcare Research and Quality (AHRQ). SASÒ is a registered trademark of SAS Institute, Inc. " title="Use of NCQA Products and Information in Repor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257300"/>
                        </a:xfrm>
                        <a:prstGeom prst="rect">
                          <a:avLst/>
                        </a:prstGeom>
                        <a:solidFill>
                          <a:srgbClr val="FFFFFF"/>
                        </a:solidFill>
                        <a:ln w="3175">
                          <a:solidFill>
                            <a:srgbClr val="000000"/>
                          </a:solidFill>
                          <a:miter lim="800000"/>
                          <a:headEnd/>
                          <a:tailEnd/>
                        </a:ln>
                      </wps:spPr>
                      <wps:txbx>
                        <w:txbxContent>
                          <w:p w14:paraId="432B4567" w14:textId="233444D6" w:rsidR="004E2B78" w:rsidRPr="004E2B78" w:rsidRDefault="004E2B78" w:rsidP="004E2B78">
                            <w:pPr>
                              <w:rPr>
                                <w:rFonts w:ascii="Calibri Light" w:hAnsi="Calibri Light" w:cs="Calibri Light"/>
                                <w:szCs w:val="24"/>
                              </w:rPr>
                            </w:pPr>
                            <w:r w:rsidRPr="004E2B78">
                              <w:rPr>
                                <w:rFonts w:ascii="Calibri Light" w:hAnsi="Calibri Light" w:cs="Calibri Light"/>
                                <w:szCs w:val="24"/>
                              </w:rPr>
                              <w:t>Healthcare Effectiveness Data and Information Set (HEDIS</w:t>
                            </w:r>
                            <w:r w:rsidRPr="004E2B78">
                              <w:rPr>
                                <w:rFonts w:ascii="Calibri Light" w:hAnsi="Calibri Light" w:cs="Calibri Light"/>
                                <w:szCs w:val="24"/>
                                <w:vertAlign w:val="superscript"/>
                              </w:rPr>
                              <w:sym w:font="SymbolPS" w:char="F0D2"/>
                            </w:r>
                            <w:r w:rsidRPr="004E2B78">
                              <w:rPr>
                                <w:rFonts w:ascii="Calibri Light" w:hAnsi="Calibri Light" w:cs="Calibri Light"/>
                                <w:szCs w:val="24"/>
                              </w:rPr>
                              <w:t>) and Quality Compass</w:t>
                            </w:r>
                            <w:r w:rsidRPr="004E2B78">
                              <w:rPr>
                                <w:rFonts w:ascii="Calibri Light" w:hAnsi="Calibri Light" w:cs="Calibri Light"/>
                                <w:szCs w:val="24"/>
                                <w:vertAlign w:val="superscript"/>
                              </w:rPr>
                              <w:sym w:font="SymbolPS" w:char="F0D2"/>
                            </w:r>
                            <w:r w:rsidRPr="004E2B78">
                              <w:rPr>
                                <w:rFonts w:ascii="Calibri Light" w:hAnsi="Calibri Light" w:cs="Calibri Light"/>
                                <w:szCs w:val="24"/>
                              </w:rPr>
                              <w:t xml:space="preserve"> are registered trademarks of the National Committee for Quality Assurance (NCQA). The HEDIS Compliance Audit™ is a trademark of the NCQA. Consumer Assessment of Healthcare Providers and Systems (CAHPS</w:t>
                            </w:r>
                            <w:r w:rsidRPr="004E2B78">
                              <w:rPr>
                                <w:rFonts w:ascii="Calibri Light" w:hAnsi="Calibri Light" w:cs="Calibri Light"/>
                                <w:szCs w:val="24"/>
                                <w:vertAlign w:val="superscript"/>
                              </w:rPr>
                              <w:sym w:font="SymbolPS" w:char="F0D2"/>
                            </w:r>
                            <w:r w:rsidRPr="004E2B78">
                              <w:rPr>
                                <w:rFonts w:ascii="Calibri Light" w:hAnsi="Calibri Light" w:cs="Calibri Light"/>
                                <w:szCs w:val="24"/>
                              </w:rPr>
                              <w:t>) is a registered trademark of the Agency for Healthcare Research and Quality (AHRQ). Quest</w:t>
                            </w:r>
                            <w:r w:rsidR="005C16C6">
                              <w:rPr>
                                <w:rFonts w:ascii="Calibri Light" w:hAnsi="Calibri Light" w:cs="Calibri Light"/>
                                <w:szCs w:val="24"/>
                              </w:rPr>
                              <w:t xml:space="preserve"> Analytic</w:t>
                            </w:r>
                            <w:r w:rsidR="00F62F5D">
                              <w:rPr>
                                <w:rFonts w:ascii="Calibri Light" w:hAnsi="Calibri Light" w:cs="Calibri Light"/>
                                <w:szCs w:val="24"/>
                              </w:rPr>
                              <w:t>s</w:t>
                            </w:r>
                            <w:r w:rsidR="005C16C6" w:rsidRPr="004E2B78">
                              <w:rPr>
                                <w:rFonts w:ascii="Calibri Light" w:hAnsi="Calibri Light" w:cs="Calibri Light"/>
                                <w:szCs w:val="24"/>
                              </w:rPr>
                              <w:t>™</w:t>
                            </w:r>
                            <w:r w:rsidR="005C16C6">
                              <w:rPr>
                                <w:rFonts w:ascii="Calibri Light" w:hAnsi="Calibri Light" w:cs="Calibri Light"/>
                                <w:szCs w:val="24"/>
                              </w:rPr>
                              <w:t xml:space="preserve"> is</w:t>
                            </w:r>
                            <w:r w:rsidRPr="004E2B78">
                              <w:rPr>
                                <w:rFonts w:ascii="Calibri Light" w:hAnsi="Calibri Light" w:cs="Calibri Light"/>
                                <w:szCs w:val="24"/>
                              </w:rPr>
                              <w:t xml:space="preserve"> a trademark of Quest </w:t>
                            </w:r>
                            <w:r w:rsidR="005C16C6">
                              <w:rPr>
                                <w:rFonts w:ascii="Calibri Light" w:hAnsi="Calibri Light" w:cs="Calibri Light"/>
                                <w:szCs w:val="24"/>
                              </w:rPr>
                              <w:t>Analytics LLC</w:t>
                            </w:r>
                            <w:r w:rsidRPr="004E2B78">
                              <w:rPr>
                                <w:rFonts w:ascii="Calibri Light" w:hAnsi="Calibri Light" w:cs="Calibri Light"/>
                                <w:szCs w:val="24"/>
                              </w:rPr>
                              <w:t>. Telligen</w:t>
                            </w:r>
                            <w:r w:rsidR="0038478B" w:rsidRPr="002D528B">
                              <w:rPr>
                                <w:rFonts w:ascii="Calibri Light" w:hAnsi="Calibri Light" w:cs="Calibri Light"/>
                                <w:szCs w:val="24"/>
                                <w:vertAlign w:val="superscript"/>
                              </w:rPr>
                              <w:sym w:font="SymbolPS" w:char="F0D2"/>
                            </w:r>
                            <w:r w:rsidRPr="004E2B78">
                              <w:rPr>
                                <w:rFonts w:ascii="Calibri Light" w:hAnsi="Calibri Light" w:cs="Calibri Light"/>
                                <w:szCs w:val="24"/>
                              </w:rPr>
                              <w:t xml:space="preserve"> is a registered trademark of Telligen, Inc. Microsoft</w:t>
                            </w:r>
                            <w:r w:rsidR="0038478B" w:rsidRPr="002D528B">
                              <w:rPr>
                                <w:rFonts w:ascii="Calibri Light" w:hAnsi="Calibri Light" w:cs="Calibri Light"/>
                                <w:szCs w:val="24"/>
                                <w:vertAlign w:val="superscript"/>
                              </w:rPr>
                              <w:sym w:font="SymbolPS" w:char="F0D2"/>
                            </w:r>
                            <w:r w:rsidRPr="004E2B78">
                              <w:rPr>
                                <w:rFonts w:ascii="Calibri Light" w:hAnsi="Calibri Light" w:cs="Calibri Light"/>
                                <w:szCs w:val="24"/>
                              </w:rPr>
                              <w:t xml:space="preserve"> and Microsoft Teams</w:t>
                            </w:r>
                            <w:r w:rsidR="0038478B" w:rsidRPr="002D528B">
                              <w:rPr>
                                <w:rFonts w:ascii="Calibri Light" w:hAnsi="Calibri Light" w:cs="Calibri Light"/>
                                <w:szCs w:val="24"/>
                                <w:vertAlign w:val="superscript"/>
                              </w:rPr>
                              <w:sym w:font="SymbolPS" w:char="F0D2"/>
                            </w:r>
                            <w:r w:rsidRPr="004E2B78">
                              <w:rPr>
                                <w:rFonts w:ascii="Calibri Light" w:hAnsi="Calibri Light" w:cs="Calibri Light"/>
                                <w:szCs w:val="24"/>
                              </w:rPr>
                              <w:t xml:space="preserve"> are registered trademarks of Microsoft Corporation.</w:t>
                            </w:r>
                          </w:p>
                          <w:p w14:paraId="6E124E6A" w14:textId="77777777" w:rsidR="004E2B78" w:rsidRPr="00720D64" w:rsidRDefault="004E2B78" w:rsidP="004E2B78">
                            <w:pPr>
                              <w:rPr>
                                <w:rFonts w:asciiTheme="minorHAnsi" w:hAnsiTheme="minorHAnsi" w:cstheme="minorHAnsi"/>
                                <w:szCs w:val="24"/>
                              </w:rPr>
                            </w:pPr>
                          </w:p>
                        </w:txbxContent>
                      </wps:txbx>
                      <wps:bodyPr rot="0" vert="horz" wrap="square" lIns="91440" tIns="45720" rIns="91440" bIns="45720" anchor="t" anchorCtr="0">
                        <a:noAutofit/>
                      </wps:bodyPr>
                    </wps:wsp>
                  </a:graphicData>
                </a:graphic>
              </wp:inline>
            </w:drawing>
          </mc:Choice>
          <mc:Fallback xmlns:w16du="http://schemas.microsoft.com/office/word/2023/wordml/word16du">
            <w:pict>
              <v:shapetype w14:anchorId="60A8C9F8" id="_x0000_t202" coordsize="21600,21600" o:spt="202" path="m,l,21600r21600,l21600,xe">
                <v:stroke joinstyle="miter"/>
                <v:path gradientshapeok="t" o:connecttype="rect"/>
              </v:shapetype>
              <v:shape id="Text Box 2" o:spid="_x0000_s1026" type="#_x0000_t202" alt="Title: Use of NCQA Products and Information in Report - Description: Healthcare Effectiveness Data and Information Set (HEDISÒ) is a registered trademark of the National Committee for Quality Assurance (NCQA). The HEDIS Compliance Audit™ is a trademark of the NCQA. Consumer Assessment of Healthcare Providers and Systems (CAHPSÒ) is a registered trademark of the Agency for Healthcare Research and Quality (AHRQ). SASÒ is a registered trademark of SAS Institute, Inc. " style="width:540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" strokeweight=".25pt">
                <v:textbox>
                  <w:txbxContent>
                    <w:p w14:paraId="432B4567" w14:textId="233444D6" w:rsidR="004E2B78" w:rsidRPr="004E2B78" w:rsidRDefault="004E2B78" w:rsidP="004E2B78">
                      <w:pPr>
                        <w:rPr>
                          <w:rFonts w:ascii="Calibri Light" w:hAnsi="Calibri Light" w:cs="Calibri Light"/>
                          <w:szCs w:val="24"/>
                        </w:rPr>
                      </w:pPr>
                      <w:r w:rsidRPr="004E2B78">
                        <w:rPr>
                          <w:rFonts w:ascii="Calibri Light" w:hAnsi="Calibri Light" w:cs="Calibri Light"/>
                          <w:szCs w:val="24"/>
                        </w:rPr>
                        <w:t>Healthcare Effectiveness Data and Information Set (HEDIS</w:t>
                      </w:r>
                      <w:r w:rsidRPr="004E2B78">
                        <w:rPr>
                          <w:rFonts w:ascii="Calibri Light" w:hAnsi="Calibri Light" w:cs="Calibri Light"/>
                          <w:szCs w:val="24"/>
                          <w:vertAlign w:val="superscript"/>
                        </w:rPr>
                        <w:sym w:font="SymbolPS" w:char="F0D2"/>
                      </w:r>
                      <w:r w:rsidRPr="004E2B78">
                        <w:rPr>
                          <w:rFonts w:ascii="Calibri Light" w:hAnsi="Calibri Light" w:cs="Calibri Light"/>
                          <w:szCs w:val="24"/>
                        </w:rPr>
                        <w:t>) and Quality Compass</w:t>
                      </w:r>
                      <w:r w:rsidRPr="004E2B78">
                        <w:rPr>
                          <w:rFonts w:ascii="Calibri Light" w:hAnsi="Calibri Light" w:cs="Calibri Light"/>
                          <w:szCs w:val="24"/>
                          <w:vertAlign w:val="superscript"/>
                        </w:rPr>
                        <w:sym w:font="SymbolPS" w:char="F0D2"/>
                      </w:r>
                      <w:r w:rsidRPr="004E2B78">
                        <w:rPr>
                          <w:rFonts w:ascii="Calibri Light" w:hAnsi="Calibri Light" w:cs="Calibri Light"/>
                          <w:szCs w:val="24"/>
                        </w:rPr>
                        <w:t xml:space="preserve"> are registered trademarks of the National Committee for Quality Assurance (NCQA). The HEDIS Compliance Audit™ is a trademark of the NCQA. Consumer Assessment of Healthcare Providers and Systems (CAHPS</w:t>
                      </w:r>
                      <w:r w:rsidRPr="004E2B78">
                        <w:rPr>
                          <w:rFonts w:ascii="Calibri Light" w:hAnsi="Calibri Light" w:cs="Calibri Light"/>
                          <w:szCs w:val="24"/>
                          <w:vertAlign w:val="superscript"/>
                        </w:rPr>
                        <w:sym w:font="SymbolPS" w:char="F0D2"/>
                      </w:r>
                      <w:r w:rsidRPr="004E2B78">
                        <w:rPr>
                          <w:rFonts w:ascii="Calibri Light" w:hAnsi="Calibri Light" w:cs="Calibri Light"/>
                          <w:szCs w:val="24"/>
                        </w:rPr>
                        <w:t>) is a registered trademark of the Agency for Healthcare Research and Quality (AHRQ). Quest</w:t>
                      </w:r>
                      <w:r w:rsidR="005C16C6">
                        <w:rPr>
                          <w:rFonts w:ascii="Calibri Light" w:hAnsi="Calibri Light" w:cs="Calibri Light"/>
                          <w:szCs w:val="24"/>
                        </w:rPr>
                        <w:t xml:space="preserve"> Analytic</w:t>
                      </w:r>
                      <w:r w:rsidR="00F62F5D">
                        <w:rPr>
                          <w:rFonts w:ascii="Calibri Light" w:hAnsi="Calibri Light" w:cs="Calibri Light"/>
                          <w:szCs w:val="24"/>
                        </w:rPr>
                        <w:t>s</w:t>
                      </w:r>
                      <w:r w:rsidR="005C16C6" w:rsidRPr="004E2B78">
                        <w:rPr>
                          <w:rFonts w:ascii="Calibri Light" w:hAnsi="Calibri Light" w:cs="Calibri Light"/>
                          <w:szCs w:val="24"/>
                        </w:rPr>
                        <w:t>™</w:t>
                      </w:r>
                      <w:r w:rsidR="005C16C6">
                        <w:rPr>
                          <w:rFonts w:ascii="Calibri Light" w:hAnsi="Calibri Light" w:cs="Calibri Light"/>
                          <w:szCs w:val="24"/>
                        </w:rPr>
                        <w:t xml:space="preserve"> is</w:t>
                      </w:r>
                      <w:r w:rsidRPr="004E2B78">
                        <w:rPr>
                          <w:rFonts w:ascii="Calibri Light" w:hAnsi="Calibri Light" w:cs="Calibri Light"/>
                          <w:szCs w:val="24"/>
                        </w:rPr>
                        <w:t xml:space="preserve"> a trademark of Quest </w:t>
                      </w:r>
                      <w:r w:rsidR="005C16C6">
                        <w:rPr>
                          <w:rFonts w:ascii="Calibri Light" w:hAnsi="Calibri Light" w:cs="Calibri Light"/>
                          <w:szCs w:val="24"/>
                        </w:rPr>
                        <w:t>Analytics LLC</w:t>
                      </w:r>
                      <w:r w:rsidRPr="004E2B78">
                        <w:rPr>
                          <w:rFonts w:ascii="Calibri Light" w:hAnsi="Calibri Light" w:cs="Calibri Light"/>
                          <w:szCs w:val="24"/>
                        </w:rPr>
                        <w:t>. Telligen</w:t>
                      </w:r>
                      <w:r w:rsidR="0038478B" w:rsidRPr="002D528B">
                        <w:rPr>
                          <w:rFonts w:ascii="Calibri Light" w:hAnsi="Calibri Light" w:cs="Calibri Light"/>
                          <w:szCs w:val="24"/>
                          <w:vertAlign w:val="superscript"/>
                        </w:rPr>
                        <w:sym w:font="SymbolPS" w:char="F0D2"/>
                      </w:r>
                      <w:r w:rsidRPr="004E2B78">
                        <w:rPr>
                          <w:rFonts w:ascii="Calibri Light" w:hAnsi="Calibri Light" w:cs="Calibri Light"/>
                          <w:szCs w:val="24"/>
                        </w:rPr>
                        <w:t xml:space="preserve"> is a registered trademark of Telligen, Inc. Microsoft</w:t>
                      </w:r>
                      <w:r w:rsidR="0038478B" w:rsidRPr="002D528B">
                        <w:rPr>
                          <w:rFonts w:ascii="Calibri Light" w:hAnsi="Calibri Light" w:cs="Calibri Light"/>
                          <w:szCs w:val="24"/>
                          <w:vertAlign w:val="superscript"/>
                        </w:rPr>
                        <w:sym w:font="SymbolPS" w:char="F0D2"/>
                      </w:r>
                      <w:r w:rsidRPr="004E2B78">
                        <w:rPr>
                          <w:rFonts w:ascii="Calibri Light" w:hAnsi="Calibri Light" w:cs="Calibri Light"/>
                          <w:szCs w:val="24"/>
                        </w:rPr>
                        <w:t xml:space="preserve"> and Microsoft Teams</w:t>
                      </w:r>
                      <w:r w:rsidR="0038478B" w:rsidRPr="002D528B">
                        <w:rPr>
                          <w:rFonts w:ascii="Calibri Light" w:hAnsi="Calibri Light" w:cs="Calibri Light"/>
                          <w:szCs w:val="24"/>
                          <w:vertAlign w:val="superscript"/>
                        </w:rPr>
                        <w:sym w:font="SymbolPS" w:char="F0D2"/>
                      </w:r>
                      <w:r w:rsidRPr="004E2B78">
                        <w:rPr>
                          <w:rFonts w:ascii="Calibri Light" w:hAnsi="Calibri Light" w:cs="Calibri Light"/>
                          <w:szCs w:val="24"/>
                        </w:rPr>
                        <w:t xml:space="preserve"> are registered trademarks of Microsoft Corporation.</w:t>
                      </w:r>
                    </w:p>
                    <w:p w14:paraId="6E124E6A" w14:textId="77777777" w:rsidR="004E2B78" w:rsidRPr="00720D64" w:rsidRDefault="004E2B78" w:rsidP="004E2B78">
                      <w:pPr>
                        <w:rPr>
                          <w:rFonts w:asciiTheme="minorHAnsi" w:hAnsiTheme="minorHAnsi" w:cstheme="minorHAnsi"/>
                          <w:szCs w:val="24"/>
                        </w:rPr>
                      </w:pPr>
                    </w:p>
                  </w:txbxContent>
                </v:textbox>
                <w10:anchorlock/>
              </v:shape>
            </w:pict>
          </mc:Fallback>
        </mc:AlternateContent>
      </w:r>
    </w:p>
    <w:p w14:paraId="00D7694A" w14:textId="228DBAF6" w:rsidR="00377015" w:rsidRPr="004E2B78" w:rsidRDefault="00377015" w:rsidP="004E2B78">
      <w:pPr>
        <w:tabs>
          <w:tab w:val="right" w:leader="dot" w:pos="10800"/>
        </w:tabs>
        <w:rPr>
          <w:rFonts w:asciiTheme="minorHAnsi" w:hAnsiTheme="minorHAnsi"/>
          <w:sz w:val="20"/>
          <w:szCs w:val="20"/>
        </w:rPr>
      </w:pPr>
      <w:r>
        <w:rPr>
          <w:b/>
          <w:sz w:val="28"/>
          <w:szCs w:val="28"/>
        </w:rPr>
        <w:br w:type="page"/>
      </w:r>
    </w:p>
    <w:p w14:paraId="46358BDA" w14:textId="77777777" w:rsidR="00FC2D2B" w:rsidRPr="003345FC" w:rsidRDefault="00143E30" w:rsidP="006906DD">
      <w:pPr>
        <w:pStyle w:val="Heading1"/>
        <w:ind w:left="360" w:hanging="360"/>
      </w:pPr>
      <w:bookmarkStart w:id="4" w:name="_Toc86933871"/>
      <w:bookmarkStart w:id="5" w:name="_Toc112764600"/>
      <w:bookmarkStart w:id="6" w:name="_Toc132285918"/>
      <w:r w:rsidRPr="003345FC">
        <w:lastRenderedPageBreak/>
        <w:t>Executive Summary</w:t>
      </w:r>
      <w:bookmarkEnd w:id="1"/>
      <w:bookmarkEnd w:id="2"/>
      <w:bookmarkEnd w:id="4"/>
      <w:bookmarkEnd w:id="5"/>
      <w:bookmarkEnd w:id="6"/>
    </w:p>
    <w:p w14:paraId="0744CB5F" w14:textId="39A09B19" w:rsidR="00F22C97" w:rsidRPr="00E12F79" w:rsidRDefault="00002FCD" w:rsidP="007E6918">
      <w:pPr>
        <w:pStyle w:val="Heading2"/>
        <w:rPr>
          <w:rFonts w:ascii="Calibri Light" w:hAnsi="Calibri Light" w:cs="Calibri Light"/>
        </w:rPr>
      </w:pPr>
      <w:bookmarkStart w:id="7" w:name="_Toc132285919"/>
      <w:bookmarkStart w:id="8" w:name="_Toc86933872"/>
      <w:bookmarkStart w:id="9" w:name="_Toc112764601"/>
      <w:r>
        <w:rPr>
          <w:rFonts w:ascii="Calibri Light" w:hAnsi="Calibri Light" w:cs="Calibri Light"/>
        </w:rPr>
        <w:t>Managed Care Organizations</w:t>
      </w:r>
      <w:bookmarkEnd w:id="7"/>
    </w:p>
    <w:p w14:paraId="4B9BB780" w14:textId="71EE6A54" w:rsidR="00D70112" w:rsidRDefault="00D70112" w:rsidP="007E6918">
      <w:pPr>
        <w:rPr>
          <w:rFonts w:ascii="Calibri Light" w:hAnsi="Calibri Light" w:cs="Calibri Light"/>
        </w:rPr>
      </w:pPr>
      <w:r>
        <w:rPr>
          <w:rFonts w:ascii="Calibri Light" w:hAnsi="Calibri Light" w:cs="Calibri Light"/>
        </w:rPr>
        <w:t xml:space="preserve">External </w:t>
      </w:r>
      <w:r w:rsidR="00FF593E">
        <w:rPr>
          <w:rFonts w:ascii="Calibri Light" w:hAnsi="Calibri Light" w:cs="Calibri Light"/>
        </w:rPr>
        <w:t xml:space="preserve">quality review </w:t>
      </w:r>
      <w:r>
        <w:rPr>
          <w:rFonts w:ascii="Calibri Light" w:hAnsi="Calibri Light" w:cs="Calibri Light"/>
        </w:rPr>
        <w:t xml:space="preserve">(EQR) is the evaluation </w:t>
      </w:r>
      <w:r w:rsidR="006F016D">
        <w:rPr>
          <w:rFonts w:ascii="Calibri Light" w:hAnsi="Calibri Light" w:cs="Calibri Light"/>
        </w:rPr>
        <w:t xml:space="preserve">and validation </w:t>
      </w:r>
      <w:r>
        <w:rPr>
          <w:rFonts w:ascii="Calibri Light" w:hAnsi="Calibri Light" w:cs="Calibri Light"/>
        </w:rPr>
        <w:t xml:space="preserve">of </w:t>
      </w:r>
      <w:r w:rsidR="006D11C9">
        <w:rPr>
          <w:rFonts w:ascii="Calibri Light" w:hAnsi="Calibri Light" w:cs="Calibri Light"/>
        </w:rPr>
        <w:t>information</w:t>
      </w:r>
      <w:r>
        <w:rPr>
          <w:rFonts w:ascii="Calibri Light" w:hAnsi="Calibri Light" w:cs="Calibri Light"/>
        </w:rPr>
        <w:t xml:space="preserve"> about quality, timeliness, and access</w:t>
      </w:r>
      <w:r w:rsidR="006D11C9">
        <w:rPr>
          <w:rFonts w:ascii="Calibri Light" w:hAnsi="Calibri Light" w:cs="Calibri Light"/>
        </w:rPr>
        <w:t xml:space="preserve"> to health care services furnished to Medicaid enrollees.</w:t>
      </w:r>
      <w:r>
        <w:rPr>
          <w:rFonts w:ascii="Calibri Light" w:hAnsi="Calibri Light" w:cs="Calibri Light"/>
        </w:rPr>
        <w:t xml:space="preserve"> The </w:t>
      </w:r>
      <w:r w:rsidR="006D11C9">
        <w:rPr>
          <w:rFonts w:ascii="Calibri Light" w:hAnsi="Calibri Light" w:cs="Calibri Light"/>
        </w:rPr>
        <w:t>objective</w:t>
      </w:r>
      <w:r>
        <w:rPr>
          <w:rFonts w:ascii="Calibri Light" w:hAnsi="Calibri Light" w:cs="Calibri Light"/>
        </w:rPr>
        <w:t xml:space="preserve"> of the </w:t>
      </w:r>
      <w:r w:rsidR="009278AA">
        <w:rPr>
          <w:rFonts w:ascii="Calibri Light" w:hAnsi="Calibri Light" w:cs="Calibri Light"/>
        </w:rPr>
        <w:t>EQR</w:t>
      </w:r>
      <w:r>
        <w:rPr>
          <w:rFonts w:ascii="Calibri Light" w:hAnsi="Calibri Light" w:cs="Calibri Light"/>
        </w:rPr>
        <w:t xml:space="preserve"> is to improve states’ ability to oversee managed care plans</w:t>
      </w:r>
      <w:r w:rsidR="00FF593E">
        <w:rPr>
          <w:rFonts w:ascii="Calibri Light" w:hAnsi="Calibri Light" w:cs="Calibri Light"/>
        </w:rPr>
        <w:t xml:space="preserve"> </w:t>
      </w:r>
      <w:r w:rsidR="000663F8">
        <w:rPr>
          <w:rFonts w:ascii="Calibri Light" w:hAnsi="Calibri Light" w:cs="Calibri Light"/>
        </w:rPr>
        <w:t>(</w:t>
      </w:r>
      <w:r w:rsidR="00FF593E">
        <w:rPr>
          <w:rFonts w:ascii="Calibri Light" w:hAnsi="Calibri Light" w:cs="Calibri Light"/>
        </w:rPr>
        <w:t>MCPs)</w:t>
      </w:r>
      <w:r>
        <w:rPr>
          <w:rFonts w:ascii="Calibri Light" w:hAnsi="Calibri Light" w:cs="Calibri Light"/>
        </w:rPr>
        <w:t xml:space="preserve"> and to help </w:t>
      </w:r>
      <w:r w:rsidR="00FF593E">
        <w:rPr>
          <w:rFonts w:ascii="Calibri Light" w:hAnsi="Calibri Light" w:cs="Calibri Light"/>
        </w:rPr>
        <w:t>MCPs</w:t>
      </w:r>
      <w:r>
        <w:rPr>
          <w:rFonts w:ascii="Calibri Light" w:hAnsi="Calibri Light" w:cs="Calibri Light"/>
        </w:rPr>
        <w:t xml:space="preserve"> </w:t>
      </w:r>
      <w:r w:rsidR="000E45B1">
        <w:rPr>
          <w:rFonts w:ascii="Calibri Light" w:hAnsi="Calibri Light" w:cs="Calibri Light"/>
        </w:rPr>
        <w:t xml:space="preserve">to </w:t>
      </w:r>
      <w:r>
        <w:rPr>
          <w:rFonts w:ascii="Calibri Light" w:hAnsi="Calibri Light" w:cs="Calibri Light"/>
        </w:rPr>
        <w:t xml:space="preserve">improve their performance. This </w:t>
      </w:r>
      <w:r w:rsidR="00FF593E">
        <w:rPr>
          <w:rFonts w:ascii="Calibri Light" w:hAnsi="Calibri Light" w:cs="Calibri Light"/>
        </w:rPr>
        <w:t xml:space="preserve">annual technical report </w:t>
      </w:r>
      <w:r w:rsidR="006D11C9">
        <w:rPr>
          <w:rFonts w:ascii="Calibri Light" w:hAnsi="Calibri Light" w:cs="Calibri Light"/>
        </w:rPr>
        <w:t xml:space="preserve">(ATR) </w:t>
      </w:r>
      <w:r w:rsidR="00FA1516">
        <w:rPr>
          <w:rFonts w:ascii="Calibri Light" w:hAnsi="Calibri Light" w:cs="Calibri Light"/>
        </w:rPr>
        <w:t xml:space="preserve">describes </w:t>
      </w:r>
      <w:r w:rsidR="006D11C9">
        <w:rPr>
          <w:rFonts w:ascii="Calibri Light" w:hAnsi="Calibri Light" w:cs="Calibri Light"/>
        </w:rPr>
        <w:t xml:space="preserve">the results of the </w:t>
      </w:r>
      <w:r w:rsidR="009278AA">
        <w:rPr>
          <w:rFonts w:ascii="Calibri Light" w:hAnsi="Calibri Light" w:cs="Calibri Light"/>
        </w:rPr>
        <w:t>EQR for</w:t>
      </w:r>
      <w:r w:rsidR="00257E7E">
        <w:rPr>
          <w:rFonts w:ascii="Calibri Light" w:hAnsi="Calibri Light" w:cs="Calibri Light"/>
        </w:rPr>
        <w:t xml:space="preserve"> </w:t>
      </w:r>
      <w:r w:rsidR="00FF593E">
        <w:rPr>
          <w:rFonts w:ascii="Calibri Light" w:hAnsi="Calibri Light" w:cs="Calibri Light"/>
        </w:rPr>
        <w:t xml:space="preserve">managed care organizations </w:t>
      </w:r>
      <w:r w:rsidR="00FA670A">
        <w:rPr>
          <w:rFonts w:ascii="Calibri Light" w:hAnsi="Calibri Light" w:cs="Calibri Light"/>
        </w:rPr>
        <w:t xml:space="preserve">(MCOs) </w:t>
      </w:r>
      <w:r w:rsidR="0038074A">
        <w:rPr>
          <w:rFonts w:ascii="Calibri Light" w:hAnsi="Calibri Light" w:cs="Calibri Light"/>
        </w:rPr>
        <w:t xml:space="preserve">that </w:t>
      </w:r>
      <w:r w:rsidR="008E5537">
        <w:rPr>
          <w:rFonts w:ascii="Calibri Light" w:hAnsi="Calibri Light" w:cs="Calibri Light"/>
        </w:rPr>
        <w:t xml:space="preserve">furnish </w:t>
      </w:r>
      <w:r w:rsidR="007B76D0">
        <w:rPr>
          <w:rFonts w:ascii="Calibri Light" w:hAnsi="Calibri Light" w:cs="Calibri Light"/>
        </w:rPr>
        <w:t>health care</w:t>
      </w:r>
      <w:r w:rsidR="008E5537">
        <w:rPr>
          <w:rFonts w:ascii="Calibri Light" w:hAnsi="Calibri Light" w:cs="Calibri Light"/>
        </w:rPr>
        <w:t xml:space="preserve"> services </w:t>
      </w:r>
      <w:r w:rsidR="007B76D0">
        <w:rPr>
          <w:rFonts w:ascii="Calibri Light" w:hAnsi="Calibri Light" w:cs="Calibri Light"/>
        </w:rPr>
        <w:t xml:space="preserve">to Medicaid enrollees </w:t>
      </w:r>
      <w:r w:rsidR="008E5537">
        <w:rPr>
          <w:rFonts w:ascii="Calibri Light" w:hAnsi="Calibri Light" w:cs="Calibri Light"/>
        </w:rPr>
        <w:t xml:space="preserve">in </w:t>
      </w:r>
      <w:r w:rsidR="002D5605">
        <w:rPr>
          <w:rFonts w:ascii="Calibri Light" w:hAnsi="Calibri Light" w:cs="Calibri Light"/>
        </w:rPr>
        <w:t>Massachusetts</w:t>
      </w:r>
      <w:r w:rsidR="00882478">
        <w:rPr>
          <w:rFonts w:ascii="Calibri Light" w:hAnsi="Calibri Light" w:cs="Calibri Light"/>
        </w:rPr>
        <w:t xml:space="preserve">. </w:t>
      </w:r>
    </w:p>
    <w:p w14:paraId="5C7756F3" w14:textId="77777777" w:rsidR="00D70112" w:rsidRDefault="00D70112" w:rsidP="007E6918">
      <w:pPr>
        <w:rPr>
          <w:rFonts w:ascii="Calibri Light" w:hAnsi="Calibri Light" w:cs="Calibri Light"/>
        </w:rPr>
      </w:pPr>
    </w:p>
    <w:p w14:paraId="5A303E7E" w14:textId="00BA06CA" w:rsidR="00F22C97" w:rsidRDefault="00227033" w:rsidP="007E6918">
      <w:pPr>
        <w:rPr>
          <w:rFonts w:ascii="Calibri Light" w:hAnsi="Calibri Light" w:cs="Calibri Light"/>
          <w:szCs w:val="24"/>
        </w:rPr>
      </w:pPr>
      <w:r w:rsidRPr="00227033">
        <w:rPr>
          <w:rFonts w:ascii="Calibri Light" w:hAnsi="Calibri Light" w:cs="Calibri Light"/>
        </w:rPr>
        <w:t>Massachusetts’s Medicaid program,</w:t>
      </w:r>
      <w:r w:rsidR="00E57FE1" w:rsidRPr="00E57FE1">
        <w:rPr>
          <w:rFonts w:ascii="Calibri Light" w:hAnsi="Calibri Light" w:cs="Calibri Light"/>
          <w:szCs w:val="24"/>
        </w:rPr>
        <w:t xml:space="preserve"> </w:t>
      </w:r>
      <w:r w:rsidR="00E57FE1">
        <w:rPr>
          <w:rFonts w:ascii="Calibri Light" w:hAnsi="Calibri Light" w:cs="Calibri Light"/>
          <w:szCs w:val="24"/>
        </w:rPr>
        <w:t>administered by the</w:t>
      </w:r>
      <w:r w:rsidR="00E57FE1" w:rsidRPr="00CF4C84">
        <w:rPr>
          <w:rFonts w:ascii="Calibri Light" w:hAnsi="Calibri Light" w:cs="Calibri Light"/>
          <w:szCs w:val="24"/>
        </w:rPr>
        <w:t xml:space="preserve"> </w:t>
      </w:r>
      <w:r w:rsidR="00E57FE1">
        <w:rPr>
          <w:rFonts w:ascii="Calibri Light" w:hAnsi="Calibri Light" w:cs="Calibri Light"/>
          <w:szCs w:val="24"/>
        </w:rPr>
        <w:t>Massachusetts</w:t>
      </w:r>
      <w:r w:rsidR="00E57FE1" w:rsidRPr="00CF4C84">
        <w:rPr>
          <w:rFonts w:ascii="Calibri Light" w:hAnsi="Calibri Light" w:cs="Calibri Light"/>
          <w:szCs w:val="24"/>
        </w:rPr>
        <w:t xml:space="preserve"> Executive Office of Health and Human Services (EOHHS</w:t>
      </w:r>
      <w:r w:rsidR="00D13B8A">
        <w:rPr>
          <w:rFonts w:ascii="Calibri Light" w:hAnsi="Calibri Light" w:cs="Calibri Light"/>
          <w:szCs w:val="24"/>
        </w:rPr>
        <w:t xml:space="preserve">, </w:t>
      </w:r>
      <w:r w:rsidR="00AA5083">
        <w:rPr>
          <w:rFonts w:ascii="Calibri Light" w:hAnsi="Calibri Light" w:cs="Calibri Light"/>
          <w:szCs w:val="24"/>
        </w:rPr>
        <w:t>known</w:t>
      </w:r>
      <w:r w:rsidR="00D13B8A">
        <w:rPr>
          <w:rFonts w:ascii="Calibri Light" w:hAnsi="Calibri Light" w:cs="Calibri Light"/>
          <w:szCs w:val="24"/>
        </w:rPr>
        <w:t xml:space="preserve"> as</w:t>
      </w:r>
      <w:r w:rsidR="00E57FE1" w:rsidRPr="00CF4C84">
        <w:rPr>
          <w:rFonts w:ascii="Calibri Light" w:hAnsi="Calibri Light" w:cs="Calibri Light"/>
          <w:szCs w:val="24"/>
        </w:rPr>
        <w:t xml:space="preserve"> “MassHealth”)</w:t>
      </w:r>
      <w:r w:rsidRPr="00227033">
        <w:rPr>
          <w:rFonts w:ascii="Calibri Light" w:hAnsi="Calibri Light" w:cs="Calibri Light"/>
        </w:rPr>
        <w:t xml:space="preserve">, </w:t>
      </w:r>
      <w:r w:rsidR="00723AF2">
        <w:rPr>
          <w:rFonts w:ascii="Calibri Light" w:hAnsi="Calibri Light" w:cs="Calibri Light"/>
        </w:rPr>
        <w:t xml:space="preserve">contracted with two </w:t>
      </w:r>
      <w:r w:rsidR="00934ADA">
        <w:rPr>
          <w:rFonts w:ascii="Calibri Light" w:hAnsi="Calibri Light" w:cs="Calibri Light"/>
        </w:rPr>
        <w:t xml:space="preserve">MCOs during the </w:t>
      </w:r>
      <w:r w:rsidR="00A8243E">
        <w:rPr>
          <w:rFonts w:ascii="Calibri Light" w:hAnsi="Calibri Light" w:cs="Calibri Light"/>
        </w:rPr>
        <w:t xml:space="preserve">2022 calendar year (CY). </w:t>
      </w:r>
      <w:r w:rsidR="00FF593E">
        <w:rPr>
          <w:rFonts w:ascii="Calibri Light" w:hAnsi="Calibri Light" w:cs="Calibri Light"/>
        </w:rPr>
        <w:t>MCOs</w:t>
      </w:r>
      <w:r w:rsidR="003D7F2D">
        <w:rPr>
          <w:rFonts w:ascii="Calibri Light" w:hAnsi="Calibri Light" w:cs="Calibri Light"/>
        </w:rPr>
        <w:t xml:space="preserve"> </w:t>
      </w:r>
      <w:r w:rsidR="00F22C97" w:rsidRPr="00E12F79">
        <w:rPr>
          <w:rFonts w:ascii="Calibri Light" w:hAnsi="Calibri Light" w:cs="Calibri Light"/>
          <w:szCs w:val="24"/>
        </w:rPr>
        <w:t xml:space="preserve">are </w:t>
      </w:r>
      <w:r w:rsidR="00F0325E">
        <w:rPr>
          <w:rFonts w:ascii="Calibri Light" w:hAnsi="Calibri Light" w:cs="Calibri Light"/>
          <w:szCs w:val="24"/>
        </w:rPr>
        <w:t>health plans</w:t>
      </w:r>
      <w:r w:rsidR="00111FE2">
        <w:rPr>
          <w:rFonts w:ascii="Calibri Light" w:hAnsi="Calibri Light" w:cs="Calibri Light"/>
          <w:szCs w:val="24"/>
        </w:rPr>
        <w:t xml:space="preserve"> run by health insurance companies</w:t>
      </w:r>
      <w:r w:rsidR="007E5CA8">
        <w:rPr>
          <w:rFonts w:ascii="Calibri Light" w:hAnsi="Calibri Light" w:cs="Calibri Light"/>
          <w:szCs w:val="24"/>
        </w:rPr>
        <w:t>. T</w:t>
      </w:r>
      <w:r w:rsidR="00AD425D">
        <w:rPr>
          <w:rFonts w:ascii="Calibri Light" w:hAnsi="Calibri Light" w:cs="Calibri Light"/>
          <w:szCs w:val="24"/>
        </w:rPr>
        <w:t xml:space="preserve">he state contracts </w:t>
      </w:r>
      <w:r w:rsidR="00D04AB4">
        <w:rPr>
          <w:rFonts w:ascii="Calibri Light" w:hAnsi="Calibri Light" w:cs="Calibri Light"/>
          <w:szCs w:val="24"/>
        </w:rPr>
        <w:t xml:space="preserve">with </w:t>
      </w:r>
      <w:r w:rsidR="007E5CA8">
        <w:rPr>
          <w:rFonts w:ascii="Calibri Light" w:hAnsi="Calibri Light" w:cs="Calibri Light"/>
          <w:szCs w:val="24"/>
        </w:rPr>
        <w:t xml:space="preserve">MCOs </w:t>
      </w:r>
      <w:r w:rsidR="00AD425D">
        <w:rPr>
          <w:rFonts w:ascii="Calibri Light" w:hAnsi="Calibri Light" w:cs="Calibri Light"/>
          <w:szCs w:val="24"/>
        </w:rPr>
        <w:t xml:space="preserve">to </w:t>
      </w:r>
      <w:r w:rsidR="0029027B">
        <w:rPr>
          <w:rFonts w:ascii="Calibri Light" w:hAnsi="Calibri Light" w:cs="Calibri Light"/>
          <w:szCs w:val="24"/>
        </w:rPr>
        <w:t>manage</w:t>
      </w:r>
      <w:r w:rsidR="000E7B97">
        <w:rPr>
          <w:rFonts w:ascii="Calibri Light" w:hAnsi="Calibri Light" w:cs="Calibri Light"/>
          <w:szCs w:val="24"/>
        </w:rPr>
        <w:t xml:space="preserve"> </w:t>
      </w:r>
      <w:r w:rsidR="00D04AB4">
        <w:rPr>
          <w:rFonts w:ascii="Calibri Light" w:hAnsi="Calibri Light" w:cs="Calibri Light"/>
          <w:szCs w:val="24"/>
        </w:rPr>
        <w:t xml:space="preserve">enrollees’ </w:t>
      </w:r>
      <w:r w:rsidR="000E7B97">
        <w:rPr>
          <w:rFonts w:ascii="Calibri Light" w:hAnsi="Calibri Light" w:cs="Calibri Light"/>
          <w:szCs w:val="24"/>
        </w:rPr>
        <w:t>care</w:t>
      </w:r>
      <w:r w:rsidR="00BA4BC8">
        <w:rPr>
          <w:rFonts w:ascii="Calibri Light" w:hAnsi="Calibri Light" w:cs="Calibri Light"/>
          <w:szCs w:val="24"/>
        </w:rPr>
        <w:t xml:space="preserve"> </w:t>
      </w:r>
      <w:r w:rsidR="000663F8">
        <w:rPr>
          <w:rFonts w:ascii="Calibri Light" w:hAnsi="Calibri Light" w:cs="Calibri Light"/>
          <w:szCs w:val="24"/>
        </w:rPr>
        <w:t>and</w:t>
      </w:r>
      <w:r w:rsidR="00FA1516">
        <w:rPr>
          <w:rFonts w:ascii="Calibri Light" w:hAnsi="Calibri Light" w:cs="Calibri Light"/>
          <w:szCs w:val="24"/>
        </w:rPr>
        <w:t xml:space="preserve"> connect </w:t>
      </w:r>
      <w:r w:rsidR="00AC5392">
        <w:rPr>
          <w:rFonts w:ascii="Calibri Light" w:hAnsi="Calibri Light" w:cs="Calibri Light"/>
          <w:szCs w:val="24"/>
        </w:rPr>
        <w:t>members with regular preventative care</w:t>
      </w:r>
      <w:r w:rsidR="00FA1516">
        <w:rPr>
          <w:rFonts w:ascii="Calibri Light" w:hAnsi="Calibri Light" w:cs="Calibri Light"/>
          <w:szCs w:val="24"/>
        </w:rPr>
        <w:t xml:space="preserve"> </w:t>
      </w:r>
      <w:r w:rsidR="009D1A0E">
        <w:rPr>
          <w:rFonts w:ascii="Calibri Light" w:hAnsi="Calibri Light" w:cs="Calibri Light"/>
          <w:szCs w:val="24"/>
        </w:rPr>
        <w:t xml:space="preserve">and </w:t>
      </w:r>
      <w:r w:rsidR="00FA1516">
        <w:rPr>
          <w:rFonts w:ascii="Calibri Light" w:hAnsi="Calibri Light" w:cs="Calibri Light"/>
          <w:szCs w:val="24"/>
        </w:rPr>
        <w:t xml:space="preserve">with </w:t>
      </w:r>
      <w:r w:rsidR="009D1A0E">
        <w:rPr>
          <w:rFonts w:ascii="Calibri Light" w:hAnsi="Calibri Light" w:cs="Calibri Light"/>
          <w:szCs w:val="24"/>
        </w:rPr>
        <w:t>additional supports like interpreter services</w:t>
      </w:r>
      <w:r w:rsidR="00AC5392">
        <w:rPr>
          <w:rFonts w:ascii="Calibri Light" w:hAnsi="Calibri Light" w:cs="Calibri Light"/>
          <w:szCs w:val="24"/>
        </w:rPr>
        <w:t>.</w:t>
      </w:r>
      <w:r w:rsidR="00D04AB4">
        <w:rPr>
          <w:rFonts w:ascii="Calibri Light" w:hAnsi="Calibri Light" w:cs="Calibri Light"/>
          <w:szCs w:val="24"/>
        </w:rPr>
        <w:t xml:space="preserve"> </w:t>
      </w:r>
      <w:r w:rsidR="006D294F">
        <w:rPr>
          <w:rFonts w:ascii="Calibri Light" w:hAnsi="Calibri Light" w:cs="Calibri Light"/>
          <w:szCs w:val="24"/>
        </w:rPr>
        <w:t xml:space="preserve">In addition, MCOs manage </w:t>
      </w:r>
      <w:r w:rsidR="00203651">
        <w:rPr>
          <w:rFonts w:ascii="Calibri Light" w:hAnsi="Calibri Light" w:cs="Calibri Light"/>
          <w:szCs w:val="24"/>
        </w:rPr>
        <w:t xml:space="preserve">member outreach and education, </w:t>
      </w:r>
      <w:r w:rsidR="000663F8">
        <w:rPr>
          <w:rFonts w:ascii="Calibri Light" w:hAnsi="Calibri Light" w:cs="Calibri Light"/>
          <w:szCs w:val="24"/>
        </w:rPr>
        <w:t xml:space="preserve">as well as </w:t>
      </w:r>
      <w:r w:rsidR="00A658E3">
        <w:rPr>
          <w:rFonts w:ascii="Calibri Light" w:hAnsi="Calibri Light" w:cs="Calibri Light"/>
          <w:szCs w:val="24"/>
        </w:rPr>
        <w:t>the financing of care</w:t>
      </w:r>
      <w:r w:rsidR="006D294F">
        <w:rPr>
          <w:rFonts w:ascii="Calibri Light" w:hAnsi="Calibri Light" w:cs="Calibri Light"/>
          <w:szCs w:val="24"/>
        </w:rPr>
        <w:t xml:space="preserve">. </w:t>
      </w:r>
      <w:r w:rsidR="00590526">
        <w:rPr>
          <w:rFonts w:ascii="Calibri Light" w:hAnsi="Calibri Light" w:cs="Calibri Light"/>
          <w:szCs w:val="24"/>
        </w:rPr>
        <w:t xml:space="preserve">The state pays </w:t>
      </w:r>
      <w:r w:rsidR="000663F8">
        <w:rPr>
          <w:rFonts w:ascii="Calibri Light" w:hAnsi="Calibri Light" w:cs="Calibri Light"/>
          <w:szCs w:val="24"/>
        </w:rPr>
        <w:t xml:space="preserve">MCOs </w:t>
      </w:r>
      <w:r w:rsidR="000D34A0">
        <w:rPr>
          <w:rFonts w:ascii="Calibri Light" w:hAnsi="Calibri Light" w:cs="Calibri Light"/>
          <w:szCs w:val="24"/>
        </w:rPr>
        <w:t xml:space="preserve">a </w:t>
      </w:r>
      <w:r w:rsidR="00222842">
        <w:rPr>
          <w:rFonts w:ascii="Calibri Light" w:hAnsi="Calibri Light" w:cs="Calibri Light"/>
          <w:szCs w:val="24"/>
        </w:rPr>
        <w:t xml:space="preserve">fixed </w:t>
      </w:r>
      <w:r w:rsidR="00F22853">
        <w:rPr>
          <w:rFonts w:ascii="Calibri Light" w:hAnsi="Calibri Light" w:cs="Calibri Light"/>
          <w:szCs w:val="24"/>
        </w:rPr>
        <w:t xml:space="preserve">monthly payment </w:t>
      </w:r>
      <w:r w:rsidR="00B94EDD">
        <w:rPr>
          <w:rFonts w:ascii="Calibri Light" w:hAnsi="Calibri Light" w:cs="Calibri Light"/>
          <w:szCs w:val="24"/>
        </w:rPr>
        <w:t xml:space="preserve">for </w:t>
      </w:r>
      <w:r w:rsidR="00590526">
        <w:rPr>
          <w:rFonts w:ascii="Calibri Light" w:hAnsi="Calibri Light" w:cs="Calibri Light"/>
          <w:szCs w:val="24"/>
        </w:rPr>
        <w:t>car</w:t>
      </w:r>
      <w:r w:rsidR="00813090">
        <w:rPr>
          <w:rFonts w:ascii="Calibri Light" w:hAnsi="Calibri Light" w:cs="Calibri Light"/>
          <w:szCs w:val="24"/>
        </w:rPr>
        <w:t>e</w:t>
      </w:r>
      <w:r w:rsidR="00590526">
        <w:rPr>
          <w:rFonts w:ascii="Calibri Light" w:hAnsi="Calibri Light" w:cs="Calibri Light"/>
          <w:szCs w:val="24"/>
        </w:rPr>
        <w:t xml:space="preserve"> management, and </w:t>
      </w:r>
      <w:r w:rsidR="000663F8">
        <w:rPr>
          <w:rFonts w:ascii="Calibri Light" w:hAnsi="Calibri Light" w:cs="Calibri Light"/>
          <w:szCs w:val="24"/>
        </w:rPr>
        <w:t>MCOs</w:t>
      </w:r>
      <w:r w:rsidR="00CB3C37">
        <w:rPr>
          <w:rFonts w:ascii="Calibri Light" w:hAnsi="Calibri Light" w:cs="Calibri Light"/>
          <w:szCs w:val="24"/>
        </w:rPr>
        <w:t xml:space="preserve"> pay providers </w:t>
      </w:r>
      <w:r w:rsidR="004F7540">
        <w:rPr>
          <w:rFonts w:ascii="Calibri Light" w:hAnsi="Calibri Light" w:cs="Calibri Light"/>
          <w:szCs w:val="24"/>
        </w:rPr>
        <w:t>at</w:t>
      </w:r>
      <w:r w:rsidR="0088007F">
        <w:rPr>
          <w:rFonts w:ascii="Calibri Light" w:hAnsi="Calibri Light" w:cs="Calibri Light"/>
          <w:szCs w:val="24"/>
        </w:rPr>
        <w:t xml:space="preserve"> </w:t>
      </w:r>
      <w:r w:rsidR="004F7540">
        <w:rPr>
          <w:rFonts w:ascii="Calibri Light" w:hAnsi="Calibri Light" w:cs="Calibri Light"/>
          <w:szCs w:val="24"/>
        </w:rPr>
        <w:t>reduced cost</w:t>
      </w:r>
      <w:r w:rsidR="003E1EDB" w:rsidRPr="003E1EDB">
        <w:rPr>
          <w:rFonts w:ascii="Calibri Light" w:hAnsi="Calibri Light" w:cs="Calibri Light"/>
          <w:szCs w:val="24"/>
        </w:rPr>
        <w:t xml:space="preserve"> </w:t>
      </w:r>
      <w:r w:rsidR="003E1EDB">
        <w:rPr>
          <w:rFonts w:ascii="Calibri Light" w:hAnsi="Calibri Light" w:cs="Calibri Light"/>
          <w:szCs w:val="24"/>
        </w:rPr>
        <w:t>for health care services provided to members</w:t>
      </w:r>
      <w:r w:rsidR="00BC1ED4">
        <w:rPr>
          <w:rFonts w:ascii="Calibri Light" w:hAnsi="Calibri Light" w:cs="Calibri Light"/>
          <w:szCs w:val="24"/>
        </w:rPr>
        <w:t xml:space="preserve">. </w:t>
      </w:r>
      <w:r w:rsidR="00114378">
        <w:rPr>
          <w:rFonts w:ascii="Calibri Light" w:hAnsi="Calibri Light" w:cs="Calibri Light"/>
          <w:szCs w:val="24"/>
        </w:rPr>
        <w:t>MCOs</w:t>
      </w:r>
      <w:r w:rsidR="00BC1ED4">
        <w:rPr>
          <w:rFonts w:ascii="Calibri Light" w:hAnsi="Calibri Light" w:cs="Calibri Light"/>
          <w:szCs w:val="24"/>
        </w:rPr>
        <w:t xml:space="preserve"> contract with providers and have </w:t>
      </w:r>
      <w:r w:rsidR="00111FE2">
        <w:rPr>
          <w:rFonts w:ascii="Calibri Light" w:hAnsi="Calibri Light" w:cs="Calibri Light"/>
          <w:szCs w:val="24"/>
        </w:rPr>
        <w:t xml:space="preserve">their own provider </w:t>
      </w:r>
      <w:r w:rsidR="00BC1ED4">
        <w:rPr>
          <w:rFonts w:ascii="Calibri Light" w:hAnsi="Calibri Light" w:cs="Calibri Light"/>
          <w:szCs w:val="24"/>
        </w:rPr>
        <w:t xml:space="preserve">network. </w:t>
      </w:r>
      <w:r w:rsidR="00401C6D">
        <w:rPr>
          <w:rFonts w:ascii="Calibri Light" w:hAnsi="Calibri Light" w:cs="Calibri Light"/>
          <w:szCs w:val="24"/>
        </w:rPr>
        <w:t xml:space="preserve">MassHealth’s MCOs are </w:t>
      </w:r>
      <w:r w:rsidR="00F22C97" w:rsidRPr="00E12F79">
        <w:rPr>
          <w:rFonts w:ascii="Calibri Light" w:hAnsi="Calibri Light" w:cs="Calibri Light"/>
          <w:szCs w:val="24"/>
        </w:rPr>
        <w:t xml:space="preserve">listed in </w:t>
      </w:r>
      <w:r w:rsidR="00B16A32" w:rsidRPr="00B16A32">
        <w:rPr>
          <w:rFonts w:ascii="Calibri Light" w:hAnsi="Calibri Light" w:cs="Calibri Light"/>
          <w:b/>
          <w:bCs/>
          <w:szCs w:val="24"/>
        </w:rPr>
        <w:t>T</w:t>
      </w:r>
      <w:r w:rsidR="00F22C97" w:rsidRPr="00B16A32">
        <w:rPr>
          <w:rFonts w:ascii="Calibri Light" w:hAnsi="Calibri Light" w:cs="Calibri Light"/>
          <w:b/>
          <w:bCs/>
          <w:szCs w:val="24"/>
        </w:rPr>
        <w:t>able</w:t>
      </w:r>
      <w:r w:rsidR="00B16A32" w:rsidRPr="00B16A32">
        <w:rPr>
          <w:rFonts w:ascii="Calibri Light" w:hAnsi="Calibri Light" w:cs="Calibri Light"/>
          <w:b/>
          <w:bCs/>
          <w:szCs w:val="24"/>
        </w:rPr>
        <w:t xml:space="preserve"> 1</w:t>
      </w:r>
      <w:r w:rsidR="00F22C97" w:rsidRPr="00E12F79">
        <w:rPr>
          <w:rFonts w:ascii="Calibri Light" w:hAnsi="Calibri Light" w:cs="Calibri Light"/>
          <w:szCs w:val="24"/>
        </w:rPr>
        <w:t>.</w:t>
      </w:r>
    </w:p>
    <w:p w14:paraId="70177400" w14:textId="77777777" w:rsidR="0091653C" w:rsidRPr="0091653C" w:rsidRDefault="0091653C" w:rsidP="007E6918">
      <w:pPr>
        <w:pStyle w:val="ListParagraph"/>
        <w:ind w:left="1440"/>
        <w:rPr>
          <w:rFonts w:ascii="Calibri Light" w:hAnsi="Calibri Light" w:cs="Calibri Light"/>
          <w:b/>
          <w:bCs/>
        </w:rPr>
      </w:pPr>
    </w:p>
    <w:p w14:paraId="5E4AA136" w14:textId="2B61A5EF" w:rsidR="0091653C" w:rsidRPr="0091653C" w:rsidRDefault="0091653C" w:rsidP="007E6918">
      <w:pPr>
        <w:rPr>
          <w:rFonts w:ascii="Calibri Light" w:hAnsi="Calibri Light" w:cs="Calibri Light"/>
          <w:b/>
          <w:bCs/>
          <w:szCs w:val="24"/>
        </w:rPr>
      </w:pPr>
      <w:bookmarkStart w:id="10" w:name="_Hlk127473445"/>
      <w:bookmarkStart w:id="11" w:name="_Toc132300741"/>
      <w:r w:rsidRPr="0091653C">
        <w:rPr>
          <w:rFonts w:ascii="Calibri Light" w:hAnsi="Calibri Light" w:cs="Calibri Light"/>
          <w:b/>
          <w:bCs/>
        </w:rPr>
        <w:t xml:space="preserve">Table </w:t>
      </w:r>
      <w:r w:rsidRPr="0091653C">
        <w:rPr>
          <w:rFonts w:ascii="Calibri Light" w:hAnsi="Calibri Light" w:cs="Calibri Light"/>
          <w:b/>
          <w:bCs/>
        </w:rPr>
        <w:fldChar w:fldCharType="begin"/>
      </w:r>
      <w:r w:rsidRPr="0091653C">
        <w:rPr>
          <w:rFonts w:ascii="Calibri Light" w:hAnsi="Calibri Light" w:cs="Calibri Light"/>
          <w:b/>
          <w:bCs/>
        </w:rPr>
        <w:instrText xml:space="preserve"> SEQ Table \* ARABIC </w:instrText>
      </w:r>
      <w:r w:rsidRPr="0091653C">
        <w:rPr>
          <w:rFonts w:ascii="Calibri Light" w:hAnsi="Calibri Light" w:cs="Calibri Light"/>
          <w:b/>
          <w:bCs/>
        </w:rPr>
        <w:fldChar w:fldCharType="separate"/>
      </w:r>
      <w:r w:rsidR="00E13CE9">
        <w:rPr>
          <w:rFonts w:ascii="Calibri Light" w:hAnsi="Calibri Light" w:cs="Calibri Light"/>
          <w:b/>
          <w:bCs/>
          <w:noProof/>
        </w:rPr>
        <w:t>1</w:t>
      </w:r>
      <w:r w:rsidRPr="0091653C">
        <w:rPr>
          <w:rFonts w:ascii="Calibri Light" w:hAnsi="Calibri Light" w:cs="Calibri Light"/>
          <w:b/>
          <w:bCs/>
          <w:noProof/>
        </w:rPr>
        <w:fldChar w:fldCharType="end"/>
      </w:r>
      <w:r w:rsidRPr="0091653C">
        <w:rPr>
          <w:rFonts w:ascii="Calibri Light" w:hAnsi="Calibri Light" w:cs="Calibri Light"/>
          <w:b/>
          <w:bCs/>
        </w:rPr>
        <w:t xml:space="preserve">: </w:t>
      </w:r>
      <w:r w:rsidR="00B1694B">
        <w:rPr>
          <w:rFonts w:ascii="Calibri Light" w:hAnsi="Calibri Light" w:cs="Calibri Light"/>
          <w:b/>
          <w:bCs/>
        </w:rPr>
        <w:t xml:space="preserve">MassHealth’s </w:t>
      </w:r>
      <w:bookmarkEnd w:id="10"/>
      <w:r w:rsidRPr="0091653C">
        <w:rPr>
          <w:rFonts w:ascii="Calibri Light" w:hAnsi="Calibri Light" w:cs="Calibri Light"/>
          <w:b/>
          <w:bCs/>
        </w:rPr>
        <w:t>MCO</w:t>
      </w:r>
      <w:r w:rsidR="00B1694B">
        <w:rPr>
          <w:rFonts w:ascii="Calibri Light" w:hAnsi="Calibri Light" w:cs="Calibri Light"/>
          <w:b/>
          <w:bCs/>
        </w:rPr>
        <w:t>s</w:t>
      </w:r>
      <w:r w:rsidR="00354AEC">
        <w:rPr>
          <w:rFonts w:ascii="Calibri Light" w:hAnsi="Calibri Light" w:cs="Calibri Light"/>
          <w:b/>
          <w:bCs/>
        </w:rPr>
        <w:t xml:space="preserve"> −</w:t>
      </w:r>
      <w:r w:rsidR="00B1694B">
        <w:rPr>
          <w:rFonts w:ascii="Calibri Light" w:hAnsi="Calibri Light" w:cs="Calibri Light"/>
          <w:b/>
          <w:bCs/>
        </w:rPr>
        <w:t xml:space="preserve"> CY 2022</w:t>
      </w:r>
      <w:bookmarkEnd w:id="11"/>
      <w:r w:rsidRPr="0091653C">
        <w:rPr>
          <w:rFonts w:ascii="Calibri Light" w:hAnsi="Calibri Light" w:cs="Calibri Light"/>
          <w:b/>
          <w:bCs/>
        </w:rPr>
        <w:t xml:space="preserve"> </w:t>
      </w:r>
    </w:p>
    <w:tbl>
      <w:tblPr>
        <w:tblStyle w:val="TableGrid"/>
        <w:tblW w:w="0" w:type="auto"/>
        <w:tblLook w:val="04A0" w:firstRow="1" w:lastRow="0" w:firstColumn="1" w:lastColumn="0" w:noHBand="0" w:noVBand="1"/>
      </w:tblPr>
      <w:tblGrid>
        <w:gridCol w:w="4765"/>
        <w:gridCol w:w="3150"/>
        <w:gridCol w:w="1530"/>
        <w:gridCol w:w="1345"/>
      </w:tblGrid>
      <w:tr w:rsidR="00F22C97" w:rsidRPr="00A77F76" w14:paraId="02ECAFE4" w14:textId="77777777" w:rsidTr="00CF1BE4">
        <w:tc>
          <w:tcPr>
            <w:tcW w:w="4765" w:type="dxa"/>
            <w:shd w:val="clear" w:color="auto" w:fill="5F497A" w:themeFill="accent4" w:themeFillShade="BF"/>
            <w:vAlign w:val="bottom"/>
          </w:tcPr>
          <w:p w14:paraId="5EF968D4" w14:textId="0EF5A4BC" w:rsidR="00F22C97" w:rsidRPr="005C16ED" w:rsidRDefault="00C53CEA" w:rsidP="007E6918">
            <w:pPr>
              <w:jc w:val="left"/>
              <w:rPr>
                <w:rFonts w:ascii="Calibri Light" w:hAnsi="Calibri Light" w:cs="Calibri Light"/>
                <w:b/>
                <w:bCs/>
                <w:color w:val="FFFFFF" w:themeColor="background1"/>
                <w:sz w:val="22"/>
              </w:rPr>
            </w:pPr>
            <w:r w:rsidRPr="005C16ED">
              <w:rPr>
                <w:rFonts w:ascii="Calibri Light" w:hAnsi="Calibri Light" w:cs="Calibri Light"/>
                <w:b/>
                <w:bCs/>
                <w:color w:val="FFFFFF" w:themeColor="background1"/>
                <w:sz w:val="22"/>
              </w:rPr>
              <w:t>MCO</w:t>
            </w:r>
            <w:r w:rsidR="00F22C97" w:rsidRPr="005C16ED">
              <w:rPr>
                <w:rFonts w:ascii="Calibri Light" w:hAnsi="Calibri Light" w:cs="Calibri Light"/>
                <w:b/>
                <w:bCs/>
                <w:color w:val="FFFFFF" w:themeColor="background1"/>
                <w:sz w:val="22"/>
              </w:rPr>
              <w:t xml:space="preserve"> Name</w:t>
            </w:r>
          </w:p>
        </w:tc>
        <w:tc>
          <w:tcPr>
            <w:tcW w:w="3150" w:type="dxa"/>
            <w:shd w:val="clear" w:color="auto" w:fill="5F497A" w:themeFill="accent4" w:themeFillShade="BF"/>
            <w:vAlign w:val="bottom"/>
          </w:tcPr>
          <w:p w14:paraId="21378235" w14:textId="77777777" w:rsidR="00F22C97" w:rsidRPr="005C16ED" w:rsidRDefault="00F22C97" w:rsidP="007E6918">
            <w:pPr>
              <w:jc w:val="center"/>
              <w:rPr>
                <w:rFonts w:ascii="Calibri Light" w:hAnsi="Calibri Light" w:cs="Calibri Light"/>
                <w:b/>
                <w:bCs/>
                <w:color w:val="FFFFFF" w:themeColor="background1"/>
                <w:sz w:val="22"/>
              </w:rPr>
            </w:pPr>
            <w:r w:rsidRPr="005C16ED">
              <w:rPr>
                <w:rFonts w:ascii="Calibri Light" w:hAnsi="Calibri Light" w:cs="Calibri Light"/>
                <w:b/>
                <w:bCs/>
                <w:color w:val="FFFFFF" w:themeColor="background1"/>
                <w:sz w:val="22"/>
              </w:rPr>
              <w:t>Abbreviation Used in the Report</w:t>
            </w:r>
          </w:p>
        </w:tc>
        <w:tc>
          <w:tcPr>
            <w:tcW w:w="1530" w:type="dxa"/>
            <w:shd w:val="clear" w:color="auto" w:fill="5F497A" w:themeFill="accent4" w:themeFillShade="BF"/>
            <w:vAlign w:val="bottom"/>
          </w:tcPr>
          <w:p w14:paraId="698AE206" w14:textId="77777777" w:rsidR="00F22C97" w:rsidRPr="005C16ED" w:rsidRDefault="00F22C97" w:rsidP="007E6918">
            <w:pPr>
              <w:jc w:val="center"/>
              <w:rPr>
                <w:rFonts w:ascii="Calibri Light" w:hAnsi="Calibri Light" w:cs="Calibri Light"/>
                <w:b/>
                <w:bCs/>
                <w:color w:val="FFFFFF" w:themeColor="background1"/>
                <w:sz w:val="22"/>
              </w:rPr>
            </w:pPr>
            <w:r w:rsidRPr="005C16ED">
              <w:rPr>
                <w:rFonts w:ascii="Calibri Light" w:hAnsi="Calibri Light" w:cs="Calibri Light"/>
                <w:b/>
                <w:bCs/>
                <w:color w:val="FFFFFF" w:themeColor="background1"/>
                <w:sz w:val="22"/>
              </w:rPr>
              <w:t>Members as of December 31, 2022</w:t>
            </w:r>
          </w:p>
        </w:tc>
        <w:tc>
          <w:tcPr>
            <w:tcW w:w="1345" w:type="dxa"/>
            <w:shd w:val="clear" w:color="auto" w:fill="5F497A" w:themeFill="accent4" w:themeFillShade="BF"/>
            <w:vAlign w:val="bottom"/>
          </w:tcPr>
          <w:p w14:paraId="100DF7EB" w14:textId="44B19D01" w:rsidR="00F22C97" w:rsidRPr="005C16ED" w:rsidRDefault="00F22C97" w:rsidP="007E6918">
            <w:pPr>
              <w:jc w:val="center"/>
              <w:rPr>
                <w:rFonts w:ascii="Calibri Light" w:hAnsi="Calibri Light" w:cs="Calibri Light"/>
                <w:b/>
                <w:bCs/>
                <w:color w:val="FFFFFF" w:themeColor="background1"/>
                <w:sz w:val="22"/>
              </w:rPr>
            </w:pPr>
            <w:r w:rsidRPr="005C16ED">
              <w:rPr>
                <w:rFonts w:ascii="Calibri Light" w:hAnsi="Calibri Light" w:cs="Calibri Light"/>
                <w:b/>
                <w:bCs/>
                <w:color w:val="FFFFFF" w:themeColor="background1"/>
                <w:sz w:val="22"/>
              </w:rPr>
              <w:t xml:space="preserve">Percent of Total </w:t>
            </w:r>
            <w:r w:rsidR="00A77F76" w:rsidRPr="005C16ED">
              <w:rPr>
                <w:rFonts w:ascii="Calibri Light" w:hAnsi="Calibri Light" w:cs="Calibri Light"/>
                <w:b/>
                <w:bCs/>
                <w:color w:val="FFFFFF" w:themeColor="background1"/>
                <w:sz w:val="22"/>
              </w:rPr>
              <w:t>MCO</w:t>
            </w:r>
            <w:r w:rsidRPr="005C16ED">
              <w:rPr>
                <w:rFonts w:ascii="Calibri Light" w:hAnsi="Calibri Light" w:cs="Calibri Light"/>
                <w:b/>
                <w:bCs/>
                <w:color w:val="FFFFFF" w:themeColor="background1"/>
                <w:sz w:val="22"/>
              </w:rPr>
              <w:t xml:space="preserve"> Population</w:t>
            </w:r>
          </w:p>
        </w:tc>
      </w:tr>
      <w:tr w:rsidR="002A6474" w:rsidRPr="00A77F76" w14:paraId="52B2DCCC" w14:textId="77777777" w:rsidTr="00CF1BE4">
        <w:tc>
          <w:tcPr>
            <w:tcW w:w="4765" w:type="dxa"/>
          </w:tcPr>
          <w:p w14:paraId="4D24762C" w14:textId="7FBBB750" w:rsidR="002A6474" w:rsidRPr="005C16ED" w:rsidRDefault="00BC706A" w:rsidP="007E6918">
            <w:pPr>
              <w:pStyle w:val="ListParagraph"/>
              <w:ind w:left="0"/>
              <w:rPr>
                <w:rFonts w:ascii="Calibri Light" w:hAnsi="Calibri Light" w:cs="Calibri Light"/>
                <w:sz w:val="22"/>
              </w:rPr>
            </w:pPr>
            <w:r w:rsidRPr="005C16ED">
              <w:rPr>
                <w:rFonts w:ascii="Calibri Light" w:hAnsi="Calibri Light" w:cs="Calibri Light"/>
                <w:sz w:val="22"/>
              </w:rPr>
              <w:t xml:space="preserve">Boston Medical Center HealthNet Plan </w:t>
            </w:r>
          </w:p>
        </w:tc>
        <w:tc>
          <w:tcPr>
            <w:tcW w:w="3150" w:type="dxa"/>
            <w:vAlign w:val="bottom"/>
          </w:tcPr>
          <w:p w14:paraId="0AD6669C" w14:textId="7AF59AFB" w:rsidR="002A6474" w:rsidRPr="005C16ED" w:rsidRDefault="00A77F76" w:rsidP="007E6918">
            <w:pPr>
              <w:contextualSpacing/>
              <w:jc w:val="left"/>
              <w:rPr>
                <w:rFonts w:ascii="Calibri Light" w:hAnsi="Calibri Light" w:cs="Calibri Light"/>
                <w:sz w:val="22"/>
              </w:rPr>
            </w:pPr>
            <w:r w:rsidRPr="005C16ED">
              <w:rPr>
                <w:rFonts w:ascii="Calibri Light" w:hAnsi="Calibri Light" w:cs="Calibri Light"/>
                <w:color w:val="000000"/>
                <w:sz w:val="22"/>
              </w:rPr>
              <w:t xml:space="preserve">BMCHP </w:t>
            </w:r>
            <w:proofErr w:type="spellStart"/>
            <w:r w:rsidRPr="005C16ED">
              <w:rPr>
                <w:rFonts w:ascii="Calibri Light" w:hAnsi="Calibri Light" w:cs="Calibri Light"/>
                <w:color w:val="000000"/>
                <w:sz w:val="22"/>
              </w:rPr>
              <w:t>WellSense</w:t>
            </w:r>
            <w:proofErr w:type="spellEnd"/>
            <w:r w:rsidRPr="005C16ED">
              <w:rPr>
                <w:rFonts w:ascii="Calibri Light" w:hAnsi="Calibri Light" w:cs="Calibri Light"/>
                <w:color w:val="000000"/>
                <w:sz w:val="22"/>
              </w:rPr>
              <w:t xml:space="preserve"> MCO</w:t>
            </w:r>
          </w:p>
        </w:tc>
        <w:tc>
          <w:tcPr>
            <w:tcW w:w="1530" w:type="dxa"/>
          </w:tcPr>
          <w:p w14:paraId="5E2B1303" w14:textId="1C6360B2" w:rsidR="002A6474" w:rsidRPr="005C16ED" w:rsidRDefault="007E5CA8" w:rsidP="007E6918">
            <w:pPr>
              <w:jc w:val="right"/>
              <w:rPr>
                <w:rFonts w:ascii="Calibri Light" w:hAnsi="Calibri Light" w:cs="Calibri Light"/>
                <w:sz w:val="22"/>
                <w:highlight w:val="green"/>
              </w:rPr>
            </w:pPr>
            <w:r w:rsidRPr="005C16ED">
              <w:rPr>
                <w:rFonts w:ascii="Calibri Light" w:hAnsi="Calibri Light" w:cs="Calibri Light"/>
                <w:sz w:val="22"/>
              </w:rPr>
              <w:t>46,399</w:t>
            </w:r>
          </w:p>
        </w:tc>
        <w:tc>
          <w:tcPr>
            <w:tcW w:w="1345" w:type="dxa"/>
            <w:shd w:val="clear" w:color="auto" w:fill="auto"/>
          </w:tcPr>
          <w:p w14:paraId="3585379A" w14:textId="7DDCB4DF" w:rsidR="002A6474" w:rsidRPr="005C16ED" w:rsidRDefault="00E2402C" w:rsidP="007E6918">
            <w:pPr>
              <w:jc w:val="right"/>
              <w:rPr>
                <w:rFonts w:ascii="Calibri Light" w:hAnsi="Calibri Light" w:cs="Calibri Light"/>
                <w:sz w:val="22"/>
                <w:highlight w:val="green"/>
              </w:rPr>
            </w:pPr>
            <w:r w:rsidRPr="005C16ED">
              <w:rPr>
                <w:rFonts w:ascii="Calibri Light" w:hAnsi="Calibri Light" w:cs="Calibri Light"/>
                <w:sz w:val="22"/>
              </w:rPr>
              <w:t>39.</w:t>
            </w:r>
            <w:r w:rsidR="007E5CA8" w:rsidRPr="005C16ED">
              <w:rPr>
                <w:rFonts w:ascii="Calibri Light" w:hAnsi="Calibri Light" w:cs="Calibri Light"/>
                <w:sz w:val="22"/>
              </w:rPr>
              <w:t>56</w:t>
            </w:r>
            <w:r w:rsidRPr="005C16ED">
              <w:rPr>
                <w:rFonts w:ascii="Calibri Light" w:hAnsi="Calibri Light" w:cs="Calibri Light"/>
                <w:sz w:val="22"/>
              </w:rPr>
              <w:t>%</w:t>
            </w:r>
          </w:p>
        </w:tc>
      </w:tr>
      <w:tr w:rsidR="002A6474" w:rsidRPr="00A77F76" w14:paraId="51A54221" w14:textId="77777777" w:rsidTr="00CF1BE4">
        <w:tc>
          <w:tcPr>
            <w:tcW w:w="4765" w:type="dxa"/>
          </w:tcPr>
          <w:p w14:paraId="32CD4D62" w14:textId="1158B3FD" w:rsidR="002A6474" w:rsidRPr="005C16ED" w:rsidRDefault="00A77F76" w:rsidP="007E6918">
            <w:pPr>
              <w:pStyle w:val="ListParagraph"/>
              <w:ind w:left="0"/>
              <w:rPr>
                <w:rFonts w:ascii="Calibri Light" w:hAnsi="Calibri Light" w:cs="Calibri Light"/>
                <w:sz w:val="22"/>
              </w:rPr>
            </w:pPr>
            <w:r w:rsidRPr="005C16ED">
              <w:rPr>
                <w:rFonts w:ascii="Calibri Light" w:hAnsi="Calibri Light" w:cs="Calibri Light"/>
                <w:sz w:val="22"/>
              </w:rPr>
              <w:t xml:space="preserve">Tufts Health Together </w:t>
            </w:r>
          </w:p>
        </w:tc>
        <w:tc>
          <w:tcPr>
            <w:tcW w:w="3150" w:type="dxa"/>
            <w:vAlign w:val="bottom"/>
          </w:tcPr>
          <w:p w14:paraId="091E8930" w14:textId="2E153C7F" w:rsidR="002A6474" w:rsidRPr="005C16ED" w:rsidRDefault="00A77F76" w:rsidP="007E6918">
            <w:pPr>
              <w:contextualSpacing/>
              <w:jc w:val="left"/>
              <w:rPr>
                <w:rFonts w:ascii="Calibri Light" w:hAnsi="Calibri Light" w:cs="Calibri Light"/>
                <w:sz w:val="22"/>
              </w:rPr>
            </w:pPr>
            <w:r w:rsidRPr="005C16ED">
              <w:rPr>
                <w:rFonts w:ascii="Calibri Light" w:hAnsi="Calibri Light" w:cs="Calibri Light"/>
                <w:sz w:val="22"/>
              </w:rPr>
              <w:t>Tufts MCO</w:t>
            </w:r>
          </w:p>
        </w:tc>
        <w:tc>
          <w:tcPr>
            <w:tcW w:w="1530" w:type="dxa"/>
          </w:tcPr>
          <w:p w14:paraId="7381AF15" w14:textId="2B8159C4" w:rsidR="002A6474" w:rsidRPr="005C16ED" w:rsidRDefault="007E5CA8" w:rsidP="007E6918">
            <w:pPr>
              <w:jc w:val="right"/>
              <w:rPr>
                <w:rFonts w:ascii="Calibri Light" w:hAnsi="Calibri Light" w:cs="Calibri Light"/>
                <w:sz w:val="22"/>
                <w:highlight w:val="green"/>
              </w:rPr>
            </w:pPr>
            <w:r w:rsidRPr="005C16ED">
              <w:rPr>
                <w:rFonts w:ascii="Calibri Light" w:hAnsi="Calibri Light" w:cs="Calibri Light"/>
                <w:sz w:val="22"/>
              </w:rPr>
              <w:t>70,894</w:t>
            </w:r>
          </w:p>
        </w:tc>
        <w:tc>
          <w:tcPr>
            <w:tcW w:w="1345" w:type="dxa"/>
          </w:tcPr>
          <w:p w14:paraId="51269EC1" w14:textId="20B6B5A6" w:rsidR="002A6474" w:rsidRPr="005C16ED" w:rsidRDefault="00E2402C" w:rsidP="007E6918">
            <w:pPr>
              <w:jc w:val="right"/>
              <w:rPr>
                <w:rFonts w:ascii="Calibri Light" w:hAnsi="Calibri Light" w:cs="Calibri Light"/>
                <w:sz w:val="22"/>
                <w:highlight w:val="green"/>
              </w:rPr>
            </w:pPr>
            <w:r w:rsidRPr="005C16ED">
              <w:rPr>
                <w:rFonts w:ascii="Calibri Light" w:hAnsi="Calibri Light" w:cs="Calibri Light"/>
                <w:sz w:val="22"/>
              </w:rPr>
              <w:t>60.</w:t>
            </w:r>
            <w:r w:rsidR="007E5CA8" w:rsidRPr="005C16ED">
              <w:rPr>
                <w:rFonts w:ascii="Calibri Light" w:hAnsi="Calibri Light" w:cs="Calibri Light"/>
                <w:sz w:val="22"/>
              </w:rPr>
              <w:t>44</w:t>
            </w:r>
            <w:r w:rsidRPr="005C16ED">
              <w:rPr>
                <w:rFonts w:ascii="Calibri Light" w:hAnsi="Calibri Light" w:cs="Calibri Light"/>
                <w:sz w:val="22"/>
              </w:rPr>
              <w:t>%</w:t>
            </w:r>
          </w:p>
        </w:tc>
      </w:tr>
    </w:tbl>
    <w:p w14:paraId="3DA5EEBB" w14:textId="77777777" w:rsidR="00C029E4" w:rsidRDefault="00C029E4" w:rsidP="00DE37A3">
      <w:pPr>
        <w:spacing w:after="240"/>
      </w:pPr>
    </w:p>
    <w:p w14:paraId="2E005205" w14:textId="5FCD9C32" w:rsidR="00F22C97" w:rsidRPr="00E12F79" w:rsidRDefault="00AE57DB" w:rsidP="007E6918">
      <w:pPr>
        <w:rPr>
          <w:rFonts w:ascii="Calibri Light" w:hAnsi="Calibri Light" w:cs="Calibri Light"/>
        </w:rPr>
      </w:pPr>
      <w:r w:rsidRPr="00EE28E4">
        <w:rPr>
          <w:rFonts w:ascii="Calibri Light" w:hAnsi="Calibri Light" w:cs="Calibri Light"/>
        </w:rPr>
        <w:t>The</w:t>
      </w:r>
      <w:r w:rsidRPr="00EE28E4">
        <w:rPr>
          <w:rFonts w:ascii="Calibri Light" w:hAnsi="Calibri Light" w:cs="Calibri Light"/>
          <w:b/>
          <w:bCs/>
        </w:rPr>
        <w:t xml:space="preserve"> Boston Medical Center HealthNet Plan</w:t>
      </w:r>
      <w:r>
        <w:rPr>
          <w:rFonts w:ascii="Calibri Light" w:hAnsi="Calibri Light" w:cs="Calibri Light"/>
        </w:rPr>
        <w:t xml:space="preserve"> (</w:t>
      </w:r>
      <w:r w:rsidR="00F922D0" w:rsidRPr="00EE28E4">
        <w:rPr>
          <w:rFonts w:ascii="Calibri Light" w:hAnsi="Calibri Light" w:cs="Calibri Light"/>
          <w:b/>
          <w:bCs/>
        </w:rPr>
        <w:t xml:space="preserve">BMCHP </w:t>
      </w:r>
      <w:proofErr w:type="spellStart"/>
      <w:r w:rsidR="00F922D0" w:rsidRPr="00EE28E4">
        <w:rPr>
          <w:rFonts w:ascii="Calibri Light" w:hAnsi="Calibri Light" w:cs="Calibri Light"/>
          <w:b/>
          <w:bCs/>
        </w:rPr>
        <w:t>WellSense</w:t>
      </w:r>
      <w:proofErr w:type="spellEnd"/>
      <w:r w:rsidR="00F922D0" w:rsidRPr="00EE28E4">
        <w:rPr>
          <w:rFonts w:ascii="Calibri Light" w:hAnsi="Calibri Light" w:cs="Calibri Light"/>
          <w:b/>
          <w:bCs/>
        </w:rPr>
        <w:t xml:space="preserve"> MCO</w:t>
      </w:r>
      <w:r>
        <w:rPr>
          <w:rFonts w:ascii="Calibri Light" w:hAnsi="Calibri Light" w:cs="Calibri Light"/>
        </w:rPr>
        <w:t xml:space="preserve">) </w:t>
      </w:r>
      <w:r w:rsidR="0054491A">
        <w:rPr>
          <w:rFonts w:ascii="Calibri Light" w:hAnsi="Calibri Light" w:cs="Calibri Light"/>
        </w:rPr>
        <w:t xml:space="preserve">is </w:t>
      </w:r>
      <w:r w:rsidR="00795A26">
        <w:rPr>
          <w:rFonts w:ascii="Calibri Light" w:hAnsi="Calibri Light" w:cs="Calibri Light"/>
        </w:rPr>
        <w:t>a nonprofit health insurance company</w:t>
      </w:r>
      <w:r w:rsidR="009C230D">
        <w:rPr>
          <w:rFonts w:ascii="Calibri Light" w:hAnsi="Calibri Light" w:cs="Calibri Light"/>
        </w:rPr>
        <w:t xml:space="preserve"> that serves </w:t>
      </w:r>
      <w:r w:rsidR="0054491A">
        <w:rPr>
          <w:rFonts w:ascii="Calibri Light" w:hAnsi="Calibri Light" w:cs="Calibri Light"/>
        </w:rPr>
        <w:t xml:space="preserve">46,399 </w:t>
      </w:r>
      <w:r w:rsidR="009C230D">
        <w:rPr>
          <w:rFonts w:ascii="Calibri Light" w:hAnsi="Calibri Light" w:cs="Calibri Light"/>
        </w:rPr>
        <w:t>MassHealth enrollees across all 14 counties</w:t>
      </w:r>
      <w:r w:rsidR="00795A26">
        <w:rPr>
          <w:rFonts w:ascii="Calibri Light" w:hAnsi="Calibri Light" w:cs="Calibri Light"/>
        </w:rPr>
        <w:t xml:space="preserve"> in the state of Massachusetts</w:t>
      </w:r>
      <w:r w:rsidR="009C230D">
        <w:rPr>
          <w:rFonts w:ascii="Calibri Light" w:hAnsi="Calibri Light" w:cs="Calibri Light"/>
        </w:rPr>
        <w:t>.</w:t>
      </w:r>
      <w:r w:rsidR="009D1A0E">
        <w:rPr>
          <w:rFonts w:ascii="Calibri Light" w:hAnsi="Calibri Light" w:cs="Calibri Light"/>
        </w:rPr>
        <w:t xml:space="preserve"> </w:t>
      </w:r>
      <w:r w:rsidR="0029440D">
        <w:rPr>
          <w:rFonts w:ascii="Calibri Light" w:hAnsi="Calibri Light" w:cs="Calibri Light"/>
        </w:rPr>
        <w:t xml:space="preserve">BMCHP </w:t>
      </w:r>
      <w:proofErr w:type="spellStart"/>
      <w:r w:rsidR="0029440D">
        <w:rPr>
          <w:rFonts w:ascii="Calibri Light" w:hAnsi="Calibri Light" w:cs="Calibri Light"/>
        </w:rPr>
        <w:t>WellSense</w:t>
      </w:r>
      <w:proofErr w:type="spellEnd"/>
      <w:r w:rsidR="0029440D">
        <w:rPr>
          <w:rFonts w:ascii="Calibri Light" w:hAnsi="Calibri Light" w:cs="Calibri Light"/>
        </w:rPr>
        <w:t xml:space="preserve"> MCO</w:t>
      </w:r>
      <w:r w:rsidR="009D1A0E">
        <w:rPr>
          <w:rFonts w:ascii="Calibri Light" w:hAnsi="Calibri Light" w:cs="Calibri Light"/>
        </w:rPr>
        <w:t xml:space="preserve"> was founded in 1997 by the Boston Medical Center</w:t>
      </w:r>
      <w:r w:rsidR="006546C0">
        <w:rPr>
          <w:rFonts w:ascii="Calibri Light" w:hAnsi="Calibri Light" w:cs="Calibri Light"/>
        </w:rPr>
        <w:t>,</w:t>
      </w:r>
      <w:r w:rsidR="009C5CAA">
        <w:rPr>
          <w:rStyle w:val="FootnoteReference"/>
          <w:rFonts w:ascii="Calibri Light" w:hAnsi="Calibri Light" w:cs="Calibri Light"/>
        </w:rPr>
        <w:footnoteReference w:id="2"/>
      </w:r>
      <w:r w:rsidR="009C230D">
        <w:rPr>
          <w:rFonts w:ascii="Calibri Light" w:hAnsi="Calibri Light" w:cs="Calibri Light"/>
        </w:rPr>
        <w:t xml:space="preserve"> </w:t>
      </w:r>
      <w:r w:rsidR="009D1A0E">
        <w:rPr>
          <w:rFonts w:ascii="Calibri Light" w:hAnsi="Calibri Light" w:cs="Calibri Light"/>
        </w:rPr>
        <w:t>a private, nonprofit academic medical center that is the largest safety-net hospital in New England</w:t>
      </w:r>
      <w:r w:rsidR="00824158">
        <w:rPr>
          <w:rFonts w:ascii="Calibri Light" w:hAnsi="Calibri Light" w:cs="Calibri Light"/>
        </w:rPr>
        <w:t xml:space="preserve"> (NE)</w:t>
      </w:r>
      <w:r w:rsidR="009D1A0E">
        <w:rPr>
          <w:rFonts w:ascii="Calibri Light" w:hAnsi="Calibri Light" w:cs="Calibri Light"/>
        </w:rPr>
        <w:t>.</w:t>
      </w:r>
      <w:r w:rsidR="002539E4">
        <w:rPr>
          <w:rStyle w:val="FootnoteReference"/>
          <w:rFonts w:ascii="Calibri Light" w:hAnsi="Calibri Light" w:cs="Calibri Light"/>
        </w:rPr>
        <w:footnoteReference w:id="3"/>
      </w:r>
      <w:r w:rsidR="00EE28E4">
        <w:rPr>
          <w:rFonts w:ascii="Calibri Light" w:hAnsi="Calibri Light" w:cs="Calibri Light"/>
        </w:rPr>
        <w:t xml:space="preserve"> BMCHP </w:t>
      </w:r>
      <w:proofErr w:type="spellStart"/>
      <w:r w:rsidR="00EE28E4">
        <w:rPr>
          <w:rFonts w:ascii="Calibri Light" w:hAnsi="Calibri Light" w:cs="Calibri Light"/>
        </w:rPr>
        <w:t>WellSense</w:t>
      </w:r>
      <w:proofErr w:type="spellEnd"/>
      <w:r w:rsidR="00EE28E4">
        <w:rPr>
          <w:rFonts w:ascii="Calibri Light" w:hAnsi="Calibri Light" w:cs="Calibri Light"/>
        </w:rPr>
        <w:t xml:space="preserve"> MCO received </w:t>
      </w:r>
      <w:r w:rsidR="006546C0">
        <w:rPr>
          <w:rFonts w:ascii="Calibri Light" w:hAnsi="Calibri Light" w:cs="Calibri Light"/>
        </w:rPr>
        <w:t xml:space="preserve">a rating of </w:t>
      </w:r>
      <w:r w:rsidR="00EE28E4">
        <w:rPr>
          <w:rFonts w:ascii="Calibri Light" w:hAnsi="Calibri Light" w:cs="Calibri Light"/>
        </w:rPr>
        <w:t>4 out of 5 star</w:t>
      </w:r>
      <w:r w:rsidR="006546C0">
        <w:rPr>
          <w:rFonts w:ascii="Calibri Light" w:hAnsi="Calibri Light" w:cs="Calibri Light"/>
        </w:rPr>
        <w:t>s</w:t>
      </w:r>
      <w:r w:rsidR="00EE28E4">
        <w:rPr>
          <w:rFonts w:ascii="Calibri Light" w:hAnsi="Calibri Light" w:cs="Calibri Light"/>
        </w:rPr>
        <w:t xml:space="preserve"> from the National Committee on Quality Assurance (NCQA)</w:t>
      </w:r>
      <w:r w:rsidR="009C5CAA">
        <w:rPr>
          <w:rFonts w:ascii="Calibri Light" w:hAnsi="Calibri Light" w:cs="Calibri Light"/>
        </w:rPr>
        <w:t xml:space="preserve"> and </w:t>
      </w:r>
      <w:r w:rsidR="00EE28E4">
        <w:rPr>
          <w:rFonts w:ascii="Calibri Light" w:hAnsi="Calibri Light" w:cs="Calibri Light"/>
        </w:rPr>
        <w:t>is NCQA</w:t>
      </w:r>
      <w:r w:rsidR="006546C0">
        <w:rPr>
          <w:rFonts w:ascii="Calibri Light" w:hAnsi="Calibri Light" w:cs="Calibri Light"/>
        </w:rPr>
        <w:t>-</w:t>
      </w:r>
      <w:r w:rsidR="00EE28E4">
        <w:rPr>
          <w:rFonts w:ascii="Calibri Light" w:hAnsi="Calibri Light" w:cs="Calibri Light"/>
        </w:rPr>
        <w:t xml:space="preserve">accredited. </w:t>
      </w:r>
    </w:p>
    <w:p w14:paraId="5D57495B" w14:textId="77777777" w:rsidR="00F22C97" w:rsidRPr="00E12F79" w:rsidRDefault="00F22C97" w:rsidP="007E6918">
      <w:pPr>
        <w:rPr>
          <w:rFonts w:ascii="Calibri Light" w:hAnsi="Calibri Light" w:cs="Calibri Light"/>
        </w:rPr>
      </w:pPr>
      <w:r w:rsidRPr="00E12F79">
        <w:rPr>
          <w:rFonts w:ascii="Calibri Light" w:hAnsi="Calibri Light" w:cs="Calibri Light"/>
        </w:rPr>
        <w:t> </w:t>
      </w:r>
    </w:p>
    <w:p w14:paraId="13D1A429" w14:textId="7899160F" w:rsidR="00F22C97" w:rsidRPr="00E12F79" w:rsidRDefault="007A44BA" w:rsidP="007E6918">
      <w:pPr>
        <w:contextualSpacing/>
        <w:rPr>
          <w:rFonts w:ascii="Calibri Light" w:hAnsi="Calibri Light" w:cs="Calibri Light"/>
        </w:rPr>
      </w:pPr>
      <w:r>
        <w:rPr>
          <w:rFonts w:ascii="Calibri Light" w:hAnsi="Calibri Light" w:cs="Calibri Light"/>
        </w:rPr>
        <w:t xml:space="preserve">The </w:t>
      </w:r>
      <w:r w:rsidRPr="00EE28E4">
        <w:rPr>
          <w:rFonts w:ascii="Calibri Light" w:hAnsi="Calibri Light" w:cs="Calibri Light"/>
          <w:b/>
          <w:bCs/>
        </w:rPr>
        <w:t>Tufts Health Together MCO</w:t>
      </w:r>
      <w:r>
        <w:rPr>
          <w:rFonts w:ascii="Calibri Light" w:hAnsi="Calibri Light" w:cs="Calibri Light"/>
        </w:rPr>
        <w:t xml:space="preserve"> (</w:t>
      </w:r>
      <w:r w:rsidR="00F922D0" w:rsidRPr="00EE28E4">
        <w:rPr>
          <w:rFonts w:ascii="Calibri Light" w:hAnsi="Calibri Light" w:cs="Calibri Light"/>
          <w:b/>
          <w:bCs/>
        </w:rPr>
        <w:t>Tufts MCO</w:t>
      </w:r>
      <w:r>
        <w:rPr>
          <w:rFonts w:ascii="Calibri Light" w:hAnsi="Calibri Light" w:cs="Calibri Light"/>
        </w:rPr>
        <w:t xml:space="preserve">) </w:t>
      </w:r>
      <w:r w:rsidR="0054491A">
        <w:rPr>
          <w:rFonts w:ascii="Calibri Light" w:hAnsi="Calibri Light" w:cs="Calibri Light"/>
        </w:rPr>
        <w:t xml:space="preserve">is </w:t>
      </w:r>
      <w:r w:rsidR="00F00679">
        <w:rPr>
          <w:rFonts w:ascii="Calibri Light" w:hAnsi="Calibri Light" w:cs="Calibri Light"/>
        </w:rPr>
        <w:t xml:space="preserve">a nonprofit health plan </w:t>
      </w:r>
      <w:r w:rsidR="0054491A">
        <w:rPr>
          <w:rFonts w:ascii="Calibri Light" w:hAnsi="Calibri Light" w:cs="Calibri Light"/>
        </w:rPr>
        <w:t>that serves 70,894 MassHealth enrollees across 10 counties</w:t>
      </w:r>
      <w:r w:rsidR="00F00679">
        <w:rPr>
          <w:rFonts w:ascii="Calibri Light" w:hAnsi="Calibri Light" w:cs="Calibri Light"/>
        </w:rPr>
        <w:t xml:space="preserve"> in the state of Massachusetts</w:t>
      </w:r>
      <w:r w:rsidR="0054491A">
        <w:rPr>
          <w:rFonts w:ascii="Calibri Light" w:hAnsi="Calibri Light" w:cs="Calibri Light"/>
        </w:rPr>
        <w:t xml:space="preserve">. The Barnstable, Bristol, Dukes, and Nantucket counties are not part of the Tufts </w:t>
      </w:r>
      <w:r w:rsidR="00F00679">
        <w:rPr>
          <w:rFonts w:ascii="Calibri Light" w:hAnsi="Calibri Light" w:cs="Calibri Light"/>
        </w:rPr>
        <w:t>MCO</w:t>
      </w:r>
      <w:r w:rsidR="0054491A">
        <w:rPr>
          <w:rFonts w:ascii="Calibri Light" w:hAnsi="Calibri Light" w:cs="Calibri Light"/>
        </w:rPr>
        <w:t xml:space="preserve"> service area. </w:t>
      </w:r>
      <w:r w:rsidR="0029440D">
        <w:rPr>
          <w:rFonts w:ascii="Calibri Light" w:hAnsi="Calibri Light" w:cs="Calibri Light"/>
        </w:rPr>
        <w:t>Tufts MCO</w:t>
      </w:r>
      <w:r w:rsidR="00612814">
        <w:rPr>
          <w:rFonts w:ascii="Calibri Light" w:hAnsi="Calibri Light" w:cs="Calibri Light"/>
        </w:rPr>
        <w:t xml:space="preserve"> was founded in 1979 and is head</w:t>
      </w:r>
      <w:r w:rsidR="00FF1D12">
        <w:rPr>
          <w:rFonts w:ascii="Calibri Light" w:hAnsi="Calibri Light" w:cs="Calibri Light"/>
        </w:rPr>
        <w:t>quartered in Canton, M</w:t>
      </w:r>
      <w:r w:rsidR="006546C0">
        <w:rPr>
          <w:rFonts w:ascii="Calibri Light" w:hAnsi="Calibri Light" w:cs="Calibri Light"/>
        </w:rPr>
        <w:t>assachusetts</w:t>
      </w:r>
      <w:r w:rsidR="00FF1D12">
        <w:rPr>
          <w:rFonts w:ascii="Calibri Light" w:hAnsi="Calibri Light" w:cs="Calibri Light"/>
        </w:rPr>
        <w:t>.</w:t>
      </w:r>
      <w:r w:rsidR="003453C4">
        <w:rPr>
          <w:rStyle w:val="FootnoteReference"/>
          <w:rFonts w:ascii="Calibri Light" w:hAnsi="Calibri Light" w:cs="Calibri Light"/>
        </w:rPr>
        <w:footnoteReference w:id="4"/>
      </w:r>
      <w:r w:rsidR="00FF1D12">
        <w:rPr>
          <w:rFonts w:ascii="Calibri Light" w:hAnsi="Calibri Light" w:cs="Calibri Light"/>
        </w:rPr>
        <w:t xml:space="preserve"> </w:t>
      </w:r>
      <w:r w:rsidR="009C5CAA">
        <w:rPr>
          <w:rFonts w:ascii="Calibri Light" w:hAnsi="Calibri Light" w:cs="Calibri Light"/>
        </w:rPr>
        <w:t>Tufts MCO received</w:t>
      </w:r>
      <w:r w:rsidR="006546C0">
        <w:rPr>
          <w:rFonts w:ascii="Calibri Light" w:hAnsi="Calibri Light" w:cs="Calibri Light"/>
        </w:rPr>
        <w:t xml:space="preserve"> a rating of</w:t>
      </w:r>
      <w:r w:rsidR="009C5CAA">
        <w:rPr>
          <w:rFonts w:ascii="Calibri Light" w:hAnsi="Calibri Light" w:cs="Calibri Light"/>
        </w:rPr>
        <w:t xml:space="preserve"> 4.5 out of 5 </w:t>
      </w:r>
      <w:r w:rsidR="009C5CAA" w:rsidRPr="009C5CAA">
        <w:rPr>
          <w:rFonts w:ascii="Calibri Light" w:hAnsi="Calibri Light" w:cs="Calibri Light"/>
        </w:rPr>
        <w:t>star</w:t>
      </w:r>
      <w:r w:rsidR="006546C0">
        <w:rPr>
          <w:rFonts w:ascii="Calibri Light" w:hAnsi="Calibri Light" w:cs="Calibri Light"/>
        </w:rPr>
        <w:t>s</w:t>
      </w:r>
      <w:r w:rsidR="009C5CAA" w:rsidRPr="009C5CAA">
        <w:rPr>
          <w:rFonts w:ascii="Calibri Light" w:hAnsi="Calibri Light" w:cs="Calibri Light"/>
        </w:rPr>
        <w:t xml:space="preserve"> from NCQA and is NCQA</w:t>
      </w:r>
      <w:r w:rsidR="006546C0">
        <w:rPr>
          <w:rFonts w:ascii="Calibri Light" w:hAnsi="Calibri Light" w:cs="Calibri Light"/>
        </w:rPr>
        <w:t>-</w:t>
      </w:r>
      <w:r w:rsidR="009C5CAA" w:rsidRPr="009C5CAA">
        <w:rPr>
          <w:rFonts w:ascii="Calibri Light" w:hAnsi="Calibri Light" w:cs="Calibri Light"/>
        </w:rPr>
        <w:t xml:space="preserve">accredited. </w:t>
      </w:r>
    </w:p>
    <w:p w14:paraId="0F42F414" w14:textId="28CACDC5" w:rsidR="00143E30" w:rsidRPr="00E12F79" w:rsidRDefault="00FA459A" w:rsidP="007E6918">
      <w:pPr>
        <w:pStyle w:val="Heading2"/>
        <w:contextualSpacing/>
        <w:rPr>
          <w:rFonts w:ascii="Calibri Light" w:hAnsi="Calibri Light" w:cs="Calibri Light"/>
        </w:rPr>
      </w:pPr>
      <w:bookmarkStart w:id="12" w:name="_Toc132285920"/>
      <w:r w:rsidRPr="00E12F79">
        <w:rPr>
          <w:rFonts w:ascii="Calibri Light" w:hAnsi="Calibri Light" w:cs="Calibri Light"/>
        </w:rPr>
        <w:t>Purpose of Report</w:t>
      </w:r>
      <w:bookmarkEnd w:id="8"/>
      <w:bookmarkEnd w:id="9"/>
      <w:bookmarkEnd w:id="12"/>
    </w:p>
    <w:p w14:paraId="66770773" w14:textId="3DFFE19B" w:rsidR="00FA459A" w:rsidRPr="00E12F79" w:rsidRDefault="007C2679" w:rsidP="007E6918">
      <w:pPr>
        <w:jc w:val="both"/>
        <w:rPr>
          <w:rFonts w:ascii="Calibri Light" w:hAnsi="Calibri Light" w:cs="Calibri Light"/>
          <w:szCs w:val="24"/>
        </w:rPr>
      </w:pPr>
      <w:r w:rsidRPr="00E12F79">
        <w:rPr>
          <w:rFonts w:ascii="Calibri Light" w:hAnsi="Calibri Light" w:cs="Calibri Light"/>
          <w:szCs w:val="24"/>
        </w:rPr>
        <w:t>The purpose of this</w:t>
      </w:r>
      <w:r w:rsidR="006C7BF5" w:rsidRPr="00E12F79">
        <w:rPr>
          <w:rFonts w:ascii="Calibri Light" w:hAnsi="Calibri Light" w:cs="Calibri Light"/>
          <w:szCs w:val="24"/>
        </w:rPr>
        <w:t xml:space="preserve"> </w:t>
      </w:r>
      <w:r w:rsidR="003E130B">
        <w:rPr>
          <w:rFonts w:ascii="Calibri Light" w:hAnsi="Calibri Light" w:cs="Calibri Light"/>
          <w:szCs w:val="24"/>
        </w:rPr>
        <w:t>ATR</w:t>
      </w:r>
      <w:r w:rsidRPr="00E12F79">
        <w:rPr>
          <w:rFonts w:ascii="Calibri Light" w:hAnsi="Calibri Light" w:cs="Calibri Light"/>
          <w:szCs w:val="24"/>
        </w:rPr>
        <w:t xml:space="preserve"> is to </w:t>
      </w:r>
      <w:r w:rsidR="006C7BF5" w:rsidRPr="00E12F79">
        <w:rPr>
          <w:rFonts w:ascii="Calibri Light" w:hAnsi="Calibri Light" w:cs="Calibri Light"/>
          <w:szCs w:val="24"/>
        </w:rPr>
        <w:t xml:space="preserve">present the results of EQR </w:t>
      </w:r>
      <w:r w:rsidR="00FB2536" w:rsidRPr="00E12F79">
        <w:rPr>
          <w:rFonts w:ascii="Calibri Light" w:hAnsi="Calibri Light" w:cs="Calibri Light"/>
          <w:szCs w:val="24"/>
        </w:rPr>
        <w:t xml:space="preserve">activities </w:t>
      </w:r>
      <w:r w:rsidR="006C7BF5" w:rsidRPr="00E12F79">
        <w:rPr>
          <w:rFonts w:ascii="Calibri Light" w:hAnsi="Calibri Light" w:cs="Calibri Light"/>
          <w:szCs w:val="24"/>
        </w:rPr>
        <w:t xml:space="preserve">conducted to assess the quality, timeliness, and access to health care services furnished to Medicaid enrollees, in accordance with the following federal managed </w:t>
      </w:r>
      <w:r w:rsidR="004E7669">
        <w:rPr>
          <w:rFonts w:ascii="Calibri Light" w:hAnsi="Calibri Light" w:cs="Calibri Light"/>
          <w:szCs w:val="24"/>
        </w:rPr>
        <w:t>c</w:t>
      </w:r>
      <w:r w:rsidR="006C7BF5" w:rsidRPr="00E12F79">
        <w:rPr>
          <w:rFonts w:ascii="Calibri Light" w:hAnsi="Calibri Light" w:cs="Calibri Light"/>
          <w:szCs w:val="24"/>
        </w:rPr>
        <w:t xml:space="preserve">are regulations: </w:t>
      </w:r>
      <w:r w:rsidR="006C7BF5" w:rsidRPr="00E12F79">
        <w:rPr>
          <w:rFonts w:ascii="Calibri Light" w:hAnsi="Calibri Light" w:cs="Calibri Light"/>
          <w:i/>
          <w:szCs w:val="24"/>
        </w:rPr>
        <w:t xml:space="preserve">Title 42 </w:t>
      </w:r>
      <w:r w:rsidR="003E130B">
        <w:rPr>
          <w:rFonts w:ascii="Calibri Light" w:hAnsi="Calibri Light" w:cs="Calibri Light"/>
          <w:i/>
          <w:szCs w:val="24"/>
        </w:rPr>
        <w:t>Code of Federal Regulations (</w:t>
      </w:r>
      <w:r w:rsidR="006C7BF5" w:rsidRPr="00E12F79">
        <w:rPr>
          <w:rFonts w:ascii="Calibri Light" w:hAnsi="Calibri Light" w:cs="Calibri Light"/>
          <w:i/>
          <w:szCs w:val="24"/>
        </w:rPr>
        <w:t>CFR</w:t>
      </w:r>
      <w:r w:rsidR="003E130B">
        <w:rPr>
          <w:rFonts w:ascii="Calibri Light" w:hAnsi="Calibri Light" w:cs="Calibri Light"/>
          <w:i/>
          <w:szCs w:val="24"/>
        </w:rPr>
        <w:t>)</w:t>
      </w:r>
      <w:r w:rsidR="006C7BF5" w:rsidRPr="00E12F79">
        <w:rPr>
          <w:rFonts w:ascii="Calibri Light" w:hAnsi="Calibri Light" w:cs="Calibri Light"/>
          <w:i/>
          <w:szCs w:val="24"/>
        </w:rPr>
        <w:t xml:space="preserve"> Section </w:t>
      </w:r>
      <w:r w:rsidR="003E130B">
        <w:rPr>
          <w:rFonts w:ascii="Calibri Light" w:hAnsi="Calibri Light" w:cs="Calibri Light"/>
          <w:i/>
          <w:szCs w:val="24"/>
        </w:rPr>
        <w:t>(</w:t>
      </w:r>
      <w:r w:rsidR="006C7BF5" w:rsidRPr="00E12F79">
        <w:rPr>
          <w:rFonts w:ascii="Calibri Light" w:hAnsi="Calibri Light" w:cs="Calibri Light"/>
          <w:i/>
          <w:szCs w:val="24"/>
          <w:shd w:val="clear" w:color="auto" w:fill="FFFFFF"/>
        </w:rPr>
        <w:t>§</w:t>
      </w:r>
      <w:r w:rsidR="003E130B">
        <w:rPr>
          <w:rFonts w:ascii="Calibri Light" w:hAnsi="Calibri Light" w:cs="Calibri Light"/>
          <w:i/>
          <w:szCs w:val="24"/>
          <w:shd w:val="clear" w:color="auto" w:fill="FFFFFF"/>
        </w:rPr>
        <w:t>)</w:t>
      </w:r>
      <w:r w:rsidR="006C7BF5" w:rsidRPr="00E12F79">
        <w:rPr>
          <w:rFonts w:ascii="Calibri Light" w:hAnsi="Calibri Light" w:cs="Calibri Light"/>
          <w:i/>
          <w:szCs w:val="24"/>
          <w:shd w:val="clear" w:color="auto" w:fill="FFFFFF"/>
        </w:rPr>
        <w:t xml:space="preserve"> </w:t>
      </w:r>
      <w:r w:rsidR="006C7BF5" w:rsidRPr="00E12F79">
        <w:rPr>
          <w:rFonts w:ascii="Calibri Light" w:hAnsi="Calibri Light" w:cs="Calibri Light"/>
          <w:i/>
          <w:szCs w:val="24"/>
        </w:rPr>
        <w:t>438.364 External review results</w:t>
      </w:r>
      <w:r w:rsidR="006C7BF5" w:rsidRPr="00E12F79">
        <w:rPr>
          <w:rFonts w:ascii="Calibri Light" w:hAnsi="Calibri Light" w:cs="Calibri Light"/>
          <w:szCs w:val="24"/>
        </w:rPr>
        <w:t xml:space="preserve"> (</w:t>
      </w:r>
      <w:r w:rsidR="006C7BF5" w:rsidRPr="00E12F79">
        <w:rPr>
          <w:rFonts w:ascii="Calibri Light" w:hAnsi="Calibri Light" w:cs="Calibri Light"/>
          <w:i/>
          <w:szCs w:val="24"/>
        </w:rPr>
        <w:t>a)</w:t>
      </w:r>
      <w:r w:rsidR="006C7BF5" w:rsidRPr="00E12F79">
        <w:rPr>
          <w:rFonts w:ascii="Calibri Light" w:hAnsi="Calibri Light" w:cs="Calibri Light"/>
          <w:szCs w:val="24"/>
        </w:rPr>
        <w:t xml:space="preserve"> through </w:t>
      </w:r>
      <w:r w:rsidR="006C7BF5" w:rsidRPr="00E12F79">
        <w:rPr>
          <w:rFonts w:ascii="Calibri Light" w:hAnsi="Calibri Light" w:cs="Calibri Light"/>
          <w:i/>
          <w:szCs w:val="24"/>
        </w:rPr>
        <w:t>(d)</w:t>
      </w:r>
      <w:r w:rsidR="006C7BF5" w:rsidRPr="00E12F79">
        <w:rPr>
          <w:rFonts w:ascii="Calibri Light" w:hAnsi="Calibri Light" w:cs="Calibri Light"/>
          <w:szCs w:val="24"/>
        </w:rPr>
        <w:t xml:space="preserve"> and </w:t>
      </w:r>
      <w:r w:rsidR="006C7BF5" w:rsidRPr="00E12F79">
        <w:rPr>
          <w:rFonts w:ascii="Calibri Light" w:hAnsi="Calibri Light" w:cs="Calibri Light"/>
          <w:i/>
          <w:szCs w:val="24"/>
        </w:rPr>
        <w:t xml:space="preserve">Title 42 CFR </w:t>
      </w:r>
      <w:r w:rsidR="006C7BF5" w:rsidRPr="00E12F79">
        <w:rPr>
          <w:rFonts w:ascii="Calibri Light" w:hAnsi="Calibri Light" w:cs="Calibri Light"/>
          <w:i/>
          <w:szCs w:val="24"/>
          <w:shd w:val="clear" w:color="auto" w:fill="FFFFFF"/>
        </w:rPr>
        <w:t xml:space="preserve">§ </w:t>
      </w:r>
      <w:r w:rsidR="006C7BF5" w:rsidRPr="00E12F79">
        <w:rPr>
          <w:rFonts w:ascii="Calibri Light" w:hAnsi="Calibri Light" w:cs="Calibri Light"/>
          <w:i/>
          <w:szCs w:val="24"/>
        </w:rPr>
        <w:t>438.358 Activities related to external quality review</w:t>
      </w:r>
      <w:r w:rsidR="006C7BF5" w:rsidRPr="00E12F79">
        <w:rPr>
          <w:rFonts w:ascii="Calibri Light" w:hAnsi="Calibri Light" w:cs="Calibri Light"/>
          <w:szCs w:val="24"/>
        </w:rPr>
        <w:t xml:space="preserve">. </w:t>
      </w:r>
      <w:r w:rsidR="00A33E75">
        <w:rPr>
          <w:rFonts w:ascii="Calibri Light" w:hAnsi="Calibri Light" w:cs="Calibri Light"/>
          <w:szCs w:val="24"/>
        </w:rPr>
        <w:t xml:space="preserve">EQR activities validate two levels of </w:t>
      </w:r>
      <w:r w:rsidR="0015519C">
        <w:rPr>
          <w:rFonts w:ascii="Calibri Light" w:hAnsi="Calibri Light" w:cs="Calibri Light"/>
          <w:szCs w:val="24"/>
        </w:rPr>
        <w:t>compliance</w:t>
      </w:r>
      <w:r w:rsidR="003A7F8B">
        <w:rPr>
          <w:rFonts w:ascii="Calibri Light" w:hAnsi="Calibri Light" w:cs="Calibri Light"/>
          <w:szCs w:val="24"/>
        </w:rPr>
        <w:t xml:space="preserve"> to</w:t>
      </w:r>
      <w:r w:rsidR="00A33E75">
        <w:rPr>
          <w:rFonts w:ascii="Calibri Light" w:hAnsi="Calibri Light" w:cs="Calibri Light"/>
          <w:szCs w:val="24"/>
        </w:rPr>
        <w:t xml:space="preserve"> </w:t>
      </w:r>
      <w:r w:rsidR="00461B26">
        <w:rPr>
          <w:rFonts w:ascii="Calibri Light" w:hAnsi="Calibri Light" w:cs="Calibri Light"/>
          <w:szCs w:val="24"/>
        </w:rPr>
        <w:t>assert</w:t>
      </w:r>
      <w:r w:rsidR="005154C9">
        <w:rPr>
          <w:rFonts w:ascii="Calibri Light" w:hAnsi="Calibri Light" w:cs="Calibri Light"/>
          <w:szCs w:val="24"/>
        </w:rPr>
        <w:t xml:space="preserve"> </w:t>
      </w:r>
      <w:r w:rsidR="0078144C">
        <w:rPr>
          <w:rFonts w:ascii="Calibri Light" w:hAnsi="Calibri Light" w:cs="Calibri Light"/>
          <w:szCs w:val="24"/>
        </w:rPr>
        <w:t>whether</w:t>
      </w:r>
      <w:r w:rsidR="005154C9">
        <w:rPr>
          <w:rFonts w:ascii="Calibri Light" w:hAnsi="Calibri Light" w:cs="Calibri Light"/>
          <w:szCs w:val="24"/>
        </w:rPr>
        <w:t xml:space="preserve"> the </w:t>
      </w:r>
      <w:r w:rsidR="003E130B">
        <w:rPr>
          <w:rFonts w:ascii="Calibri Light" w:hAnsi="Calibri Light" w:cs="Calibri Light"/>
          <w:szCs w:val="24"/>
        </w:rPr>
        <w:t>MCOs</w:t>
      </w:r>
      <w:r w:rsidR="005154C9">
        <w:rPr>
          <w:rFonts w:ascii="Calibri Light" w:hAnsi="Calibri Light" w:cs="Calibri Light"/>
          <w:szCs w:val="24"/>
        </w:rPr>
        <w:t xml:space="preserve"> met the state standards and</w:t>
      </w:r>
      <w:r w:rsidR="0078144C">
        <w:rPr>
          <w:rFonts w:ascii="Calibri Light" w:hAnsi="Calibri Light" w:cs="Calibri Light"/>
          <w:szCs w:val="24"/>
        </w:rPr>
        <w:t xml:space="preserve"> whether the s</w:t>
      </w:r>
      <w:r w:rsidR="00CC15AD">
        <w:rPr>
          <w:rFonts w:ascii="Calibri Light" w:hAnsi="Calibri Light" w:cs="Calibri Light"/>
          <w:szCs w:val="24"/>
        </w:rPr>
        <w:t xml:space="preserve">tate met the federal standards as defined in </w:t>
      </w:r>
      <w:r w:rsidR="00B3325B">
        <w:rPr>
          <w:rFonts w:ascii="Calibri Light" w:hAnsi="Calibri Light" w:cs="Calibri Light"/>
          <w:szCs w:val="24"/>
        </w:rPr>
        <w:t xml:space="preserve">the </w:t>
      </w:r>
      <w:r w:rsidR="001E6E3F">
        <w:rPr>
          <w:rFonts w:ascii="Calibri Light" w:hAnsi="Calibri Light" w:cs="Calibri Light"/>
          <w:szCs w:val="24"/>
        </w:rPr>
        <w:t xml:space="preserve">CFR. </w:t>
      </w:r>
    </w:p>
    <w:p w14:paraId="79149BF7" w14:textId="6E00E542" w:rsidR="00FA459A" w:rsidRPr="00215881" w:rsidRDefault="00FA459A" w:rsidP="007E6918">
      <w:pPr>
        <w:pStyle w:val="Heading2"/>
        <w:rPr>
          <w:rFonts w:ascii="Calibri Light" w:hAnsi="Calibri Light" w:cs="Calibri Light"/>
        </w:rPr>
      </w:pPr>
      <w:bookmarkStart w:id="13" w:name="_Toc132285921"/>
      <w:bookmarkStart w:id="14" w:name="_Toc86933873"/>
      <w:bookmarkStart w:id="15" w:name="_Toc112764602"/>
      <w:r w:rsidRPr="00215881">
        <w:rPr>
          <w:rFonts w:ascii="Calibri Light" w:hAnsi="Calibri Light" w:cs="Calibri Light"/>
        </w:rPr>
        <w:lastRenderedPageBreak/>
        <w:t>Scope of External Quality Review Activities</w:t>
      </w:r>
      <w:bookmarkEnd w:id="13"/>
      <w:r w:rsidRPr="00215881">
        <w:rPr>
          <w:rFonts w:ascii="Calibri Light" w:hAnsi="Calibri Light" w:cs="Calibri Light"/>
        </w:rPr>
        <w:t xml:space="preserve"> </w:t>
      </w:r>
      <w:bookmarkEnd w:id="14"/>
      <w:bookmarkEnd w:id="15"/>
    </w:p>
    <w:p w14:paraId="26B03C75" w14:textId="3841B90F" w:rsidR="00F6104A" w:rsidRPr="00E12F79" w:rsidRDefault="00D13B8A" w:rsidP="007E6918">
      <w:pPr>
        <w:rPr>
          <w:rFonts w:ascii="Calibri Light" w:hAnsi="Calibri Light" w:cs="Calibri Light"/>
          <w:szCs w:val="24"/>
        </w:rPr>
      </w:pPr>
      <w:r>
        <w:rPr>
          <w:rFonts w:ascii="Calibri Light" w:hAnsi="Calibri Light" w:cs="Calibri Light"/>
          <w:szCs w:val="24"/>
        </w:rPr>
        <w:t>MassHealth</w:t>
      </w:r>
      <w:r w:rsidR="00F03D3A" w:rsidRPr="00CF4C84">
        <w:rPr>
          <w:rFonts w:ascii="Calibri Light" w:hAnsi="Calibri Light" w:cs="Calibri Light"/>
          <w:szCs w:val="24"/>
        </w:rPr>
        <w:t xml:space="preserve"> contracted with IPRO, an external quality review organization (EQRO), to conduct four mandatory EQR activities</w:t>
      </w:r>
      <w:r>
        <w:rPr>
          <w:rFonts w:ascii="Calibri Light" w:hAnsi="Calibri Light" w:cs="Calibri Light"/>
          <w:szCs w:val="24"/>
        </w:rPr>
        <w:t>, as outlined by</w:t>
      </w:r>
      <w:r w:rsidR="004E7669">
        <w:rPr>
          <w:rFonts w:ascii="Calibri Light" w:hAnsi="Calibri Light" w:cs="Calibri Light"/>
          <w:szCs w:val="24"/>
        </w:rPr>
        <w:t xml:space="preserve"> the</w:t>
      </w:r>
      <w:r>
        <w:rPr>
          <w:rFonts w:ascii="Calibri Light" w:hAnsi="Calibri Light" w:cs="Calibri Light"/>
          <w:szCs w:val="24"/>
        </w:rPr>
        <w:t xml:space="preserve"> </w:t>
      </w:r>
      <w:r w:rsidR="00522606">
        <w:rPr>
          <w:rFonts w:ascii="Calibri Light" w:hAnsi="Calibri Light" w:cs="Calibri Light"/>
          <w:szCs w:val="24"/>
        </w:rPr>
        <w:t>Centers for Medicare and Medicaid Services (CMS),</w:t>
      </w:r>
      <w:r w:rsidR="00CF4C84">
        <w:rPr>
          <w:rFonts w:ascii="Calibri Light" w:hAnsi="Calibri Light" w:cs="Calibri Light"/>
          <w:szCs w:val="24"/>
        </w:rPr>
        <w:t xml:space="preserve"> for its </w:t>
      </w:r>
      <w:r w:rsidR="00476C71">
        <w:rPr>
          <w:rFonts w:ascii="Calibri Light" w:hAnsi="Calibri Light" w:cs="Calibri Light"/>
          <w:szCs w:val="24"/>
        </w:rPr>
        <w:t xml:space="preserve">two </w:t>
      </w:r>
      <w:r>
        <w:rPr>
          <w:rFonts w:ascii="Calibri Light" w:hAnsi="Calibri Light" w:cs="Calibri Light"/>
          <w:szCs w:val="24"/>
        </w:rPr>
        <w:t>MCOs</w:t>
      </w:r>
      <w:r w:rsidR="001927C1" w:rsidRPr="00CF4C84">
        <w:rPr>
          <w:rFonts w:ascii="Calibri Light" w:hAnsi="Calibri Light" w:cs="Calibri Light"/>
          <w:szCs w:val="24"/>
        </w:rPr>
        <w:t xml:space="preserve">. </w:t>
      </w:r>
      <w:r w:rsidR="00FA459A" w:rsidRPr="00CF4C84">
        <w:rPr>
          <w:rFonts w:ascii="Calibri Light" w:hAnsi="Calibri Light" w:cs="Calibri Light"/>
          <w:szCs w:val="24"/>
        </w:rPr>
        <w:t xml:space="preserve">As set forth in </w:t>
      </w:r>
      <w:r w:rsidR="00FA459A" w:rsidRPr="00CF4C84">
        <w:rPr>
          <w:rFonts w:ascii="Calibri Light" w:hAnsi="Calibri Light" w:cs="Calibri Light"/>
          <w:i/>
          <w:szCs w:val="24"/>
        </w:rPr>
        <w:t xml:space="preserve">Title 42 CFR </w:t>
      </w:r>
      <w:r w:rsidR="00FA459A" w:rsidRPr="00CF4C84">
        <w:rPr>
          <w:rFonts w:ascii="Calibri Light" w:hAnsi="Calibri Light" w:cs="Calibri Light"/>
          <w:i/>
          <w:szCs w:val="24"/>
          <w:shd w:val="clear" w:color="auto" w:fill="FFFFFF"/>
        </w:rPr>
        <w:t xml:space="preserve">§ </w:t>
      </w:r>
      <w:r w:rsidR="00FA459A" w:rsidRPr="00CF4C84">
        <w:rPr>
          <w:rFonts w:ascii="Calibri Light" w:hAnsi="Calibri Light" w:cs="Calibri Light"/>
          <w:i/>
          <w:szCs w:val="24"/>
        </w:rPr>
        <w:t>438.358 Activities related to external quality review</w:t>
      </w:r>
      <w:r w:rsidR="00FA459A" w:rsidRPr="00522606">
        <w:rPr>
          <w:rFonts w:ascii="Calibri Light" w:hAnsi="Calibri Light" w:cs="Calibri Light"/>
          <w:i/>
          <w:iCs/>
          <w:szCs w:val="24"/>
        </w:rPr>
        <w:t>(b)(1)</w:t>
      </w:r>
      <w:r w:rsidR="00FA459A" w:rsidRPr="00CF4C84">
        <w:rPr>
          <w:rFonts w:ascii="Calibri Light" w:hAnsi="Calibri Light" w:cs="Calibri Light"/>
          <w:szCs w:val="24"/>
        </w:rPr>
        <w:t>, these</w:t>
      </w:r>
      <w:r w:rsidR="00FA459A" w:rsidRPr="00E12F79">
        <w:rPr>
          <w:rFonts w:ascii="Calibri Light" w:hAnsi="Calibri Light" w:cs="Calibri Light"/>
          <w:szCs w:val="24"/>
        </w:rPr>
        <w:t xml:space="preserve"> activities are:</w:t>
      </w:r>
    </w:p>
    <w:p w14:paraId="520C135E" w14:textId="16EA4CA8" w:rsidR="00FA459A" w:rsidRPr="00E12F79" w:rsidRDefault="007A5413" w:rsidP="007E6918">
      <w:pPr>
        <w:pStyle w:val="ListParagraph"/>
        <w:numPr>
          <w:ilvl w:val="0"/>
          <w:numId w:val="12"/>
        </w:numPr>
        <w:spacing w:after="200"/>
        <w:ind w:left="720"/>
        <w:rPr>
          <w:rFonts w:ascii="Calibri Light" w:hAnsi="Calibri Light" w:cs="Calibri Light"/>
          <w:szCs w:val="24"/>
        </w:rPr>
      </w:pPr>
      <w:r w:rsidRPr="00E12F79">
        <w:rPr>
          <w:rFonts w:ascii="Calibri Light" w:hAnsi="Calibri Light" w:cs="Calibri Light"/>
          <w:b/>
          <w:bCs/>
          <w:i/>
          <w:iCs/>
          <w:szCs w:val="24"/>
        </w:rPr>
        <w:t>CMS Mandatory Protocol 1</w:t>
      </w:r>
      <w:r w:rsidRPr="00E12F79">
        <w:rPr>
          <w:rFonts w:ascii="Calibri Light" w:hAnsi="Calibri Light" w:cs="Calibri Light"/>
          <w:b/>
          <w:bCs/>
          <w:szCs w:val="24"/>
        </w:rPr>
        <w:t xml:space="preserve">: </w:t>
      </w:r>
      <w:r w:rsidRPr="004D74D9">
        <w:rPr>
          <w:rFonts w:ascii="Calibri Light" w:hAnsi="Calibri Light" w:cs="Calibri Light"/>
          <w:b/>
          <w:bCs/>
          <w:i/>
          <w:iCs/>
          <w:szCs w:val="24"/>
        </w:rPr>
        <w:t>Validation of Performance Improvement Projects (PIPs)</w:t>
      </w:r>
      <w:r w:rsidRPr="00E12F79">
        <w:rPr>
          <w:rFonts w:ascii="Calibri Light" w:hAnsi="Calibri Light" w:cs="Calibri Light"/>
          <w:b/>
          <w:bCs/>
          <w:szCs w:val="24"/>
        </w:rPr>
        <w:t xml:space="preserve"> </w:t>
      </w:r>
      <w:r w:rsidR="00FA459A" w:rsidRPr="00E12F79">
        <w:rPr>
          <w:rFonts w:ascii="Calibri Light" w:hAnsi="Calibri Light" w:cs="Calibri Light"/>
          <w:b/>
          <w:szCs w:val="24"/>
        </w:rPr>
        <w:t xml:space="preserve">– </w:t>
      </w:r>
      <w:r w:rsidR="00FA459A" w:rsidRPr="00E12F79">
        <w:rPr>
          <w:rFonts w:ascii="Calibri Light" w:hAnsi="Calibri Light" w:cs="Calibri Light"/>
          <w:szCs w:val="24"/>
        </w:rPr>
        <w:t>This activity validates that MCO</w:t>
      </w:r>
      <w:r w:rsidR="004B2E7C">
        <w:rPr>
          <w:rFonts w:ascii="Calibri Light" w:hAnsi="Calibri Light" w:cs="Calibri Light"/>
          <w:szCs w:val="24"/>
        </w:rPr>
        <w:t>s’</w:t>
      </w:r>
      <w:r w:rsidR="00FA459A" w:rsidRPr="00E12F79">
        <w:rPr>
          <w:rFonts w:ascii="Calibri Light" w:hAnsi="Calibri Light" w:cs="Calibri Light"/>
          <w:szCs w:val="24"/>
        </w:rPr>
        <w:t xml:space="preserve"> performance improvement projects (PIPs) were designed, </w:t>
      </w:r>
      <w:r w:rsidR="00052119" w:rsidRPr="00E12F79">
        <w:rPr>
          <w:rFonts w:ascii="Calibri Light" w:hAnsi="Calibri Light" w:cs="Calibri Light"/>
          <w:szCs w:val="24"/>
        </w:rPr>
        <w:t>conducted,</w:t>
      </w:r>
      <w:r w:rsidR="00FA459A" w:rsidRPr="00E12F79">
        <w:rPr>
          <w:rFonts w:ascii="Calibri Light" w:hAnsi="Calibri Light" w:cs="Calibri Light"/>
          <w:szCs w:val="24"/>
        </w:rPr>
        <w:t xml:space="preserve"> and reported in a methodologically sound manner, allowing for real improvements in care and services. </w:t>
      </w:r>
    </w:p>
    <w:p w14:paraId="344FE633" w14:textId="68E22D3C" w:rsidR="00FA459A" w:rsidRPr="00E12F79" w:rsidRDefault="007A5413" w:rsidP="007E6918">
      <w:pPr>
        <w:pStyle w:val="ListParagraph"/>
        <w:numPr>
          <w:ilvl w:val="0"/>
          <w:numId w:val="12"/>
        </w:numPr>
        <w:spacing w:after="200"/>
        <w:ind w:left="720"/>
        <w:rPr>
          <w:rFonts w:ascii="Calibri Light" w:hAnsi="Calibri Light" w:cs="Calibri Light"/>
          <w:szCs w:val="24"/>
        </w:rPr>
      </w:pPr>
      <w:r w:rsidRPr="00E12F79">
        <w:rPr>
          <w:rFonts w:ascii="Calibri Light" w:hAnsi="Calibri Light" w:cs="Calibri Light"/>
          <w:b/>
          <w:i/>
          <w:szCs w:val="24"/>
        </w:rPr>
        <w:t>CMS Mandatory Protocol 2:</w:t>
      </w:r>
      <w:r w:rsidRPr="00E12F79">
        <w:rPr>
          <w:rFonts w:ascii="Calibri Light" w:hAnsi="Calibri Light" w:cs="Calibri Light"/>
          <w:szCs w:val="24"/>
        </w:rPr>
        <w:t xml:space="preserve"> </w:t>
      </w:r>
      <w:r w:rsidRPr="004D74D9">
        <w:rPr>
          <w:rFonts w:ascii="Calibri Light" w:hAnsi="Calibri Light" w:cs="Calibri Light"/>
          <w:b/>
          <w:i/>
          <w:iCs/>
          <w:szCs w:val="24"/>
        </w:rPr>
        <w:t>Validation of Performance Measures</w:t>
      </w:r>
      <w:r w:rsidRPr="00E12F79">
        <w:rPr>
          <w:rFonts w:ascii="Calibri Light" w:hAnsi="Calibri Light" w:cs="Calibri Light"/>
          <w:szCs w:val="24"/>
        </w:rPr>
        <w:t xml:space="preserve"> </w:t>
      </w:r>
      <w:r w:rsidR="00FA459A" w:rsidRPr="00E12F79">
        <w:rPr>
          <w:rFonts w:ascii="Calibri Light" w:hAnsi="Calibri Light" w:cs="Calibri Light"/>
          <w:b/>
          <w:szCs w:val="24"/>
        </w:rPr>
        <w:t xml:space="preserve">– </w:t>
      </w:r>
      <w:r w:rsidR="00FA459A" w:rsidRPr="00E12F79">
        <w:rPr>
          <w:rFonts w:ascii="Calibri Light" w:hAnsi="Calibri Light" w:cs="Calibri Light"/>
          <w:szCs w:val="24"/>
        </w:rPr>
        <w:t xml:space="preserve">This activity assesses the accuracy of performance measures </w:t>
      </w:r>
      <w:r w:rsidR="00483D2A">
        <w:rPr>
          <w:rFonts w:ascii="Calibri Light" w:hAnsi="Calibri Light" w:cs="Calibri Light"/>
          <w:szCs w:val="24"/>
        </w:rPr>
        <w:t xml:space="preserve">(PMs) </w:t>
      </w:r>
      <w:r w:rsidR="00FA459A" w:rsidRPr="00E12F79">
        <w:rPr>
          <w:rFonts w:ascii="Calibri Light" w:hAnsi="Calibri Light" w:cs="Calibri Light"/>
          <w:szCs w:val="24"/>
        </w:rPr>
        <w:t>reported by each MC</w:t>
      </w:r>
      <w:r w:rsidR="00E82076">
        <w:rPr>
          <w:rFonts w:ascii="Calibri Light" w:hAnsi="Calibri Light" w:cs="Calibri Light"/>
          <w:szCs w:val="24"/>
        </w:rPr>
        <w:t>O</w:t>
      </w:r>
      <w:r w:rsidR="00FA459A" w:rsidRPr="00E12F79">
        <w:rPr>
          <w:rFonts w:ascii="Calibri Light" w:hAnsi="Calibri Light" w:cs="Calibri Light"/>
          <w:szCs w:val="24"/>
        </w:rPr>
        <w:t xml:space="preserve"> and determine</w:t>
      </w:r>
      <w:r w:rsidR="00735851">
        <w:rPr>
          <w:rFonts w:ascii="Calibri Light" w:hAnsi="Calibri Light" w:cs="Calibri Light"/>
          <w:szCs w:val="24"/>
        </w:rPr>
        <w:t>s</w:t>
      </w:r>
      <w:r w:rsidR="00FA459A" w:rsidRPr="00E12F79">
        <w:rPr>
          <w:rFonts w:ascii="Calibri Light" w:hAnsi="Calibri Light" w:cs="Calibri Light"/>
          <w:szCs w:val="24"/>
        </w:rPr>
        <w:t xml:space="preserve"> the extent to which the </w:t>
      </w:r>
      <w:r w:rsidR="00E30F89" w:rsidRPr="00E12F79">
        <w:rPr>
          <w:rFonts w:ascii="Calibri Light" w:hAnsi="Calibri Light" w:cs="Calibri Light"/>
          <w:szCs w:val="24"/>
        </w:rPr>
        <w:t>rates</w:t>
      </w:r>
      <w:r w:rsidR="00FA459A" w:rsidRPr="00E12F79">
        <w:rPr>
          <w:rFonts w:ascii="Calibri Light" w:hAnsi="Calibri Light" w:cs="Calibri Light"/>
          <w:szCs w:val="24"/>
        </w:rPr>
        <w:t xml:space="preserve"> calculated by the MC</w:t>
      </w:r>
      <w:r w:rsidR="007F5D66">
        <w:rPr>
          <w:rFonts w:ascii="Calibri Light" w:hAnsi="Calibri Light" w:cs="Calibri Light"/>
          <w:szCs w:val="24"/>
        </w:rPr>
        <w:t>O</w:t>
      </w:r>
      <w:r w:rsidR="00ED637D">
        <w:rPr>
          <w:rFonts w:ascii="Calibri Light" w:hAnsi="Calibri Light" w:cs="Calibri Light"/>
          <w:szCs w:val="24"/>
        </w:rPr>
        <w:t>s</w:t>
      </w:r>
      <w:r w:rsidR="00FA459A" w:rsidRPr="00E12F79">
        <w:rPr>
          <w:rFonts w:ascii="Calibri Light" w:hAnsi="Calibri Light" w:cs="Calibri Light"/>
          <w:szCs w:val="24"/>
        </w:rPr>
        <w:t xml:space="preserve"> follow state specifications and reporting requirements. </w:t>
      </w:r>
    </w:p>
    <w:p w14:paraId="783EFF53" w14:textId="10108E5D" w:rsidR="00FA459A" w:rsidRPr="00E12F79" w:rsidRDefault="007A5413" w:rsidP="007E6918">
      <w:pPr>
        <w:pStyle w:val="ListParagraph"/>
        <w:numPr>
          <w:ilvl w:val="0"/>
          <w:numId w:val="12"/>
        </w:numPr>
        <w:spacing w:after="200"/>
        <w:ind w:left="720"/>
        <w:rPr>
          <w:rFonts w:ascii="Calibri Light" w:hAnsi="Calibri Light" w:cs="Calibri Light"/>
          <w:szCs w:val="24"/>
        </w:rPr>
      </w:pPr>
      <w:r w:rsidRPr="00E12F79">
        <w:rPr>
          <w:rFonts w:ascii="Calibri Light" w:hAnsi="Calibri Light" w:cs="Calibri Light"/>
          <w:b/>
          <w:i/>
          <w:szCs w:val="24"/>
        </w:rPr>
        <w:t>CMS Mandatory Protocol 3:</w:t>
      </w:r>
      <w:r w:rsidRPr="00E12F79">
        <w:rPr>
          <w:rFonts w:ascii="Calibri Light" w:hAnsi="Calibri Light" w:cs="Calibri Light"/>
          <w:b/>
          <w:szCs w:val="24"/>
        </w:rPr>
        <w:t xml:space="preserve"> </w:t>
      </w:r>
      <w:r w:rsidRPr="004D74D9">
        <w:rPr>
          <w:rFonts w:ascii="Calibri Light" w:hAnsi="Calibri Light" w:cs="Calibri Light"/>
          <w:b/>
          <w:i/>
          <w:iCs/>
          <w:szCs w:val="24"/>
        </w:rPr>
        <w:t>Review of Compliance with Medicaid and CHIP</w:t>
      </w:r>
      <w:r w:rsidR="00483D2A">
        <w:rPr>
          <w:rStyle w:val="FootnoteReference"/>
          <w:rFonts w:ascii="Calibri Light" w:hAnsi="Calibri Light" w:cs="Calibri Light"/>
          <w:b/>
          <w:i/>
          <w:iCs/>
          <w:szCs w:val="24"/>
        </w:rPr>
        <w:footnoteReference w:id="5"/>
      </w:r>
      <w:r w:rsidRPr="004D74D9">
        <w:rPr>
          <w:rFonts w:ascii="Calibri Light" w:hAnsi="Calibri Light" w:cs="Calibri Light"/>
          <w:b/>
          <w:i/>
          <w:iCs/>
          <w:szCs w:val="24"/>
        </w:rPr>
        <w:t xml:space="preserve"> Managed Care Regulations</w:t>
      </w:r>
      <w:r w:rsidRPr="00E12F79">
        <w:rPr>
          <w:rFonts w:ascii="Calibri Light" w:hAnsi="Calibri Light" w:cs="Calibri Light"/>
          <w:i/>
          <w:szCs w:val="24"/>
        </w:rPr>
        <w:t xml:space="preserve"> </w:t>
      </w:r>
      <w:r w:rsidR="00FA459A" w:rsidRPr="00E12F79">
        <w:rPr>
          <w:rFonts w:ascii="Calibri Light" w:hAnsi="Calibri Light" w:cs="Calibri Light"/>
          <w:b/>
          <w:szCs w:val="24"/>
        </w:rPr>
        <w:t xml:space="preserve">– </w:t>
      </w:r>
      <w:r w:rsidR="00FA459A" w:rsidRPr="00E12F79">
        <w:rPr>
          <w:rFonts w:ascii="Calibri Light" w:hAnsi="Calibri Light" w:cs="Calibri Light"/>
          <w:szCs w:val="24"/>
        </w:rPr>
        <w:t>This activity determines MC</w:t>
      </w:r>
      <w:r w:rsidR="007F5D66">
        <w:rPr>
          <w:rFonts w:ascii="Calibri Light" w:hAnsi="Calibri Light" w:cs="Calibri Light"/>
          <w:szCs w:val="24"/>
        </w:rPr>
        <w:t>O</w:t>
      </w:r>
      <w:r w:rsidR="004B2E7C">
        <w:rPr>
          <w:rFonts w:ascii="Calibri Light" w:hAnsi="Calibri Light" w:cs="Calibri Light"/>
          <w:szCs w:val="24"/>
        </w:rPr>
        <w:t>s’</w:t>
      </w:r>
      <w:r w:rsidR="00FA459A" w:rsidRPr="00E12F79">
        <w:rPr>
          <w:rFonts w:ascii="Calibri Light" w:hAnsi="Calibri Light" w:cs="Calibri Light"/>
          <w:szCs w:val="24"/>
        </w:rPr>
        <w:t xml:space="preserve"> compliance with its contract and with state and federal regulations.</w:t>
      </w:r>
    </w:p>
    <w:p w14:paraId="23D61A53" w14:textId="4C654D17" w:rsidR="00FA459A" w:rsidRPr="00E12F79" w:rsidRDefault="007A5413" w:rsidP="007E6918">
      <w:pPr>
        <w:pStyle w:val="ListParagraph"/>
        <w:numPr>
          <w:ilvl w:val="0"/>
          <w:numId w:val="12"/>
        </w:numPr>
        <w:spacing w:after="200"/>
        <w:ind w:left="720"/>
        <w:rPr>
          <w:rFonts w:ascii="Calibri Light" w:hAnsi="Calibri Light" w:cs="Calibri Light"/>
          <w:szCs w:val="24"/>
        </w:rPr>
      </w:pPr>
      <w:r w:rsidRPr="00E12F79">
        <w:rPr>
          <w:rFonts w:ascii="Calibri Light" w:hAnsi="Calibri Light" w:cs="Calibri Light"/>
          <w:b/>
          <w:bCs/>
          <w:i/>
          <w:iCs/>
          <w:szCs w:val="24"/>
        </w:rPr>
        <w:t>CMS Mandatory Protocol 4:</w:t>
      </w:r>
      <w:r w:rsidRPr="00E12F79">
        <w:rPr>
          <w:rFonts w:ascii="Calibri Light" w:hAnsi="Calibri Light" w:cs="Calibri Light"/>
          <w:b/>
          <w:bCs/>
          <w:szCs w:val="24"/>
        </w:rPr>
        <w:t xml:space="preserve"> </w:t>
      </w:r>
      <w:r w:rsidRPr="004D74D9">
        <w:rPr>
          <w:rFonts w:ascii="Calibri Light" w:hAnsi="Calibri Light" w:cs="Calibri Light"/>
          <w:b/>
          <w:bCs/>
          <w:i/>
          <w:iCs/>
          <w:szCs w:val="24"/>
        </w:rPr>
        <w:t>Validation of Network Adequacy</w:t>
      </w:r>
      <w:r w:rsidRPr="00E12F79">
        <w:rPr>
          <w:rFonts w:ascii="Calibri Light" w:hAnsi="Calibri Light" w:cs="Calibri Light"/>
          <w:b/>
          <w:bCs/>
          <w:szCs w:val="24"/>
        </w:rPr>
        <w:t xml:space="preserve"> </w:t>
      </w:r>
      <w:r w:rsidR="00FA459A" w:rsidRPr="00E12F79">
        <w:rPr>
          <w:rFonts w:ascii="Calibri Light" w:hAnsi="Calibri Light" w:cs="Calibri Light"/>
          <w:b/>
          <w:bCs/>
          <w:i/>
          <w:iCs/>
          <w:szCs w:val="24"/>
        </w:rPr>
        <w:t>–</w:t>
      </w:r>
      <w:r w:rsidR="00FA459A" w:rsidRPr="00E12F79">
        <w:rPr>
          <w:rFonts w:ascii="Calibri Light" w:hAnsi="Calibri Light" w:cs="Calibri Light"/>
          <w:szCs w:val="24"/>
        </w:rPr>
        <w:t xml:space="preserve"> This activity assesses MC</w:t>
      </w:r>
      <w:r w:rsidR="007F5D66">
        <w:rPr>
          <w:rFonts w:ascii="Calibri Light" w:hAnsi="Calibri Light" w:cs="Calibri Light"/>
          <w:szCs w:val="24"/>
        </w:rPr>
        <w:t>O</w:t>
      </w:r>
      <w:r w:rsidR="0067711C">
        <w:rPr>
          <w:rFonts w:ascii="Calibri Light" w:hAnsi="Calibri Light" w:cs="Calibri Light"/>
          <w:szCs w:val="24"/>
        </w:rPr>
        <w:t>s’</w:t>
      </w:r>
      <w:r w:rsidR="00FA459A" w:rsidRPr="00E12F79">
        <w:rPr>
          <w:rFonts w:ascii="Calibri Light" w:hAnsi="Calibri Light" w:cs="Calibri Light"/>
          <w:szCs w:val="24"/>
        </w:rPr>
        <w:t xml:space="preserve"> adherence to state standards for </w:t>
      </w:r>
      <w:r w:rsidR="00254059">
        <w:rPr>
          <w:rFonts w:ascii="Calibri Light" w:hAnsi="Calibri Light" w:cs="Calibri Light"/>
          <w:szCs w:val="24"/>
        </w:rPr>
        <w:t xml:space="preserve">travel time and </w:t>
      </w:r>
      <w:r w:rsidR="00FA459A" w:rsidRPr="00E12F79">
        <w:rPr>
          <w:rFonts w:ascii="Calibri Light" w:hAnsi="Calibri Light" w:cs="Calibri Light"/>
          <w:szCs w:val="24"/>
        </w:rPr>
        <w:t xml:space="preserve">distance </w:t>
      </w:r>
      <w:r w:rsidR="00254059">
        <w:rPr>
          <w:rFonts w:ascii="Calibri Light" w:hAnsi="Calibri Light" w:cs="Calibri Light"/>
          <w:szCs w:val="24"/>
        </w:rPr>
        <w:t>to</w:t>
      </w:r>
      <w:r w:rsidR="00FA459A" w:rsidRPr="00E12F79">
        <w:rPr>
          <w:rFonts w:ascii="Calibri Light" w:hAnsi="Calibri Light" w:cs="Calibri Light"/>
          <w:szCs w:val="24"/>
        </w:rPr>
        <w:t xml:space="preserve"> specific provider types, as well as </w:t>
      </w:r>
      <w:r w:rsidR="007B110F">
        <w:rPr>
          <w:rFonts w:ascii="Calibri Light" w:hAnsi="Calibri Light" w:cs="Calibri Light"/>
          <w:szCs w:val="24"/>
        </w:rPr>
        <w:t>each</w:t>
      </w:r>
      <w:r w:rsidR="007B110F" w:rsidRPr="00E12F79">
        <w:rPr>
          <w:rFonts w:ascii="Calibri Light" w:hAnsi="Calibri Light" w:cs="Calibri Light"/>
          <w:szCs w:val="24"/>
        </w:rPr>
        <w:t xml:space="preserve"> </w:t>
      </w:r>
      <w:r w:rsidR="00FA459A" w:rsidRPr="00E12F79">
        <w:rPr>
          <w:rFonts w:ascii="Calibri Light" w:hAnsi="Calibri Light" w:cs="Calibri Light"/>
          <w:szCs w:val="24"/>
        </w:rPr>
        <w:t>MC</w:t>
      </w:r>
      <w:r w:rsidR="002125E1">
        <w:rPr>
          <w:rFonts w:ascii="Calibri Light" w:hAnsi="Calibri Light" w:cs="Calibri Light"/>
          <w:szCs w:val="24"/>
        </w:rPr>
        <w:t>O</w:t>
      </w:r>
      <w:r w:rsidR="00FA459A" w:rsidRPr="00E12F79">
        <w:rPr>
          <w:rFonts w:ascii="Calibri Light" w:hAnsi="Calibri Light" w:cs="Calibri Light"/>
          <w:szCs w:val="24"/>
        </w:rPr>
        <w:t xml:space="preserve">’s ability to provide an adequate provider network to its Medicaid population. </w:t>
      </w:r>
    </w:p>
    <w:p w14:paraId="20553761" w14:textId="4B71063A" w:rsidR="0079059B" w:rsidRPr="00E12F79" w:rsidRDefault="0079059B" w:rsidP="007E6918">
      <w:pPr>
        <w:rPr>
          <w:rFonts w:ascii="Calibri Light" w:hAnsi="Calibri Light" w:cs="Calibri Light"/>
          <w:szCs w:val="24"/>
        </w:rPr>
      </w:pPr>
      <w:r w:rsidRPr="00E12F79">
        <w:rPr>
          <w:rFonts w:ascii="Calibri Light" w:hAnsi="Calibri Light" w:cs="Calibri Light"/>
          <w:szCs w:val="24"/>
        </w:rPr>
        <w:t xml:space="preserve">The results of </w:t>
      </w:r>
      <w:r w:rsidR="006F6D11">
        <w:rPr>
          <w:rFonts w:ascii="Calibri Light" w:hAnsi="Calibri Light" w:cs="Calibri Light"/>
          <w:szCs w:val="24"/>
        </w:rPr>
        <w:t>the</w:t>
      </w:r>
      <w:r w:rsidRPr="00E12F79">
        <w:rPr>
          <w:rFonts w:ascii="Calibri Light" w:hAnsi="Calibri Light" w:cs="Calibri Light"/>
          <w:szCs w:val="24"/>
        </w:rPr>
        <w:t xml:space="preserve"> EQR activities are presented in individual activity sections of this report. Each of the activity sections includes information on:</w:t>
      </w:r>
    </w:p>
    <w:p w14:paraId="003A3519" w14:textId="6D4FB6DF" w:rsidR="0079059B" w:rsidRPr="00E12F79" w:rsidRDefault="00254059" w:rsidP="007E6918">
      <w:pPr>
        <w:pStyle w:val="ListParagraph"/>
        <w:numPr>
          <w:ilvl w:val="0"/>
          <w:numId w:val="16"/>
        </w:numPr>
        <w:ind w:left="360"/>
        <w:rPr>
          <w:rFonts w:ascii="Calibri Light" w:hAnsi="Calibri Light" w:cs="Calibri Light"/>
          <w:szCs w:val="24"/>
        </w:rPr>
      </w:pPr>
      <w:r>
        <w:rPr>
          <w:rFonts w:ascii="Calibri Light" w:hAnsi="Calibri Light" w:cs="Calibri Light"/>
          <w:szCs w:val="24"/>
        </w:rPr>
        <w:t xml:space="preserve">technical methods of </w:t>
      </w:r>
      <w:r w:rsidR="0079059B" w:rsidRPr="00E12F79">
        <w:rPr>
          <w:rFonts w:ascii="Calibri Light" w:hAnsi="Calibri Light" w:cs="Calibri Light"/>
          <w:szCs w:val="24"/>
        </w:rPr>
        <w:t>data collection and analysis</w:t>
      </w:r>
      <w:r>
        <w:rPr>
          <w:rFonts w:ascii="Calibri Light" w:hAnsi="Calibri Light" w:cs="Calibri Light"/>
          <w:szCs w:val="24"/>
        </w:rPr>
        <w:t>,</w:t>
      </w:r>
      <w:r w:rsidR="0079059B" w:rsidRPr="00E12F79">
        <w:rPr>
          <w:rFonts w:ascii="Calibri Light" w:hAnsi="Calibri Light" w:cs="Calibri Light"/>
          <w:szCs w:val="24"/>
        </w:rPr>
        <w:t xml:space="preserve"> </w:t>
      </w:r>
    </w:p>
    <w:p w14:paraId="5189459D" w14:textId="03035A0B" w:rsidR="00254059" w:rsidRDefault="00254059" w:rsidP="007E6918">
      <w:pPr>
        <w:pStyle w:val="ListParagraph"/>
        <w:numPr>
          <w:ilvl w:val="0"/>
          <w:numId w:val="16"/>
        </w:numPr>
        <w:ind w:left="360"/>
        <w:rPr>
          <w:rFonts w:ascii="Calibri Light" w:hAnsi="Calibri Light" w:cs="Calibri Light"/>
          <w:szCs w:val="24"/>
        </w:rPr>
      </w:pPr>
      <w:r>
        <w:rPr>
          <w:rFonts w:ascii="Calibri Light" w:hAnsi="Calibri Light" w:cs="Calibri Light"/>
          <w:szCs w:val="24"/>
        </w:rPr>
        <w:t>description of obtained data,</w:t>
      </w:r>
    </w:p>
    <w:p w14:paraId="54139DAE" w14:textId="654B409F" w:rsidR="0079059B" w:rsidRPr="00E12F79" w:rsidRDefault="0079059B" w:rsidP="007E6918">
      <w:pPr>
        <w:pStyle w:val="ListParagraph"/>
        <w:numPr>
          <w:ilvl w:val="0"/>
          <w:numId w:val="16"/>
        </w:numPr>
        <w:ind w:left="360"/>
        <w:rPr>
          <w:rFonts w:ascii="Calibri Light" w:hAnsi="Calibri Light" w:cs="Calibri Light"/>
          <w:szCs w:val="24"/>
        </w:rPr>
      </w:pPr>
      <w:r w:rsidRPr="00E12F79">
        <w:rPr>
          <w:rFonts w:ascii="Calibri Light" w:hAnsi="Calibri Light" w:cs="Calibri Light"/>
          <w:szCs w:val="24"/>
        </w:rPr>
        <w:t>comparative findings</w:t>
      </w:r>
      <w:r w:rsidR="00AA23A7">
        <w:rPr>
          <w:rFonts w:ascii="Calibri Light" w:hAnsi="Calibri Light" w:cs="Calibri Light"/>
          <w:szCs w:val="24"/>
        </w:rPr>
        <w:t>,</w:t>
      </w:r>
      <w:r w:rsidR="00AA23A7" w:rsidRPr="00E12F79">
        <w:rPr>
          <w:rFonts w:ascii="Calibri Light" w:hAnsi="Calibri Light" w:cs="Calibri Light"/>
          <w:szCs w:val="24"/>
        </w:rPr>
        <w:t xml:space="preserve"> </w:t>
      </w:r>
      <w:r w:rsidRPr="00E12F79">
        <w:rPr>
          <w:rFonts w:ascii="Calibri Light" w:hAnsi="Calibri Light" w:cs="Calibri Light"/>
          <w:szCs w:val="24"/>
        </w:rPr>
        <w:t xml:space="preserve">and </w:t>
      </w:r>
    </w:p>
    <w:p w14:paraId="0F94EC64" w14:textId="31156334" w:rsidR="0079059B" w:rsidRPr="00E12F79" w:rsidRDefault="0079059B" w:rsidP="007E6918">
      <w:pPr>
        <w:pStyle w:val="ListParagraph"/>
        <w:numPr>
          <w:ilvl w:val="0"/>
          <w:numId w:val="16"/>
        </w:numPr>
        <w:ind w:left="360"/>
        <w:rPr>
          <w:rFonts w:ascii="Calibri Light" w:hAnsi="Calibri Light" w:cs="Calibri Light"/>
          <w:szCs w:val="24"/>
        </w:rPr>
      </w:pPr>
      <w:r w:rsidRPr="00E12F79">
        <w:rPr>
          <w:rFonts w:ascii="Calibri Light" w:hAnsi="Calibri Light" w:cs="Calibri Light"/>
          <w:szCs w:val="24"/>
        </w:rPr>
        <w:t>where applicable, the</w:t>
      </w:r>
      <w:r w:rsidR="00254059">
        <w:rPr>
          <w:rFonts w:ascii="Calibri Light" w:hAnsi="Calibri Light" w:cs="Calibri Light"/>
          <w:szCs w:val="24"/>
        </w:rPr>
        <w:t xml:space="preserve"> </w:t>
      </w:r>
      <w:r w:rsidR="0083078F">
        <w:rPr>
          <w:rFonts w:ascii="Calibri Light" w:hAnsi="Calibri Light" w:cs="Calibri Light"/>
          <w:szCs w:val="24"/>
        </w:rPr>
        <w:t>MCOs’</w:t>
      </w:r>
      <w:r w:rsidRPr="00E12F79">
        <w:rPr>
          <w:rFonts w:ascii="Calibri Light" w:hAnsi="Calibri Light" w:cs="Calibri Light"/>
          <w:szCs w:val="24"/>
        </w:rPr>
        <w:t xml:space="preserve"> performance strengths and opportunities for improvement. </w:t>
      </w:r>
    </w:p>
    <w:p w14:paraId="661F00D1" w14:textId="77777777" w:rsidR="0079059B" w:rsidRPr="00E12F79" w:rsidRDefault="0079059B" w:rsidP="007E6918">
      <w:pPr>
        <w:rPr>
          <w:rFonts w:ascii="Calibri Light" w:hAnsi="Calibri Light" w:cs="Calibri Light"/>
          <w:strike/>
          <w:szCs w:val="24"/>
        </w:rPr>
      </w:pPr>
    </w:p>
    <w:p w14:paraId="03F5AAD2" w14:textId="438A8FCD" w:rsidR="0079059B" w:rsidRPr="00E12F79" w:rsidRDefault="0079059B" w:rsidP="007E6918">
      <w:pPr>
        <w:rPr>
          <w:rFonts w:ascii="Calibri Light" w:hAnsi="Calibri Light" w:cs="Calibri Light"/>
          <w:szCs w:val="24"/>
        </w:rPr>
      </w:pPr>
      <w:r w:rsidRPr="00B8420A">
        <w:rPr>
          <w:rFonts w:ascii="Calibri Light" w:hAnsi="Calibri Light" w:cs="Calibri Light"/>
          <w:szCs w:val="24"/>
        </w:rPr>
        <w:t>All four mandatory EQR activities were conducted in accordance with CMS EQR protocols</w:t>
      </w:r>
      <w:r w:rsidRPr="00E12F79">
        <w:rPr>
          <w:rFonts w:ascii="Calibri Light" w:hAnsi="Calibri Light" w:cs="Calibri Light"/>
          <w:szCs w:val="24"/>
        </w:rPr>
        <w:t xml:space="preserve">. CMS defined </w:t>
      </w:r>
      <w:r w:rsidRPr="00E12F79">
        <w:rPr>
          <w:rFonts w:ascii="Calibri Light" w:hAnsi="Calibri Light" w:cs="Calibri Light"/>
          <w:i/>
          <w:iCs/>
          <w:szCs w:val="24"/>
        </w:rPr>
        <w:t>validation</w:t>
      </w:r>
      <w:r w:rsidRPr="00E12F79">
        <w:rPr>
          <w:rFonts w:ascii="Calibri Light" w:hAnsi="Calibri Light" w:cs="Calibri Light"/>
          <w:szCs w:val="24"/>
        </w:rPr>
        <w:t xml:space="preserve"> in </w:t>
      </w:r>
      <w:r w:rsidRPr="00E12F79">
        <w:rPr>
          <w:rFonts w:ascii="Calibri Light" w:hAnsi="Calibri Light" w:cs="Calibri Light"/>
          <w:i/>
          <w:szCs w:val="24"/>
        </w:rPr>
        <w:t xml:space="preserve">Title 42 CFR </w:t>
      </w:r>
      <w:r w:rsidRPr="00E12F79">
        <w:rPr>
          <w:rFonts w:ascii="Calibri Light" w:hAnsi="Calibri Light" w:cs="Calibri Light"/>
          <w:i/>
          <w:szCs w:val="24"/>
          <w:shd w:val="clear" w:color="auto" w:fill="FFFFFF"/>
        </w:rPr>
        <w:t xml:space="preserve">§ </w:t>
      </w:r>
      <w:r w:rsidRPr="00E12F79">
        <w:rPr>
          <w:rFonts w:ascii="Calibri Light" w:hAnsi="Calibri Light" w:cs="Calibri Light"/>
          <w:i/>
          <w:szCs w:val="24"/>
        </w:rPr>
        <w:t xml:space="preserve">438.320 Definitions </w:t>
      </w:r>
      <w:r w:rsidRPr="00E12F79">
        <w:rPr>
          <w:rFonts w:ascii="Calibri Light" w:hAnsi="Calibri Light" w:cs="Calibri Light"/>
          <w:szCs w:val="24"/>
        </w:rPr>
        <w:t xml:space="preserve">as “the review of information, data, and procedures to determine the extent to which they are accurate, reliable, free from bias, and in accord with standards for data collection and </w:t>
      </w:r>
      <w:r w:rsidR="001F0ACE" w:rsidRPr="00E12F79">
        <w:rPr>
          <w:rFonts w:ascii="Calibri Light" w:hAnsi="Calibri Light" w:cs="Calibri Light"/>
          <w:szCs w:val="24"/>
        </w:rPr>
        <w:t>analysis.</w:t>
      </w:r>
      <w:r w:rsidR="00545B09">
        <w:rPr>
          <w:rFonts w:ascii="Calibri Light" w:hAnsi="Calibri Light" w:cs="Calibri Light"/>
          <w:szCs w:val="24"/>
        </w:rPr>
        <w:t>”</w:t>
      </w:r>
      <w:r w:rsidR="001F0ACE" w:rsidRPr="00E12F79">
        <w:rPr>
          <w:rFonts w:ascii="Calibri Light" w:hAnsi="Calibri Light" w:cs="Calibri Light"/>
          <w:szCs w:val="24"/>
        </w:rPr>
        <w:t xml:space="preserve"> </w:t>
      </w:r>
      <w:r w:rsidR="00DC2EBD" w:rsidRPr="00E12F79">
        <w:rPr>
          <w:rFonts w:ascii="Calibri Light" w:hAnsi="Calibri Light" w:cs="Calibri Light"/>
          <w:szCs w:val="24"/>
        </w:rPr>
        <w:t>It</w:t>
      </w:r>
      <w:r w:rsidRPr="00E12F79">
        <w:rPr>
          <w:rFonts w:ascii="Calibri Light" w:hAnsi="Calibri Light" w:cs="Calibri Light"/>
          <w:szCs w:val="24"/>
        </w:rPr>
        <w:t xml:space="preserve"> should be noted that validation of network adequacy was conducted at the state’s discretion</w:t>
      </w:r>
      <w:r w:rsidR="00AA23A7">
        <w:rPr>
          <w:rFonts w:ascii="Calibri Light" w:hAnsi="Calibri Light" w:cs="Calibri Light"/>
          <w:szCs w:val="24"/>
        </w:rPr>
        <w:t>,</w:t>
      </w:r>
      <w:r w:rsidRPr="00E12F79">
        <w:rPr>
          <w:rFonts w:ascii="Calibri Light" w:hAnsi="Calibri Light" w:cs="Calibri Light"/>
          <w:szCs w:val="24"/>
        </w:rPr>
        <w:t xml:space="preserve"> as activity protocols were not included in the </w:t>
      </w:r>
      <w:r w:rsidRPr="00B27DF6">
        <w:rPr>
          <w:rFonts w:ascii="Calibri Light" w:hAnsi="Calibri Light" w:cs="Calibri Light"/>
          <w:i/>
          <w:iCs/>
          <w:szCs w:val="24"/>
        </w:rPr>
        <w:t>CMS External</w:t>
      </w:r>
      <w:r w:rsidRPr="00E12F79">
        <w:rPr>
          <w:rFonts w:ascii="Calibri Light" w:hAnsi="Calibri Light" w:cs="Calibri Light"/>
          <w:i/>
          <w:szCs w:val="24"/>
        </w:rPr>
        <w:t xml:space="preserve"> Quality Review (EQR) Protocols</w:t>
      </w:r>
      <w:r w:rsidRPr="00E12F79">
        <w:rPr>
          <w:rFonts w:ascii="Calibri Light" w:hAnsi="Calibri Light" w:cs="Calibri Light"/>
          <w:szCs w:val="24"/>
        </w:rPr>
        <w:t xml:space="preserve"> published in October 2019. </w:t>
      </w:r>
    </w:p>
    <w:p w14:paraId="0DCB988D" w14:textId="765E3BC1" w:rsidR="009F7B69" w:rsidRPr="00B82ECB" w:rsidRDefault="009F7B69" w:rsidP="007E6918">
      <w:pPr>
        <w:pStyle w:val="Heading2"/>
        <w:rPr>
          <w:rFonts w:ascii="Calibri Light" w:eastAsia="Times New Roman" w:hAnsi="Calibri Light" w:cs="Calibri Light"/>
        </w:rPr>
      </w:pPr>
      <w:bookmarkStart w:id="16" w:name="_Toc132285922"/>
      <w:bookmarkStart w:id="17" w:name="_Toc86933877"/>
      <w:bookmarkStart w:id="18" w:name="_Toc112764606"/>
      <w:r w:rsidRPr="00B82ECB">
        <w:rPr>
          <w:rFonts w:ascii="Calibri Light" w:eastAsia="Times New Roman" w:hAnsi="Calibri Light" w:cs="Calibri Light"/>
        </w:rPr>
        <w:t>High-Level Program Findings</w:t>
      </w:r>
      <w:bookmarkEnd w:id="16"/>
      <w:r w:rsidRPr="00B82ECB">
        <w:rPr>
          <w:rFonts w:ascii="Calibri Light" w:eastAsia="Times New Roman" w:hAnsi="Calibri Light" w:cs="Calibri Light"/>
        </w:rPr>
        <w:t xml:space="preserve"> </w:t>
      </w:r>
    </w:p>
    <w:p w14:paraId="56A800A2" w14:textId="77777777" w:rsidR="009F7B69" w:rsidRPr="00BC0A5B" w:rsidRDefault="009F7B69" w:rsidP="007E6918">
      <w:pPr>
        <w:rPr>
          <w:rFonts w:ascii="Calibri Light" w:eastAsia="Times New Roman" w:hAnsi="Calibri Light" w:cs="Calibri Light"/>
          <w:szCs w:val="24"/>
        </w:rPr>
      </w:pPr>
      <w:r w:rsidRPr="00BC0A5B">
        <w:rPr>
          <w:rFonts w:ascii="Calibri Light" w:eastAsia="Times New Roman" w:hAnsi="Calibri Light" w:cs="Calibri Light"/>
          <w:szCs w:val="24"/>
        </w:rPr>
        <w:t>The EQR activities conducted in CY 2022 demonstrated that MassHealth and the MCOs share a commitment to improvement in providing high-quality, timely, and accessible care for members.</w:t>
      </w:r>
    </w:p>
    <w:p w14:paraId="062D3586" w14:textId="77777777" w:rsidR="009F7B69" w:rsidRPr="00BC0A5B" w:rsidRDefault="009F7B69" w:rsidP="007E6918">
      <w:pPr>
        <w:rPr>
          <w:rFonts w:ascii="Calibri Light" w:eastAsia="Times New Roman" w:hAnsi="Calibri Light" w:cs="Calibri Light"/>
          <w:szCs w:val="24"/>
        </w:rPr>
      </w:pPr>
    </w:p>
    <w:p w14:paraId="0F6B1406" w14:textId="768B9902" w:rsidR="009F7B69" w:rsidRPr="00BC0A5B" w:rsidRDefault="009F7B69" w:rsidP="007E6918">
      <w:pPr>
        <w:rPr>
          <w:rFonts w:ascii="Calibri Light" w:eastAsia="Times New Roman" w:hAnsi="Calibri Light" w:cs="Calibri Light"/>
          <w:szCs w:val="24"/>
        </w:rPr>
      </w:pPr>
      <w:r w:rsidRPr="00BC0A5B">
        <w:rPr>
          <w:rFonts w:ascii="Calibri Light" w:eastAsia="Times New Roman" w:hAnsi="Calibri Light" w:cs="Calibri Light"/>
          <w:szCs w:val="24"/>
        </w:rPr>
        <w:t>IPRO used the analyses and evaluations of CY 2022 EQR activity findings to assess the performance of MassHealth’s MCOs in providing quality, timely, and accessible health</w:t>
      </w:r>
      <w:r w:rsidR="009413CD">
        <w:rPr>
          <w:rFonts w:ascii="Calibri Light" w:eastAsia="Times New Roman" w:hAnsi="Calibri Light" w:cs="Calibri Light"/>
          <w:szCs w:val="24"/>
        </w:rPr>
        <w:t xml:space="preserve"> </w:t>
      </w:r>
      <w:r w:rsidRPr="00BC0A5B">
        <w:rPr>
          <w:rFonts w:ascii="Calibri Light" w:eastAsia="Times New Roman" w:hAnsi="Calibri Light" w:cs="Calibri Light"/>
          <w:szCs w:val="24"/>
        </w:rPr>
        <w:t xml:space="preserve">care services to Medicaid members. The individual MCOs were evaluated against state and national benchmarks for measures related to the </w:t>
      </w:r>
      <w:r w:rsidRPr="00232E54">
        <w:rPr>
          <w:rFonts w:ascii="Calibri Light" w:eastAsia="Times New Roman" w:hAnsi="Calibri Light" w:cs="Calibri Light"/>
          <w:b/>
          <w:bCs/>
          <w:szCs w:val="24"/>
        </w:rPr>
        <w:t>quality</w:t>
      </w:r>
      <w:r w:rsidRPr="00BC0A5B">
        <w:rPr>
          <w:rFonts w:ascii="Calibri Light" w:eastAsia="Times New Roman" w:hAnsi="Calibri Light" w:cs="Calibri Light"/>
          <w:szCs w:val="24"/>
        </w:rPr>
        <w:t xml:space="preserve">, </w:t>
      </w:r>
      <w:r w:rsidRPr="00232E54">
        <w:rPr>
          <w:rFonts w:ascii="Calibri Light" w:eastAsia="Times New Roman" w:hAnsi="Calibri Light" w:cs="Calibri Light"/>
          <w:b/>
          <w:bCs/>
          <w:szCs w:val="24"/>
        </w:rPr>
        <w:t>access</w:t>
      </w:r>
      <w:r w:rsidRPr="00BC0A5B">
        <w:rPr>
          <w:rFonts w:ascii="Calibri Light" w:eastAsia="Times New Roman" w:hAnsi="Calibri Light" w:cs="Calibri Light"/>
          <w:szCs w:val="24"/>
        </w:rPr>
        <w:t xml:space="preserve">, and </w:t>
      </w:r>
      <w:r w:rsidRPr="00232E54">
        <w:rPr>
          <w:rFonts w:ascii="Calibri Light" w:eastAsia="Times New Roman" w:hAnsi="Calibri Light" w:cs="Calibri Light"/>
          <w:b/>
          <w:bCs/>
          <w:szCs w:val="24"/>
        </w:rPr>
        <w:t>timeliness</w:t>
      </w:r>
      <w:r w:rsidRPr="00BC0A5B">
        <w:rPr>
          <w:rFonts w:ascii="Calibri Light" w:eastAsia="Times New Roman" w:hAnsi="Calibri Light" w:cs="Calibri Light"/>
          <w:szCs w:val="24"/>
        </w:rPr>
        <w:t xml:space="preserve"> domains, and results were compared to previous years for trending when possible. </w:t>
      </w:r>
      <w:r w:rsidR="00B05BCE" w:rsidRPr="00BC0A5B">
        <w:rPr>
          <w:rFonts w:ascii="Calibri Light" w:eastAsia="Times New Roman" w:hAnsi="Calibri Light" w:cs="Calibri Light"/>
          <w:szCs w:val="24"/>
        </w:rPr>
        <w:t xml:space="preserve">These plan-level findings </w:t>
      </w:r>
      <w:r w:rsidR="00B05BCE">
        <w:rPr>
          <w:rFonts w:ascii="Calibri Light" w:eastAsia="Times New Roman" w:hAnsi="Calibri Light" w:cs="Calibri Light"/>
          <w:szCs w:val="24"/>
        </w:rPr>
        <w:t>and recommendation</w:t>
      </w:r>
      <w:r w:rsidR="00A9756B">
        <w:rPr>
          <w:rFonts w:ascii="Calibri Light" w:eastAsia="Times New Roman" w:hAnsi="Calibri Light" w:cs="Calibri Light"/>
          <w:szCs w:val="24"/>
        </w:rPr>
        <w:t>s</w:t>
      </w:r>
      <w:r w:rsidR="00B05BCE">
        <w:rPr>
          <w:rFonts w:ascii="Calibri Light" w:eastAsia="Times New Roman" w:hAnsi="Calibri Light" w:cs="Calibri Light"/>
          <w:szCs w:val="24"/>
        </w:rPr>
        <w:t xml:space="preserve"> for each MCO </w:t>
      </w:r>
      <w:r w:rsidR="00B05BCE" w:rsidRPr="00BC0A5B">
        <w:rPr>
          <w:rFonts w:ascii="Calibri Light" w:eastAsia="Times New Roman" w:hAnsi="Calibri Light" w:cs="Calibri Light"/>
          <w:szCs w:val="24"/>
        </w:rPr>
        <w:t xml:space="preserve">are discussed in each EQR activity section, as well as in the </w:t>
      </w:r>
      <w:r w:rsidR="00B05BCE" w:rsidRPr="00BC0A5B">
        <w:rPr>
          <w:rFonts w:ascii="Calibri Light" w:eastAsia="Times New Roman" w:hAnsi="Calibri Light" w:cs="Calibri Light"/>
          <w:b/>
          <w:szCs w:val="24"/>
        </w:rPr>
        <w:t>MC</w:t>
      </w:r>
      <w:r w:rsidR="002F14BE">
        <w:rPr>
          <w:rFonts w:ascii="Calibri Light" w:eastAsia="Times New Roman" w:hAnsi="Calibri Light" w:cs="Calibri Light"/>
          <w:b/>
          <w:szCs w:val="24"/>
        </w:rPr>
        <w:t>P</w:t>
      </w:r>
      <w:r w:rsidR="00B05BCE" w:rsidRPr="00BC0A5B">
        <w:rPr>
          <w:rFonts w:ascii="Calibri Light" w:eastAsia="Times New Roman" w:hAnsi="Calibri Light" w:cs="Calibri Light"/>
          <w:b/>
          <w:szCs w:val="24"/>
        </w:rPr>
        <w:t xml:space="preserve"> Strengths</w:t>
      </w:r>
      <w:r w:rsidR="00AA23A7">
        <w:rPr>
          <w:rFonts w:ascii="Calibri Light" w:eastAsia="Times New Roman" w:hAnsi="Calibri Light" w:cs="Calibri Light"/>
          <w:b/>
          <w:szCs w:val="24"/>
        </w:rPr>
        <w:t>,</w:t>
      </w:r>
      <w:r w:rsidR="00B05BCE" w:rsidRPr="00BC0A5B">
        <w:rPr>
          <w:rFonts w:ascii="Calibri Light" w:eastAsia="Times New Roman" w:hAnsi="Calibri Light" w:cs="Calibri Light"/>
          <w:b/>
          <w:szCs w:val="24"/>
        </w:rPr>
        <w:t xml:space="preserve"> Opportunities for Improvement, and EQR Recommendations </w:t>
      </w:r>
      <w:r w:rsidR="00B05BCE" w:rsidRPr="00BC0A5B">
        <w:rPr>
          <w:rFonts w:ascii="Calibri Light" w:eastAsia="Times New Roman" w:hAnsi="Calibri Light" w:cs="Calibri Light"/>
          <w:szCs w:val="24"/>
        </w:rPr>
        <w:t>section.</w:t>
      </w:r>
    </w:p>
    <w:p w14:paraId="19EBE274" w14:textId="77777777" w:rsidR="009F7B69" w:rsidRPr="00BC0A5B" w:rsidRDefault="009F7B69" w:rsidP="007E6918">
      <w:pPr>
        <w:rPr>
          <w:rFonts w:ascii="Calibri Light" w:eastAsia="Times New Roman" w:hAnsi="Calibri Light" w:cs="Calibri Light"/>
          <w:spacing w:val="-5"/>
          <w:szCs w:val="24"/>
        </w:rPr>
      </w:pPr>
    </w:p>
    <w:p w14:paraId="0119112B" w14:textId="54A5C1CA" w:rsidR="00232E54" w:rsidRPr="00BC0A5B" w:rsidRDefault="009F7B69" w:rsidP="007E6918">
      <w:pPr>
        <w:rPr>
          <w:rFonts w:ascii="Calibri Light" w:eastAsia="Times New Roman" w:hAnsi="Calibri Light" w:cs="Calibri Light"/>
          <w:spacing w:val="-5"/>
          <w:szCs w:val="24"/>
        </w:rPr>
      </w:pPr>
      <w:r w:rsidRPr="00BC0A5B">
        <w:rPr>
          <w:rFonts w:ascii="Calibri Light" w:eastAsia="Times New Roman" w:hAnsi="Calibri Light" w:cs="Calibri Light"/>
          <w:szCs w:val="24"/>
        </w:rPr>
        <w:t xml:space="preserve">The overall findings for </w:t>
      </w:r>
      <w:r w:rsidR="00B05BCE">
        <w:rPr>
          <w:rFonts w:ascii="Calibri Light" w:eastAsia="Times New Roman" w:hAnsi="Calibri Light" w:cs="Calibri Light"/>
          <w:szCs w:val="24"/>
        </w:rPr>
        <w:t xml:space="preserve">the </w:t>
      </w:r>
      <w:r w:rsidRPr="00BC0A5B">
        <w:rPr>
          <w:rFonts w:ascii="Calibri Light" w:eastAsia="Times New Roman" w:hAnsi="Calibri Light" w:cs="Calibri Light"/>
          <w:szCs w:val="24"/>
        </w:rPr>
        <w:t>MCO</w:t>
      </w:r>
      <w:r w:rsidR="00B05BCE">
        <w:rPr>
          <w:rFonts w:ascii="Calibri Light" w:eastAsia="Times New Roman" w:hAnsi="Calibri Light" w:cs="Calibri Light"/>
          <w:szCs w:val="24"/>
        </w:rPr>
        <w:t xml:space="preserve"> program</w:t>
      </w:r>
      <w:r w:rsidRPr="00BC0A5B">
        <w:rPr>
          <w:rFonts w:ascii="Calibri Light" w:eastAsia="Times New Roman" w:hAnsi="Calibri Light" w:cs="Calibri Light"/>
          <w:szCs w:val="24"/>
        </w:rPr>
        <w:t xml:space="preserve"> were also compared and analyzed to develop overarching conclusions and recommendations for </w:t>
      </w:r>
      <w:r w:rsidR="00B05BCE">
        <w:rPr>
          <w:rFonts w:ascii="Calibri Light" w:eastAsia="Times New Roman" w:hAnsi="Calibri Light" w:cs="Calibri Light"/>
          <w:szCs w:val="24"/>
        </w:rPr>
        <w:t>MassHealth</w:t>
      </w:r>
      <w:r w:rsidRPr="00BC0A5B">
        <w:rPr>
          <w:rFonts w:ascii="Calibri Light" w:eastAsia="Times New Roman" w:hAnsi="Calibri Light" w:cs="Calibri Light"/>
          <w:szCs w:val="24"/>
        </w:rPr>
        <w:t xml:space="preserve">. </w:t>
      </w:r>
      <w:r w:rsidR="00232E54" w:rsidRPr="00BC0A5B">
        <w:rPr>
          <w:rFonts w:ascii="Calibri Light" w:eastAsia="Times New Roman" w:hAnsi="Calibri Light" w:cs="Calibri Light"/>
          <w:szCs w:val="24"/>
        </w:rPr>
        <w:t>The following provides a high-level summary of these findings for the MassHealth Medicaid MCO program.</w:t>
      </w:r>
    </w:p>
    <w:p w14:paraId="0C9D16C9" w14:textId="53BE69FD" w:rsidR="009F7B69" w:rsidRPr="00A36E10" w:rsidRDefault="009F7B69" w:rsidP="007E6918">
      <w:pPr>
        <w:pStyle w:val="Heading3"/>
        <w:rPr>
          <w:rFonts w:ascii="Calibri Light" w:eastAsia="Times New Roman" w:hAnsi="Calibri Light" w:cs="Calibri Light"/>
        </w:rPr>
      </w:pPr>
      <w:bookmarkStart w:id="19" w:name="_Toc36127931"/>
      <w:r w:rsidRPr="00A36E10">
        <w:rPr>
          <w:rFonts w:ascii="Calibri Light" w:eastAsia="Times New Roman" w:hAnsi="Calibri Light" w:cs="Calibri Light"/>
        </w:rPr>
        <w:lastRenderedPageBreak/>
        <w:t xml:space="preserve">MassHealth Medicaid Comprehensive Quality Strategy </w:t>
      </w:r>
    </w:p>
    <w:p w14:paraId="1739939B" w14:textId="2F6DA0C8" w:rsidR="00B05BCE" w:rsidRDefault="00B05BCE" w:rsidP="007E6918">
      <w:pPr>
        <w:rPr>
          <w:rFonts w:ascii="Calibri Light" w:hAnsi="Calibri Light" w:cs="Calibri Light"/>
        </w:rPr>
      </w:pPr>
      <w:r>
        <w:rPr>
          <w:rFonts w:ascii="Calibri Light" w:hAnsi="Calibri Light" w:cs="Calibri Light"/>
        </w:rPr>
        <w:t>S</w:t>
      </w:r>
      <w:r w:rsidRPr="00A8704E">
        <w:rPr>
          <w:rFonts w:ascii="Calibri Light" w:hAnsi="Calibri Light" w:cs="Calibri Light"/>
        </w:rPr>
        <w:t>tate agencies</w:t>
      </w:r>
      <w:r>
        <w:rPr>
          <w:rFonts w:ascii="Calibri Light" w:hAnsi="Calibri Light" w:cs="Calibri Light"/>
        </w:rPr>
        <w:t xml:space="preserve"> must draft and implement a written quality strategy for assessing and improving the quality of health care services furnished by their MC</w:t>
      </w:r>
      <w:r w:rsidR="001321B1">
        <w:rPr>
          <w:rFonts w:ascii="Calibri Light" w:hAnsi="Calibri Light" w:cs="Calibri Light"/>
        </w:rPr>
        <w:t>P</w:t>
      </w:r>
      <w:r>
        <w:rPr>
          <w:rFonts w:ascii="Calibri Light" w:hAnsi="Calibri Light" w:cs="Calibri Light"/>
        </w:rPr>
        <w:t xml:space="preserve">s, as established in </w:t>
      </w:r>
      <w:r w:rsidRPr="00A8704E">
        <w:rPr>
          <w:rFonts w:ascii="Calibri Light" w:hAnsi="Calibri Light" w:cs="Calibri Light"/>
          <w:i/>
          <w:iCs/>
        </w:rPr>
        <w:t>Title 42 CFR § 438.3</w:t>
      </w:r>
      <w:r>
        <w:rPr>
          <w:rFonts w:ascii="Calibri Light" w:hAnsi="Calibri Light" w:cs="Calibri Light"/>
          <w:i/>
          <w:iCs/>
        </w:rPr>
        <w:t>4</w:t>
      </w:r>
      <w:r w:rsidRPr="00A8704E">
        <w:rPr>
          <w:rFonts w:ascii="Calibri Light" w:hAnsi="Calibri Light" w:cs="Calibri Light"/>
          <w:i/>
          <w:iCs/>
        </w:rPr>
        <w:t>0</w:t>
      </w:r>
      <w:r>
        <w:rPr>
          <w:rFonts w:ascii="Calibri Light" w:hAnsi="Calibri Light" w:cs="Calibri Light"/>
        </w:rPr>
        <w:t xml:space="preserve">. </w:t>
      </w:r>
    </w:p>
    <w:p w14:paraId="4DD914DA" w14:textId="6F4DE695" w:rsidR="00B05BCE" w:rsidRDefault="00B05BCE" w:rsidP="007E6918">
      <w:pPr>
        <w:rPr>
          <w:rFonts w:ascii="Calibri Light" w:hAnsi="Calibri Light" w:cs="Calibri Light"/>
          <w:szCs w:val="24"/>
        </w:rPr>
      </w:pPr>
    </w:p>
    <w:p w14:paraId="1A93E255" w14:textId="46886CC3" w:rsidR="00B05BCE" w:rsidRPr="00B05BCE" w:rsidRDefault="00B05BCE" w:rsidP="007E6918">
      <w:pPr>
        <w:rPr>
          <w:rFonts w:ascii="Calibri Light" w:hAnsi="Calibri Light" w:cs="Calibri Light"/>
          <w:b/>
          <w:bCs/>
          <w:szCs w:val="24"/>
        </w:rPr>
      </w:pPr>
      <w:r w:rsidRPr="00B05BCE">
        <w:rPr>
          <w:rFonts w:ascii="Calibri Light" w:hAnsi="Calibri Light" w:cs="Calibri Light"/>
          <w:b/>
          <w:bCs/>
          <w:szCs w:val="24"/>
        </w:rPr>
        <w:t>Strengths</w:t>
      </w:r>
      <w:r w:rsidRPr="00A560DD">
        <w:rPr>
          <w:rFonts w:ascii="Calibri Light" w:hAnsi="Calibri Light" w:cs="Calibri Light"/>
          <w:szCs w:val="24"/>
        </w:rPr>
        <w:t>:</w:t>
      </w:r>
    </w:p>
    <w:p w14:paraId="017FDCDD" w14:textId="2F87B045" w:rsidR="009F7B69" w:rsidRDefault="009F7B69" w:rsidP="007E6918">
      <w:pPr>
        <w:rPr>
          <w:rFonts w:ascii="Calibri Light" w:hAnsi="Calibri Light" w:cs="Calibri Light"/>
          <w:szCs w:val="24"/>
        </w:rPr>
      </w:pPr>
      <w:r w:rsidRPr="00260AF5">
        <w:rPr>
          <w:rFonts w:ascii="Calibri Light" w:hAnsi="Calibri Light" w:cs="Calibri Light"/>
          <w:szCs w:val="24"/>
        </w:rPr>
        <w:t>MassHealth’s quality strategy is designed to improve the quality of health</w:t>
      </w:r>
      <w:r w:rsidR="007D5697">
        <w:rPr>
          <w:rFonts w:ascii="Calibri Light" w:hAnsi="Calibri Light" w:cs="Calibri Light"/>
          <w:szCs w:val="24"/>
        </w:rPr>
        <w:t xml:space="preserve"> </w:t>
      </w:r>
      <w:r w:rsidRPr="00260AF5">
        <w:rPr>
          <w:rFonts w:ascii="Calibri Light" w:hAnsi="Calibri Light" w:cs="Calibri Light"/>
          <w:szCs w:val="24"/>
        </w:rPr>
        <w:t xml:space="preserve">care for MassHealth members. It articulates managed care priorities, including goals and objectives for quality improvement. </w:t>
      </w:r>
    </w:p>
    <w:p w14:paraId="3189144D" w14:textId="77777777" w:rsidR="009F7B69" w:rsidRDefault="009F7B69" w:rsidP="007E6918">
      <w:pPr>
        <w:rPr>
          <w:rFonts w:ascii="Calibri Light" w:hAnsi="Calibri Light" w:cs="Calibri Light"/>
          <w:szCs w:val="24"/>
        </w:rPr>
      </w:pPr>
    </w:p>
    <w:p w14:paraId="2148B479" w14:textId="1BBDF412" w:rsidR="009F7B69" w:rsidRPr="00260AF5" w:rsidRDefault="009F7B69" w:rsidP="007E6918">
      <w:pPr>
        <w:rPr>
          <w:rFonts w:ascii="Calibri Light" w:hAnsi="Calibri Light" w:cs="Calibri Light"/>
          <w:szCs w:val="24"/>
        </w:rPr>
      </w:pPr>
      <w:r w:rsidRPr="00260AF5">
        <w:rPr>
          <w:rFonts w:ascii="Calibri Light" w:hAnsi="Calibri Light" w:cs="Calibri Light"/>
          <w:szCs w:val="24"/>
        </w:rPr>
        <w:t xml:space="preserve">Quality strategy goals are considered in the design of MassHealth managed care programs, selection of quality metrics and quality improvement projects, as well as in the design of other MassHealth initiatives. Consequently, MassHealth programs and initiatives reflect the priorities articulated in the strategy and include specific measures. Measures’ targets are explained in the quality strategy </w:t>
      </w:r>
      <w:r w:rsidR="007D5697">
        <w:rPr>
          <w:rFonts w:ascii="Calibri Light" w:hAnsi="Calibri Light" w:cs="Calibri Light"/>
          <w:szCs w:val="24"/>
        </w:rPr>
        <w:t>by</w:t>
      </w:r>
      <w:r w:rsidR="007D5697" w:rsidRPr="00260AF5">
        <w:rPr>
          <w:rFonts w:ascii="Calibri Light" w:hAnsi="Calibri Light" w:cs="Calibri Light"/>
          <w:szCs w:val="24"/>
        </w:rPr>
        <w:t xml:space="preserve"> </w:t>
      </w:r>
      <w:r w:rsidRPr="00260AF5">
        <w:rPr>
          <w:rFonts w:ascii="Calibri Light" w:hAnsi="Calibri Light" w:cs="Calibri Light"/>
          <w:szCs w:val="24"/>
        </w:rPr>
        <w:t xml:space="preserve">each managed care program. </w:t>
      </w:r>
    </w:p>
    <w:p w14:paraId="14AEB8CB" w14:textId="77777777" w:rsidR="009F7B69" w:rsidRDefault="009F7B69" w:rsidP="007E6918">
      <w:pPr>
        <w:rPr>
          <w:rFonts w:ascii="Calibri Light" w:hAnsi="Calibri Light" w:cs="Calibri Light"/>
          <w:szCs w:val="24"/>
        </w:rPr>
      </w:pPr>
    </w:p>
    <w:p w14:paraId="7D40438C" w14:textId="61492117" w:rsidR="009F7B69" w:rsidRDefault="009F7B69" w:rsidP="007E6918">
      <w:pPr>
        <w:rPr>
          <w:rFonts w:ascii="Calibri Light" w:hAnsi="Calibri Light" w:cs="Calibri Light"/>
          <w:szCs w:val="24"/>
        </w:rPr>
      </w:pPr>
      <w:r w:rsidRPr="00260AF5">
        <w:rPr>
          <w:rFonts w:ascii="Calibri Light" w:hAnsi="Calibri Light" w:cs="Calibri Light"/>
          <w:szCs w:val="24"/>
        </w:rPr>
        <w:t xml:space="preserve">MassHealth reviews and evaluates the effectiveness of its quality strategy every three years. In addition to the triennial review, MassHealth also conducts an annual review of measures and key performance indicators to assess progress toward strategic goals. MassHealth relies on the </w:t>
      </w:r>
      <w:r>
        <w:rPr>
          <w:rFonts w:ascii="Calibri Light" w:hAnsi="Calibri Light" w:cs="Calibri Light"/>
          <w:szCs w:val="24"/>
        </w:rPr>
        <w:t xml:space="preserve">annual </w:t>
      </w:r>
      <w:r w:rsidR="007D5697">
        <w:rPr>
          <w:rFonts w:ascii="Calibri Light" w:hAnsi="Calibri Light" w:cs="Calibri Light"/>
          <w:szCs w:val="24"/>
        </w:rPr>
        <w:t>EQR</w:t>
      </w:r>
      <w:r w:rsidRPr="00260AF5">
        <w:rPr>
          <w:rFonts w:ascii="Calibri Light" w:hAnsi="Calibri Light" w:cs="Calibri Light"/>
          <w:szCs w:val="24"/>
        </w:rPr>
        <w:t xml:space="preserve"> </w:t>
      </w:r>
      <w:r>
        <w:rPr>
          <w:rFonts w:ascii="Calibri Light" w:hAnsi="Calibri Light" w:cs="Calibri Light"/>
          <w:szCs w:val="24"/>
        </w:rPr>
        <w:t xml:space="preserve">process </w:t>
      </w:r>
      <w:r w:rsidRPr="00260AF5">
        <w:rPr>
          <w:rFonts w:ascii="Calibri Light" w:hAnsi="Calibri Light" w:cs="Calibri Light"/>
          <w:szCs w:val="24"/>
        </w:rPr>
        <w:t xml:space="preserve">to assess the managed care programs’ effectiveness in providing high quality accessible services. </w:t>
      </w:r>
    </w:p>
    <w:p w14:paraId="61E4A873" w14:textId="47D7DEE2" w:rsidR="009F7B69" w:rsidRDefault="009F7B69" w:rsidP="007E6918">
      <w:pPr>
        <w:jc w:val="both"/>
        <w:rPr>
          <w:rFonts w:ascii="Calibri Light" w:eastAsia="Calibri" w:hAnsi="Calibri Light" w:cs="Calibri Light"/>
          <w:szCs w:val="24"/>
        </w:rPr>
      </w:pPr>
    </w:p>
    <w:p w14:paraId="2C05159B" w14:textId="77777777" w:rsidR="00E834A4" w:rsidRDefault="00E834A4" w:rsidP="007E6918">
      <w:pPr>
        <w:rPr>
          <w:rFonts w:ascii="Calibri Light" w:hAnsi="Calibri Light" w:cs="Calibri Light"/>
          <w:szCs w:val="24"/>
        </w:rPr>
      </w:pPr>
      <w:r w:rsidRPr="00E537E9">
        <w:rPr>
          <w:rFonts w:ascii="Calibri Light" w:hAnsi="Calibri Light" w:cs="Calibri Light"/>
          <w:b/>
          <w:bCs/>
          <w:szCs w:val="24"/>
        </w:rPr>
        <w:t>Opportunities for improvement</w:t>
      </w:r>
      <w:r>
        <w:rPr>
          <w:rFonts w:ascii="Calibri Light" w:hAnsi="Calibri Light" w:cs="Calibri Light"/>
          <w:szCs w:val="24"/>
        </w:rPr>
        <w:t xml:space="preserve">: </w:t>
      </w:r>
    </w:p>
    <w:p w14:paraId="4F7E9AA1" w14:textId="77777777" w:rsidR="00121576" w:rsidRDefault="00121576" w:rsidP="00121576">
      <w:pPr>
        <w:rPr>
          <w:rFonts w:ascii="Calibri Light" w:hAnsi="Calibri Light" w:cs="Calibri Light"/>
          <w:szCs w:val="24"/>
        </w:rPr>
      </w:pPr>
      <w:bookmarkStart w:id="20" w:name="_Hlk128132215"/>
      <w:r w:rsidRPr="00F81BAA">
        <w:rPr>
          <w:rFonts w:ascii="Calibri Light" w:hAnsi="Calibri Light" w:cs="Calibri Light"/>
          <w:szCs w:val="24"/>
        </w:rPr>
        <w:t>Although MassHealth evaluates the effectiveness of its quality strategy, the most recent evaluation, which was conducted on the previous quality strategy, did not clearly assess whether the state met or made progress on its strategic goals and objectives. The evaluation of the current quality strategy should assess whether the state successfully promoted better care for MassHealth members (goal 1), achieved measurable reductions in health care inequities (goal 2), made care more value-based (goal 3), successfully promoted person- and family-centered care (goal 4), and improved care through better integration, communication, and coordination (goal 5).</w:t>
      </w:r>
      <w:r>
        <w:rPr>
          <w:rFonts w:ascii="Calibri Light" w:hAnsi="Calibri Light" w:cs="Calibri Light"/>
          <w:szCs w:val="24"/>
        </w:rPr>
        <w:t xml:space="preserve"> </w:t>
      </w:r>
    </w:p>
    <w:p w14:paraId="78EE3D9C" w14:textId="77777777" w:rsidR="00950542" w:rsidRDefault="00950542" w:rsidP="007E6918">
      <w:pPr>
        <w:rPr>
          <w:rFonts w:ascii="Calibri Light" w:hAnsi="Calibri Light" w:cs="Calibri Light"/>
          <w:szCs w:val="24"/>
        </w:rPr>
      </w:pPr>
    </w:p>
    <w:p w14:paraId="5A1AB48C" w14:textId="4D87654B" w:rsidR="00E834A4" w:rsidRDefault="00E31511" w:rsidP="007E6918">
      <w:pPr>
        <w:rPr>
          <w:rFonts w:ascii="Calibri Light" w:hAnsi="Calibri Light" w:cs="Calibri Light"/>
          <w:szCs w:val="24"/>
        </w:rPr>
      </w:pPr>
      <w:r>
        <w:rPr>
          <w:rFonts w:ascii="Calibri Light" w:hAnsi="Calibri Light" w:cs="Calibri Light"/>
          <w:szCs w:val="24"/>
        </w:rPr>
        <w:t xml:space="preserve">For example, to assess if </w:t>
      </w:r>
      <w:r w:rsidRPr="00E31511">
        <w:rPr>
          <w:rFonts w:ascii="Calibri Light" w:hAnsi="Calibri Light" w:cs="Calibri Light"/>
          <w:szCs w:val="24"/>
        </w:rPr>
        <w:t xml:space="preserve">MassHealth achieved measurable reductions in health care inequities (goal 2), </w:t>
      </w:r>
      <w:r>
        <w:rPr>
          <w:rFonts w:ascii="Calibri Light" w:hAnsi="Calibri Light" w:cs="Calibri Light"/>
          <w:szCs w:val="24"/>
        </w:rPr>
        <w:t>the state</w:t>
      </w:r>
      <w:r w:rsidRPr="00E31511">
        <w:rPr>
          <w:rFonts w:ascii="Calibri Light" w:hAnsi="Calibri Light" w:cs="Calibri Light"/>
          <w:szCs w:val="24"/>
        </w:rPr>
        <w:t xml:space="preserve"> could look at the core set measures stratified by race/ethnicity; to </w:t>
      </w:r>
      <w:r>
        <w:rPr>
          <w:rFonts w:ascii="Calibri Light" w:hAnsi="Calibri Light" w:cs="Calibri Light"/>
          <w:szCs w:val="24"/>
        </w:rPr>
        <w:t>assess</w:t>
      </w:r>
      <w:r w:rsidRPr="00E31511">
        <w:rPr>
          <w:rFonts w:ascii="Calibri Light" w:hAnsi="Calibri Light" w:cs="Calibri Light"/>
          <w:szCs w:val="24"/>
        </w:rPr>
        <w:t xml:space="preserve"> if MassHealth made care more value-based (goal 3), </w:t>
      </w:r>
      <w:r>
        <w:rPr>
          <w:rFonts w:ascii="Calibri Light" w:hAnsi="Calibri Light" w:cs="Calibri Light"/>
          <w:szCs w:val="24"/>
        </w:rPr>
        <w:t>the state</w:t>
      </w:r>
      <w:r w:rsidRPr="00E31511">
        <w:rPr>
          <w:rFonts w:ascii="Calibri Light" w:hAnsi="Calibri Light" w:cs="Calibri Light"/>
          <w:szCs w:val="24"/>
        </w:rPr>
        <w:t xml:space="preserve"> could look at the number of enrollees in value-based arrangements</w:t>
      </w:r>
      <w:r>
        <w:rPr>
          <w:rFonts w:ascii="Calibri Light" w:hAnsi="Calibri Light" w:cs="Calibri Light"/>
          <w:szCs w:val="24"/>
        </w:rPr>
        <w:t xml:space="preserve">. </w:t>
      </w:r>
      <w:r w:rsidRPr="00E31511">
        <w:rPr>
          <w:rFonts w:ascii="Calibri Light" w:hAnsi="Calibri Light" w:cs="Calibri Light"/>
          <w:szCs w:val="24"/>
        </w:rPr>
        <w:t>The state may decide to continue with or revise its five strategic goals based on the evaluation</w:t>
      </w:r>
      <w:r>
        <w:rPr>
          <w:rFonts w:ascii="Calibri Light" w:hAnsi="Calibri Light" w:cs="Calibri Light"/>
          <w:szCs w:val="24"/>
        </w:rPr>
        <w:t>.</w:t>
      </w:r>
    </w:p>
    <w:bookmarkEnd w:id="20"/>
    <w:p w14:paraId="3F8E5AF2" w14:textId="77777777" w:rsidR="00E834A4" w:rsidRDefault="00E834A4" w:rsidP="007E6918">
      <w:pPr>
        <w:jc w:val="both"/>
        <w:rPr>
          <w:rFonts w:ascii="Calibri Light" w:eastAsia="Calibri" w:hAnsi="Calibri Light" w:cs="Calibri Light"/>
          <w:szCs w:val="24"/>
        </w:rPr>
      </w:pPr>
    </w:p>
    <w:p w14:paraId="256C430A" w14:textId="0DF3ED56" w:rsidR="009F7B69" w:rsidRPr="00BC0A5B" w:rsidRDefault="009F7B69" w:rsidP="007E6918">
      <w:pPr>
        <w:jc w:val="both"/>
        <w:rPr>
          <w:rFonts w:ascii="Calibri Light" w:eastAsia="Calibri" w:hAnsi="Calibri Light" w:cs="Calibri Light"/>
          <w:szCs w:val="24"/>
        </w:rPr>
      </w:pPr>
      <w:r>
        <w:rPr>
          <w:rFonts w:ascii="Calibri Light" w:eastAsia="Calibri" w:hAnsi="Calibri Light" w:cs="Calibri Light"/>
          <w:szCs w:val="24"/>
        </w:rPr>
        <w:t xml:space="preserve">IPRO’s assessment of the </w:t>
      </w:r>
      <w:r w:rsidRPr="00311C23">
        <w:rPr>
          <w:rFonts w:ascii="Calibri Light" w:eastAsia="Calibri" w:hAnsi="Calibri Light" w:cs="Calibri Light"/>
          <w:i/>
          <w:iCs/>
          <w:szCs w:val="24"/>
        </w:rPr>
        <w:t>Comprehensive Quality Strategy</w:t>
      </w:r>
      <w:r>
        <w:rPr>
          <w:rFonts w:ascii="Calibri Light" w:eastAsia="Calibri" w:hAnsi="Calibri Light" w:cs="Calibri Light"/>
          <w:szCs w:val="24"/>
        </w:rPr>
        <w:t xml:space="preserve"> is</w:t>
      </w:r>
      <w:r w:rsidRPr="00BC0A5B">
        <w:rPr>
          <w:rFonts w:ascii="Calibri Light" w:eastAsia="Calibri" w:hAnsi="Calibri Light" w:cs="Calibri Light"/>
          <w:szCs w:val="24"/>
        </w:rPr>
        <w:t xml:space="preserve"> provided in </w:t>
      </w:r>
      <w:r w:rsidRPr="00BC0A5B">
        <w:rPr>
          <w:rFonts w:ascii="Calibri Light" w:eastAsia="Calibri" w:hAnsi="Calibri Light" w:cs="Calibri Light"/>
          <w:b/>
          <w:szCs w:val="24"/>
        </w:rPr>
        <w:t xml:space="preserve">Section </w:t>
      </w:r>
      <w:r>
        <w:rPr>
          <w:rFonts w:ascii="Calibri Light" w:eastAsia="Calibri" w:hAnsi="Calibri Light" w:cs="Calibri Light"/>
          <w:b/>
          <w:szCs w:val="24"/>
        </w:rPr>
        <w:t>II</w:t>
      </w:r>
      <w:r w:rsidRPr="00BC0A5B">
        <w:rPr>
          <w:rFonts w:ascii="Calibri Light" w:eastAsia="Calibri" w:hAnsi="Calibri Light" w:cs="Calibri Light"/>
          <w:szCs w:val="24"/>
        </w:rPr>
        <w:t xml:space="preserve"> of this report.</w:t>
      </w:r>
    </w:p>
    <w:p w14:paraId="4554AB87" w14:textId="77777777" w:rsidR="009F7B69" w:rsidRPr="00525DAC" w:rsidRDefault="009F7B69" w:rsidP="007E6918">
      <w:pPr>
        <w:pStyle w:val="Heading3"/>
        <w:rPr>
          <w:rFonts w:ascii="Calibri Light" w:eastAsia="Times New Roman" w:hAnsi="Calibri Light" w:cs="Calibri Light"/>
        </w:rPr>
      </w:pPr>
      <w:r w:rsidRPr="00525DAC">
        <w:rPr>
          <w:rFonts w:ascii="Calibri Light" w:eastAsia="Times New Roman" w:hAnsi="Calibri Light" w:cs="Calibri Light"/>
        </w:rPr>
        <w:t>Performance Improvement Projects</w:t>
      </w:r>
    </w:p>
    <w:p w14:paraId="5DE3CA61" w14:textId="7F15A9E3" w:rsidR="00E31511" w:rsidRDefault="00E31511" w:rsidP="007E6918">
      <w:pPr>
        <w:rPr>
          <w:rFonts w:ascii="Calibri Light" w:hAnsi="Calibri Light" w:cs="Calibri Light"/>
        </w:rPr>
      </w:pPr>
      <w:r>
        <w:rPr>
          <w:rFonts w:ascii="Calibri Light" w:hAnsi="Calibri Light" w:cs="Calibri Light"/>
        </w:rPr>
        <w:t>S</w:t>
      </w:r>
      <w:r w:rsidRPr="001156A7">
        <w:rPr>
          <w:rFonts w:ascii="Calibri Light" w:hAnsi="Calibri Light" w:cs="Calibri Light"/>
        </w:rPr>
        <w:t xml:space="preserve">tate agencies </w:t>
      </w:r>
      <w:r>
        <w:rPr>
          <w:rFonts w:ascii="Calibri Light" w:hAnsi="Calibri Light" w:cs="Calibri Light"/>
        </w:rPr>
        <w:t xml:space="preserve">must </w:t>
      </w:r>
      <w:r w:rsidRPr="001156A7">
        <w:rPr>
          <w:rFonts w:ascii="Calibri Light" w:hAnsi="Calibri Light" w:cs="Calibri Light"/>
        </w:rPr>
        <w:t xml:space="preserve">require </w:t>
      </w:r>
      <w:r>
        <w:rPr>
          <w:rFonts w:ascii="Calibri Light" w:hAnsi="Calibri Light" w:cs="Calibri Light"/>
        </w:rPr>
        <w:t xml:space="preserve">that </w:t>
      </w:r>
      <w:r w:rsidRPr="001156A7">
        <w:rPr>
          <w:rFonts w:ascii="Calibri Light" w:hAnsi="Calibri Light" w:cs="Calibri Light"/>
        </w:rPr>
        <w:t xml:space="preserve">contracted MCPs </w:t>
      </w:r>
      <w:r>
        <w:rPr>
          <w:rFonts w:ascii="Calibri Light" w:hAnsi="Calibri Light" w:cs="Calibri Light"/>
        </w:rPr>
        <w:t>c</w:t>
      </w:r>
      <w:r w:rsidRPr="001156A7">
        <w:rPr>
          <w:rFonts w:ascii="Calibri Light" w:hAnsi="Calibri Light" w:cs="Calibri Light"/>
        </w:rPr>
        <w:t>onduct PIPs that focus on both clinical and non-clinical areas</w:t>
      </w:r>
      <w:r>
        <w:rPr>
          <w:rFonts w:ascii="Calibri Light" w:hAnsi="Calibri Light" w:cs="Calibri Light"/>
        </w:rPr>
        <w:t xml:space="preserve">, as established in </w:t>
      </w:r>
      <w:r w:rsidRPr="00E31511">
        <w:rPr>
          <w:rFonts w:ascii="Calibri Light" w:hAnsi="Calibri Light" w:cs="Calibri Light"/>
          <w:i/>
          <w:iCs/>
        </w:rPr>
        <w:t>Title 42 CFR § 438.330(d)</w:t>
      </w:r>
      <w:r>
        <w:rPr>
          <w:rFonts w:ascii="Calibri Light" w:hAnsi="Calibri Light" w:cs="Calibri Light"/>
        </w:rPr>
        <w:t>.</w:t>
      </w:r>
    </w:p>
    <w:p w14:paraId="35FCF94C" w14:textId="77777777" w:rsidR="00E31511" w:rsidRDefault="00E31511" w:rsidP="007E6918">
      <w:pPr>
        <w:rPr>
          <w:rFonts w:ascii="Calibri Light" w:hAnsi="Calibri Light" w:cs="Calibri Light"/>
        </w:rPr>
      </w:pPr>
    </w:p>
    <w:p w14:paraId="18281910" w14:textId="4DDBCC7C" w:rsidR="00862AC6" w:rsidRDefault="00862AC6" w:rsidP="007E6918">
      <w:pPr>
        <w:rPr>
          <w:rFonts w:ascii="Calibri Light" w:hAnsi="Calibri Light" w:cs="Calibri Light"/>
          <w:szCs w:val="24"/>
        </w:rPr>
      </w:pPr>
      <w:r w:rsidRPr="00862AC6">
        <w:rPr>
          <w:rFonts w:ascii="Calibri Light" w:hAnsi="Calibri Light" w:cs="Calibri Light"/>
          <w:b/>
          <w:bCs/>
          <w:szCs w:val="24"/>
        </w:rPr>
        <w:t>Strengths</w:t>
      </w:r>
      <w:r>
        <w:rPr>
          <w:rFonts w:ascii="Calibri Light" w:hAnsi="Calibri Light" w:cs="Calibri Light"/>
          <w:szCs w:val="24"/>
        </w:rPr>
        <w:t xml:space="preserve">: </w:t>
      </w:r>
    </w:p>
    <w:p w14:paraId="168B3C27" w14:textId="7D237235" w:rsidR="00862AC6" w:rsidRDefault="009F7B69" w:rsidP="007E6918">
      <w:pPr>
        <w:rPr>
          <w:rFonts w:ascii="Calibri Light" w:hAnsi="Calibri Light" w:cs="Calibri Light"/>
          <w:szCs w:val="24"/>
        </w:rPr>
      </w:pPr>
      <w:r w:rsidRPr="00260AF5">
        <w:rPr>
          <w:rFonts w:ascii="Calibri Light" w:hAnsi="Calibri Light" w:cs="Calibri Light"/>
          <w:szCs w:val="24"/>
        </w:rPr>
        <w:t xml:space="preserve">MassHealth selected topics for its </w:t>
      </w:r>
      <w:r w:rsidR="00AD658C">
        <w:rPr>
          <w:rFonts w:ascii="Calibri Light" w:hAnsi="Calibri Light" w:cs="Calibri Light"/>
          <w:szCs w:val="24"/>
        </w:rPr>
        <w:t>PIPs</w:t>
      </w:r>
      <w:r w:rsidRPr="00260AF5">
        <w:rPr>
          <w:rFonts w:ascii="Calibri Light" w:hAnsi="Calibri Light" w:cs="Calibri Light"/>
          <w:szCs w:val="24"/>
        </w:rPr>
        <w:t xml:space="preserve"> in alignment with the quality strategy goals and objectives. </w:t>
      </w:r>
    </w:p>
    <w:p w14:paraId="213A0EAB" w14:textId="26E5B2EE" w:rsidR="00862AC6" w:rsidRDefault="00862AC6" w:rsidP="007E6918">
      <w:pPr>
        <w:rPr>
          <w:rFonts w:ascii="Calibri Light" w:hAnsi="Calibri Light" w:cs="Calibri Light"/>
          <w:szCs w:val="24"/>
        </w:rPr>
      </w:pPr>
    </w:p>
    <w:p w14:paraId="52686AE5" w14:textId="53E14820" w:rsidR="00862AC6" w:rsidRDefault="00862AC6" w:rsidP="007E6918">
      <w:pPr>
        <w:rPr>
          <w:rFonts w:ascii="Calibri Light" w:hAnsi="Calibri Light" w:cs="Calibri Light"/>
        </w:rPr>
      </w:pPr>
      <w:r w:rsidRPr="00E12F79">
        <w:rPr>
          <w:rFonts w:ascii="Calibri Light" w:hAnsi="Calibri Light" w:cs="Calibri Light"/>
        </w:rPr>
        <w:t xml:space="preserve">MassHealth requires that within each project there is at least one </w:t>
      </w:r>
      <w:r w:rsidR="005E2CA5">
        <w:rPr>
          <w:rFonts w:ascii="Calibri Light" w:hAnsi="Calibri Light" w:cs="Calibri Light"/>
        </w:rPr>
        <w:t xml:space="preserve">intervention focused on </w:t>
      </w:r>
      <w:r w:rsidRPr="00E12F79">
        <w:rPr>
          <w:rFonts w:ascii="Calibri Light" w:hAnsi="Calibri Light" w:cs="Calibri Light"/>
        </w:rPr>
        <w:t>health equity</w:t>
      </w:r>
      <w:r w:rsidR="005E2CA5">
        <w:rPr>
          <w:rFonts w:ascii="Calibri Light" w:hAnsi="Calibri Light" w:cs="Calibri Light"/>
        </w:rPr>
        <w:t>,</w:t>
      </w:r>
      <w:r w:rsidRPr="00E12F79">
        <w:rPr>
          <w:rFonts w:ascii="Calibri Light" w:hAnsi="Calibri Light" w:cs="Calibri Light"/>
        </w:rPr>
        <w:t xml:space="preserve"> which supports MassHealth’s strategic goal to promote equitable care.</w:t>
      </w:r>
    </w:p>
    <w:p w14:paraId="646750AF" w14:textId="77777777" w:rsidR="00862AC6" w:rsidRDefault="00862AC6" w:rsidP="007E6918">
      <w:pPr>
        <w:rPr>
          <w:rFonts w:ascii="Calibri Light" w:hAnsi="Calibri Light" w:cs="Calibri Light"/>
          <w:szCs w:val="24"/>
        </w:rPr>
      </w:pPr>
    </w:p>
    <w:p w14:paraId="32ED5712" w14:textId="77777777" w:rsidR="00862AC6" w:rsidRDefault="009F7B69" w:rsidP="007E6918">
      <w:pPr>
        <w:rPr>
          <w:rFonts w:ascii="Calibri Light" w:hAnsi="Calibri Light" w:cs="Calibri Light"/>
          <w:szCs w:val="24"/>
        </w:rPr>
      </w:pPr>
      <w:r w:rsidRPr="00260AF5">
        <w:rPr>
          <w:rFonts w:ascii="Calibri Light" w:hAnsi="Calibri Light" w:cs="Calibri Light"/>
          <w:szCs w:val="24"/>
        </w:rPr>
        <w:t>During CY 2022, each MCO conducted two baseline PIPs, which were validated by MassHealth’s previous EQRO. PIPs were conducted in compliance with federal requirements and were designed to drive improvement on measures that support specific strategic goals; however, they also presented opportunities for improvement.</w:t>
      </w:r>
    </w:p>
    <w:p w14:paraId="02EE791E" w14:textId="20593DFA" w:rsidR="00862AC6" w:rsidRDefault="00862AC6" w:rsidP="007E6918">
      <w:pPr>
        <w:rPr>
          <w:rFonts w:ascii="Calibri Light" w:hAnsi="Calibri Light" w:cs="Calibri Light"/>
          <w:szCs w:val="24"/>
        </w:rPr>
      </w:pPr>
    </w:p>
    <w:p w14:paraId="1AAB6488" w14:textId="51A245FD" w:rsidR="00862AC6" w:rsidRDefault="00862AC6" w:rsidP="007E6918">
      <w:pPr>
        <w:rPr>
          <w:rFonts w:ascii="Calibri Light" w:hAnsi="Calibri Light" w:cs="Calibri Light"/>
          <w:szCs w:val="24"/>
        </w:rPr>
      </w:pPr>
      <w:r w:rsidRPr="00862AC6">
        <w:rPr>
          <w:rFonts w:ascii="Calibri Light" w:hAnsi="Calibri Light" w:cs="Calibri Light"/>
          <w:b/>
          <w:bCs/>
          <w:szCs w:val="24"/>
        </w:rPr>
        <w:t>Opportunities for improvement</w:t>
      </w:r>
      <w:r>
        <w:rPr>
          <w:rFonts w:ascii="Calibri Light" w:hAnsi="Calibri Light" w:cs="Calibri Light"/>
          <w:szCs w:val="24"/>
        </w:rPr>
        <w:t>:</w:t>
      </w:r>
    </w:p>
    <w:p w14:paraId="5C452C2A" w14:textId="74CC6C96" w:rsidR="009F7B69" w:rsidRDefault="009F7B69" w:rsidP="007E6918">
      <w:pPr>
        <w:rPr>
          <w:rFonts w:ascii="Calibri Light" w:hAnsi="Calibri Light" w:cs="Calibri Light"/>
          <w:szCs w:val="24"/>
        </w:rPr>
      </w:pPr>
      <w:r w:rsidRPr="00260AF5">
        <w:rPr>
          <w:rFonts w:ascii="Calibri Light" w:hAnsi="Calibri Light" w:cs="Calibri Light"/>
          <w:szCs w:val="24"/>
        </w:rPr>
        <w:lastRenderedPageBreak/>
        <w:t xml:space="preserve">PIPs did not have effective aim statements that would define a clear objective for the improvement project. An effective aim statement should be short, specific, </w:t>
      </w:r>
      <w:r w:rsidR="00A9756B">
        <w:rPr>
          <w:rFonts w:ascii="Calibri Light" w:hAnsi="Calibri Light" w:cs="Calibri Light"/>
          <w:szCs w:val="24"/>
        </w:rPr>
        <w:t xml:space="preserve">and </w:t>
      </w:r>
      <w:r w:rsidRPr="00260AF5">
        <w:rPr>
          <w:rFonts w:ascii="Calibri Light" w:hAnsi="Calibri Light" w:cs="Calibri Light"/>
          <w:szCs w:val="24"/>
        </w:rPr>
        <w:t>measurable</w:t>
      </w:r>
      <w:r w:rsidR="006F796F">
        <w:rPr>
          <w:rFonts w:ascii="Calibri Light" w:hAnsi="Calibri Light" w:cs="Calibri Light"/>
          <w:szCs w:val="24"/>
        </w:rPr>
        <w:t xml:space="preserve">. </w:t>
      </w:r>
      <w:r w:rsidRPr="00260AF5">
        <w:rPr>
          <w:rFonts w:ascii="Calibri Light" w:hAnsi="Calibri Light" w:cs="Calibri Light"/>
          <w:szCs w:val="24"/>
        </w:rPr>
        <w:t xml:space="preserve">PIPs also lacked effective measures to track the success of specific changes that were put in place to overcome barriers that prevent improvement. </w:t>
      </w:r>
    </w:p>
    <w:p w14:paraId="71B73CF2" w14:textId="77777777" w:rsidR="009F7B69" w:rsidRDefault="009F7B69" w:rsidP="007E6918">
      <w:pPr>
        <w:jc w:val="both"/>
        <w:rPr>
          <w:rFonts w:ascii="Calibri Light" w:eastAsia="Calibri" w:hAnsi="Calibri Light" w:cs="Calibri Light"/>
          <w:szCs w:val="24"/>
        </w:rPr>
      </w:pPr>
    </w:p>
    <w:p w14:paraId="64BC2418" w14:textId="1C1F2410" w:rsidR="009F7B69" w:rsidRPr="00BC0A5B" w:rsidRDefault="009F7B69" w:rsidP="007E6918">
      <w:pPr>
        <w:jc w:val="both"/>
        <w:rPr>
          <w:rFonts w:ascii="Calibri Light" w:eastAsia="Calibri" w:hAnsi="Calibri Light" w:cs="Calibri Light"/>
          <w:szCs w:val="24"/>
        </w:rPr>
      </w:pPr>
      <w:r w:rsidRPr="00BC0A5B">
        <w:rPr>
          <w:rFonts w:ascii="Calibri Light" w:eastAsia="Calibri" w:hAnsi="Calibri Light" w:cs="Calibri Light"/>
          <w:szCs w:val="24"/>
        </w:rPr>
        <w:t xml:space="preserve">MCO-specific </w:t>
      </w:r>
      <w:r>
        <w:rPr>
          <w:rFonts w:ascii="Calibri Light" w:eastAsia="Calibri" w:hAnsi="Calibri Light" w:cs="Calibri Light"/>
          <w:szCs w:val="24"/>
        </w:rPr>
        <w:t>PIP validation results are</w:t>
      </w:r>
      <w:r w:rsidRPr="00BC0A5B">
        <w:rPr>
          <w:rFonts w:ascii="Calibri Light" w:eastAsia="Calibri" w:hAnsi="Calibri Light" w:cs="Calibri Light"/>
          <w:szCs w:val="24"/>
        </w:rPr>
        <w:t xml:space="preserve"> </w:t>
      </w:r>
      <w:r>
        <w:rPr>
          <w:rFonts w:ascii="Calibri Light" w:eastAsia="Calibri" w:hAnsi="Calibri Light" w:cs="Calibri Light"/>
          <w:szCs w:val="24"/>
        </w:rPr>
        <w:t>described</w:t>
      </w:r>
      <w:r w:rsidRPr="00BC0A5B">
        <w:rPr>
          <w:rFonts w:ascii="Calibri Light" w:eastAsia="Calibri" w:hAnsi="Calibri Light" w:cs="Calibri Light"/>
          <w:szCs w:val="24"/>
        </w:rPr>
        <w:t xml:space="preserve"> in </w:t>
      </w:r>
      <w:r w:rsidRPr="00BC0A5B">
        <w:rPr>
          <w:rFonts w:ascii="Calibri Light" w:eastAsia="Calibri" w:hAnsi="Calibri Light" w:cs="Calibri Light"/>
          <w:b/>
          <w:szCs w:val="24"/>
        </w:rPr>
        <w:t xml:space="preserve">Section </w:t>
      </w:r>
      <w:r>
        <w:rPr>
          <w:rFonts w:ascii="Calibri Light" w:eastAsia="Calibri" w:hAnsi="Calibri Light" w:cs="Calibri Light"/>
          <w:b/>
          <w:szCs w:val="24"/>
        </w:rPr>
        <w:t>III</w:t>
      </w:r>
      <w:r w:rsidRPr="00BC0A5B">
        <w:rPr>
          <w:rFonts w:ascii="Calibri Light" w:eastAsia="Calibri" w:hAnsi="Calibri Light" w:cs="Calibri Light"/>
          <w:szCs w:val="24"/>
        </w:rPr>
        <w:t xml:space="preserve"> of this report.</w:t>
      </w:r>
    </w:p>
    <w:p w14:paraId="20C18895" w14:textId="77777777" w:rsidR="009F7B69" w:rsidRPr="00525DAC" w:rsidRDefault="009F7B69" w:rsidP="007E6918">
      <w:pPr>
        <w:pStyle w:val="Heading3"/>
        <w:rPr>
          <w:rFonts w:ascii="Calibri Light" w:eastAsia="Times New Roman" w:hAnsi="Calibri Light" w:cs="Calibri Light"/>
        </w:rPr>
      </w:pPr>
      <w:r w:rsidRPr="00525DAC">
        <w:rPr>
          <w:rFonts w:ascii="Calibri Light" w:eastAsia="Times New Roman" w:hAnsi="Calibri Light" w:cs="Calibri Light"/>
        </w:rPr>
        <w:t xml:space="preserve">Performance Measure Validation </w:t>
      </w:r>
    </w:p>
    <w:p w14:paraId="48F04BD2" w14:textId="0498CA9F" w:rsidR="00153737" w:rsidRDefault="007718B1" w:rsidP="007E6918">
      <w:pPr>
        <w:rPr>
          <w:rFonts w:ascii="Calibri Light" w:hAnsi="Calibri Light" w:cs="Calibri Light"/>
          <w:szCs w:val="24"/>
        </w:rPr>
      </w:pPr>
      <w:r>
        <w:rPr>
          <w:rFonts w:ascii="Calibri Light" w:hAnsi="Calibri Light" w:cs="Calibri Light"/>
          <w:szCs w:val="24"/>
        </w:rPr>
        <w:t xml:space="preserve">IPRO validated the accuracy of </w:t>
      </w:r>
      <w:r w:rsidR="00F55E42">
        <w:rPr>
          <w:rFonts w:ascii="Calibri Light" w:hAnsi="Calibri Light" w:cs="Calibri Light"/>
          <w:szCs w:val="24"/>
        </w:rPr>
        <w:t>PMs</w:t>
      </w:r>
      <w:r>
        <w:rPr>
          <w:rFonts w:ascii="Calibri Light" w:hAnsi="Calibri Light" w:cs="Calibri Light"/>
          <w:szCs w:val="24"/>
        </w:rPr>
        <w:t xml:space="preserve"> and evaluated the state of health care quality in the MCO program. </w:t>
      </w:r>
    </w:p>
    <w:p w14:paraId="701917F6" w14:textId="77777777" w:rsidR="00153737" w:rsidRDefault="00153737" w:rsidP="007E6918">
      <w:pPr>
        <w:rPr>
          <w:rFonts w:ascii="Calibri Light" w:hAnsi="Calibri Light" w:cs="Calibri Light"/>
          <w:szCs w:val="24"/>
        </w:rPr>
      </w:pPr>
    </w:p>
    <w:p w14:paraId="07EF5200" w14:textId="0213165E" w:rsidR="00153737" w:rsidRDefault="00153737" w:rsidP="007E6918">
      <w:pPr>
        <w:rPr>
          <w:rFonts w:ascii="Calibri Light" w:hAnsi="Calibri Light" w:cs="Calibri Light"/>
          <w:szCs w:val="24"/>
        </w:rPr>
      </w:pPr>
      <w:r w:rsidRPr="00153737">
        <w:rPr>
          <w:rFonts w:ascii="Calibri Light" w:hAnsi="Calibri Light" w:cs="Calibri Light"/>
          <w:b/>
          <w:bCs/>
          <w:szCs w:val="24"/>
        </w:rPr>
        <w:t>Strengths</w:t>
      </w:r>
      <w:r>
        <w:rPr>
          <w:rFonts w:ascii="Calibri Light" w:hAnsi="Calibri Light" w:cs="Calibri Light"/>
          <w:szCs w:val="24"/>
        </w:rPr>
        <w:t>:</w:t>
      </w:r>
    </w:p>
    <w:p w14:paraId="6AA16E76" w14:textId="77777777" w:rsidR="007718B1" w:rsidRDefault="009F7B69" w:rsidP="007E6918">
      <w:pPr>
        <w:rPr>
          <w:rFonts w:ascii="Calibri Light" w:hAnsi="Calibri Light" w:cs="Calibri Light"/>
          <w:szCs w:val="24"/>
        </w:rPr>
      </w:pPr>
      <w:r w:rsidRPr="00260AF5">
        <w:rPr>
          <w:rFonts w:ascii="Calibri Light" w:hAnsi="Calibri Light" w:cs="Calibri Light"/>
          <w:szCs w:val="24"/>
        </w:rPr>
        <w:t xml:space="preserve">The use of quality metrics is one of the key elements of MassHealth’s quality strategy. </w:t>
      </w:r>
    </w:p>
    <w:p w14:paraId="3D6A9648" w14:textId="77777777" w:rsidR="007718B1" w:rsidRDefault="007718B1" w:rsidP="007E6918">
      <w:pPr>
        <w:rPr>
          <w:rFonts w:ascii="Calibri Light" w:hAnsi="Calibri Light" w:cs="Calibri Light"/>
          <w:szCs w:val="24"/>
        </w:rPr>
      </w:pPr>
    </w:p>
    <w:p w14:paraId="3BA18A21" w14:textId="0695D720" w:rsidR="009F7B69" w:rsidRPr="00260AF5" w:rsidRDefault="009F7B69" w:rsidP="007E6918">
      <w:pPr>
        <w:rPr>
          <w:rFonts w:ascii="Calibri Light" w:hAnsi="Calibri Light" w:cs="Calibri Light"/>
          <w:szCs w:val="24"/>
        </w:rPr>
      </w:pPr>
      <w:r w:rsidRPr="00260AF5">
        <w:rPr>
          <w:rFonts w:ascii="Calibri Light" w:hAnsi="Calibri Light" w:cs="Calibri Light"/>
          <w:szCs w:val="24"/>
        </w:rPr>
        <w:t>At a statewide level, MassHealth monitors the Medicaid program’s performance on the CMS Medicaid Adult and Child Core Sets measures. On a program level, each managed care program has a distinctive slate of measures selected to reflect MassHealth quality strategy goals and objectives.</w:t>
      </w:r>
    </w:p>
    <w:p w14:paraId="1EC93134" w14:textId="77777777" w:rsidR="009F7B69" w:rsidRDefault="009F7B69" w:rsidP="007E6918">
      <w:pPr>
        <w:rPr>
          <w:rFonts w:ascii="Calibri Light" w:hAnsi="Calibri Light" w:cs="Calibri Light"/>
          <w:szCs w:val="24"/>
        </w:rPr>
      </w:pPr>
    </w:p>
    <w:p w14:paraId="3F3CF133" w14:textId="7241D5B3" w:rsidR="009F7B69" w:rsidRPr="00260AF5" w:rsidRDefault="009F7B69" w:rsidP="007E6918">
      <w:pPr>
        <w:rPr>
          <w:rFonts w:ascii="Calibri Light" w:hAnsi="Calibri Light" w:cs="Calibri Light"/>
          <w:szCs w:val="24"/>
        </w:rPr>
      </w:pPr>
      <w:r w:rsidRPr="00260AF5">
        <w:rPr>
          <w:rFonts w:ascii="Calibri Light" w:hAnsi="Calibri Light" w:cs="Calibri Light"/>
          <w:szCs w:val="24"/>
        </w:rPr>
        <w:t xml:space="preserve">MCOs are evaluated on a set of </w:t>
      </w:r>
      <w:r w:rsidR="00DC557B" w:rsidRPr="00481FF8">
        <w:rPr>
          <w:rFonts w:ascii="Calibri Light" w:hAnsi="Calibri Light" w:cs="Calibri Light"/>
        </w:rPr>
        <w:t xml:space="preserve">Healthcare Effectiveness Data and Information Set </w:t>
      </w:r>
      <w:r w:rsidR="00DC557B">
        <w:rPr>
          <w:rFonts w:ascii="Calibri Light" w:hAnsi="Calibri Light" w:cs="Calibri Light"/>
        </w:rPr>
        <w:t>(</w:t>
      </w:r>
      <w:r w:rsidRPr="00260AF5">
        <w:rPr>
          <w:rFonts w:ascii="Calibri Light" w:hAnsi="Calibri Light" w:cs="Calibri Light"/>
          <w:szCs w:val="24"/>
        </w:rPr>
        <w:t>HEDIS</w:t>
      </w:r>
      <w:r w:rsidR="00994527" w:rsidRPr="00632A1C">
        <w:rPr>
          <w:rFonts w:ascii="Calibri Light" w:hAnsi="Calibri Light" w:cs="Calibri Light"/>
          <w:szCs w:val="24"/>
        </w:rPr>
        <w:t>®</w:t>
      </w:r>
      <w:r w:rsidR="00DC557B">
        <w:rPr>
          <w:rFonts w:ascii="Calibri Light" w:hAnsi="Calibri Light" w:cs="Calibri Light"/>
          <w:szCs w:val="24"/>
        </w:rPr>
        <w:t>)</w:t>
      </w:r>
      <w:r w:rsidRPr="00260AF5">
        <w:rPr>
          <w:rFonts w:ascii="Calibri Light" w:hAnsi="Calibri Light" w:cs="Calibri Light"/>
          <w:szCs w:val="24"/>
        </w:rPr>
        <w:t xml:space="preserve"> and non-HEDIS measures. HEDIS rates are calculated by each MCO and reported to the state. Non-HEDIS measures </w:t>
      </w:r>
      <w:r w:rsidR="00B25FD7">
        <w:rPr>
          <w:rFonts w:ascii="Calibri Light" w:hAnsi="Calibri Light" w:cs="Calibri Light"/>
          <w:szCs w:val="24"/>
        </w:rPr>
        <w:t>(</w:t>
      </w:r>
      <w:r w:rsidR="00DC557B">
        <w:rPr>
          <w:rFonts w:ascii="Calibri Light" w:hAnsi="Calibri Light" w:cs="Calibri Light"/>
          <w:szCs w:val="24"/>
        </w:rPr>
        <w:t xml:space="preserve">i.e., </w:t>
      </w:r>
      <w:r w:rsidR="00DC557B" w:rsidRPr="00DC557B">
        <w:rPr>
          <w:rFonts w:ascii="Calibri Light" w:hAnsi="Calibri Light" w:cs="Calibri Light"/>
          <w:szCs w:val="24"/>
        </w:rPr>
        <w:t xml:space="preserve">measures that are not reported to NCQA via the Interactive Data Submission System </w:t>
      </w:r>
      <w:r w:rsidR="00B25FD7">
        <w:rPr>
          <w:rFonts w:ascii="Calibri Light" w:hAnsi="Calibri Light" w:cs="Calibri Light"/>
          <w:szCs w:val="24"/>
        </w:rPr>
        <w:t>[</w:t>
      </w:r>
      <w:r w:rsidR="00DC557B" w:rsidRPr="00DC557B">
        <w:rPr>
          <w:rFonts w:ascii="Calibri Light" w:hAnsi="Calibri Light" w:cs="Calibri Light"/>
          <w:szCs w:val="24"/>
        </w:rPr>
        <w:t>IDSS</w:t>
      </w:r>
      <w:r w:rsidR="00B25FD7">
        <w:rPr>
          <w:rFonts w:ascii="Calibri Light" w:hAnsi="Calibri Light" w:cs="Calibri Light"/>
          <w:szCs w:val="24"/>
        </w:rPr>
        <w:t>]</w:t>
      </w:r>
      <w:r w:rsidR="00DC557B" w:rsidRPr="00DC557B">
        <w:rPr>
          <w:rFonts w:ascii="Calibri Light" w:hAnsi="Calibri Light" w:cs="Calibri Light"/>
          <w:szCs w:val="24"/>
        </w:rPr>
        <w:t>)</w:t>
      </w:r>
      <w:r w:rsidRPr="00260AF5">
        <w:rPr>
          <w:rFonts w:ascii="Calibri Light" w:hAnsi="Calibri Light" w:cs="Calibri Light"/>
          <w:szCs w:val="24"/>
        </w:rPr>
        <w:t xml:space="preserve"> are calculated by MassHealth’s vendor </w:t>
      </w:r>
      <w:proofErr w:type="spellStart"/>
      <w:r w:rsidRPr="00260AF5">
        <w:rPr>
          <w:rFonts w:ascii="Calibri Light" w:hAnsi="Calibri Light" w:cs="Calibri Light"/>
          <w:szCs w:val="24"/>
        </w:rPr>
        <w:t>Telligen</w:t>
      </w:r>
      <w:bookmarkStart w:id="21" w:name="_Hlk129255136"/>
      <w:proofErr w:type="spellEnd"/>
      <w:r w:rsidR="002533F2" w:rsidRPr="002533F2">
        <w:rPr>
          <w:rFonts w:ascii="Calibri Light" w:hAnsi="Calibri Light" w:cs="Calibri Light"/>
          <w:szCs w:val="24"/>
        </w:rPr>
        <w:t>®</w:t>
      </w:r>
      <w:bookmarkEnd w:id="21"/>
      <w:r w:rsidR="002533F2" w:rsidRPr="002533F2">
        <w:rPr>
          <w:rFonts w:ascii="Calibri Light" w:hAnsi="Calibri Light" w:cs="Calibri Light"/>
          <w:szCs w:val="24"/>
        </w:rPr>
        <w:t>.</w:t>
      </w:r>
      <w:r w:rsidRPr="00260AF5">
        <w:rPr>
          <w:rFonts w:ascii="Calibri Light" w:hAnsi="Calibri Light" w:cs="Calibri Light"/>
          <w:szCs w:val="24"/>
        </w:rPr>
        <w:t xml:space="preserve"> </w:t>
      </w:r>
    </w:p>
    <w:p w14:paraId="11860678" w14:textId="77777777" w:rsidR="00A34C3F" w:rsidRDefault="00A34C3F" w:rsidP="007E6918">
      <w:pPr>
        <w:rPr>
          <w:rFonts w:ascii="Calibri Light" w:hAnsi="Calibri Light" w:cs="Calibri Light"/>
          <w:szCs w:val="24"/>
        </w:rPr>
      </w:pPr>
    </w:p>
    <w:p w14:paraId="7896AA9A" w14:textId="37B16D1E" w:rsidR="00A34C3F" w:rsidRPr="00260AF5" w:rsidRDefault="00A34C3F" w:rsidP="007E6918">
      <w:pPr>
        <w:rPr>
          <w:rFonts w:ascii="Calibri Light" w:hAnsi="Calibri Light" w:cs="Calibri Light"/>
          <w:szCs w:val="24"/>
        </w:rPr>
      </w:pPr>
      <w:r w:rsidRPr="00260AF5">
        <w:rPr>
          <w:rFonts w:ascii="Calibri Light" w:hAnsi="Calibri Light" w:cs="Calibri Light"/>
          <w:szCs w:val="24"/>
        </w:rPr>
        <w:t>IPRO conducted performance measure validation</w:t>
      </w:r>
      <w:r w:rsidR="006D10D2">
        <w:rPr>
          <w:rFonts w:ascii="Calibri Light" w:hAnsi="Calibri Light" w:cs="Calibri Light"/>
          <w:szCs w:val="24"/>
        </w:rPr>
        <w:t xml:space="preserve"> (PMV)</w:t>
      </w:r>
      <w:r w:rsidRPr="00260AF5">
        <w:rPr>
          <w:rFonts w:ascii="Calibri Light" w:hAnsi="Calibri Light" w:cs="Calibri Light"/>
          <w:szCs w:val="24"/>
        </w:rPr>
        <w:t xml:space="preserve"> to assess the accuracy of MCOs’ performance measures and to determine the extent to which all performance measures follow MassHealth’s specifications and reporting requirements. IPRO also reviewed MCOs’ </w:t>
      </w:r>
      <w:r w:rsidR="00D433DC">
        <w:rPr>
          <w:rFonts w:ascii="Calibri Light" w:hAnsi="Calibri Light" w:cs="Calibri Light"/>
          <w:szCs w:val="24"/>
        </w:rPr>
        <w:t>F</w:t>
      </w:r>
      <w:r w:rsidRPr="00260AF5">
        <w:rPr>
          <w:rFonts w:ascii="Calibri Light" w:hAnsi="Calibri Light" w:cs="Calibri Light"/>
          <w:szCs w:val="24"/>
        </w:rPr>
        <w:t xml:space="preserve">inal </w:t>
      </w:r>
      <w:r w:rsidR="00D433DC">
        <w:rPr>
          <w:rFonts w:ascii="Calibri Light" w:hAnsi="Calibri Light" w:cs="Calibri Light"/>
          <w:szCs w:val="24"/>
        </w:rPr>
        <w:t>A</w:t>
      </w:r>
      <w:r w:rsidRPr="00260AF5">
        <w:rPr>
          <w:rFonts w:ascii="Calibri Light" w:hAnsi="Calibri Light" w:cs="Calibri Light"/>
          <w:szCs w:val="24"/>
        </w:rPr>
        <w:t xml:space="preserve">udit </w:t>
      </w:r>
      <w:r w:rsidR="00D433DC">
        <w:rPr>
          <w:rFonts w:ascii="Calibri Light" w:hAnsi="Calibri Light" w:cs="Calibri Light"/>
          <w:szCs w:val="24"/>
        </w:rPr>
        <w:t>R</w:t>
      </w:r>
      <w:r w:rsidRPr="00260AF5">
        <w:rPr>
          <w:rFonts w:ascii="Calibri Light" w:hAnsi="Calibri Light" w:cs="Calibri Light"/>
          <w:szCs w:val="24"/>
        </w:rPr>
        <w:t>eports</w:t>
      </w:r>
      <w:r w:rsidR="006D10D2">
        <w:rPr>
          <w:rFonts w:ascii="Calibri Light" w:hAnsi="Calibri Light" w:cs="Calibri Light"/>
          <w:szCs w:val="24"/>
        </w:rPr>
        <w:t xml:space="preserve"> (FARs)</w:t>
      </w:r>
      <w:r w:rsidRPr="00260AF5">
        <w:rPr>
          <w:rFonts w:ascii="Calibri Light" w:hAnsi="Calibri Light" w:cs="Calibri Light"/>
          <w:szCs w:val="24"/>
        </w:rPr>
        <w:t xml:space="preserve"> issued by independent HEDIS auditors. IPRO found that both MCOs were fully compliant with appliable NCQA information system standards. No issues were identified.</w:t>
      </w:r>
    </w:p>
    <w:p w14:paraId="3FEF4C1F" w14:textId="77777777" w:rsidR="009F7B69" w:rsidRDefault="009F7B69" w:rsidP="007E6918">
      <w:pPr>
        <w:rPr>
          <w:rFonts w:ascii="Calibri Light" w:hAnsi="Calibri Light" w:cs="Calibri Light"/>
          <w:szCs w:val="24"/>
        </w:rPr>
      </w:pPr>
    </w:p>
    <w:p w14:paraId="5EA996D4" w14:textId="5CD0D9C4" w:rsidR="007718B1" w:rsidRDefault="007718B1" w:rsidP="007E6918">
      <w:pPr>
        <w:rPr>
          <w:rFonts w:ascii="Calibri Light" w:hAnsi="Calibri Light" w:cs="Calibri Light"/>
          <w:szCs w:val="24"/>
        </w:rPr>
      </w:pPr>
      <w:r w:rsidRPr="007718B1">
        <w:rPr>
          <w:rFonts w:ascii="Calibri Light" w:hAnsi="Calibri Light" w:cs="Calibri Light"/>
          <w:b/>
          <w:bCs/>
          <w:szCs w:val="24"/>
        </w:rPr>
        <w:t>Opportunities for improvement</w:t>
      </w:r>
      <w:r>
        <w:rPr>
          <w:rFonts w:ascii="Calibri Light" w:hAnsi="Calibri Light" w:cs="Calibri Light"/>
          <w:szCs w:val="24"/>
        </w:rPr>
        <w:t>:</w:t>
      </w:r>
    </w:p>
    <w:p w14:paraId="6FCD6967" w14:textId="35FFB91A" w:rsidR="009F7B69" w:rsidRPr="00260AF5" w:rsidRDefault="009F7B69" w:rsidP="007E6918">
      <w:pPr>
        <w:rPr>
          <w:rFonts w:ascii="Calibri Light" w:hAnsi="Calibri Light" w:cs="Calibri Light"/>
          <w:b/>
          <w:bCs/>
          <w:szCs w:val="24"/>
        </w:rPr>
      </w:pPr>
      <w:r w:rsidRPr="00260AF5">
        <w:rPr>
          <w:rFonts w:ascii="Calibri Light" w:hAnsi="Calibri Light" w:cs="Calibri Light"/>
          <w:szCs w:val="24"/>
        </w:rPr>
        <w:t xml:space="preserve">For HEDIS measures calculated by plans, MassHealth extracted rates for MCO-only members </w:t>
      </w:r>
      <w:r w:rsidR="006D10D2">
        <w:rPr>
          <w:rFonts w:ascii="Calibri Light" w:hAnsi="Calibri Light" w:cs="Calibri Light"/>
          <w:szCs w:val="24"/>
        </w:rPr>
        <w:t>(</w:t>
      </w:r>
      <w:r w:rsidRPr="00260AF5">
        <w:rPr>
          <w:rFonts w:ascii="Calibri Light" w:hAnsi="Calibri Light" w:cs="Calibri Light"/>
          <w:szCs w:val="24"/>
        </w:rPr>
        <w:t>i.e., the members of each health plan who were not enrolled in any accountable care organization</w:t>
      </w:r>
      <w:r w:rsidR="00B127A0">
        <w:rPr>
          <w:rFonts w:ascii="Calibri Light" w:hAnsi="Calibri Light" w:cs="Calibri Light"/>
          <w:szCs w:val="24"/>
        </w:rPr>
        <w:t xml:space="preserve"> [ACO]</w:t>
      </w:r>
      <w:r w:rsidR="006D10D2">
        <w:rPr>
          <w:rFonts w:ascii="Calibri Light" w:hAnsi="Calibri Light" w:cs="Calibri Light"/>
          <w:szCs w:val="24"/>
        </w:rPr>
        <w:t>)</w:t>
      </w:r>
      <w:r w:rsidRPr="00260AF5">
        <w:rPr>
          <w:rFonts w:ascii="Calibri Light" w:hAnsi="Calibri Light" w:cs="Calibri Light"/>
          <w:szCs w:val="24"/>
        </w:rPr>
        <w:t xml:space="preserve">. The MCO-only rates were not </w:t>
      </w:r>
      <w:r w:rsidR="00365E12">
        <w:rPr>
          <w:rFonts w:ascii="Calibri Light" w:hAnsi="Calibri Light" w:cs="Calibri Light"/>
          <w:szCs w:val="24"/>
        </w:rPr>
        <w:t>validated</w:t>
      </w:r>
      <w:r w:rsidRPr="00260AF5">
        <w:rPr>
          <w:rFonts w:ascii="Calibri Light" w:hAnsi="Calibri Light" w:cs="Calibri Light"/>
          <w:szCs w:val="24"/>
        </w:rPr>
        <w:t xml:space="preserve"> as part of the HEDIS </w:t>
      </w:r>
      <w:r w:rsidR="00B127A0">
        <w:rPr>
          <w:rFonts w:ascii="Calibri Light" w:hAnsi="Calibri Light" w:cs="Calibri Light"/>
          <w:szCs w:val="24"/>
        </w:rPr>
        <w:t>C</w:t>
      </w:r>
      <w:r w:rsidRPr="00260AF5">
        <w:rPr>
          <w:rFonts w:ascii="Calibri Light" w:hAnsi="Calibri Light" w:cs="Calibri Light"/>
          <w:szCs w:val="24"/>
        </w:rPr>
        <w:t xml:space="preserve">ompliance </w:t>
      </w:r>
      <w:r w:rsidR="00B127A0">
        <w:rPr>
          <w:rFonts w:ascii="Calibri Light" w:hAnsi="Calibri Light" w:cs="Calibri Light"/>
          <w:szCs w:val="24"/>
        </w:rPr>
        <w:t>A</w:t>
      </w:r>
      <w:r w:rsidRPr="00260AF5">
        <w:rPr>
          <w:rFonts w:ascii="Calibri Light" w:hAnsi="Calibri Light" w:cs="Calibri Light"/>
          <w:szCs w:val="24"/>
        </w:rPr>
        <w:t>udit</w:t>
      </w:r>
      <w:r w:rsidR="00B127A0" w:rsidRPr="00720D64">
        <w:rPr>
          <w:rFonts w:asciiTheme="minorHAnsi" w:hAnsiTheme="minorHAnsi" w:cstheme="minorHAnsi"/>
          <w:szCs w:val="24"/>
        </w:rPr>
        <w:t>™</w:t>
      </w:r>
      <w:r w:rsidRPr="00260AF5">
        <w:rPr>
          <w:rFonts w:ascii="Calibri Light" w:hAnsi="Calibri Light" w:cs="Calibri Light"/>
          <w:szCs w:val="24"/>
        </w:rPr>
        <w:t xml:space="preserve"> </w:t>
      </w:r>
      <w:r w:rsidR="00754504">
        <w:rPr>
          <w:rFonts w:ascii="Calibri Light" w:hAnsi="Calibri Light" w:cs="Calibri Light"/>
          <w:szCs w:val="24"/>
        </w:rPr>
        <w:t xml:space="preserve">or </w:t>
      </w:r>
      <w:r w:rsidRPr="00260AF5">
        <w:rPr>
          <w:rFonts w:ascii="Calibri Light" w:hAnsi="Calibri Light" w:cs="Calibri Light"/>
          <w:szCs w:val="24"/>
        </w:rPr>
        <w:t xml:space="preserve">the </w:t>
      </w:r>
      <w:r w:rsidR="00B127A0">
        <w:rPr>
          <w:rFonts w:ascii="Calibri Light" w:hAnsi="Calibri Light" w:cs="Calibri Light"/>
          <w:szCs w:val="24"/>
        </w:rPr>
        <w:t>PMV</w:t>
      </w:r>
      <w:r w:rsidRPr="00260AF5">
        <w:rPr>
          <w:rFonts w:ascii="Calibri Light" w:hAnsi="Calibri Light" w:cs="Calibri Light"/>
          <w:szCs w:val="24"/>
        </w:rPr>
        <w:t xml:space="preserve"> but were reported because they are the most meaningful comparative information about MCOs’ quality performance.</w:t>
      </w:r>
    </w:p>
    <w:p w14:paraId="24FAE8AA" w14:textId="77777777" w:rsidR="007718B1" w:rsidRDefault="007718B1" w:rsidP="007E6918">
      <w:pPr>
        <w:rPr>
          <w:rFonts w:ascii="Calibri Light" w:hAnsi="Calibri Light" w:cs="Calibri Light"/>
          <w:szCs w:val="24"/>
        </w:rPr>
      </w:pPr>
    </w:p>
    <w:p w14:paraId="365199DE" w14:textId="2412ADB6" w:rsidR="009F7B69" w:rsidRPr="00260AF5" w:rsidRDefault="009F7B69" w:rsidP="007E6918">
      <w:pPr>
        <w:rPr>
          <w:rFonts w:ascii="Calibri Light" w:hAnsi="Calibri Light" w:cs="Calibri Light"/>
          <w:szCs w:val="24"/>
        </w:rPr>
      </w:pPr>
      <w:r w:rsidRPr="00260AF5">
        <w:rPr>
          <w:rFonts w:ascii="Calibri Light" w:hAnsi="Calibri Light" w:cs="Calibri Light"/>
          <w:szCs w:val="24"/>
        </w:rPr>
        <w:t xml:space="preserve">When IPRO compared the statewide averages for MCO-only members to the NCQA Quality Compass, almost all rates were below the New England </w:t>
      </w:r>
      <w:r w:rsidR="00AF1FE6">
        <w:rPr>
          <w:rFonts w:ascii="Calibri Light" w:hAnsi="Calibri Light" w:cs="Calibri Light"/>
          <w:szCs w:val="24"/>
        </w:rPr>
        <w:t>r</w:t>
      </w:r>
      <w:r w:rsidRPr="00260AF5">
        <w:rPr>
          <w:rFonts w:ascii="Calibri Light" w:hAnsi="Calibri Light" w:cs="Calibri Light"/>
          <w:szCs w:val="24"/>
        </w:rPr>
        <w:t>egional 25</w:t>
      </w:r>
      <w:r w:rsidRPr="00260AF5">
        <w:rPr>
          <w:rFonts w:ascii="Calibri Light" w:hAnsi="Calibri Light" w:cs="Calibri Light"/>
          <w:szCs w:val="24"/>
          <w:vertAlign w:val="superscript"/>
        </w:rPr>
        <w:t>th</w:t>
      </w:r>
      <w:r w:rsidRPr="00260AF5">
        <w:rPr>
          <w:rFonts w:ascii="Calibri Light" w:hAnsi="Calibri Light" w:cs="Calibri Light"/>
          <w:szCs w:val="24"/>
        </w:rPr>
        <w:t xml:space="preserve"> percentiles, except for the Immunization for Adolescents Combo 2 rate</w:t>
      </w:r>
      <w:r w:rsidR="008C6CCA">
        <w:rPr>
          <w:rFonts w:ascii="Calibri Light" w:hAnsi="Calibri Light" w:cs="Calibri Light"/>
          <w:szCs w:val="24"/>
        </w:rPr>
        <w:t>,</w:t>
      </w:r>
      <w:r w:rsidRPr="00260AF5">
        <w:rPr>
          <w:rFonts w:ascii="Calibri Light" w:hAnsi="Calibri Light" w:cs="Calibri Light"/>
          <w:szCs w:val="24"/>
        </w:rPr>
        <w:t xml:space="preserve"> which was below the 50</w:t>
      </w:r>
      <w:r w:rsidRPr="00260AF5">
        <w:rPr>
          <w:rFonts w:ascii="Calibri Light" w:hAnsi="Calibri Light" w:cs="Calibri Light"/>
          <w:szCs w:val="24"/>
          <w:vertAlign w:val="superscript"/>
        </w:rPr>
        <w:t>th</w:t>
      </w:r>
      <w:r w:rsidRPr="00260AF5">
        <w:rPr>
          <w:rFonts w:ascii="Calibri Light" w:hAnsi="Calibri Light" w:cs="Calibri Light"/>
          <w:szCs w:val="24"/>
        </w:rPr>
        <w:t xml:space="preserve"> percentile, and the Plan All-Cause Readmissions rate</w:t>
      </w:r>
      <w:r w:rsidR="008C6CCA">
        <w:rPr>
          <w:rFonts w:ascii="Calibri Light" w:hAnsi="Calibri Light" w:cs="Calibri Light"/>
          <w:szCs w:val="24"/>
        </w:rPr>
        <w:t>,</w:t>
      </w:r>
      <w:r w:rsidRPr="00260AF5">
        <w:rPr>
          <w:rFonts w:ascii="Calibri Light" w:hAnsi="Calibri Light" w:cs="Calibri Light"/>
          <w:szCs w:val="24"/>
        </w:rPr>
        <w:t xml:space="preserve"> which was below the 75</w:t>
      </w:r>
      <w:r w:rsidRPr="00260AF5">
        <w:rPr>
          <w:rFonts w:ascii="Calibri Light" w:hAnsi="Calibri Light" w:cs="Calibri Light"/>
          <w:szCs w:val="24"/>
          <w:vertAlign w:val="superscript"/>
        </w:rPr>
        <w:t>th</w:t>
      </w:r>
      <w:r w:rsidRPr="00260AF5">
        <w:rPr>
          <w:rFonts w:ascii="Calibri Light" w:hAnsi="Calibri Light" w:cs="Calibri Light"/>
          <w:szCs w:val="24"/>
        </w:rPr>
        <w:t xml:space="preserve"> percentile. The 75</w:t>
      </w:r>
      <w:r w:rsidRPr="00260AF5">
        <w:rPr>
          <w:rFonts w:ascii="Calibri Light" w:hAnsi="Calibri Light" w:cs="Calibri Light"/>
          <w:szCs w:val="24"/>
          <w:vertAlign w:val="superscript"/>
        </w:rPr>
        <w:t>th</w:t>
      </w:r>
      <w:r w:rsidRPr="00260AF5">
        <w:rPr>
          <w:rFonts w:ascii="Calibri Light" w:hAnsi="Calibri Light" w:cs="Calibri Light"/>
          <w:szCs w:val="24"/>
        </w:rPr>
        <w:t xml:space="preserve"> percentile is used by MassHealth to reflect a minimum (threshold) standard for performance. </w:t>
      </w:r>
    </w:p>
    <w:p w14:paraId="141B0BDE" w14:textId="77777777" w:rsidR="009F7B69" w:rsidRDefault="009F7B69" w:rsidP="007E6918">
      <w:pPr>
        <w:rPr>
          <w:rFonts w:ascii="Calibri Light" w:hAnsi="Calibri Light" w:cs="Calibri Light"/>
          <w:szCs w:val="24"/>
        </w:rPr>
      </w:pPr>
      <w:bookmarkStart w:id="22" w:name="_Hlk127642757"/>
    </w:p>
    <w:p w14:paraId="7388A074" w14:textId="3CB7A42F" w:rsidR="009F7B69" w:rsidRDefault="009F7B69" w:rsidP="007E6918">
      <w:pPr>
        <w:rPr>
          <w:rFonts w:ascii="Calibri Light" w:hAnsi="Calibri Light" w:cs="Calibri Light"/>
          <w:szCs w:val="24"/>
        </w:rPr>
      </w:pPr>
      <w:r w:rsidRPr="00260AF5">
        <w:rPr>
          <w:rFonts w:ascii="Calibri Light" w:hAnsi="Calibri Light" w:cs="Calibri Light"/>
          <w:szCs w:val="24"/>
        </w:rPr>
        <w:t xml:space="preserve">For the non-HEDIS measures calculated by </w:t>
      </w:r>
      <w:proofErr w:type="spellStart"/>
      <w:r w:rsidRPr="00260AF5">
        <w:rPr>
          <w:rFonts w:ascii="Calibri Light" w:hAnsi="Calibri Light" w:cs="Calibri Light"/>
          <w:szCs w:val="24"/>
        </w:rPr>
        <w:t>Telligen</w:t>
      </w:r>
      <w:proofErr w:type="spellEnd"/>
      <w:r w:rsidRPr="00260AF5">
        <w:rPr>
          <w:rFonts w:ascii="Calibri Light" w:hAnsi="Calibri Light" w:cs="Calibri Light"/>
          <w:szCs w:val="24"/>
        </w:rPr>
        <w:t xml:space="preserve">, IPRO compared the statewide </w:t>
      </w:r>
      <w:r w:rsidR="00711122">
        <w:rPr>
          <w:rFonts w:ascii="Calibri Light" w:hAnsi="Calibri Light" w:cs="Calibri Light"/>
          <w:szCs w:val="24"/>
        </w:rPr>
        <w:t>averages</w:t>
      </w:r>
      <w:r w:rsidR="00711122" w:rsidRPr="00260AF5">
        <w:rPr>
          <w:rFonts w:ascii="Calibri Light" w:hAnsi="Calibri Light" w:cs="Calibri Light"/>
          <w:szCs w:val="24"/>
        </w:rPr>
        <w:t xml:space="preserve"> </w:t>
      </w:r>
      <w:r w:rsidRPr="00260AF5">
        <w:rPr>
          <w:rFonts w:ascii="Calibri Light" w:hAnsi="Calibri Light" w:cs="Calibri Light"/>
          <w:szCs w:val="24"/>
        </w:rPr>
        <w:t xml:space="preserve">to goal benchmarks determined by MassHealth. The statewide averages for all non-HEDIS measures were below the goal benchmarks. </w:t>
      </w:r>
    </w:p>
    <w:p w14:paraId="43FAAC45" w14:textId="77777777" w:rsidR="009F7B69" w:rsidRDefault="009F7B69" w:rsidP="007E6918">
      <w:pPr>
        <w:jc w:val="both"/>
        <w:rPr>
          <w:rFonts w:ascii="Calibri Light" w:eastAsia="Calibri" w:hAnsi="Calibri Light" w:cs="Calibri Light"/>
          <w:szCs w:val="24"/>
        </w:rPr>
      </w:pPr>
    </w:p>
    <w:p w14:paraId="5B8074EE" w14:textId="7B9EEE50" w:rsidR="009F7B69" w:rsidRPr="00051570" w:rsidRDefault="00EB754A" w:rsidP="007E6918">
      <w:pPr>
        <w:jc w:val="both"/>
        <w:rPr>
          <w:rFonts w:ascii="Calibri Light" w:eastAsia="Calibri" w:hAnsi="Calibri Light" w:cs="Calibri Light"/>
          <w:szCs w:val="24"/>
        </w:rPr>
      </w:pPr>
      <w:r>
        <w:rPr>
          <w:rFonts w:ascii="Calibri Light" w:eastAsia="Calibri" w:hAnsi="Calibri Light" w:cs="Calibri Light"/>
          <w:szCs w:val="24"/>
        </w:rPr>
        <w:t>PMV</w:t>
      </w:r>
      <w:r w:rsidR="009F7B69">
        <w:rPr>
          <w:rFonts w:ascii="Calibri Light" w:eastAsia="Calibri" w:hAnsi="Calibri Light" w:cs="Calibri Light"/>
          <w:szCs w:val="24"/>
        </w:rPr>
        <w:t xml:space="preserve"> findings are </w:t>
      </w:r>
      <w:r w:rsidR="009F7B69" w:rsidRPr="00BC0A5B">
        <w:rPr>
          <w:rFonts w:ascii="Calibri Light" w:eastAsia="Calibri" w:hAnsi="Calibri Light" w:cs="Calibri Light"/>
          <w:szCs w:val="24"/>
        </w:rPr>
        <w:t xml:space="preserve">provided in </w:t>
      </w:r>
      <w:r w:rsidR="009F7B69" w:rsidRPr="00BC0A5B">
        <w:rPr>
          <w:rFonts w:ascii="Calibri Light" w:eastAsia="Calibri" w:hAnsi="Calibri Light" w:cs="Calibri Light"/>
          <w:b/>
          <w:szCs w:val="24"/>
        </w:rPr>
        <w:t xml:space="preserve">Section </w:t>
      </w:r>
      <w:r w:rsidR="009F7B69">
        <w:rPr>
          <w:rFonts w:ascii="Calibri Light" w:eastAsia="Calibri" w:hAnsi="Calibri Light" w:cs="Calibri Light"/>
          <w:b/>
          <w:szCs w:val="24"/>
        </w:rPr>
        <w:t>IV</w:t>
      </w:r>
      <w:r w:rsidR="009F7B69" w:rsidRPr="00BC0A5B">
        <w:rPr>
          <w:rFonts w:ascii="Calibri Light" w:eastAsia="Calibri" w:hAnsi="Calibri Light" w:cs="Calibri Light"/>
          <w:szCs w:val="24"/>
        </w:rPr>
        <w:t xml:space="preserve"> of this report.</w:t>
      </w:r>
    </w:p>
    <w:bookmarkEnd w:id="22"/>
    <w:p w14:paraId="6A12B2CA" w14:textId="77777777" w:rsidR="009F7B69" w:rsidRPr="00525DAC" w:rsidRDefault="009F7B69" w:rsidP="007E6918">
      <w:pPr>
        <w:pStyle w:val="Heading3"/>
        <w:rPr>
          <w:rFonts w:ascii="Calibri Light" w:eastAsia="Times New Roman" w:hAnsi="Calibri Light" w:cs="Calibri Light"/>
        </w:rPr>
      </w:pPr>
      <w:r w:rsidRPr="00525DAC">
        <w:rPr>
          <w:rFonts w:ascii="Calibri Light" w:eastAsia="Times New Roman" w:hAnsi="Calibri Light" w:cs="Calibri Light"/>
        </w:rPr>
        <w:t xml:space="preserve">Compliance </w:t>
      </w:r>
    </w:p>
    <w:p w14:paraId="6A61D189" w14:textId="3666D23D" w:rsidR="009F7B69" w:rsidRDefault="009F7B69" w:rsidP="007E6918">
      <w:pPr>
        <w:rPr>
          <w:rFonts w:ascii="Calibri Light" w:hAnsi="Calibri Light" w:cs="Calibri Light"/>
          <w:szCs w:val="24"/>
        </w:rPr>
      </w:pPr>
      <w:r w:rsidRPr="00260AF5">
        <w:rPr>
          <w:rFonts w:ascii="Calibri Light" w:hAnsi="Calibri Light" w:cs="Calibri Light"/>
          <w:szCs w:val="24"/>
        </w:rPr>
        <w:t xml:space="preserve">The compliance of MCOs with Medicaid and CHIP managed care regulations was evaluated by MassHealth’s previous EQRO. The most current review was conducted in 2021 for the 2020 contract year. IPRO summarized the 2021 compliance results and followed up with each plan on recommendations made by the previous EQRO. </w:t>
      </w:r>
      <w:r w:rsidRPr="00260AF5">
        <w:rPr>
          <w:rFonts w:ascii="Calibri Light" w:hAnsi="Calibri Light" w:cs="Calibri Light"/>
          <w:szCs w:val="24"/>
        </w:rPr>
        <w:lastRenderedPageBreak/>
        <w:t>IPRO</w:t>
      </w:r>
      <w:r w:rsidR="00E57768">
        <w:rPr>
          <w:rFonts w:ascii="Calibri Light" w:hAnsi="Calibri Light" w:cs="Calibri Light"/>
          <w:szCs w:val="24"/>
        </w:rPr>
        <w:t>’</w:t>
      </w:r>
      <w:r w:rsidRPr="00260AF5">
        <w:rPr>
          <w:rFonts w:ascii="Calibri Light" w:hAnsi="Calibri Light" w:cs="Calibri Light"/>
          <w:szCs w:val="24"/>
        </w:rPr>
        <w:t>s assessment of whether MCOs effectively addressed the recommendations is included</w:t>
      </w:r>
      <w:r w:rsidRPr="00BC0A5B">
        <w:rPr>
          <w:rFonts w:ascii="Calibri Light" w:hAnsi="Calibri Light" w:cs="Calibri Light"/>
          <w:szCs w:val="24"/>
        </w:rPr>
        <w:t xml:space="preserve"> in </w:t>
      </w:r>
      <w:r w:rsidRPr="00BC0A5B">
        <w:rPr>
          <w:rFonts w:ascii="Calibri Light" w:hAnsi="Calibri Light" w:cs="Calibri Light"/>
          <w:b/>
          <w:szCs w:val="24"/>
        </w:rPr>
        <w:t xml:space="preserve">Section </w:t>
      </w:r>
      <w:r w:rsidRPr="00260AF5">
        <w:rPr>
          <w:rFonts w:ascii="Calibri Light" w:hAnsi="Calibri Light" w:cs="Calibri Light"/>
          <w:b/>
          <w:szCs w:val="24"/>
        </w:rPr>
        <w:t>VIII</w:t>
      </w:r>
      <w:r w:rsidRPr="00BC0A5B">
        <w:rPr>
          <w:rFonts w:ascii="Calibri Light" w:hAnsi="Calibri Light" w:cs="Calibri Light"/>
          <w:szCs w:val="24"/>
        </w:rPr>
        <w:t xml:space="preserve"> of this report.</w:t>
      </w:r>
      <w:r w:rsidRPr="00260AF5">
        <w:rPr>
          <w:rFonts w:ascii="Calibri Light" w:hAnsi="Calibri Light" w:cs="Calibri Light"/>
          <w:szCs w:val="24"/>
        </w:rPr>
        <w:t xml:space="preserve"> </w:t>
      </w:r>
      <w:r>
        <w:rPr>
          <w:rFonts w:ascii="Calibri Light" w:hAnsi="Calibri Light" w:cs="Calibri Light"/>
          <w:szCs w:val="24"/>
        </w:rPr>
        <w:t>T</w:t>
      </w:r>
      <w:r w:rsidRPr="00260AF5">
        <w:rPr>
          <w:rFonts w:ascii="Calibri Light" w:hAnsi="Calibri Light" w:cs="Calibri Light"/>
          <w:szCs w:val="24"/>
        </w:rPr>
        <w:t xml:space="preserve">he compliance validation process is conducted triennially, and the next comprehensive review will be conducted in </w:t>
      </w:r>
      <w:r w:rsidR="005D3821">
        <w:rPr>
          <w:rFonts w:ascii="Calibri Light" w:hAnsi="Calibri Light" w:cs="Calibri Light"/>
          <w:szCs w:val="24"/>
        </w:rPr>
        <w:t>contract year</w:t>
      </w:r>
      <w:r w:rsidR="005D3821" w:rsidRPr="00260AF5">
        <w:rPr>
          <w:rFonts w:ascii="Calibri Light" w:hAnsi="Calibri Light" w:cs="Calibri Light"/>
          <w:szCs w:val="24"/>
        </w:rPr>
        <w:t xml:space="preserve"> </w:t>
      </w:r>
      <w:r w:rsidRPr="00260AF5">
        <w:rPr>
          <w:rFonts w:ascii="Calibri Light" w:hAnsi="Calibri Light" w:cs="Calibri Light"/>
          <w:szCs w:val="24"/>
        </w:rPr>
        <w:t>2024.</w:t>
      </w:r>
    </w:p>
    <w:p w14:paraId="45B07306" w14:textId="77777777" w:rsidR="009F7B69" w:rsidRDefault="009F7B69" w:rsidP="007E6918">
      <w:pPr>
        <w:rPr>
          <w:rFonts w:ascii="Calibri Light" w:hAnsi="Calibri Light" w:cs="Calibri Light"/>
          <w:szCs w:val="24"/>
        </w:rPr>
      </w:pPr>
    </w:p>
    <w:p w14:paraId="1D39897E" w14:textId="2A3D0E50" w:rsidR="009F7B69" w:rsidRPr="00BC0A5B" w:rsidRDefault="009F7B69" w:rsidP="007E6918">
      <w:pPr>
        <w:rPr>
          <w:rFonts w:ascii="Calibri Light" w:hAnsi="Calibri Light" w:cs="Calibri Light"/>
          <w:szCs w:val="24"/>
        </w:rPr>
      </w:pPr>
      <w:r>
        <w:rPr>
          <w:rFonts w:ascii="Calibri Light" w:hAnsi="Calibri Light" w:cs="Calibri Light"/>
          <w:szCs w:val="24"/>
        </w:rPr>
        <w:t>MCO-specific results</w:t>
      </w:r>
      <w:r w:rsidR="00EB754A">
        <w:rPr>
          <w:rFonts w:ascii="Calibri Light" w:hAnsi="Calibri Light" w:cs="Calibri Light"/>
          <w:szCs w:val="24"/>
        </w:rPr>
        <w:t xml:space="preserve"> for compliance with Medicaid and CHIP managed care regulations</w:t>
      </w:r>
      <w:r>
        <w:rPr>
          <w:rFonts w:ascii="Calibri Light" w:hAnsi="Calibri Light" w:cs="Calibri Light"/>
          <w:szCs w:val="24"/>
        </w:rPr>
        <w:t xml:space="preserve"> are provided in </w:t>
      </w:r>
      <w:r w:rsidRPr="00051570">
        <w:rPr>
          <w:rFonts w:ascii="Calibri Light" w:hAnsi="Calibri Light" w:cs="Calibri Light"/>
          <w:b/>
          <w:bCs/>
          <w:szCs w:val="24"/>
        </w:rPr>
        <w:t>Section V</w:t>
      </w:r>
      <w:r>
        <w:rPr>
          <w:rFonts w:ascii="Calibri Light" w:hAnsi="Calibri Light" w:cs="Calibri Light"/>
          <w:szCs w:val="24"/>
        </w:rPr>
        <w:t xml:space="preserve"> of this report. </w:t>
      </w:r>
    </w:p>
    <w:p w14:paraId="435C7838" w14:textId="77777777" w:rsidR="009F7B69" w:rsidRPr="00525DAC" w:rsidRDefault="009F7B69" w:rsidP="007E6918">
      <w:pPr>
        <w:pStyle w:val="Heading3"/>
        <w:rPr>
          <w:rFonts w:ascii="Calibri Light" w:eastAsia="Times New Roman" w:hAnsi="Calibri Light" w:cs="Calibri Light"/>
        </w:rPr>
      </w:pPr>
      <w:r w:rsidRPr="00525DAC">
        <w:rPr>
          <w:rFonts w:ascii="Calibri Light" w:eastAsia="Times New Roman" w:hAnsi="Calibri Light" w:cs="Calibri Light"/>
        </w:rPr>
        <w:t xml:space="preserve">Network </w:t>
      </w:r>
    </w:p>
    <w:p w14:paraId="70CACA66" w14:textId="77777777" w:rsidR="00525DAC" w:rsidRDefault="00525DAC" w:rsidP="007E6918">
      <w:pPr>
        <w:rPr>
          <w:rFonts w:ascii="Calibri Light" w:hAnsi="Calibri Light" w:cs="Calibri Light"/>
          <w:szCs w:val="24"/>
        </w:rPr>
      </w:pPr>
      <w:r w:rsidRPr="00DE3712">
        <w:rPr>
          <w:rFonts w:ascii="Calibri Light" w:hAnsi="Calibri Light" w:cs="Calibri Light"/>
          <w:i/>
          <w:iCs/>
        </w:rPr>
        <w:t>Title 42 CFR § 438.68(a)</w:t>
      </w:r>
      <w:r w:rsidRPr="00C563F9">
        <w:rPr>
          <w:rFonts w:ascii="Calibri Light" w:hAnsi="Calibri Light" w:cs="Calibri Light"/>
        </w:rPr>
        <w:t xml:space="preserve"> requires states to develop and enforce network adequacy standards.</w:t>
      </w:r>
    </w:p>
    <w:p w14:paraId="2C8B0DF4" w14:textId="1D8BC81E" w:rsidR="00EA4B41" w:rsidRDefault="00EA4B41" w:rsidP="007E6918">
      <w:pPr>
        <w:rPr>
          <w:rFonts w:ascii="Calibri Light" w:hAnsi="Calibri Light" w:cs="Calibri Light"/>
        </w:rPr>
      </w:pPr>
    </w:p>
    <w:p w14:paraId="1688E9F6" w14:textId="1E6250F0" w:rsidR="00EA4B41" w:rsidRDefault="00EA4B41" w:rsidP="007E6918">
      <w:pPr>
        <w:rPr>
          <w:rFonts w:ascii="Calibri Light" w:hAnsi="Calibri Light" w:cs="Calibri Light"/>
          <w:szCs w:val="24"/>
        </w:rPr>
      </w:pPr>
      <w:r w:rsidRPr="00EA4B41">
        <w:rPr>
          <w:rFonts w:ascii="Calibri Light" w:hAnsi="Calibri Light" w:cs="Calibri Light"/>
          <w:b/>
          <w:bCs/>
        </w:rPr>
        <w:t>Strengths</w:t>
      </w:r>
      <w:r>
        <w:rPr>
          <w:rFonts w:ascii="Calibri Light" w:hAnsi="Calibri Light" w:cs="Calibri Light"/>
        </w:rPr>
        <w:t>:</w:t>
      </w:r>
    </w:p>
    <w:p w14:paraId="77E1E0A3" w14:textId="27438E3F" w:rsidR="00EA4B41" w:rsidRPr="00EA4B41" w:rsidRDefault="00EA4B41" w:rsidP="007E6918">
      <w:pPr>
        <w:rPr>
          <w:rFonts w:ascii="Calibri Light" w:hAnsi="Calibri Light" w:cs="Calibri Light"/>
          <w:szCs w:val="24"/>
        </w:rPr>
      </w:pPr>
      <w:r w:rsidRPr="00EA4B41">
        <w:rPr>
          <w:rFonts w:ascii="Calibri Light" w:hAnsi="Calibri Light" w:cs="Calibri Light"/>
          <w:szCs w:val="24"/>
        </w:rPr>
        <w:t>MassHealth developed time and distance standards for adult and pediatric primary care providers</w:t>
      </w:r>
      <w:r w:rsidR="006F4988">
        <w:rPr>
          <w:rFonts w:ascii="Calibri Light" w:hAnsi="Calibri Light" w:cs="Calibri Light"/>
          <w:szCs w:val="24"/>
        </w:rPr>
        <w:t xml:space="preserve"> (</w:t>
      </w:r>
      <w:r w:rsidR="00525DAC">
        <w:rPr>
          <w:rFonts w:ascii="Calibri Light" w:hAnsi="Calibri Light" w:cs="Calibri Light"/>
          <w:szCs w:val="24"/>
        </w:rPr>
        <w:t>PCPs</w:t>
      </w:r>
      <w:r w:rsidR="006F4988">
        <w:rPr>
          <w:rFonts w:ascii="Calibri Light" w:hAnsi="Calibri Light" w:cs="Calibri Light"/>
          <w:szCs w:val="24"/>
        </w:rPr>
        <w:t>)</w:t>
      </w:r>
      <w:r w:rsidRPr="00EA4B41">
        <w:rPr>
          <w:rFonts w:ascii="Calibri Light" w:hAnsi="Calibri Light" w:cs="Calibri Light"/>
          <w:szCs w:val="24"/>
        </w:rPr>
        <w:t>, obstetrics/gynecology (</w:t>
      </w:r>
      <w:proofErr w:type="spellStart"/>
      <w:r w:rsidR="00FF34B6">
        <w:rPr>
          <w:rFonts w:ascii="Calibri Light" w:hAnsi="Calibri Light" w:cs="Calibri Light"/>
          <w:szCs w:val="24"/>
        </w:rPr>
        <w:t>ob</w:t>
      </w:r>
      <w:proofErr w:type="spellEnd"/>
      <w:r w:rsidR="00FF34B6">
        <w:rPr>
          <w:rFonts w:ascii="Calibri Light" w:hAnsi="Calibri Light" w:cs="Calibri Light"/>
          <w:szCs w:val="24"/>
        </w:rPr>
        <w:t>/gyn</w:t>
      </w:r>
      <w:r w:rsidRPr="00EA4B41">
        <w:rPr>
          <w:rFonts w:ascii="Calibri Light" w:hAnsi="Calibri Light" w:cs="Calibri Light"/>
          <w:szCs w:val="24"/>
        </w:rPr>
        <w:t>)</w:t>
      </w:r>
      <w:r w:rsidR="00FF34B6">
        <w:rPr>
          <w:rFonts w:ascii="Calibri Light" w:hAnsi="Calibri Light" w:cs="Calibri Light"/>
          <w:szCs w:val="24"/>
        </w:rPr>
        <w:t xml:space="preserve"> providers</w:t>
      </w:r>
      <w:r w:rsidRPr="00EA4B41">
        <w:rPr>
          <w:rFonts w:ascii="Calibri Light" w:hAnsi="Calibri Light" w:cs="Calibri Light"/>
          <w:szCs w:val="24"/>
        </w:rPr>
        <w:t xml:space="preserve">, </w:t>
      </w:r>
      <w:proofErr w:type="gramStart"/>
      <w:r w:rsidRPr="00EA4B41">
        <w:rPr>
          <w:rFonts w:ascii="Calibri Light" w:hAnsi="Calibri Light" w:cs="Calibri Light"/>
          <w:szCs w:val="24"/>
        </w:rPr>
        <w:t>adult</w:t>
      </w:r>
      <w:proofErr w:type="gramEnd"/>
      <w:r w:rsidRPr="00EA4B41">
        <w:rPr>
          <w:rFonts w:ascii="Calibri Light" w:hAnsi="Calibri Light" w:cs="Calibri Light"/>
          <w:szCs w:val="24"/>
        </w:rPr>
        <w:t xml:space="preserve"> and pediatric behavioral health providers (for mental health and substance use disorder</w:t>
      </w:r>
      <w:r w:rsidR="00FF34B6">
        <w:rPr>
          <w:rFonts w:ascii="Calibri Light" w:hAnsi="Calibri Light" w:cs="Calibri Light"/>
          <w:szCs w:val="24"/>
        </w:rPr>
        <w:t xml:space="preserve"> [SUD]</w:t>
      </w:r>
      <w:r w:rsidRPr="00EA4B41">
        <w:rPr>
          <w:rFonts w:ascii="Calibri Light" w:hAnsi="Calibri Light" w:cs="Calibri Light"/>
          <w:szCs w:val="24"/>
        </w:rPr>
        <w:t xml:space="preserve">), adult and pediatric specialists, hospitals, pharmacy services, and long-term services and supports (LTSS). MassHealth did not develop standards for pediatric dental services because dental services are carved out from managed care. </w:t>
      </w:r>
    </w:p>
    <w:p w14:paraId="2F73BFB5" w14:textId="77777777" w:rsidR="00EA4B41" w:rsidRPr="00EA4B41" w:rsidRDefault="00EA4B41" w:rsidP="007E6918">
      <w:pPr>
        <w:rPr>
          <w:rFonts w:ascii="Calibri Light" w:hAnsi="Calibri Light" w:cs="Calibri Light"/>
          <w:szCs w:val="24"/>
        </w:rPr>
      </w:pPr>
    </w:p>
    <w:p w14:paraId="068E4B37" w14:textId="1DDB48A7" w:rsidR="00EA4B41" w:rsidRPr="00EA4B41" w:rsidRDefault="00EA4B41" w:rsidP="007E6918">
      <w:pPr>
        <w:rPr>
          <w:rFonts w:ascii="Calibri Light" w:hAnsi="Calibri Light" w:cs="Calibri Light"/>
          <w:szCs w:val="24"/>
        </w:rPr>
      </w:pPr>
      <w:r w:rsidRPr="00EA4B41">
        <w:rPr>
          <w:rFonts w:ascii="Calibri Light" w:hAnsi="Calibri Light" w:cs="Calibri Light"/>
          <w:szCs w:val="24"/>
        </w:rPr>
        <w:t>Network adequacy is an integral part of MassHealth’s strategic goals. One of the goals of MassHealth’s quality strategy is to promote timely preventative primary care services with access to integrated care and community-based services and supports. MassHealth’s strategic goals also include improving access for members with disabilities</w:t>
      </w:r>
      <w:r w:rsidR="0005565F">
        <w:rPr>
          <w:rFonts w:ascii="Calibri Light" w:hAnsi="Calibri Light" w:cs="Calibri Light"/>
          <w:szCs w:val="24"/>
        </w:rPr>
        <w:t>,</w:t>
      </w:r>
      <w:r w:rsidRPr="00EA4B41">
        <w:rPr>
          <w:rFonts w:ascii="Calibri Light" w:hAnsi="Calibri Light" w:cs="Calibri Light"/>
          <w:szCs w:val="24"/>
        </w:rPr>
        <w:t xml:space="preserve"> as well as increasing timely access to behavioral health care and reducing mental health and SUD emergencies.</w:t>
      </w:r>
    </w:p>
    <w:p w14:paraId="1BE822E6" w14:textId="77777777" w:rsidR="00EA4B41" w:rsidRPr="00EA4B41" w:rsidRDefault="00EA4B41" w:rsidP="007E6918">
      <w:pPr>
        <w:rPr>
          <w:rFonts w:ascii="Calibri Light" w:hAnsi="Calibri Light" w:cs="Calibri Light"/>
          <w:szCs w:val="24"/>
        </w:rPr>
      </w:pPr>
    </w:p>
    <w:p w14:paraId="338F8196" w14:textId="30243C43" w:rsidR="00EA4B41" w:rsidRPr="00EA4B41" w:rsidRDefault="00EA4B41" w:rsidP="007E6918">
      <w:pPr>
        <w:rPr>
          <w:rFonts w:ascii="Calibri Light" w:hAnsi="Calibri Light" w:cs="Calibri Light"/>
          <w:szCs w:val="24"/>
        </w:rPr>
      </w:pPr>
      <w:r w:rsidRPr="00EA4B41">
        <w:rPr>
          <w:rFonts w:ascii="Calibri Light" w:hAnsi="Calibri Light" w:cs="Calibri Light"/>
          <w:szCs w:val="24"/>
        </w:rPr>
        <w:t xml:space="preserve">Travel time and distance standards and availability standards are defined in the </w:t>
      </w:r>
      <w:r>
        <w:rPr>
          <w:rFonts w:ascii="Calibri Light" w:hAnsi="Calibri Light" w:cs="Calibri Light"/>
          <w:szCs w:val="24"/>
        </w:rPr>
        <w:t>MCOs’</w:t>
      </w:r>
      <w:r w:rsidRPr="00EA4B41">
        <w:rPr>
          <w:rFonts w:ascii="Calibri Light" w:hAnsi="Calibri Light" w:cs="Calibri Light"/>
          <w:szCs w:val="24"/>
        </w:rPr>
        <w:t xml:space="preserve"> contracts with MassHealth. </w:t>
      </w:r>
    </w:p>
    <w:p w14:paraId="236B1B87" w14:textId="77777777" w:rsidR="00EA4B41" w:rsidRPr="00EA4B41" w:rsidRDefault="00EA4B41" w:rsidP="007E6918">
      <w:pPr>
        <w:rPr>
          <w:rFonts w:ascii="Calibri Light" w:hAnsi="Calibri Light" w:cs="Calibri Light"/>
          <w:szCs w:val="24"/>
        </w:rPr>
      </w:pPr>
    </w:p>
    <w:p w14:paraId="5F0BE12F" w14:textId="77777777" w:rsidR="00EA4B41" w:rsidRPr="00EA4B41" w:rsidRDefault="00EA4B41" w:rsidP="007E6918">
      <w:pPr>
        <w:rPr>
          <w:rFonts w:ascii="Calibri Light" w:hAnsi="Calibri Light" w:cs="Calibri Light"/>
          <w:szCs w:val="24"/>
        </w:rPr>
      </w:pPr>
      <w:r w:rsidRPr="00EA4B41">
        <w:rPr>
          <w:rFonts w:ascii="Calibri Light" w:hAnsi="Calibri Light" w:cs="Calibri Light"/>
          <w:b/>
          <w:bCs/>
          <w:szCs w:val="24"/>
        </w:rPr>
        <w:t>Opportunities for improvement</w:t>
      </w:r>
      <w:r w:rsidRPr="00EA4B41">
        <w:rPr>
          <w:rFonts w:ascii="Calibri Light" w:hAnsi="Calibri Light" w:cs="Calibri Light"/>
          <w:szCs w:val="24"/>
        </w:rPr>
        <w:t xml:space="preserve">: </w:t>
      </w:r>
    </w:p>
    <w:p w14:paraId="05DE7FF3" w14:textId="77777777" w:rsidR="00811A80" w:rsidRDefault="009F7B69" w:rsidP="007E6918">
      <w:pPr>
        <w:rPr>
          <w:rFonts w:ascii="Calibri Light" w:hAnsi="Calibri Light" w:cs="Calibri Light"/>
          <w:szCs w:val="24"/>
        </w:rPr>
      </w:pPr>
      <w:r w:rsidRPr="00260AF5">
        <w:rPr>
          <w:rFonts w:ascii="Calibri Light" w:hAnsi="Calibri Light" w:cs="Calibri Light"/>
          <w:szCs w:val="24"/>
        </w:rPr>
        <w:t>IPRO evaluated each MCO’s provider network to determine compliance with the time and distance standards established by MassHealth</w:t>
      </w:r>
      <w:r w:rsidR="006542DC" w:rsidRPr="00B92665">
        <w:rPr>
          <w:rFonts w:ascii="Calibri Light" w:hAnsi="Calibri Light" w:cs="Calibri Light"/>
          <w:szCs w:val="24"/>
        </w:rPr>
        <w:t>; however, the exceptions for the Nantucket and Dukes Counties were not included in template standards used for analysis.</w:t>
      </w:r>
      <w:r w:rsidR="00811A80">
        <w:rPr>
          <w:rFonts w:ascii="Calibri Light" w:hAnsi="Calibri Light" w:cs="Calibri Light"/>
          <w:szCs w:val="24"/>
        </w:rPr>
        <w:t xml:space="preserve"> </w:t>
      </w:r>
    </w:p>
    <w:p w14:paraId="655CADF3" w14:textId="77777777" w:rsidR="00811A80" w:rsidRDefault="00811A80" w:rsidP="007E6918">
      <w:pPr>
        <w:rPr>
          <w:rFonts w:ascii="Calibri Light" w:hAnsi="Calibri Light" w:cs="Calibri Light"/>
          <w:szCs w:val="24"/>
        </w:rPr>
      </w:pPr>
    </w:p>
    <w:p w14:paraId="30BCAA24" w14:textId="6EFA296D" w:rsidR="00811A80" w:rsidRDefault="00811A80" w:rsidP="00811A80">
      <w:pPr>
        <w:rPr>
          <w:rFonts w:ascii="Calibri Light" w:hAnsi="Calibri Light" w:cs="Calibri Light"/>
          <w:szCs w:val="24"/>
        </w:rPr>
      </w:pPr>
      <w:r w:rsidRPr="00B92665">
        <w:rPr>
          <w:rFonts w:ascii="Calibri Light" w:hAnsi="Calibri Light" w:cs="Calibri Light"/>
          <w:szCs w:val="24"/>
        </w:rPr>
        <w:t xml:space="preserve">Network deficiencies were calculated on a county level, where 100% of health plan members residing in a county had to have access within the required travel time or distance standards. However, </w:t>
      </w:r>
      <w:r>
        <w:rPr>
          <w:rFonts w:ascii="Calibri Light" w:hAnsi="Calibri Light" w:cs="Calibri Light"/>
          <w:szCs w:val="24"/>
        </w:rPr>
        <w:t>MCO</w:t>
      </w:r>
      <w:r w:rsidRPr="00B92665">
        <w:rPr>
          <w:rFonts w:ascii="Calibri Light" w:hAnsi="Calibri Light" w:cs="Calibri Light"/>
          <w:szCs w:val="24"/>
        </w:rPr>
        <w:t xml:space="preserve"> contracts and associated network standards are based on MassHealth service areas and not counties. Therefore, to assess network adequacy, ZIP codes were used to identify covered areas and then mapped to counties for each plan. As such</w:t>
      </w:r>
      <w:r>
        <w:rPr>
          <w:rFonts w:ascii="Calibri Light" w:hAnsi="Calibri Light" w:cs="Calibri Light"/>
          <w:szCs w:val="24"/>
        </w:rPr>
        <w:t>,</w:t>
      </w:r>
      <w:r w:rsidRPr="00B92665">
        <w:rPr>
          <w:rFonts w:ascii="Calibri Light" w:hAnsi="Calibri Light" w:cs="Calibri Light"/>
          <w:szCs w:val="24"/>
        </w:rPr>
        <w:t xml:space="preserve"> county level results reflect only mapped ZIP codes.</w:t>
      </w:r>
    </w:p>
    <w:p w14:paraId="62F01E06" w14:textId="77777777" w:rsidR="00811A80" w:rsidRDefault="00811A80" w:rsidP="007E6918">
      <w:pPr>
        <w:rPr>
          <w:rFonts w:ascii="Calibri Light" w:hAnsi="Calibri Light" w:cs="Calibri Light"/>
          <w:szCs w:val="24"/>
        </w:rPr>
      </w:pPr>
    </w:p>
    <w:p w14:paraId="091A6439" w14:textId="2F8A2D14" w:rsidR="009F7B69" w:rsidRDefault="009F7B69" w:rsidP="007E6918">
      <w:pPr>
        <w:rPr>
          <w:rFonts w:ascii="Calibri Light" w:hAnsi="Calibri Light" w:cs="Calibri Light"/>
          <w:szCs w:val="24"/>
        </w:rPr>
      </w:pPr>
      <w:r w:rsidRPr="00260AF5">
        <w:rPr>
          <w:rFonts w:ascii="Calibri Light" w:hAnsi="Calibri Light" w:cs="Calibri Light"/>
          <w:szCs w:val="24"/>
        </w:rPr>
        <w:t xml:space="preserve">Access was assessed for a total of 64 provider types. The BMCHP </w:t>
      </w:r>
      <w:proofErr w:type="spellStart"/>
      <w:r w:rsidRPr="00260AF5">
        <w:rPr>
          <w:rFonts w:ascii="Calibri Light" w:hAnsi="Calibri Light" w:cs="Calibri Light"/>
          <w:szCs w:val="24"/>
        </w:rPr>
        <w:t>WellSense</w:t>
      </w:r>
      <w:proofErr w:type="spellEnd"/>
      <w:r w:rsidRPr="00260AF5">
        <w:rPr>
          <w:rFonts w:ascii="Calibri Light" w:hAnsi="Calibri Light" w:cs="Calibri Light"/>
          <w:szCs w:val="24"/>
        </w:rPr>
        <w:t xml:space="preserve"> MCO demonstrated adequate networks for 36 provider types in all 14 counties. The Tufts MCO demonstrated adequate networks for 41 provider types in all 10 counties. </w:t>
      </w:r>
    </w:p>
    <w:p w14:paraId="57973AB8" w14:textId="77777777" w:rsidR="009F7B69" w:rsidRDefault="009F7B69" w:rsidP="007E6918">
      <w:pPr>
        <w:rPr>
          <w:rFonts w:ascii="Calibri Light" w:hAnsi="Calibri Light" w:cs="Calibri Light"/>
          <w:szCs w:val="24"/>
        </w:rPr>
      </w:pPr>
    </w:p>
    <w:p w14:paraId="577A4FF5" w14:textId="1042B555" w:rsidR="009F7B69" w:rsidRPr="00BC0A5B" w:rsidRDefault="009F7B69" w:rsidP="007E6918">
      <w:pPr>
        <w:rPr>
          <w:rFonts w:ascii="Calibri Light" w:hAnsi="Calibri Light" w:cs="Calibri Light"/>
          <w:szCs w:val="24"/>
        </w:rPr>
      </w:pPr>
      <w:r w:rsidRPr="00BC0A5B">
        <w:rPr>
          <w:rFonts w:ascii="Calibri Light" w:hAnsi="Calibri Light" w:cs="Calibri Light"/>
          <w:szCs w:val="24"/>
        </w:rPr>
        <w:t xml:space="preserve">MCO-specific </w:t>
      </w:r>
      <w:r w:rsidRPr="00260AF5">
        <w:rPr>
          <w:rFonts w:ascii="Calibri Light" w:hAnsi="Calibri Light" w:cs="Calibri Light"/>
          <w:szCs w:val="24"/>
        </w:rPr>
        <w:t>results</w:t>
      </w:r>
      <w:r w:rsidR="005F5CA0">
        <w:rPr>
          <w:rFonts w:ascii="Calibri Light" w:hAnsi="Calibri Light" w:cs="Calibri Light"/>
          <w:szCs w:val="24"/>
        </w:rPr>
        <w:t xml:space="preserve"> for network adequacy</w:t>
      </w:r>
      <w:r w:rsidRPr="00260AF5">
        <w:rPr>
          <w:rFonts w:ascii="Calibri Light" w:hAnsi="Calibri Light" w:cs="Calibri Light"/>
          <w:szCs w:val="24"/>
        </w:rPr>
        <w:t xml:space="preserve"> </w:t>
      </w:r>
      <w:r w:rsidRPr="00BC0A5B">
        <w:rPr>
          <w:rFonts w:ascii="Calibri Light" w:hAnsi="Calibri Light" w:cs="Calibri Light"/>
          <w:szCs w:val="24"/>
        </w:rPr>
        <w:t xml:space="preserve">are provided in </w:t>
      </w:r>
      <w:r w:rsidRPr="00BC0A5B">
        <w:rPr>
          <w:rFonts w:ascii="Calibri Light" w:hAnsi="Calibri Light" w:cs="Calibri Light"/>
          <w:b/>
          <w:szCs w:val="24"/>
        </w:rPr>
        <w:t xml:space="preserve">Section </w:t>
      </w:r>
      <w:r w:rsidRPr="00260AF5">
        <w:rPr>
          <w:rFonts w:ascii="Calibri Light" w:hAnsi="Calibri Light" w:cs="Calibri Light"/>
          <w:b/>
          <w:szCs w:val="24"/>
        </w:rPr>
        <w:t>VI</w:t>
      </w:r>
      <w:r w:rsidRPr="00BC0A5B">
        <w:rPr>
          <w:rFonts w:ascii="Calibri Light" w:hAnsi="Calibri Light" w:cs="Calibri Light"/>
          <w:szCs w:val="24"/>
        </w:rPr>
        <w:t xml:space="preserve"> of this report.</w:t>
      </w:r>
    </w:p>
    <w:p w14:paraId="0A5A408D" w14:textId="77777777" w:rsidR="009F7B69" w:rsidRPr="00525DAC" w:rsidRDefault="009F7B69" w:rsidP="007E6918">
      <w:pPr>
        <w:pStyle w:val="Heading3"/>
        <w:rPr>
          <w:rFonts w:ascii="Calibri Light" w:eastAsia="Times New Roman" w:hAnsi="Calibri Light" w:cs="Calibri Light"/>
        </w:rPr>
      </w:pPr>
      <w:r w:rsidRPr="00525DAC">
        <w:rPr>
          <w:rFonts w:ascii="Calibri Light" w:eastAsia="Times New Roman" w:hAnsi="Calibri Light" w:cs="Calibri Light"/>
        </w:rPr>
        <w:t>Member Experience of Care Survey</w:t>
      </w:r>
    </w:p>
    <w:p w14:paraId="010F05E2" w14:textId="77777777" w:rsidR="008F579F" w:rsidRDefault="008F579F" w:rsidP="007E6918">
      <w:pPr>
        <w:rPr>
          <w:rFonts w:ascii="Calibri Light" w:hAnsi="Calibri Light" w:cs="Calibri Light"/>
        </w:rPr>
      </w:pPr>
      <w:r w:rsidRPr="00FD074E">
        <w:rPr>
          <w:rFonts w:ascii="Calibri Light" w:hAnsi="Calibri Light" w:cs="Calibri Light"/>
        </w:rPr>
        <w:t xml:space="preserve">The overall objective of the </w:t>
      </w:r>
      <w:r>
        <w:rPr>
          <w:rFonts w:ascii="Calibri Light" w:hAnsi="Calibri Light" w:cs="Calibri Light"/>
        </w:rPr>
        <w:t>member experience</w:t>
      </w:r>
      <w:r w:rsidRPr="00FD074E">
        <w:rPr>
          <w:rFonts w:ascii="Calibri Light" w:hAnsi="Calibri Light" w:cs="Calibri Light"/>
        </w:rPr>
        <w:t xml:space="preserve"> survey</w:t>
      </w:r>
      <w:r>
        <w:rPr>
          <w:rFonts w:ascii="Calibri Light" w:hAnsi="Calibri Light" w:cs="Calibri Light"/>
        </w:rPr>
        <w:t>s</w:t>
      </w:r>
      <w:r w:rsidRPr="00FD074E">
        <w:rPr>
          <w:rFonts w:ascii="Calibri Light" w:hAnsi="Calibri Light" w:cs="Calibri Light"/>
        </w:rPr>
        <w:t xml:space="preserve"> is to capture accurate and complete information about consumer-reported experiences with health care.</w:t>
      </w:r>
    </w:p>
    <w:p w14:paraId="0D3DE4B7" w14:textId="3DE6DDF1" w:rsidR="008F579F" w:rsidRDefault="008F579F" w:rsidP="007E6918">
      <w:pPr>
        <w:rPr>
          <w:rFonts w:ascii="Calibri Light" w:hAnsi="Calibri Light" w:cs="Calibri Light"/>
          <w:szCs w:val="24"/>
        </w:rPr>
      </w:pPr>
    </w:p>
    <w:p w14:paraId="5CDD31C7" w14:textId="2CD62D32" w:rsidR="008F579F" w:rsidRDefault="008F579F" w:rsidP="007E6918">
      <w:pPr>
        <w:rPr>
          <w:rFonts w:ascii="Calibri Light" w:hAnsi="Calibri Light" w:cs="Calibri Light"/>
          <w:szCs w:val="24"/>
        </w:rPr>
      </w:pPr>
      <w:r w:rsidRPr="008F579F">
        <w:rPr>
          <w:rFonts w:ascii="Calibri Light" w:hAnsi="Calibri Light" w:cs="Calibri Light"/>
          <w:b/>
          <w:bCs/>
          <w:szCs w:val="24"/>
        </w:rPr>
        <w:t>Strengths</w:t>
      </w:r>
      <w:r>
        <w:rPr>
          <w:rFonts w:ascii="Calibri Light" w:hAnsi="Calibri Light" w:cs="Calibri Light"/>
          <w:szCs w:val="24"/>
        </w:rPr>
        <w:t xml:space="preserve">: </w:t>
      </w:r>
    </w:p>
    <w:p w14:paraId="7CCB41BF" w14:textId="219C496D" w:rsidR="00901C19" w:rsidRDefault="00901C19" w:rsidP="007E6918">
      <w:pPr>
        <w:rPr>
          <w:rFonts w:ascii="Calibri Light" w:hAnsi="Calibri Light" w:cs="Calibri Light"/>
        </w:rPr>
      </w:pPr>
      <w:r>
        <w:rPr>
          <w:rFonts w:ascii="Calibri Light" w:hAnsi="Calibri Light" w:cs="Calibri Light"/>
        </w:rPr>
        <w:lastRenderedPageBreak/>
        <w:t xml:space="preserve">MassHealth </w:t>
      </w:r>
      <w:r w:rsidRPr="00FD074E">
        <w:rPr>
          <w:rFonts w:ascii="Calibri Light" w:hAnsi="Calibri Light" w:cs="Calibri Light"/>
        </w:rPr>
        <w:t>requires contracted MCOs to administer and submit annually to MassHealth the results from the</w:t>
      </w:r>
      <w:r w:rsidR="00110ED0">
        <w:rPr>
          <w:rFonts w:ascii="Calibri Light" w:hAnsi="Calibri Light" w:cs="Calibri Light"/>
        </w:rPr>
        <w:t xml:space="preserve"> </w:t>
      </w:r>
      <w:r w:rsidRPr="00FD074E">
        <w:rPr>
          <w:rFonts w:ascii="Calibri Light" w:hAnsi="Calibri Light" w:cs="Calibri Light"/>
        </w:rPr>
        <w:t>Medicaid Consumer Assessment of Healthcare Providers and Systems (CAHPS</w:t>
      </w:r>
      <w:r w:rsidR="00676F09" w:rsidRPr="002533F2">
        <w:rPr>
          <w:rFonts w:ascii="Calibri Light" w:hAnsi="Calibri Light" w:cs="Calibri Light"/>
          <w:szCs w:val="24"/>
        </w:rPr>
        <w:t>®</w:t>
      </w:r>
      <w:r w:rsidRPr="00FD074E">
        <w:rPr>
          <w:rFonts w:ascii="Calibri Light" w:hAnsi="Calibri Light" w:cs="Calibri Light"/>
        </w:rPr>
        <w:t>)</w:t>
      </w:r>
      <w:r w:rsidR="00110ED0">
        <w:rPr>
          <w:rFonts w:ascii="Calibri Light" w:hAnsi="Calibri Light" w:cs="Calibri Light"/>
        </w:rPr>
        <w:t xml:space="preserve"> Medicaid Health Plan</w:t>
      </w:r>
      <w:r w:rsidRPr="00FD074E">
        <w:rPr>
          <w:rFonts w:ascii="Calibri Light" w:hAnsi="Calibri Light" w:cs="Calibri Light"/>
        </w:rPr>
        <w:t xml:space="preserve"> survey</w:t>
      </w:r>
      <w:r>
        <w:rPr>
          <w:rFonts w:ascii="Calibri Light" w:hAnsi="Calibri Light" w:cs="Calibri Light"/>
        </w:rPr>
        <w:t>.</w:t>
      </w:r>
    </w:p>
    <w:p w14:paraId="52F1B73F" w14:textId="77777777" w:rsidR="00901C19" w:rsidRDefault="00901C19" w:rsidP="007E6918">
      <w:pPr>
        <w:rPr>
          <w:rFonts w:ascii="Calibri Light" w:hAnsi="Calibri Light" w:cs="Calibri Light"/>
          <w:szCs w:val="24"/>
        </w:rPr>
      </w:pPr>
    </w:p>
    <w:p w14:paraId="4BA70C1B" w14:textId="0BAC02A8" w:rsidR="00DB5D37" w:rsidRDefault="009F7B69" w:rsidP="007E6918">
      <w:pPr>
        <w:rPr>
          <w:rFonts w:ascii="Calibri Light" w:hAnsi="Calibri Light" w:cs="Calibri Light"/>
          <w:szCs w:val="24"/>
        </w:rPr>
      </w:pPr>
      <w:r w:rsidRPr="00260AF5">
        <w:rPr>
          <w:rFonts w:ascii="Calibri Light" w:hAnsi="Calibri Light" w:cs="Calibri Light"/>
          <w:szCs w:val="24"/>
        </w:rPr>
        <w:t xml:space="preserve">MassHealth monitors MCOs’ submissions of CAHPS surveys and uses the results to identify opportunities for improvement and inform quality improvement work. </w:t>
      </w:r>
    </w:p>
    <w:p w14:paraId="2D7F0F24" w14:textId="77777777" w:rsidR="00DB5D37" w:rsidRDefault="00DB5D37" w:rsidP="007E6918">
      <w:pPr>
        <w:rPr>
          <w:rFonts w:ascii="Calibri Light" w:hAnsi="Calibri Light" w:cs="Calibri Light"/>
          <w:szCs w:val="24"/>
        </w:rPr>
      </w:pPr>
    </w:p>
    <w:p w14:paraId="436B0CD5" w14:textId="4008CED5" w:rsidR="009F7B69" w:rsidRPr="00260AF5" w:rsidRDefault="009F7B69" w:rsidP="007E6918">
      <w:pPr>
        <w:rPr>
          <w:rFonts w:ascii="Calibri Light" w:hAnsi="Calibri Light" w:cs="Calibri Light"/>
          <w:szCs w:val="24"/>
        </w:rPr>
      </w:pPr>
      <w:r w:rsidRPr="00260AF5">
        <w:rPr>
          <w:rFonts w:ascii="Calibri Light" w:hAnsi="Calibri Light" w:cs="Calibri Light"/>
          <w:szCs w:val="24"/>
        </w:rPr>
        <w:t xml:space="preserve">Each MassHealth MCO independently contracted with a certified CAHPS vendor to administer the CAHPS 5.1H Adult Medicaid Health Plan Survey </w:t>
      </w:r>
      <w:r w:rsidRPr="00260AF5">
        <w:rPr>
          <w:rFonts w:ascii="Calibri Light" w:hAnsi="Calibri Light" w:cs="Calibri Light"/>
          <w:color w:val="1B1B1B"/>
          <w:szCs w:val="24"/>
          <w:shd w:val="clear" w:color="auto" w:fill="FFFFFF"/>
        </w:rPr>
        <w:t xml:space="preserve">for </w:t>
      </w:r>
      <w:r w:rsidR="00676F09">
        <w:rPr>
          <w:rFonts w:ascii="Calibri Light" w:hAnsi="Calibri Light" w:cs="Calibri Light"/>
          <w:color w:val="1B1B1B"/>
          <w:szCs w:val="24"/>
          <w:shd w:val="clear" w:color="auto" w:fill="FFFFFF"/>
        </w:rPr>
        <w:t>measurement year (</w:t>
      </w:r>
      <w:r w:rsidRPr="00260AF5">
        <w:rPr>
          <w:rFonts w:ascii="Calibri Light" w:hAnsi="Calibri Light" w:cs="Calibri Light"/>
          <w:color w:val="1B1B1B"/>
          <w:szCs w:val="24"/>
          <w:shd w:val="clear" w:color="auto" w:fill="FFFFFF"/>
        </w:rPr>
        <w:t>MY</w:t>
      </w:r>
      <w:r w:rsidR="00676F09">
        <w:rPr>
          <w:rFonts w:ascii="Calibri Light" w:hAnsi="Calibri Light" w:cs="Calibri Light"/>
          <w:color w:val="1B1B1B"/>
          <w:szCs w:val="24"/>
          <w:shd w:val="clear" w:color="auto" w:fill="FFFFFF"/>
        </w:rPr>
        <w:t>)</w:t>
      </w:r>
      <w:r w:rsidRPr="00260AF5">
        <w:rPr>
          <w:rFonts w:ascii="Calibri Light" w:hAnsi="Calibri Light" w:cs="Calibri Light"/>
          <w:color w:val="1B1B1B"/>
          <w:szCs w:val="24"/>
          <w:shd w:val="clear" w:color="auto" w:fill="FFFFFF"/>
        </w:rPr>
        <w:t xml:space="preserve"> 2021.</w:t>
      </w:r>
      <w:r w:rsidRPr="00260AF5">
        <w:rPr>
          <w:rFonts w:ascii="Calibri Light" w:hAnsi="Calibri Light" w:cs="Calibri Light"/>
          <w:szCs w:val="24"/>
        </w:rPr>
        <w:t xml:space="preserve"> In addition, the BMCHP </w:t>
      </w:r>
      <w:proofErr w:type="spellStart"/>
      <w:r w:rsidRPr="00260AF5">
        <w:rPr>
          <w:rFonts w:ascii="Calibri Light" w:hAnsi="Calibri Light" w:cs="Calibri Light"/>
          <w:szCs w:val="24"/>
        </w:rPr>
        <w:t>WellSense</w:t>
      </w:r>
      <w:proofErr w:type="spellEnd"/>
      <w:r w:rsidRPr="00260AF5">
        <w:rPr>
          <w:rFonts w:ascii="Calibri Light" w:hAnsi="Calibri Light" w:cs="Calibri Light"/>
          <w:szCs w:val="24"/>
        </w:rPr>
        <w:t xml:space="preserve"> MCO contracted with a certified CAHPS vendor to administer the CAHPS 5.1H Child Medicaid Health Plan Survey.</w:t>
      </w:r>
    </w:p>
    <w:p w14:paraId="288911F4" w14:textId="77777777" w:rsidR="009F7B69" w:rsidRDefault="009F7B69" w:rsidP="007E6918">
      <w:pPr>
        <w:rPr>
          <w:rFonts w:ascii="Calibri Light" w:hAnsi="Calibri Light" w:cs="Calibri Light"/>
          <w:szCs w:val="24"/>
        </w:rPr>
      </w:pPr>
    </w:p>
    <w:p w14:paraId="253AE493" w14:textId="0D466715" w:rsidR="00DB5D37" w:rsidRDefault="00DB5D37" w:rsidP="007E6918">
      <w:pPr>
        <w:rPr>
          <w:rFonts w:ascii="Calibri Light" w:hAnsi="Calibri Light" w:cs="Calibri Light"/>
          <w:szCs w:val="24"/>
        </w:rPr>
      </w:pPr>
      <w:r w:rsidRPr="00DB5D37">
        <w:rPr>
          <w:rFonts w:ascii="Calibri Light" w:hAnsi="Calibri Light" w:cs="Calibri Light"/>
          <w:b/>
          <w:bCs/>
          <w:szCs w:val="24"/>
        </w:rPr>
        <w:t>Opportunities for improvement</w:t>
      </w:r>
      <w:r>
        <w:rPr>
          <w:rFonts w:ascii="Calibri Light" w:hAnsi="Calibri Light" w:cs="Calibri Light"/>
          <w:szCs w:val="24"/>
        </w:rPr>
        <w:t xml:space="preserve">: </w:t>
      </w:r>
    </w:p>
    <w:p w14:paraId="7CD81646" w14:textId="602A99BF" w:rsidR="009F7B69" w:rsidRDefault="000A60BF" w:rsidP="007E6918">
      <w:pPr>
        <w:rPr>
          <w:rFonts w:ascii="Calibri Light" w:hAnsi="Calibri Light" w:cs="Calibri Light"/>
          <w:szCs w:val="24"/>
        </w:rPr>
      </w:pPr>
      <w:r w:rsidRPr="000A60BF">
        <w:rPr>
          <w:rFonts w:ascii="Calibri Light" w:hAnsi="Calibri Light" w:cs="Calibri Light"/>
          <w:szCs w:val="24"/>
        </w:rPr>
        <w:t>IPRO compared MCOs’ top-box scores to national Medicaid performance reported in the Quality Compass 2022</w:t>
      </w:r>
      <w:r w:rsidRPr="000A60BF">
        <w:rPr>
          <w:rFonts w:ascii="Calibri Light" w:hAnsi="Calibri Light" w:cs="Calibri Light"/>
          <w:i/>
          <w:iCs/>
          <w:szCs w:val="24"/>
        </w:rPr>
        <w:t xml:space="preserve"> </w:t>
      </w:r>
      <w:r w:rsidRPr="000A60BF">
        <w:rPr>
          <w:rFonts w:ascii="Calibri Light" w:hAnsi="Calibri Light" w:cs="Calibri Light"/>
          <w:szCs w:val="24"/>
        </w:rPr>
        <w:t>(MY 2021)</w:t>
      </w:r>
      <w:r>
        <w:rPr>
          <w:rFonts w:ascii="Calibri Light" w:hAnsi="Calibri Light" w:cs="Calibri Light"/>
          <w:szCs w:val="24"/>
        </w:rPr>
        <w:t xml:space="preserve">. </w:t>
      </w:r>
      <w:r w:rsidR="009F7B69" w:rsidRPr="00260AF5">
        <w:rPr>
          <w:rFonts w:ascii="Calibri Light" w:hAnsi="Calibri Light" w:cs="Calibri Light"/>
          <w:szCs w:val="24"/>
        </w:rPr>
        <w:t>The MassHealth statewide averages were below the 75</w:t>
      </w:r>
      <w:r w:rsidR="009F7B69" w:rsidRPr="00260AF5">
        <w:rPr>
          <w:rFonts w:ascii="Calibri Light" w:hAnsi="Calibri Light" w:cs="Calibri Light"/>
          <w:szCs w:val="24"/>
          <w:vertAlign w:val="superscript"/>
        </w:rPr>
        <w:t>th</w:t>
      </w:r>
      <w:r w:rsidR="009F7B69" w:rsidRPr="00260AF5">
        <w:rPr>
          <w:rFonts w:ascii="Calibri Light" w:hAnsi="Calibri Light" w:cs="Calibri Light"/>
          <w:szCs w:val="24"/>
        </w:rPr>
        <w:t xml:space="preserve"> percentile for all adult CAHPS measures, except for the Rating of All Health Care and </w:t>
      </w:r>
      <w:r w:rsidR="00901C19">
        <w:rPr>
          <w:rFonts w:ascii="Calibri Light" w:hAnsi="Calibri Light" w:cs="Calibri Light"/>
          <w:szCs w:val="24"/>
        </w:rPr>
        <w:t xml:space="preserve">the </w:t>
      </w:r>
      <w:r w:rsidR="009F7B69" w:rsidRPr="00260AF5">
        <w:rPr>
          <w:rFonts w:ascii="Calibri Light" w:hAnsi="Calibri Light" w:cs="Calibri Light"/>
          <w:szCs w:val="24"/>
        </w:rPr>
        <w:t>Rating of Health Plan measures</w:t>
      </w:r>
      <w:r w:rsidR="007E72B1">
        <w:rPr>
          <w:rFonts w:ascii="Calibri Light" w:hAnsi="Calibri Light" w:cs="Calibri Light"/>
          <w:szCs w:val="24"/>
        </w:rPr>
        <w:t>,</w:t>
      </w:r>
      <w:r w:rsidR="009F7B69" w:rsidRPr="00260AF5">
        <w:rPr>
          <w:rFonts w:ascii="Calibri Light" w:hAnsi="Calibri Light" w:cs="Calibri Light"/>
          <w:szCs w:val="24"/>
        </w:rPr>
        <w:t xml:space="preserve"> which both scored between the 75</w:t>
      </w:r>
      <w:r w:rsidR="009F7B69" w:rsidRPr="00260AF5">
        <w:rPr>
          <w:rFonts w:ascii="Calibri Light" w:hAnsi="Calibri Light" w:cs="Calibri Light"/>
          <w:szCs w:val="24"/>
          <w:vertAlign w:val="superscript"/>
        </w:rPr>
        <w:t>th</w:t>
      </w:r>
      <w:r w:rsidR="009F7B69" w:rsidRPr="00260AF5">
        <w:rPr>
          <w:rFonts w:ascii="Calibri Light" w:hAnsi="Calibri Light" w:cs="Calibri Light"/>
          <w:szCs w:val="24"/>
        </w:rPr>
        <w:t xml:space="preserve"> and 90</w:t>
      </w:r>
      <w:r w:rsidR="009F7B69" w:rsidRPr="00260AF5">
        <w:rPr>
          <w:rFonts w:ascii="Calibri Light" w:hAnsi="Calibri Light" w:cs="Calibri Light"/>
          <w:szCs w:val="24"/>
          <w:vertAlign w:val="superscript"/>
        </w:rPr>
        <w:t>th</w:t>
      </w:r>
      <w:r w:rsidR="009F7B69" w:rsidRPr="00260AF5">
        <w:rPr>
          <w:rFonts w:ascii="Calibri Light" w:hAnsi="Calibri Light" w:cs="Calibri Light"/>
          <w:szCs w:val="24"/>
        </w:rPr>
        <w:t xml:space="preserve"> percentile</w:t>
      </w:r>
      <w:r w:rsidR="007E72B1">
        <w:rPr>
          <w:rFonts w:ascii="Calibri Light" w:hAnsi="Calibri Light" w:cs="Calibri Light"/>
          <w:szCs w:val="24"/>
        </w:rPr>
        <w:t>s</w:t>
      </w:r>
      <w:r w:rsidR="00882478" w:rsidRPr="00260AF5">
        <w:rPr>
          <w:rFonts w:ascii="Calibri Light" w:hAnsi="Calibri Light" w:cs="Calibri Light"/>
          <w:szCs w:val="24"/>
        </w:rPr>
        <w:t xml:space="preserve">. </w:t>
      </w:r>
    </w:p>
    <w:p w14:paraId="05E8F323" w14:textId="28F22629" w:rsidR="009F7B69" w:rsidRDefault="009F7B69" w:rsidP="007E6918">
      <w:pPr>
        <w:rPr>
          <w:rFonts w:ascii="Calibri Light" w:hAnsi="Calibri Light" w:cs="Calibri Light"/>
          <w:szCs w:val="24"/>
        </w:rPr>
      </w:pPr>
    </w:p>
    <w:p w14:paraId="60ADCEFD" w14:textId="2D249774" w:rsidR="00DB5D37" w:rsidRPr="008E0059" w:rsidRDefault="00DB5D37" w:rsidP="007E6918">
      <w:pPr>
        <w:rPr>
          <w:rFonts w:ascii="Calibri Light" w:hAnsi="Calibri Light" w:cs="Calibri Light"/>
          <w:szCs w:val="24"/>
        </w:rPr>
      </w:pPr>
      <w:r>
        <w:rPr>
          <w:rFonts w:ascii="Calibri Light" w:hAnsi="Calibri Light" w:cs="Calibri Light"/>
          <w:szCs w:val="24"/>
        </w:rPr>
        <w:t>S</w:t>
      </w:r>
      <w:r w:rsidRPr="008E0059">
        <w:rPr>
          <w:rFonts w:ascii="Calibri Light" w:hAnsi="Calibri Light" w:cs="Calibri Light"/>
          <w:szCs w:val="24"/>
        </w:rPr>
        <w:t xml:space="preserve">ummarized information about </w:t>
      </w:r>
      <w:r>
        <w:rPr>
          <w:rFonts w:ascii="Calibri Light" w:hAnsi="Calibri Light" w:cs="Calibri Light"/>
          <w:szCs w:val="24"/>
        </w:rPr>
        <w:t>health plans’</w:t>
      </w:r>
      <w:r w:rsidRPr="008E0059">
        <w:rPr>
          <w:rFonts w:ascii="Calibri Light" w:hAnsi="Calibri Light" w:cs="Calibri Light"/>
          <w:szCs w:val="24"/>
        </w:rPr>
        <w:t xml:space="preserve"> performance is not available on the MassHealth website. </w:t>
      </w:r>
      <w:r>
        <w:rPr>
          <w:rFonts w:ascii="Calibri Light" w:hAnsi="Calibri Light" w:cs="Calibri Light"/>
          <w:szCs w:val="24"/>
        </w:rPr>
        <w:t xml:space="preserve">Making survey reports publicly available could </w:t>
      </w:r>
      <w:r w:rsidR="00901C19">
        <w:rPr>
          <w:rFonts w:ascii="Calibri Light" w:hAnsi="Calibri Light" w:cs="Calibri Light"/>
          <w:szCs w:val="24"/>
        </w:rPr>
        <w:t xml:space="preserve">better </w:t>
      </w:r>
      <w:r>
        <w:rPr>
          <w:rFonts w:ascii="Calibri Light" w:hAnsi="Calibri Light" w:cs="Calibri Light"/>
          <w:szCs w:val="24"/>
        </w:rPr>
        <w:t xml:space="preserve">inform consumers about health plan choices. </w:t>
      </w:r>
    </w:p>
    <w:p w14:paraId="6CAEC577" w14:textId="77777777" w:rsidR="00DB5D37" w:rsidRDefault="00DB5D37" w:rsidP="007E6918">
      <w:pPr>
        <w:rPr>
          <w:rFonts w:ascii="Calibri Light" w:hAnsi="Calibri Light" w:cs="Calibri Light"/>
          <w:szCs w:val="24"/>
        </w:rPr>
      </w:pPr>
    </w:p>
    <w:p w14:paraId="08DB85E7" w14:textId="251399DE" w:rsidR="009F7B69" w:rsidRPr="00260AF5" w:rsidRDefault="009F7B69" w:rsidP="007E6918">
      <w:pPr>
        <w:rPr>
          <w:rFonts w:ascii="Calibri Light" w:hAnsi="Calibri Light" w:cs="Calibri Light"/>
          <w:szCs w:val="24"/>
        </w:rPr>
      </w:pPr>
      <w:r>
        <w:rPr>
          <w:rFonts w:ascii="Calibri Light" w:hAnsi="Calibri Light" w:cs="Calibri Light"/>
          <w:szCs w:val="24"/>
        </w:rPr>
        <w:t>MCO-specific results</w:t>
      </w:r>
      <w:r w:rsidR="007E6918">
        <w:rPr>
          <w:rFonts w:ascii="Calibri Light" w:hAnsi="Calibri Light" w:cs="Calibri Light"/>
          <w:szCs w:val="24"/>
        </w:rPr>
        <w:t xml:space="preserve"> for member experience of care surveys</w:t>
      </w:r>
      <w:r>
        <w:rPr>
          <w:rFonts w:ascii="Calibri Light" w:hAnsi="Calibri Light" w:cs="Calibri Light"/>
          <w:szCs w:val="24"/>
        </w:rPr>
        <w:t xml:space="preserve"> are provided in </w:t>
      </w:r>
      <w:r w:rsidRPr="00051570">
        <w:rPr>
          <w:rFonts w:ascii="Calibri Light" w:hAnsi="Calibri Light" w:cs="Calibri Light"/>
          <w:b/>
          <w:bCs/>
          <w:szCs w:val="24"/>
        </w:rPr>
        <w:t>Section VII</w:t>
      </w:r>
      <w:r>
        <w:rPr>
          <w:rFonts w:ascii="Calibri Light" w:hAnsi="Calibri Light" w:cs="Calibri Light"/>
          <w:szCs w:val="24"/>
        </w:rPr>
        <w:t xml:space="preserve"> of this report. </w:t>
      </w:r>
    </w:p>
    <w:p w14:paraId="68AC95CE" w14:textId="77777777" w:rsidR="009F7B69" w:rsidRPr="00B82ECB" w:rsidRDefault="009F7B69" w:rsidP="007E6918">
      <w:pPr>
        <w:pStyle w:val="Heading2"/>
        <w:rPr>
          <w:rFonts w:ascii="Calibri Light" w:eastAsia="Times New Roman" w:hAnsi="Calibri Light" w:cs="Calibri Light"/>
        </w:rPr>
      </w:pPr>
      <w:bookmarkStart w:id="23" w:name="_Toc132285923"/>
      <w:bookmarkStart w:id="24" w:name="_Toc36127933"/>
      <w:bookmarkStart w:id="25" w:name="_Hlk127560922"/>
      <w:bookmarkEnd w:id="19"/>
      <w:r w:rsidRPr="00B82ECB">
        <w:rPr>
          <w:rFonts w:ascii="Calibri Light" w:eastAsia="Times New Roman" w:hAnsi="Calibri Light" w:cs="Calibri Light"/>
        </w:rPr>
        <w:t>Recommendations</w:t>
      </w:r>
      <w:bookmarkEnd w:id="23"/>
    </w:p>
    <w:p w14:paraId="3FFBE417" w14:textId="397D48FC" w:rsidR="009F7B69" w:rsidRPr="00BC0A5B" w:rsidRDefault="009F7B69" w:rsidP="007E6918">
      <w:pPr>
        <w:rPr>
          <w:rFonts w:ascii="Calibri Light" w:eastAsia="Calibri" w:hAnsi="Calibri Light" w:cs="Calibri Light"/>
          <w:szCs w:val="24"/>
        </w:rPr>
      </w:pPr>
      <w:bookmarkStart w:id="26" w:name="_Hlk95137451"/>
      <w:bookmarkEnd w:id="24"/>
      <w:bookmarkEnd w:id="25"/>
      <w:r w:rsidRPr="00BC0A5B">
        <w:rPr>
          <w:rFonts w:ascii="Calibri Light" w:eastAsia="Calibri" w:hAnsi="Calibri Light" w:cs="Calibri Light"/>
          <w:szCs w:val="24"/>
        </w:rPr>
        <w:t xml:space="preserve">Per </w:t>
      </w:r>
      <w:r w:rsidR="007E6918" w:rsidRPr="007E6918">
        <w:rPr>
          <w:rFonts w:ascii="Calibri Light" w:eastAsia="Calibri" w:hAnsi="Calibri Light" w:cs="Calibri Light"/>
          <w:i/>
          <w:iCs/>
          <w:szCs w:val="24"/>
        </w:rPr>
        <w:t xml:space="preserve">Title </w:t>
      </w:r>
      <w:r w:rsidRPr="007E6918">
        <w:rPr>
          <w:rFonts w:ascii="Calibri Light" w:eastAsia="Calibri" w:hAnsi="Calibri Light" w:cs="Calibri Light"/>
          <w:i/>
          <w:iCs/>
          <w:szCs w:val="24"/>
        </w:rPr>
        <w:t>42 CFR</w:t>
      </w:r>
      <w:r w:rsidRPr="00BC0A5B">
        <w:rPr>
          <w:rFonts w:ascii="Calibri Light" w:eastAsia="Calibri" w:hAnsi="Calibri Light" w:cs="Calibri Light"/>
          <w:i/>
          <w:szCs w:val="24"/>
        </w:rPr>
        <w:t xml:space="preserve"> § 438.364 External quality review results(a)(4)</w:t>
      </w:r>
      <w:r w:rsidRPr="00BC0A5B">
        <w:rPr>
          <w:rFonts w:ascii="Calibri Light" w:eastAsia="Calibri" w:hAnsi="Calibri Light" w:cs="Calibri Light"/>
          <w:szCs w:val="24"/>
        </w:rPr>
        <w:t xml:space="preserve">, this report is required to include recommendations for improving the quality of health care services furnished by the MCOs and recommendations on how MassHealth can target the goals and the objectives outlined in the state’s quality strategy to better support improvement in the </w:t>
      </w:r>
      <w:r w:rsidRPr="00BC0A5B">
        <w:rPr>
          <w:rFonts w:ascii="Calibri Light" w:eastAsia="Calibri" w:hAnsi="Calibri Light" w:cs="Calibri Light"/>
          <w:b/>
          <w:bCs/>
          <w:szCs w:val="24"/>
        </w:rPr>
        <w:t>quality</w:t>
      </w:r>
      <w:r w:rsidRPr="00BC0A5B">
        <w:rPr>
          <w:rFonts w:ascii="Calibri Light" w:eastAsia="Calibri" w:hAnsi="Calibri Light" w:cs="Calibri Light"/>
          <w:szCs w:val="24"/>
        </w:rPr>
        <w:t xml:space="preserve"> of, </w:t>
      </w:r>
      <w:r w:rsidRPr="00BC0A5B">
        <w:rPr>
          <w:rFonts w:ascii="Calibri Light" w:eastAsia="Calibri" w:hAnsi="Calibri Light" w:cs="Calibri Light"/>
          <w:b/>
          <w:bCs/>
          <w:szCs w:val="24"/>
        </w:rPr>
        <w:t>timeliness</w:t>
      </w:r>
      <w:r w:rsidRPr="00BC0A5B">
        <w:rPr>
          <w:rFonts w:ascii="Calibri Light" w:eastAsia="Calibri" w:hAnsi="Calibri Light" w:cs="Calibri Light"/>
          <w:szCs w:val="24"/>
        </w:rPr>
        <w:t xml:space="preserve"> of, and </w:t>
      </w:r>
      <w:r w:rsidRPr="00BC0A5B">
        <w:rPr>
          <w:rFonts w:ascii="Calibri Light" w:eastAsia="Calibri" w:hAnsi="Calibri Light" w:cs="Calibri Light"/>
          <w:b/>
          <w:bCs/>
          <w:szCs w:val="24"/>
        </w:rPr>
        <w:t>access</w:t>
      </w:r>
      <w:r w:rsidRPr="00BC0A5B">
        <w:rPr>
          <w:rFonts w:ascii="Calibri Light" w:eastAsia="Calibri" w:hAnsi="Calibri Light" w:cs="Calibri Light"/>
          <w:szCs w:val="24"/>
        </w:rPr>
        <w:t xml:space="preserve"> to health care services furnished to Medicaid managed care enrollees. </w:t>
      </w:r>
    </w:p>
    <w:p w14:paraId="3D6A218B" w14:textId="77777777" w:rsidR="009F7B69" w:rsidRPr="00525DAC" w:rsidRDefault="009F7B69" w:rsidP="007E6918">
      <w:pPr>
        <w:pStyle w:val="Heading3"/>
        <w:rPr>
          <w:rFonts w:ascii="Calibri Light" w:eastAsia="Times New Roman" w:hAnsi="Calibri Light" w:cs="Calibri Light"/>
        </w:rPr>
      </w:pPr>
      <w:bookmarkStart w:id="27" w:name="_Toc88683631"/>
      <w:bookmarkStart w:id="28" w:name="_Toc92303586"/>
      <w:bookmarkStart w:id="29" w:name="_Toc95383319"/>
      <w:bookmarkEnd w:id="26"/>
      <w:r w:rsidRPr="00525DAC">
        <w:rPr>
          <w:rFonts w:ascii="Calibri Light" w:eastAsia="Times New Roman" w:hAnsi="Calibri Light" w:cs="Calibri Light"/>
        </w:rPr>
        <w:t xml:space="preserve">EQR Recommendations for </w:t>
      </w:r>
      <w:bookmarkEnd w:id="27"/>
      <w:bookmarkEnd w:id="28"/>
      <w:bookmarkEnd w:id="29"/>
      <w:r w:rsidRPr="00525DAC">
        <w:rPr>
          <w:rFonts w:ascii="Calibri Light" w:eastAsia="Times New Roman" w:hAnsi="Calibri Light" w:cs="Calibri Light"/>
        </w:rPr>
        <w:t>MassHealth</w:t>
      </w:r>
    </w:p>
    <w:p w14:paraId="2B95AD82" w14:textId="1665AFBC" w:rsidR="009F7B69" w:rsidRPr="004D347A" w:rsidRDefault="009F7B69">
      <w:pPr>
        <w:pStyle w:val="ListParagraph"/>
        <w:numPr>
          <w:ilvl w:val="0"/>
          <w:numId w:val="30"/>
        </w:numPr>
        <w:ind w:left="360"/>
        <w:rPr>
          <w:rFonts w:ascii="Calibri Light" w:eastAsia="Times New Roman" w:hAnsi="Calibri Light" w:cs="Calibri Light"/>
        </w:rPr>
      </w:pPr>
      <w:r w:rsidRPr="00DD6E9D">
        <w:rPr>
          <w:rFonts w:ascii="Calibri Light" w:eastAsia="Calibri" w:hAnsi="Calibri Light" w:cs="Calibri Light"/>
          <w:i/>
          <w:iCs/>
          <w:szCs w:val="24"/>
        </w:rPr>
        <w:t>Recommendation towards achieving the goals of the Medicaid quality strategy</w:t>
      </w:r>
      <w:r w:rsidRPr="009F7B69">
        <w:rPr>
          <w:rFonts w:ascii="Calibri Light" w:eastAsia="Calibri" w:hAnsi="Calibri Light" w:cs="Calibri Light"/>
          <w:szCs w:val="24"/>
        </w:rPr>
        <w:t xml:space="preserve"> </w:t>
      </w:r>
      <w:r w:rsidR="007E6918">
        <w:rPr>
          <w:rFonts w:ascii="Calibri Light" w:eastAsia="Calibri" w:hAnsi="Calibri Light" w:cs="Calibri Light"/>
          <w:szCs w:val="24"/>
        </w:rPr>
        <w:t>−</w:t>
      </w:r>
      <w:r w:rsidR="007E6918" w:rsidRPr="009F7B69">
        <w:rPr>
          <w:rFonts w:ascii="Calibri Light" w:eastAsia="Calibri" w:hAnsi="Calibri Light" w:cs="Calibri Light"/>
          <w:szCs w:val="24"/>
        </w:rPr>
        <w:t xml:space="preserve"> </w:t>
      </w:r>
      <w:r w:rsidRPr="009F7B69">
        <w:rPr>
          <w:rFonts w:ascii="Calibri Light" w:eastAsia="Times New Roman" w:hAnsi="Calibri Light" w:cs="Calibri Light"/>
        </w:rPr>
        <w:t xml:space="preserve">MassHealth should assess whether </w:t>
      </w:r>
      <w:r w:rsidRPr="004D347A">
        <w:rPr>
          <w:rFonts w:ascii="Calibri Light" w:eastAsia="Times New Roman" w:hAnsi="Calibri Light" w:cs="Calibri Light"/>
        </w:rPr>
        <w:t xml:space="preserve">the state met or made progress on the </w:t>
      </w:r>
      <w:r w:rsidR="00614EA0" w:rsidRPr="004D347A">
        <w:rPr>
          <w:rFonts w:ascii="Calibri Light" w:eastAsia="Times New Roman" w:hAnsi="Calibri Light" w:cs="Calibri Light"/>
        </w:rPr>
        <w:t>five</w:t>
      </w:r>
      <w:r w:rsidRPr="004D347A">
        <w:rPr>
          <w:rFonts w:ascii="Calibri Light" w:eastAsia="Times New Roman" w:hAnsi="Calibri Light" w:cs="Calibri Light"/>
        </w:rPr>
        <w:t xml:space="preserve"> strategic goals and objectives described in the quality strategy. This assessment should describe whether the state successfully promoted better care for MassHealth members</w:t>
      </w:r>
      <w:r w:rsidR="00DD6E9D" w:rsidRPr="004D347A">
        <w:rPr>
          <w:rFonts w:ascii="Calibri Light" w:eastAsia="Times New Roman" w:hAnsi="Calibri Light" w:cs="Calibri Light"/>
        </w:rPr>
        <w:t xml:space="preserve"> (goal 1)</w:t>
      </w:r>
      <w:r w:rsidRPr="004D347A">
        <w:rPr>
          <w:rFonts w:ascii="Calibri Light" w:eastAsia="Times New Roman" w:hAnsi="Calibri Light" w:cs="Calibri Light"/>
        </w:rPr>
        <w:t>, achieved measurable reductions in health care inequities</w:t>
      </w:r>
      <w:r w:rsidR="00DD6E9D" w:rsidRPr="004D347A">
        <w:rPr>
          <w:rFonts w:ascii="Calibri Light" w:eastAsia="Times New Roman" w:hAnsi="Calibri Light" w:cs="Calibri Light"/>
        </w:rPr>
        <w:t xml:space="preserve"> (goal 2)</w:t>
      </w:r>
      <w:r w:rsidRPr="004D347A">
        <w:rPr>
          <w:rFonts w:ascii="Calibri Light" w:eastAsia="Times New Roman" w:hAnsi="Calibri Light" w:cs="Calibri Light"/>
        </w:rPr>
        <w:t>, made care more value-based</w:t>
      </w:r>
      <w:r w:rsidR="00DD6E9D" w:rsidRPr="004D347A">
        <w:rPr>
          <w:rFonts w:ascii="Calibri Light" w:eastAsia="Times New Roman" w:hAnsi="Calibri Light" w:cs="Calibri Light"/>
        </w:rPr>
        <w:t xml:space="preserve"> (goal 3)</w:t>
      </w:r>
      <w:r w:rsidRPr="004D347A">
        <w:rPr>
          <w:rFonts w:ascii="Calibri Light" w:eastAsia="Times New Roman" w:hAnsi="Calibri Light" w:cs="Calibri Light"/>
        </w:rPr>
        <w:t>, successfully promoted person-</w:t>
      </w:r>
      <w:r w:rsidR="007E6918">
        <w:rPr>
          <w:rFonts w:ascii="Calibri Light" w:eastAsia="Times New Roman" w:hAnsi="Calibri Light" w:cs="Calibri Light"/>
        </w:rPr>
        <w:t xml:space="preserve"> and family-</w:t>
      </w:r>
      <w:r w:rsidRPr="004D347A">
        <w:rPr>
          <w:rFonts w:ascii="Calibri Light" w:eastAsia="Times New Roman" w:hAnsi="Calibri Light" w:cs="Calibri Light"/>
        </w:rPr>
        <w:t>centered care</w:t>
      </w:r>
      <w:r w:rsidR="00DD6E9D" w:rsidRPr="004D347A">
        <w:rPr>
          <w:rFonts w:ascii="Calibri Light" w:eastAsia="Times New Roman" w:hAnsi="Calibri Light" w:cs="Calibri Light"/>
        </w:rPr>
        <w:t xml:space="preserve"> (goal 4)</w:t>
      </w:r>
      <w:r w:rsidRPr="004D347A">
        <w:rPr>
          <w:rFonts w:ascii="Calibri Light" w:eastAsia="Times New Roman" w:hAnsi="Calibri Light" w:cs="Calibri Light"/>
        </w:rPr>
        <w:t>, and improved care through better integration, communication, and coordination</w:t>
      </w:r>
      <w:r w:rsidR="00DD6E9D" w:rsidRPr="004D347A">
        <w:rPr>
          <w:rFonts w:ascii="Calibri Light" w:eastAsia="Times New Roman" w:hAnsi="Calibri Light" w:cs="Calibri Light"/>
        </w:rPr>
        <w:t xml:space="preserve"> (goal 5)</w:t>
      </w:r>
      <w:r w:rsidRPr="004D347A">
        <w:rPr>
          <w:rFonts w:ascii="Calibri Light" w:eastAsia="Times New Roman" w:hAnsi="Calibri Light" w:cs="Calibri Light"/>
        </w:rPr>
        <w:t xml:space="preserve">. The state may decide to continue with or revise its </w:t>
      </w:r>
      <w:r w:rsidR="00614EA0" w:rsidRPr="004D347A">
        <w:rPr>
          <w:rFonts w:ascii="Calibri Light" w:eastAsia="Times New Roman" w:hAnsi="Calibri Light" w:cs="Calibri Light"/>
        </w:rPr>
        <w:t>five</w:t>
      </w:r>
      <w:r w:rsidRPr="004D347A">
        <w:rPr>
          <w:rFonts w:ascii="Calibri Light" w:eastAsia="Times New Roman" w:hAnsi="Calibri Light" w:cs="Calibri Light"/>
        </w:rPr>
        <w:t xml:space="preserve"> strategic goals and objectives based on the evaluation.</w:t>
      </w:r>
      <w:r w:rsidRPr="004D347A">
        <w:rPr>
          <w:rStyle w:val="FootnoteReference"/>
          <w:rFonts w:ascii="Calibri Light" w:eastAsia="Times New Roman" w:hAnsi="Calibri Light" w:cs="Calibri Light"/>
        </w:rPr>
        <w:footnoteReference w:id="6"/>
      </w:r>
    </w:p>
    <w:p w14:paraId="282E302A" w14:textId="44D61434" w:rsidR="009F7B69" w:rsidRPr="009F7B69" w:rsidRDefault="009F7B69">
      <w:pPr>
        <w:pStyle w:val="ListParagraph"/>
        <w:numPr>
          <w:ilvl w:val="0"/>
          <w:numId w:val="30"/>
        </w:numPr>
        <w:ind w:left="360"/>
        <w:rPr>
          <w:rFonts w:ascii="Calibri Light" w:hAnsi="Calibri Light" w:cs="Calibri Light"/>
          <w:szCs w:val="24"/>
        </w:rPr>
      </w:pPr>
      <w:r w:rsidRPr="004D347A">
        <w:rPr>
          <w:rFonts w:ascii="Calibri Light" w:eastAsia="Times New Roman" w:hAnsi="Calibri Light" w:cs="Calibri Light"/>
          <w:i/>
          <w:iCs/>
        </w:rPr>
        <w:t xml:space="preserve">Recommendation towards accelerating the effectiveness of </w:t>
      </w:r>
      <w:r w:rsidR="007E6918">
        <w:rPr>
          <w:rFonts w:ascii="Calibri Light" w:eastAsia="Times New Roman" w:hAnsi="Calibri Light" w:cs="Calibri Light"/>
          <w:i/>
          <w:iCs/>
        </w:rPr>
        <w:t>PIPs</w:t>
      </w:r>
      <w:r w:rsidRPr="004D347A">
        <w:rPr>
          <w:rFonts w:ascii="Calibri Light" w:eastAsia="Times New Roman" w:hAnsi="Calibri Light" w:cs="Calibri Light"/>
          <w:i/>
          <w:iCs/>
        </w:rPr>
        <w:t xml:space="preserve"> </w:t>
      </w:r>
      <w:r w:rsidR="007E6918" w:rsidRPr="007E6918">
        <w:rPr>
          <w:rFonts w:ascii="Calibri Light" w:eastAsia="Times New Roman" w:hAnsi="Calibri Light" w:cs="Calibri Light"/>
        </w:rPr>
        <w:t>−</w:t>
      </w:r>
      <w:r w:rsidRPr="004D347A">
        <w:rPr>
          <w:rFonts w:ascii="Calibri Light" w:eastAsia="Times New Roman" w:hAnsi="Calibri Light" w:cs="Calibri Light"/>
          <w:i/>
          <w:iCs/>
        </w:rPr>
        <w:t xml:space="preserve"> </w:t>
      </w:r>
      <w:r w:rsidRPr="004D347A">
        <w:rPr>
          <w:rFonts w:ascii="Calibri Light" w:eastAsia="Times New Roman" w:hAnsi="Calibri Light" w:cs="Calibri Light"/>
        </w:rPr>
        <w:t xml:space="preserve">IPRO recommends that MassHealth’s PIPs </w:t>
      </w:r>
      <w:r w:rsidR="00232E54" w:rsidRPr="004D347A">
        <w:rPr>
          <w:rFonts w:ascii="Calibri Light" w:eastAsia="Times New Roman" w:hAnsi="Calibri Light" w:cs="Calibri Light"/>
        </w:rPr>
        <w:t xml:space="preserve">have an effective aim statement and </w:t>
      </w:r>
      <w:r w:rsidRPr="004D347A">
        <w:rPr>
          <w:rFonts w:ascii="Calibri Light" w:eastAsia="Times New Roman" w:hAnsi="Calibri Light" w:cs="Calibri Light"/>
        </w:rPr>
        <w:t xml:space="preserve">include intervention tracking measures </w:t>
      </w:r>
      <w:r w:rsidRPr="004D347A">
        <w:rPr>
          <w:rFonts w:ascii="Calibri Light" w:hAnsi="Calibri Light" w:cs="Calibri Light"/>
          <w:szCs w:val="24"/>
        </w:rPr>
        <w:t>to better track the success of specific changes that were put in place to overcome barriers that prevent improvement</w:t>
      </w:r>
      <w:r w:rsidRPr="009F7B69">
        <w:rPr>
          <w:rFonts w:ascii="Calibri Light" w:hAnsi="Calibri Light" w:cs="Calibri Light"/>
          <w:szCs w:val="24"/>
        </w:rPr>
        <w:t xml:space="preserve">. </w:t>
      </w:r>
    </w:p>
    <w:p w14:paraId="0EDD5C3C" w14:textId="3562B880" w:rsidR="009F7B69" w:rsidRPr="009F7B69" w:rsidRDefault="009F7B69">
      <w:pPr>
        <w:pStyle w:val="ListParagraph"/>
        <w:numPr>
          <w:ilvl w:val="0"/>
          <w:numId w:val="30"/>
        </w:numPr>
        <w:ind w:left="360"/>
        <w:rPr>
          <w:rFonts w:ascii="Calibri Light" w:eastAsia="Times New Roman" w:hAnsi="Calibri Light" w:cs="Calibri Light"/>
        </w:rPr>
      </w:pPr>
      <w:r w:rsidRPr="00DD6E9D">
        <w:rPr>
          <w:rFonts w:ascii="Calibri Light" w:eastAsia="Times New Roman" w:hAnsi="Calibri Light" w:cs="Calibri Light"/>
          <w:i/>
          <w:iCs/>
        </w:rPr>
        <w:t>Recommendation towards better performance on quality measures</w:t>
      </w:r>
      <w:r w:rsidRPr="009F7B69">
        <w:rPr>
          <w:rFonts w:ascii="Calibri Light" w:eastAsia="Times New Roman" w:hAnsi="Calibri Light" w:cs="Calibri Light"/>
        </w:rPr>
        <w:t xml:space="preserve"> </w:t>
      </w:r>
      <w:r w:rsidR="00513D3B">
        <w:rPr>
          <w:rFonts w:ascii="Calibri Light" w:eastAsia="Times New Roman" w:hAnsi="Calibri Light" w:cs="Calibri Light"/>
        </w:rPr>
        <w:t>–</w:t>
      </w:r>
      <w:r w:rsidRPr="009F7B69">
        <w:rPr>
          <w:rFonts w:ascii="Calibri Light" w:eastAsia="Times New Roman" w:hAnsi="Calibri Light" w:cs="Calibri Light"/>
        </w:rPr>
        <w:t xml:space="preserve"> </w:t>
      </w:r>
      <w:r w:rsidR="00513D3B">
        <w:rPr>
          <w:rFonts w:ascii="Calibri Light" w:eastAsia="Times New Roman" w:hAnsi="Calibri Light" w:cs="Calibri Light"/>
        </w:rPr>
        <w:t>MassHealth should c</w:t>
      </w:r>
      <w:r w:rsidRPr="009F7B69">
        <w:rPr>
          <w:rFonts w:ascii="Calibri Light" w:eastAsia="Times New Roman" w:hAnsi="Calibri Light" w:cs="Calibri Light"/>
        </w:rPr>
        <w:t xml:space="preserve">ontinue to leverage the HEDIS and CAHPS Health Plan Survey data and report findings to support the development of relevant major initiatives, quality improvement strategies and interventions, and performance monitoring and evaluation activities. </w:t>
      </w:r>
    </w:p>
    <w:p w14:paraId="5D281DA5" w14:textId="0F166FF9" w:rsidR="009F7B69" w:rsidRPr="00FA6F8B" w:rsidRDefault="009F7B69" w:rsidP="00FA6F8B">
      <w:pPr>
        <w:pStyle w:val="ListParagraph"/>
        <w:numPr>
          <w:ilvl w:val="0"/>
          <w:numId w:val="30"/>
        </w:numPr>
        <w:ind w:left="360"/>
        <w:rPr>
          <w:rFonts w:ascii="Calibri Light" w:hAnsi="Calibri Light" w:cs="Calibri Light"/>
          <w:szCs w:val="24"/>
        </w:rPr>
      </w:pPr>
      <w:r w:rsidRPr="004D6F33">
        <w:rPr>
          <w:rFonts w:ascii="Calibri Light" w:eastAsia="Times New Roman" w:hAnsi="Calibri Light" w:cs="Calibri Light"/>
          <w:i/>
          <w:iCs/>
        </w:rPr>
        <w:lastRenderedPageBreak/>
        <w:t xml:space="preserve">Recommendation towards measurable </w:t>
      </w:r>
      <w:r w:rsidRPr="004D6F33">
        <w:rPr>
          <w:rFonts w:ascii="Calibri Light" w:hAnsi="Calibri Light" w:cs="Calibri Light"/>
          <w:i/>
          <w:iCs/>
          <w:szCs w:val="24"/>
        </w:rPr>
        <w:t>network adequacy standards</w:t>
      </w:r>
      <w:r w:rsidRPr="004D6F33">
        <w:rPr>
          <w:rFonts w:ascii="Calibri Light" w:hAnsi="Calibri Light" w:cs="Calibri Light"/>
          <w:szCs w:val="24"/>
        </w:rPr>
        <w:t xml:space="preserve"> – </w:t>
      </w:r>
      <w:r w:rsidR="00FA6F8B" w:rsidRPr="00FA6F8B">
        <w:rPr>
          <w:rFonts w:ascii="Calibri Light" w:hAnsi="Calibri Light" w:cs="Calibri Light"/>
          <w:szCs w:val="24"/>
        </w:rPr>
        <w:t>MassHealth should continue to monitor network adequacy across MCPs and leverage the results to improve access. MassHealth should also work with EQRO and MCPs to identify consistent network adequacy indicators.</w:t>
      </w:r>
    </w:p>
    <w:p w14:paraId="00AEB052" w14:textId="062227E3" w:rsidR="00DB5D37" w:rsidRPr="004D6F33" w:rsidRDefault="00DB5D37">
      <w:pPr>
        <w:pStyle w:val="ListParagraph"/>
        <w:numPr>
          <w:ilvl w:val="0"/>
          <w:numId w:val="30"/>
        </w:numPr>
        <w:ind w:left="360"/>
        <w:rPr>
          <w:rFonts w:ascii="Calibri Light" w:eastAsia="Times New Roman" w:hAnsi="Calibri Light" w:cs="Calibri Light"/>
        </w:rPr>
      </w:pPr>
      <w:r w:rsidRPr="004D6F33">
        <w:rPr>
          <w:rFonts w:ascii="Calibri Light" w:eastAsia="Times New Roman" w:hAnsi="Calibri Light" w:cs="Calibri Light"/>
          <w:i/>
          <w:iCs/>
        </w:rPr>
        <w:t>Recommendation towards sharing information about member experiences with health care</w:t>
      </w:r>
      <w:r w:rsidR="00A9756B">
        <w:rPr>
          <w:rFonts w:ascii="Calibri Light" w:eastAsia="Times New Roman" w:hAnsi="Calibri Light" w:cs="Calibri Light"/>
        </w:rPr>
        <w:t xml:space="preserve"> </w:t>
      </w:r>
      <w:r w:rsidR="007E6918">
        <w:rPr>
          <w:rFonts w:ascii="Calibri Light" w:eastAsia="Times New Roman" w:hAnsi="Calibri Light" w:cs="Calibri Light"/>
        </w:rPr>
        <w:t>−</w:t>
      </w:r>
      <w:r w:rsidR="007E6918" w:rsidRPr="004D6F33">
        <w:rPr>
          <w:rFonts w:ascii="Calibri Light" w:eastAsia="Times New Roman" w:hAnsi="Calibri Light" w:cs="Calibri Light"/>
        </w:rPr>
        <w:t xml:space="preserve"> </w:t>
      </w:r>
      <w:r w:rsidRPr="004D6F33">
        <w:rPr>
          <w:rFonts w:ascii="Calibri Light" w:eastAsia="Times New Roman" w:hAnsi="Calibri Light" w:cs="Calibri Light"/>
        </w:rPr>
        <w:t xml:space="preserve">IPRO recommends that MassHealth publish summary results from member experience surveys on the MassHealth Quality Reports and Resources website and make the results available to MassHealth enrollees. </w:t>
      </w:r>
    </w:p>
    <w:p w14:paraId="24D19EBC" w14:textId="4F6B83FB" w:rsidR="00DB5D37" w:rsidRPr="00525DAC" w:rsidRDefault="00DB5D37" w:rsidP="00AB6AF5">
      <w:pPr>
        <w:pStyle w:val="Heading3"/>
        <w:rPr>
          <w:rFonts w:ascii="Calibri Light" w:eastAsia="Times New Roman" w:hAnsi="Calibri Light" w:cs="Calibri Light"/>
        </w:rPr>
      </w:pPr>
      <w:bookmarkStart w:id="30" w:name="_Toc95383320"/>
      <w:r w:rsidRPr="00525DAC">
        <w:rPr>
          <w:rFonts w:ascii="Calibri Light" w:eastAsia="Times New Roman" w:hAnsi="Calibri Light" w:cs="Calibri Light"/>
        </w:rPr>
        <w:t xml:space="preserve">EQR Recommendations for the </w:t>
      </w:r>
      <w:bookmarkEnd w:id="30"/>
      <w:r w:rsidRPr="00525DAC">
        <w:rPr>
          <w:rFonts w:ascii="Calibri Light" w:eastAsia="Times New Roman" w:hAnsi="Calibri Light" w:cs="Calibri Light"/>
        </w:rPr>
        <w:t>MCOs</w:t>
      </w:r>
    </w:p>
    <w:p w14:paraId="18C34972" w14:textId="0635D32B" w:rsidR="006546C0" w:rsidRDefault="004D6F33" w:rsidP="007E6918">
      <w:pPr>
        <w:jc w:val="both"/>
        <w:rPr>
          <w:rFonts w:ascii="Calibri Light" w:eastAsia="Calibri" w:hAnsi="Calibri Light" w:cs="Calibri Light"/>
          <w:szCs w:val="24"/>
        </w:rPr>
      </w:pPr>
      <w:r>
        <w:rPr>
          <w:rFonts w:ascii="Calibri Light" w:eastAsia="Calibri" w:hAnsi="Calibri Light" w:cs="Calibri Light"/>
          <w:szCs w:val="24"/>
        </w:rPr>
        <w:t>MCO</w:t>
      </w:r>
      <w:r w:rsidR="00DB5D37" w:rsidRPr="00BC0A5B">
        <w:rPr>
          <w:rFonts w:ascii="Calibri Light" w:eastAsia="Calibri" w:hAnsi="Calibri Light" w:cs="Calibri Light"/>
          <w:szCs w:val="24"/>
        </w:rPr>
        <w:t xml:space="preserve">-specific recommendations related to the </w:t>
      </w:r>
      <w:r w:rsidR="00DB5D37" w:rsidRPr="00BC0A5B">
        <w:rPr>
          <w:rFonts w:ascii="Calibri Light" w:eastAsia="Calibri" w:hAnsi="Calibri Light" w:cs="Calibri Light"/>
          <w:b/>
          <w:szCs w:val="24"/>
        </w:rPr>
        <w:t>quality</w:t>
      </w:r>
      <w:r w:rsidR="00DB5D37" w:rsidRPr="00BC0A5B">
        <w:rPr>
          <w:rFonts w:ascii="Calibri Light" w:eastAsia="Calibri" w:hAnsi="Calibri Light" w:cs="Calibri Light"/>
          <w:szCs w:val="24"/>
        </w:rPr>
        <w:t xml:space="preserve">, </w:t>
      </w:r>
      <w:r w:rsidR="00DB5D37" w:rsidRPr="00BC0A5B">
        <w:rPr>
          <w:rFonts w:ascii="Calibri Light" w:eastAsia="Calibri" w:hAnsi="Calibri Light" w:cs="Calibri Light"/>
          <w:b/>
          <w:szCs w:val="24"/>
        </w:rPr>
        <w:t>timeliness</w:t>
      </w:r>
      <w:r w:rsidR="00DB5D37" w:rsidRPr="00BC0A5B">
        <w:rPr>
          <w:rFonts w:ascii="Calibri Light" w:eastAsia="Calibri" w:hAnsi="Calibri Light" w:cs="Calibri Light"/>
          <w:szCs w:val="24"/>
        </w:rPr>
        <w:t xml:space="preserve">, and </w:t>
      </w:r>
      <w:r w:rsidR="00DB5D37" w:rsidRPr="00BC0A5B">
        <w:rPr>
          <w:rFonts w:ascii="Calibri Light" w:eastAsia="Calibri" w:hAnsi="Calibri Light" w:cs="Calibri Light"/>
          <w:b/>
          <w:szCs w:val="24"/>
        </w:rPr>
        <w:t xml:space="preserve">access </w:t>
      </w:r>
      <w:r w:rsidR="00DB5D37" w:rsidRPr="00BC0A5B">
        <w:rPr>
          <w:rFonts w:ascii="Calibri Light" w:eastAsia="Calibri" w:hAnsi="Calibri Light" w:cs="Calibri Light"/>
          <w:szCs w:val="24"/>
        </w:rPr>
        <w:t xml:space="preserve">to care are provided in </w:t>
      </w:r>
      <w:r w:rsidR="00DB5D37" w:rsidRPr="00BC0A5B">
        <w:rPr>
          <w:rFonts w:ascii="Calibri Light" w:eastAsia="Calibri" w:hAnsi="Calibri Light" w:cs="Calibri Light"/>
          <w:b/>
          <w:szCs w:val="24"/>
        </w:rPr>
        <w:t>Section IX</w:t>
      </w:r>
      <w:r w:rsidR="00DB5D37" w:rsidRPr="00BC0A5B">
        <w:rPr>
          <w:rFonts w:ascii="Calibri Light" w:eastAsia="Calibri" w:hAnsi="Calibri Light" w:cs="Calibri Light"/>
          <w:szCs w:val="24"/>
        </w:rPr>
        <w:t xml:space="preserve"> of this report.</w:t>
      </w:r>
    </w:p>
    <w:p w14:paraId="33275006" w14:textId="285076CD" w:rsidR="00DB5D37" w:rsidRDefault="006546C0" w:rsidP="007E6918">
      <w:pPr>
        <w:spacing w:after="200"/>
        <w:rPr>
          <w:rFonts w:ascii="Calibri Light" w:eastAsia="Calibri" w:hAnsi="Calibri Light" w:cs="Calibri Light"/>
          <w:szCs w:val="24"/>
        </w:rPr>
      </w:pPr>
      <w:r>
        <w:rPr>
          <w:rFonts w:ascii="Calibri Light" w:eastAsia="Calibri" w:hAnsi="Calibri Light" w:cs="Calibri Light"/>
          <w:szCs w:val="24"/>
        </w:rPr>
        <w:br w:type="page"/>
      </w:r>
    </w:p>
    <w:p w14:paraId="2FE1C7D1" w14:textId="60CC4689" w:rsidR="00943CA6" w:rsidRPr="003345FC" w:rsidRDefault="00FB2401" w:rsidP="006906DD">
      <w:pPr>
        <w:pStyle w:val="Heading1"/>
        <w:ind w:left="360" w:hanging="360"/>
      </w:pPr>
      <w:bookmarkStart w:id="31" w:name="_Toc132285924"/>
      <w:r w:rsidRPr="00715F2D">
        <w:lastRenderedPageBreak/>
        <w:t>Massachusetts</w:t>
      </w:r>
      <w:r w:rsidR="007E2E2C" w:rsidRPr="003345FC">
        <w:t xml:space="preserve"> Medicaid Managed Care Program</w:t>
      </w:r>
      <w:bookmarkEnd w:id="17"/>
      <w:bookmarkEnd w:id="18"/>
      <w:bookmarkEnd w:id="31"/>
    </w:p>
    <w:p w14:paraId="3BE15627" w14:textId="77777777" w:rsidR="00F5511B" w:rsidRPr="00E12F79" w:rsidRDefault="00F5511B" w:rsidP="00F5511B">
      <w:pPr>
        <w:pStyle w:val="Heading2"/>
        <w:rPr>
          <w:rFonts w:ascii="Calibri Light" w:hAnsi="Calibri Light" w:cs="Calibri Light"/>
        </w:rPr>
      </w:pPr>
      <w:bookmarkStart w:id="32" w:name="_Toc22909873"/>
      <w:bookmarkStart w:id="33" w:name="_Toc36127935"/>
      <w:bookmarkStart w:id="34" w:name="_Toc51252297"/>
      <w:bookmarkStart w:id="35" w:name="_Toc54182093"/>
      <w:bookmarkStart w:id="36" w:name="_Toc64480000"/>
      <w:bookmarkStart w:id="37" w:name="_Toc67305526"/>
      <w:bookmarkStart w:id="38" w:name="_Toc86933878"/>
      <w:bookmarkStart w:id="39" w:name="_Toc112764607"/>
      <w:bookmarkStart w:id="40" w:name="_Toc128744805"/>
      <w:bookmarkStart w:id="41" w:name="_Toc132285925"/>
      <w:bookmarkStart w:id="42" w:name="_Toc22909878"/>
      <w:bookmarkStart w:id="43" w:name="_Toc36127940"/>
      <w:bookmarkStart w:id="44" w:name="_Toc86933882"/>
      <w:bookmarkStart w:id="45" w:name="_Toc112764611"/>
      <w:r w:rsidRPr="00E12F79">
        <w:rPr>
          <w:rFonts w:ascii="Calibri Light" w:hAnsi="Calibri Light" w:cs="Calibri Light"/>
        </w:rPr>
        <w:t xml:space="preserve">Managed Care in </w:t>
      </w:r>
      <w:bookmarkEnd w:id="32"/>
      <w:bookmarkEnd w:id="33"/>
      <w:bookmarkEnd w:id="34"/>
      <w:bookmarkEnd w:id="35"/>
      <w:bookmarkEnd w:id="36"/>
      <w:bookmarkEnd w:id="37"/>
      <w:bookmarkEnd w:id="38"/>
      <w:r w:rsidRPr="00715F2D">
        <w:rPr>
          <w:rFonts w:ascii="Calibri Light" w:hAnsi="Calibri Light" w:cs="Calibri Light"/>
        </w:rPr>
        <w:t>Massachusetts</w:t>
      </w:r>
      <w:bookmarkEnd w:id="39"/>
      <w:bookmarkEnd w:id="40"/>
      <w:bookmarkEnd w:id="41"/>
    </w:p>
    <w:p w14:paraId="4EB2F627" w14:textId="77777777" w:rsidR="00F5511B" w:rsidRPr="00E12F79" w:rsidRDefault="00F5511B" w:rsidP="00F5511B">
      <w:pPr>
        <w:rPr>
          <w:rFonts w:ascii="Calibri Light" w:hAnsi="Calibri Light" w:cs="Calibri Light"/>
        </w:rPr>
      </w:pPr>
      <w:r w:rsidRPr="00E12F79">
        <w:rPr>
          <w:rFonts w:ascii="Calibri Light" w:hAnsi="Calibri Light" w:cs="Calibri Light"/>
        </w:rPr>
        <w:t xml:space="preserve">Massachusetts’s Medicaid </w:t>
      </w:r>
      <w:r>
        <w:rPr>
          <w:rFonts w:ascii="Calibri Light" w:hAnsi="Calibri Light" w:cs="Calibri Light"/>
        </w:rPr>
        <w:t xml:space="preserve">program </w:t>
      </w:r>
      <w:r w:rsidRPr="00E12F79">
        <w:rPr>
          <w:rFonts w:ascii="Calibri Light" w:hAnsi="Calibri Light" w:cs="Calibri Light"/>
        </w:rPr>
        <w:t xml:space="preserve">provides healthcare coverage to low-income individuals and families in the state. </w:t>
      </w:r>
      <w:r>
        <w:rPr>
          <w:rFonts w:ascii="Calibri Light" w:hAnsi="Calibri Light" w:cs="Calibri Light"/>
        </w:rPr>
        <w:t>The Massachusetts’s Medicaid program</w:t>
      </w:r>
      <w:r w:rsidRPr="00E12F79">
        <w:rPr>
          <w:rFonts w:ascii="Calibri Light" w:hAnsi="Calibri Light" w:cs="Calibri Light"/>
        </w:rPr>
        <w:t xml:space="preserve"> is funded by both the state and federal government, and it is administered by the Massachusetts </w:t>
      </w:r>
      <w:r>
        <w:rPr>
          <w:rFonts w:ascii="Calibri Light" w:hAnsi="Calibri Light" w:cs="Calibri Light"/>
        </w:rPr>
        <w:t>EOHSS, known as MassHealth.</w:t>
      </w:r>
    </w:p>
    <w:p w14:paraId="429A03CB" w14:textId="77777777" w:rsidR="00F5511B" w:rsidRPr="00E12F79" w:rsidRDefault="00F5511B" w:rsidP="00F5511B">
      <w:pPr>
        <w:rPr>
          <w:rFonts w:ascii="Calibri Light" w:hAnsi="Calibri Light" w:cs="Calibri Light"/>
        </w:rPr>
      </w:pPr>
    </w:p>
    <w:p w14:paraId="2990637B" w14:textId="352FBEF9" w:rsidR="00F5511B" w:rsidRPr="00E12F79" w:rsidRDefault="00F5511B" w:rsidP="00F5511B">
      <w:pPr>
        <w:rPr>
          <w:rFonts w:ascii="Calibri Light" w:hAnsi="Calibri Light" w:cs="Calibri Light"/>
        </w:rPr>
      </w:pPr>
      <w:r w:rsidRPr="00E12F79">
        <w:rPr>
          <w:rFonts w:ascii="Calibri Light" w:hAnsi="Calibri Light" w:cs="Calibri Light"/>
        </w:rPr>
        <w:t>MassHealth’s mission is to improve the health outcomes of its members and their families by providing access to integrated health</w:t>
      </w:r>
      <w:r>
        <w:rPr>
          <w:rFonts w:ascii="Calibri Light" w:hAnsi="Calibri Light" w:cs="Calibri Light"/>
        </w:rPr>
        <w:t xml:space="preserve"> </w:t>
      </w:r>
      <w:r w:rsidRPr="00E12F79">
        <w:rPr>
          <w:rFonts w:ascii="Calibri Light" w:hAnsi="Calibri Light" w:cs="Calibri Light"/>
        </w:rPr>
        <w:t>care services that sustainably and equitably promote health, well-being, independence, and quality of life. MassHealth covers over 2 million residents in Massachusetts, approximately 30</w:t>
      </w:r>
      <w:r w:rsidR="009413CD">
        <w:rPr>
          <w:rFonts w:ascii="Calibri Light" w:hAnsi="Calibri Light" w:cs="Calibri Light"/>
        </w:rPr>
        <w:t>%</w:t>
      </w:r>
      <w:r w:rsidRPr="00E12F79">
        <w:rPr>
          <w:rFonts w:ascii="Calibri Light" w:hAnsi="Calibri Light" w:cs="Calibri Light"/>
        </w:rPr>
        <w:t xml:space="preserve"> of the state’s population.</w:t>
      </w:r>
      <w:r>
        <w:rPr>
          <w:rStyle w:val="FootnoteReference"/>
          <w:rFonts w:ascii="Calibri Light" w:hAnsi="Calibri Light" w:cs="Calibri Light"/>
        </w:rPr>
        <w:footnoteReference w:id="7"/>
      </w:r>
      <w:r w:rsidRPr="00E12F79">
        <w:rPr>
          <w:rFonts w:ascii="Calibri Light" w:hAnsi="Calibri Light" w:cs="Calibri Light"/>
        </w:rPr>
        <w:t xml:space="preserve"> </w:t>
      </w:r>
    </w:p>
    <w:p w14:paraId="23452C45" w14:textId="77777777" w:rsidR="00F5511B" w:rsidRPr="00E12F79" w:rsidRDefault="00F5511B" w:rsidP="00F5511B">
      <w:pPr>
        <w:rPr>
          <w:rFonts w:ascii="Calibri Light" w:hAnsi="Calibri Light" w:cs="Calibri Light"/>
        </w:rPr>
      </w:pPr>
    </w:p>
    <w:p w14:paraId="2FC00A97" w14:textId="77777777" w:rsidR="00F5511B" w:rsidRPr="00E12F79" w:rsidRDefault="00F5511B" w:rsidP="00F5511B">
      <w:pPr>
        <w:rPr>
          <w:rFonts w:ascii="Calibri Light" w:hAnsi="Calibri Light" w:cs="Calibri Light"/>
        </w:rPr>
      </w:pPr>
      <w:r w:rsidRPr="00E12F79">
        <w:rPr>
          <w:rFonts w:ascii="Calibri Light" w:hAnsi="Calibri Light" w:cs="Calibri Light"/>
        </w:rPr>
        <w:t>MassHealth provides a range of health</w:t>
      </w:r>
      <w:r>
        <w:rPr>
          <w:rFonts w:ascii="Calibri Light" w:hAnsi="Calibri Light" w:cs="Calibri Light"/>
        </w:rPr>
        <w:t xml:space="preserve"> </w:t>
      </w:r>
      <w:r w:rsidRPr="00E12F79">
        <w:rPr>
          <w:rFonts w:ascii="Calibri Light" w:hAnsi="Calibri Light" w:cs="Calibri Light"/>
        </w:rPr>
        <w:t xml:space="preserve">care services, including preventive care, medical and surgical treatment, and behavioral health services. It also covers the cost of prescription drugs and medical equipment as well as transportation services, smoking cessation services, and </w:t>
      </w:r>
      <w:r>
        <w:rPr>
          <w:rFonts w:ascii="Calibri Light" w:hAnsi="Calibri Light" w:cs="Calibri Light"/>
        </w:rPr>
        <w:t>LTSS</w:t>
      </w:r>
      <w:r w:rsidRPr="00E12F79">
        <w:rPr>
          <w:rFonts w:ascii="Calibri Light" w:hAnsi="Calibri Light" w:cs="Calibri Light"/>
        </w:rPr>
        <w:t xml:space="preserve">. In addition, MassHealth offers specialized programs for certain populations, such as seniors, people with disabilities, and pregnant women. </w:t>
      </w:r>
    </w:p>
    <w:p w14:paraId="75630D2E" w14:textId="77777777" w:rsidR="00F5511B" w:rsidRPr="00E12F79" w:rsidRDefault="00F5511B" w:rsidP="00F5511B">
      <w:pPr>
        <w:pStyle w:val="Heading2"/>
        <w:rPr>
          <w:rFonts w:ascii="Calibri Light" w:hAnsi="Calibri Light" w:cs="Calibri Light"/>
        </w:rPr>
      </w:pPr>
      <w:bookmarkStart w:id="46" w:name="_Toc64480001"/>
      <w:bookmarkStart w:id="47" w:name="_Toc67305527"/>
      <w:bookmarkStart w:id="48" w:name="_Toc86933879"/>
      <w:bookmarkStart w:id="49" w:name="_Toc112764608"/>
      <w:bookmarkStart w:id="50" w:name="_Toc128744806"/>
      <w:bookmarkStart w:id="51" w:name="_Toc132285926"/>
      <w:r w:rsidRPr="00715F2D">
        <w:rPr>
          <w:rFonts w:ascii="Calibri Light" w:hAnsi="Calibri Light" w:cs="Calibri Light"/>
        </w:rPr>
        <w:t>MassHealth</w:t>
      </w:r>
      <w:r w:rsidRPr="00E12F79">
        <w:rPr>
          <w:rFonts w:ascii="Calibri Light" w:hAnsi="Calibri Light" w:cs="Calibri Light"/>
        </w:rPr>
        <w:t xml:space="preserve"> Medicaid Quality Strategy</w:t>
      </w:r>
      <w:bookmarkEnd w:id="46"/>
      <w:bookmarkEnd w:id="47"/>
      <w:bookmarkEnd w:id="48"/>
      <w:bookmarkEnd w:id="49"/>
      <w:bookmarkEnd w:id="50"/>
      <w:bookmarkEnd w:id="51"/>
    </w:p>
    <w:p w14:paraId="73FDA51B" w14:textId="5E50FDEB" w:rsidR="00F5511B" w:rsidRDefault="00F5511B" w:rsidP="00F5511B">
      <w:pPr>
        <w:rPr>
          <w:rFonts w:ascii="Calibri Light" w:hAnsi="Calibri Light" w:cs="Calibri Light"/>
        </w:rPr>
      </w:pPr>
      <w:r w:rsidRPr="00A8704E">
        <w:rPr>
          <w:rFonts w:ascii="Calibri Light" w:hAnsi="Calibri Light" w:cs="Calibri Light"/>
          <w:i/>
          <w:iCs/>
        </w:rPr>
        <w:t>Title 42 CFR § 438.3</w:t>
      </w:r>
      <w:r>
        <w:rPr>
          <w:rFonts w:ascii="Calibri Light" w:hAnsi="Calibri Light" w:cs="Calibri Light"/>
          <w:i/>
          <w:iCs/>
        </w:rPr>
        <w:t>4</w:t>
      </w:r>
      <w:r w:rsidRPr="00A8704E">
        <w:rPr>
          <w:rFonts w:ascii="Calibri Light" w:hAnsi="Calibri Light" w:cs="Calibri Light"/>
          <w:i/>
          <w:iCs/>
        </w:rPr>
        <w:t>0</w:t>
      </w:r>
      <w:r w:rsidRPr="00A8704E">
        <w:rPr>
          <w:rFonts w:ascii="Calibri Light" w:hAnsi="Calibri Light" w:cs="Calibri Light"/>
        </w:rPr>
        <w:t xml:space="preserve"> establishes that state agencies</w:t>
      </w:r>
      <w:r>
        <w:rPr>
          <w:rFonts w:ascii="Calibri Light" w:hAnsi="Calibri Light" w:cs="Calibri Light"/>
        </w:rPr>
        <w:t xml:space="preserve"> must draft and implement a written quality strategy for assessing and improving the quality of health care services furnished by the</w:t>
      </w:r>
      <w:r w:rsidR="007C0649">
        <w:rPr>
          <w:rFonts w:ascii="Calibri Light" w:hAnsi="Calibri Light" w:cs="Calibri Light"/>
        </w:rPr>
        <w:t xml:space="preserve"> </w:t>
      </w:r>
      <w:r w:rsidR="007638B4">
        <w:rPr>
          <w:rFonts w:ascii="Calibri Light" w:hAnsi="Calibri Light" w:cs="Calibri Light"/>
        </w:rPr>
        <w:t>managed care programs with which the state is contracted</w:t>
      </w:r>
      <w:r>
        <w:rPr>
          <w:rFonts w:ascii="Calibri Light" w:hAnsi="Calibri Light" w:cs="Calibri Light"/>
        </w:rPr>
        <w:t xml:space="preserve">. </w:t>
      </w:r>
    </w:p>
    <w:p w14:paraId="64B3DF56" w14:textId="77777777" w:rsidR="00F5511B" w:rsidRDefault="00F5511B" w:rsidP="00F5511B">
      <w:pPr>
        <w:rPr>
          <w:rFonts w:ascii="Calibri Light" w:hAnsi="Calibri Light" w:cs="Calibri Light"/>
        </w:rPr>
      </w:pPr>
    </w:p>
    <w:p w14:paraId="638BE10C" w14:textId="77777777" w:rsidR="00F5511B" w:rsidRDefault="00F5511B" w:rsidP="00F5511B">
      <w:pPr>
        <w:rPr>
          <w:rFonts w:ascii="Calibri Light" w:hAnsi="Calibri Light" w:cs="Calibri Light"/>
        </w:rPr>
      </w:pPr>
      <w:r w:rsidRPr="00E12F79">
        <w:rPr>
          <w:rFonts w:ascii="Calibri Light" w:hAnsi="Calibri Light" w:cs="Calibri Light"/>
        </w:rPr>
        <w:t>MassHealth has implemented a comprehensive Medicaid quality strategy to improve the quality of health</w:t>
      </w:r>
      <w:r>
        <w:rPr>
          <w:rFonts w:ascii="Calibri Light" w:hAnsi="Calibri Light" w:cs="Calibri Light"/>
        </w:rPr>
        <w:t xml:space="preserve"> </w:t>
      </w:r>
      <w:r w:rsidRPr="00E12F79">
        <w:rPr>
          <w:rFonts w:ascii="Calibri Light" w:hAnsi="Calibri Light" w:cs="Calibri Light"/>
        </w:rPr>
        <w:t>care for its members. The quality strategy is comprehensive</w:t>
      </w:r>
      <w:r>
        <w:rPr>
          <w:rFonts w:ascii="Calibri Light" w:hAnsi="Calibri Light" w:cs="Calibri Light"/>
        </w:rPr>
        <w:t>,</w:t>
      </w:r>
      <w:r w:rsidRPr="00E12F79">
        <w:rPr>
          <w:rFonts w:ascii="Calibri Light" w:hAnsi="Calibri Light" w:cs="Calibri Light"/>
        </w:rPr>
        <w:t xml:space="preserve"> as it guides quality improvement of services delivered to all MassHealth members</w:t>
      </w:r>
      <w:r>
        <w:rPr>
          <w:rFonts w:ascii="Calibri Light" w:hAnsi="Calibri Light" w:cs="Calibri Light"/>
        </w:rPr>
        <w:t>,</w:t>
      </w:r>
      <w:r w:rsidRPr="00E12F79">
        <w:rPr>
          <w:rFonts w:ascii="Calibri Light" w:hAnsi="Calibri Light" w:cs="Calibri Light"/>
        </w:rPr>
        <w:t xml:space="preserve"> including managed care and fee-for-service populations.</w:t>
      </w:r>
      <w:r>
        <w:rPr>
          <w:rFonts w:ascii="Calibri Light" w:hAnsi="Calibri Light" w:cs="Calibri Light"/>
        </w:rPr>
        <w:t xml:space="preserve"> MassHealth’s strategic goals are listed in </w:t>
      </w:r>
      <w:r w:rsidRPr="006E0181">
        <w:rPr>
          <w:rFonts w:ascii="Calibri Light" w:hAnsi="Calibri Light" w:cs="Calibri Light"/>
          <w:b/>
          <w:bCs/>
        </w:rPr>
        <w:t>Table 2</w:t>
      </w:r>
      <w:r>
        <w:rPr>
          <w:rFonts w:ascii="Calibri Light" w:hAnsi="Calibri Light" w:cs="Calibri Light"/>
        </w:rPr>
        <w:t xml:space="preserve">. </w:t>
      </w:r>
    </w:p>
    <w:p w14:paraId="08457E67" w14:textId="77777777" w:rsidR="00F5511B" w:rsidRPr="00E12F79" w:rsidRDefault="00F5511B" w:rsidP="00F5511B">
      <w:pPr>
        <w:rPr>
          <w:rFonts w:ascii="Calibri Light" w:hAnsi="Calibri Light" w:cs="Calibri Light"/>
        </w:rPr>
      </w:pPr>
    </w:p>
    <w:p w14:paraId="6D0EDE40" w14:textId="48E6BE66" w:rsidR="00F5511B" w:rsidRPr="00103519" w:rsidRDefault="00F5511B" w:rsidP="00233B4B">
      <w:pPr>
        <w:rPr>
          <w:rFonts w:ascii="Calibri Light" w:hAnsi="Calibri Light" w:cs="Calibri Light"/>
          <w:b/>
          <w:bCs/>
        </w:rPr>
      </w:pPr>
      <w:bookmarkStart w:id="52" w:name="_Toc128744854"/>
      <w:bookmarkStart w:id="53" w:name="_Toc132300742"/>
      <w:r w:rsidRPr="00103519">
        <w:rPr>
          <w:rFonts w:ascii="Calibri Light" w:hAnsi="Calibri Light" w:cs="Calibri Light"/>
          <w:b/>
          <w:bCs/>
        </w:rPr>
        <w:t xml:space="preserve">Table </w:t>
      </w:r>
      <w:r w:rsidRPr="00103519">
        <w:rPr>
          <w:rFonts w:ascii="Calibri Light" w:hAnsi="Calibri Light" w:cs="Calibri Light"/>
          <w:b/>
          <w:bCs/>
        </w:rPr>
        <w:fldChar w:fldCharType="begin"/>
      </w:r>
      <w:r w:rsidRPr="00103519">
        <w:rPr>
          <w:rFonts w:ascii="Calibri Light" w:hAnsi="Calibri Light" w:cs="Calibri Light"/>
          <w:b/>
          <w:bCs/>
        </w:rPr>
        <w:instrText xml:space="preserve"> SEQ Table \* ARABIC </w:instrText>
      </w:r>
      <w:r w:rsidRPr="00103519">
        <w:rPr>
          <w:rFonts w:ascii="Calibri Light" w:hAnsi="Calibri Light" w:cs="Calibri Light"/>
          <w:b/>
          <w:bCs/>
        </w:rPr>
        <w:fldChar w:fldCharType="separate"/>
      </w:r>
      <w:r w:rsidR="00E13CE9">
        <w:rPr>
          <w:rFonts w:ascii="Calibri Light" w:hAnsi="Calibri Light" w:cs="Calibri Light"/>
          <w:b/>
          <w:bCs/>
          <w:noProof/>
        </w:rPr>
        <w:t>2</w:t>
      </w:r>
      <w:r w:rsidRPr="00103519">
        <w:rPr>
          <w:rFonts w:ascii="Calibri Light" w:hAnsi="Calibri Light" w:cs="Calibri Light"/>
          <w:b/>
          <w:bCs/>
          <w:noProof/>
        </w:rPr>
        <w:fldChar w:fldCharType="end"/>
      </w:r>
      <w:r w:rsidRPr="00103519">
        <w:rPr>
          <w:rFonts w:ascii="Calibri Light" w:hAnsi="Calibri Light" w:cs="Calibri Light"/>
          <w:b/>
          <w:bCs/>
        </w:rPr>
        <w:t>: MassHealth’s Strategic Goals</w:t>
      </w:r>
      <w:bookmarkEnd w:id="52"/>
      <w:bookmarkEnd w:id="53"/>
      <w:r w:rsidRPr="00103519">
        <w:rPr>
          <w:rFonts w:ascii="Calibri Light" w:hAnsi="Calibri Light" w:cs="Calibri Light"/>
          <w:b/>
          <w:bCs/>
        </w:rPr>
        <w:t xml:space="preserve"> </w:t>
      </w:r>
    </w:p>
    <w:tbl>
      <w:tblPr>
        <w:tblStyle w:val="TableGrid"/>
        <w:tblW w:w="0" w:type="auto"/>
        <w:tblLook w:val="04A0" w:firstRow="1" w:lastRow="0" w:firstColumn="1" w:lastColumn="0" w:noHBand="0" w:noVBand="1"/>
      </w:tblPr>
      <w:tblGrid>
        <w:gridCol w:w="4315"/>
        <w:gridCol w:w="6475"/>
      </w:tblGrid>
      <w:tr w:rsidR="00F5511B" w14:paraId="79D5335A" w14:textId="77777777" w:rsidTr="000F4797">
        <w:tc>
          <w:tcPr>
            <w:tcW w:w="4315" w:type="dxa"/>
            <w:shd w:val="clear" w:color="auto" w:fill="5F497A" w:themeFill="accent4" w:themeFillShade="BF"/>
            <w:vAlign w:val="bottom"/>
          </w:tcPr>
          <w:p w14:paraId="6E713D3A" w14:textId="77777777" w:rsidR="00F5511B" w:rsidRPr="000527E0" w:rsidRDefault="00F5511B" w:rsidP="000F4797">
            <w:pPr>
              <w:jc w:val="left"/>
              <w:rPr>
                <w:rFonts w:ascii="Calibri Light" w:hAnsi="Calibri Light" w:cs="Calibri Light"/>
                <w:b/>
                <w:bCs/>
                <w:color w:val="FFFFFF" w:themeColor="background1"/>
                <w:sz w:val="22"/>
              </w:rPr>
            </w:pPr>
            <w:r w:rsidRPr="000527E0">
              <w:rPr>
                <w:rFonts w:ascii="Calibri Light" w:hAnsi="Calibri Light" w:cs="Calibri Light"/>
                <w:b/>
                <w:bCs/>
                <w:color w:val="FFFFFF" w:themeColor="background1"/>
                <w:sz w:val="22"/>
              </w:rPr>
              <w:t>Strategic Goal</w:t>
            </w:r>
          </w:p>
        </w:tc>
        <w:tc>
          <w:tcPr>
            <w:tcW w:w="6475" w:type="dxa"/>
            <w:shd w:val="clear" w:color="auto" w:fill="5F497A" w:themeFill="accent4" w:themeFillShade="BF"/>
            <w:vAlign w:val="bottom"/>
          </w:tcPr>
          <w:p w14:paraId="0946BD34" w14:textId="77777777" w:rsidR="00F5511B" w:rsidRPr="000527E0" w:rsidRDefault="00F5511B" w:rsidP="000F4797">
            <w:pPr>
              <w:jc w:val="center"/>
              <w:rPr>
                <w:rFonts w:ascii="Calibri Light" w:hAnsi="Calibri Light" w:cs="Calibri Light"/>
                <w:b/>
                <w:bCs/>
                <w:color w:val="FFFFFF" w:themeColor="background1"/>
                <w:sz w:val="22"/>
              </w:rPr>
            </w:pPr>
            <w:r w:rsidRPr="000527E0">
              <w:rPr>
                <w:rFonts w:ascii="Calibri Light" w:hAnsi="Calibri Light" w:cs="Calibri Light"/>
                <w:b/>
                <w:bCs/>
                <w:color w:val="FFFFFF" w:themeColor="background1"/>
                <w:sz w:val="22"/>
              </w:rPr>
              <w:t>Description</w:t>
            </w:r>
          </w:p>
        </w:tc>
      </w:tr>
      <w:tr w:rsidR="00F5511B" w14:paraId="284A50A0" w14:textId="77777777" w:rsidTr="000F4797">
        <w:tc>
          <w:tcPr>
            <w:tcW w:w="4315" w:type="dxa"/>
            <w:vAlign w:val="center"/>
          </w:tcPr>
          <w:p w14:paraId="031FFE22" w14:textId="77777777" w:rsidR="00F5511B" w:rsidRPr="000527E0" w:rsidRDefault="00F5511B">
            <w:pPr>
              <w:pStyle w:val="ListParagraph"/>
              <w:numPr>
                <w:ilvl w:val="0"/>
                <w:numId w:val="29"/>
              </w:numPr>
              <w:jc w:val="left"/>
              <w:rPr>
                <w:rFonts w:ascii="Calibri Light" w:hAnsi="Calibri Light" w:cs="Calibri Light"/>
                <w:sz w:val="22"/>
              </w:rPr>
            </w:pPr>
            <w:r w:rsidRPr="000527E0">
              <w:rPr>
                <w:rFonts w:ascii="Calibri Light" w:hAnsi="Calibri Light" w:cs="Calibri Light"/>
                <w:b/>
                <w:bCs/>
                <w:sz w:val="22"/>
              </w:rPr>
              <w:t>Promote better care</w:t>
            </w:r>
            <w:r w:rsidRPr="000527E0">
              <w:rPr>
                <w:rFonts w:ascii="Calibri Light" w:hAnsi="Calibri Light" w:cs="Calibri Light"/>
                <w:sz w:val="22"/>
              </w:rPr>
              <w:t xml:space="preserve"> </w:t>
            </w:r>
          </w:p>
        </w:tc>
        <w:tc>
          <w:tcPr>
            <w:tcW w:w="6475" w:type="dxa"/>
            <w:vAlign w:val="center"/>
          </w:tcPr>
          <w:p w14:paraId="7D650A55" w14:textId="77777777" w:rsidR="00F5511B" w:rsidRPr="000527E0" w:rsidRDefault="00F5511B" w:rsidP="000F4797">
            <w:pPr>
              <w:jc w:val="left"/>
              <w:rPr>
                <w:rFonts w:ascii="Calibri Light" w:hAnsi="Calibri Light" w:cs="Calibri Light"/>
                <w:sz w:val="22"/>
              </w:rPr>
            </w:pPr>
            <w:r w:rsidRPr="000527E0">
              <w:rPr>
                <w:rFonts w:ascii="Calibri Light" w:hAnsi="Calibri Light" w:cs="Calibri Light"/>
                <w:sz w:val="22"/>
              </w:rPr>
              <w:t>Promote safe and high-quality care for MassHealth members</w:t>
            </w:r>
            <w:r>
              <w:rPr>
                <w:rFonts w:ascii="Calibri Light" w:hAnsi="Calibri Light" w:cs="Calibri Light"/>
                <w:sz w:val="22"/>
              </w:rPr>
              <w:t>.</w:t>
            </w:r>
          </w:p>
        </w:tc>
      </w:tr>
      <w:tr w:rsidR="00F5511B" w14:paraId="44676E33" w14:textId="77777777" w:rsidTr="000F4797">
        <w:tc>
          <w:tcPr>
            <w:tcW w:w="4315" w:type="dxa"/>
            <w:vAlign w:val="center"/>
          </w:tcPr>
          <w:p w14:paraId="4603CA57" w14:textId="77777777" w:rsidR="00F5511B" w:rsidRPr="000527E0" w:rsidRDefault="00F5511B">
            <w:pPr>
              <w:pStyle w:val="ListParagraph"/>
              <w:numPr>
                <w:ilvl w:val="0"/>
                <w:numId w:val="29"/>
              </w:numPr>
              <w:jc w:val="left"/>
              <w:rPr>
                <w:rFonts w:ascii="Calibri Light" w:hAnsi="Calibri Light" w:cs="Calibri Light"/>
                <w:sz w:val="22"/>
              </w:rPr>
            </w:pPr>
            <w:r w:rsidRPr="000527E0">
              <w:rPr>
                <w:rFonts w:ascii="Calibri Light" w:hAnsi="Calibri Light" w:cs="Calibri Light"/>
                <w:b/>
                <w:bCs/>
                <w:sz w:val="22"/>
              </w:rPr>
              <w:t>Promote equitable care</w:t>
            </w:r>
          </w:p>
        </w:tc>
        <w:tc>
          <w:tcPr>
            <w:tcW w:w="6475" w:type="dxa"/>
            <w:vAlign w:val="center"/>
          </w:tcPr>
          <w:p w14:paraId="1A7638A2" w14:textId="77777777" w:rsidR="00F5511B" w:rsidRPr="000527E0" w:rsidRDefault="00F5511B" w:rsidP="000F4797">
            <w:pPr>
              <w:jc w:val="left"/>
              <w:rPr>
                <w:rFonts w:ascii="Calibri Light" w:hAnsi="Calibri Light" w:cs="Calibri Light"/>
                <w:sz w:val="22"/>
              </w:rPr>
            </w:pPr>
            <w:r w:rsidRPr="000527E0">
              <w:rPr>
                <w:rFonts w:ascii="Calibri Light" w:hAnsi="Calibri Light" w:cs="Calibri Light"/>
                <w:sz w:val="22"/>
              </w:rPr>
              <w:t>Achieve measurable reductions in health and health care quality inequities related to race, ethnicity, language, disability, sexual orientation, gender identity, and other social risk factors that MassHealth members experience.</w:t>
            </w:r>
          </w:p>
        </w:tc>
      </w:tr>
      <w:tr w:rsidR="00F5511B" w14:paraId="7AA402AB" w14:textId="77777777" w:rsidTr="000F4797">
        <w:tc>
          <w:tcPr>
            <w:tcW w:w="4315" w:type="dxa"/>
            <w:vAlign w:val="center"/>
          </w:tcPr>
          <w:p w14:paraId="4EFB8214" w14:textId="77777777" w:rsidR="00F5511B" w:rsidRPr="000527E0" w:rsidRDefault="00F5511B">
            <w:pPr>
              <w:pStyle w:val="ListParagraph"/>
              <w:numPr>
                <w:ilvl w:val="0"/>
                <w:numId w:val="29"/>
              </w:numPr>
              <w:jc w:val="left"/>
              <w:rPr>
                <w:rFonts w:ascii="Calibri Light" w:hAnsi="Calibri Light" w:cs="Calibri Light"/>
                <w:sz w:val="22"/>
              </w:rPr>
            </w:pPr>
            <w:r w:rsidRPr="000527E0">
              <w:rPr>
                <w:rFonts w:ascii="Calibri Light" w:hAnsi="Calibri Light" w:cs="Calibri Light"/>
                <w:b/>
                <w:bCs/>
                <w:sz w:val="22"/>
              </w:rPr>
              <w:t>Make care more value-based</w:t>
            </w:r>
          </w:p>
        </w:tc>
        <w:tc>
          <w:tcPr>
            <w:tcW w:w="6475" w:type="dxa"/>
            <w:vAlign w:val="center"/>
          </w:tcPr>
          <w:p w14:paraId="21BA1428" w14:textId="77777777" w:rsidR="00F5511B" w:rsidRPr="000527E0" w:rsidRDefault="00F5511B" w:rsidP="000F4797">
            <w:pPr>
              <w:jc w:val="left"/>
              <w:rPr>
                <w:rFonts w:ascii="Calibri Light" w:hAnsi="Calibri Light" w:cs="Calibri Light"/>
                <w:sz w:val="22"/>
              </w:rPr>
            </w:pPr>
            <w:r w:rsidRPr="000527E0">
              <w:rPr>
                <w:rFonts w:ascii="Calibri Light" w:hAnsi="Calibri Light" w:cs="Calibri Light"/>
                <w:sz w:val="22"/>
              </w:rPr>
              <w:t>Ensure value-based care for our members by holding providers accountable for cost and high quality of patient-centered, equitable care.</w:t>
            </w:r>
          </w:p>
        </w:tc>
      </w:tr>
      <w:tr w:rsidR="00F5511B" w14:paraId="5C9C6BC7" w14:textId="77777777" w:rsidTr="000F4797">
        <w:tc>
          <w:tcPr>
            <w:tcW w:w="4315" w:type="dxa"/>
            <w:vAlign w:val="center"/>
          </w:tcPr>
          <w:p w14:paraId="0107468C" w14:textId="77777777" w:rsidR="00F5511B" w:rsidRPr="000527E0" w:rsidRDefault="00F5511B">
            <w:pPr>
              <w:pStyle w:val="ListParagraph"/>
              <w:numPr>
                <w:ilvl w:val="0"/>
                <w:numId w:val="29"/>
              </w:numPr>
              <w:jc w:val="left"/>
              <w:rPr>
                <w:rFonts w:ascii="Calibri Light" w:hAnsi="Calibri Light" w:cs="Calibri Light"/>
                <w:sz w:val="22"/>
              </w:rPr>
            </w:pPr>
            <w:r w:rsidRPr="000527E0">
              <w:rPr>
                <w:rFonts w:ascii="Calibri Light" w:hAnsi="Calibri Light" w:cs="Calibri Light"/>
                <w:b/>
                <w:bCs/>
                <w:sz w:val="22"/>
              </w:rPr>
              <w:t>Promote person and family-centered care</w:t>
            </w:r>
          </w:p>
        </w:tc>
        <w:tc>
          <w:tcPr>
            <w:tcW w:w="6475" w:type="dxa"/>
            <w:vAlign w:val="center"/>
          </w:tcPr>
          <w:p w14:paraId="0F2A160B" w14:textId="77777777" w:rsidR="00F5511B" w:rsidRPr="000527E0" w:rsidRDefault="00F5511B" w:rsidP="000F4797">
            <w:pPr>
              <w:jc w:val="left"/>
              <w:rPr>
                <w:rFonts w:ascii="Calibri Light" w:hAnsi="Calibri Light" w:cs="Calibri Light"/>
                <w:sz w:val="22"/>
              </w:rPr>
            </w:pPr>
            <w:r w:rsidRPr="000527E0">
              <w:rPr>
                <w:rFonts w:ascii="Calibri Light" w:hAnsi="Calibri Light" w:cs="Calibri Light"/>
                <w:sz w:val="22"/>
              </w:rPr>
              <w:t>Strengthen member and family-centered approaches to care and focus on engaging members in their health.</w:t>
            </w:r>
          </w:p>
        </w:tc>
      </w:tr>
      <w:tr w:rsidR="00F5511B" w14:paraId="2B4F4E11" w14:textId="77777777" w:rsidTr="000F4797">
        <w:tc>
          <w:tcPr>
            <w:tcW w:w="4315" w:type="dxa"/>
            <w:vAlign w:val="center"/>
          </w:tcPr>
          <w:p w14:paraId="77DF9714" w14:textId="77777777" w:rsidR="00F5511B" w:rsidRPr="000527E0" w:rsidRDefault="00F5511B">
            <w:pPr>
              <w:pStyle w:val="ListParagraph"/>
              <w:numPr>
                <w:ilvl w:val="0"/>
                <w:numId w:val="29"/>
              </w:numPr>
              <w:jc w:val="left"/>
              <w:rPr>
                <w:rFonts w:ascii="Calibri Light" w:hAnsi="Calibri Light" w:cs="Calibri Light"/>
                <w:sz w:val="22"/>
              </w:rPr>
            </w:pPr>
            <w:r w:rsidRPr="000527E0">
              <w:rPr>
                <w:rFonts w:ascii="Calibri Light" w:hAnsi="Calibri Light" w:cs="Calibri Light"/>
                <w:b/>
                <w:bCs/>
                <w:sz w:val="22"/>
              </w:rPr>
              <w:t>Improve care</w:t>
            </w:r>
            <w:r w:rsidRPr="000527E0">
              <w:rPr>
                <w:rFonts w:ascii="Calibri Light" w:hAnsi="Calibri Light" w:cs="Calibri Light"/>
                <w:sz w:val="22"/>
              </w:rPr>
              <w:t xml:space="preserve"> </w:t>
            </w:r>
          </w:p>
        </w:tc>
        <w:tc>
          <w:tcPr>
            <w:tcW w:w="6475" w:type="dxa"/>
            <w:vAlign w:val="center"/>
          </w:tcPr>
          <w:p w14:paraId="57B3E46F" w14:textId="77777777" w:rsidR="00F5511B" w:rsidRPr="000527E0" w:rsidRDefault="00F5511B" w:rsidP="000F4797">
            <w:pPr>
              <w:jc w:val="left"/>
              <w:rPr>
                <w:rFonts w:ascii="Calibri Light" w:hAnsi="Calibri Light" w:cs="Calibri Light"/>
                <w:sz w:val="22"/>
              </w:rPr>
            </w:pPr>
            <w:r w:rsidRPr="000527E0">
              <w:rPr>
                <w:rFonts w:ascii="Calibri Light" w:hAnsi="Calibri Light" w:cs="Calibri Light"/>
                <w:sz w:val="22"/>
              </w:rPr>
              <w:t>Through better integration, communication, and coordination across the care continuum and across care teams for our members.</w:t>
            </w:r>
          </w:p>
        </w:tc>
      </w:tr>
    </w:tbl>
    <w:p w14:paraId="1C72B08E" w14:textId="77777777" w:rsidR="00F5511B" w:rsidRPr="00E12F79" w:rsidRDefault="00F5511B" w:rsidP="00DE37A3">
      <w:pPr>
        <w:spacing w:after="240"/>
        <w:rPr>
          <w:rFonts w:ascii="Calibri Light" w:hAnsi="Calibri Light" w:cs="Calibri Light"/>
        </w:rPr>
      </w:pPr>
    </w:p>
    <w:p w14:paraId="76EBEAE9" w14:textId="77777777" w:rsidR="00F5511B" w:rsidRDefault="00F5511B" w:rsidP="00F5511B">
      <w:pPr>
        <w:rPr>
          <w:rFonts w:ascii="Calibri Light" w:hAnsi="Calibri Light" w:cs="Calibri Light"/>
        </w:rPr>
      </w:pPr>
      <w:r w:rsidRPr="00E12F79">
        <w:rPr>
          <w:rFonts w:ascii="Calibri Light" w:hAnsi="Calibri Light" w:cs="Calibri Light"/>
        </w:rPr>
        <w:t>Quality strategy goals are considered in the design of MassHealth managed care programs, selection of quality metrics</w:t>
      </w:r>
      <w:r>
        <w:rPr>
          <w:rFonts w:ascii="Calibri Light" w:hAnsi="Calibri Light" w:cs="Calibri Light"/>
        </w:rPr>
        <w:t>,</w:t>
      </w:r>
      <w:r w:rsidRPr="00E12F79">
        <w:rPr>
          <w:rFonts w:ascii="Calibri Light" w:hAnsi="Calibri Light" w:cs="Calibri Light"/>
        </w:rPr>
        <w:t xml:space="preserve"> and quality improvement projects for these programs, as well as in the design of other MassHealth initiatives. MassHealth’s managed care programs, quality metrics, and initiatives are described next in more detail. For the full list of MassHealth</w:t>
      </w:r>
      <w:r>
        <w:rPr>
          <w:rFonts w:ascii="Calibri Light" w:hAnsi="Calibri Light" w:cs="Calibri Light"/>
        </w:rPr>
        <w:t>’s</w:t>
      </w:r>
      <w:r w:rsidRPr="00E12F79">
        <w:rPr>
          <w:rFonts w:ascii="Calibri Light" w:hAnsi="Calibri Light" w:cs="Calibri Light"/>
        </w:rPr>
        <w:t xml:space="preserve"> quality goals and objectives see </w:t>
      </w:r>
      <w:r>
        <w:rPr>
          <w:rFonts w:ascii="Calibri Light" w:hAnsi="Calibri Light" w:cs="Calibri Light"/>
          <w:b/>
          <w:bCs/>
        </w:rPr>
        <w:t>Appendix</w:t>
      </w:r>
      <w:r w:rsidRPr="00E12F79">
        <w:rPr>
          <w:rFonts w:ascii="Calibri Light" w:hAnsi="Calibri Light" w:cs="Calibri Light"/>
          <w:b/>
          <w:bCs/>
        </w:rPr>
        <w:t xml:space="preserve"> A, Table </w:t>
      </w:r>
      <w:r>
        <w:rPr>
          <w:rFonts w:ascii="Calibri Light" w:hAnsi="Calibri Light" w:cs="Calibri Light"/>
          <w:b/>
          <w:bCs/>
        </w:rPr>
        <w:t>A1</w:t>
      </w:r>
      <w:r w:rsidRPr="00E12F79">
        <w:rPr>
          <w:rFonts w:ascii="Calibri Light" w:hAnsi="Calibri Light" w:cs="Calibri Light"/>
        </w:rPr>
        <w:t xml:space="preserve">. </w:t>
      </w:r>
    </w:p>
    <w:p w14:paraId="539FD6BE" w14:textId="77777777" w:rsidR="00F5511B" w:rsidRPr="00E12F79" w:rsidRDefault="00F5511B" w:rsidP="00F5511B">
      <w:pPr>
        <w:pStyle w:val="Heading3"/>
        <w:rPr>
          <w:rFonts w:ascii="Calibri Light" w:hAnsi="Calibri Light" w:cs="Calibri Light"/>
        </w:rPr>
      </w:pPr>
      <w:r w:rsidRPr="00E12F79">
        <w:rPr>
          <w:rFonts w:ascii="Calibri Light" w:hAnsi="Calibri Light" w:cs="Calibri Light"/>
        </w:rPr>
        <w:lastRenderedPageBreak/>
        <w:t xml:space="preserve">MassHealth </w:t>
      </w:r>
      <w:r>
        <w:rPr>
          <w:rFonts w:ascii="Calibri Light" w:hAnsi="Calibri Light" w:cs="Calibri Light"/>
        </w:rPr>
        <w:t>M</w:t>
      </w:r>
      <w:r w:rsidRPr="00E12F79">
        <w:rPr>
          <w:rFonts w:ascii="Calibri Light" w:hAnsi="Calibri Light" w:cs="Calibri Light"/>
        </w:rPr>
        <w:t xml:space="preserve">anaged </w:t>
      </w:r>
      <w:r>
        <w:rPr>
          <w:rFonts w:ascii="Calibri Light" w:hAnsi="Calibri Light" w:cs="Calibri Light"/>
        </w:rPr>
        <w:t>C</w:t>
      </w:r>
      <w:r w:rsidRPr="00E12F79">
        <w:rPr>
          <w:rFonts w:ascii="Calibri Light" w:hAnsi="Calibri Light" w:cs="Calibri Light"/>
        </w:rPr>
        <w:t xml:space="preserve">are </w:t>
      </w:r>
      <w:r>
        <w:rPr>
          <w:rFonts w:ascii="Calibri Light" w:hAnsi="Calibri Light" w:cs="Calibri Light"/>
        </w:rPr>
        <w:t>P</w:t>
      </w:r>
      <w:r w:rsidRPr="00E12F79">
        <w:rPr>
          <w:rFonts w:ascii="Calibri Light" w:hAnsi="Calibri Light" w:cs="Calibri Light"/>
        </w:rPr>
        <w:t xml:space="preserve">rograms </w:t>
      </w:r>
    </w:p>
    <w:p w14:paraId="78D7475A" w14:textId="77777777" w:rsidR="006E026E" w:rsidRPr="001A32AB" w:rsidRDefault="00F5511B" w:rsidP="006E026E">
      <w:pPr>
        <w:rPr>
          <w:rFonts w:ascii="Calibri Light" w:hAnsi="Calibri Light" w:cs="Calibri Light"/>
        </w:rPr>
      </w:pPr>
      <w:r w:rsidRPr="00E12F79">
        <w:rPr>
          <w:rFonts w:ascii="Calibri Light" w:hAnsi="Calibri Light" w:cs="Calibri Light"/>
        </w:rPr>
        <w:t>Under its quality strategy, EOHHS contracts with MCOs, ACOs, behavioral health</w:t>
      </w:r>
      <w:r>
        <w:rPr>
          <w:rFonts w:ascii="Calibri Light" w:hAnsi="Calibri Light" w:cs="Calibri Light"/>
        </w:rPr>
        <w:t xml:space="preserve"> providers</w:t>
      </w:r>
      <w:r w:rsidRPr="00E12F79">
        <w:rPr>
          <w:rFonts w:ascii="Calibri Light" w:hAnsi="Calibri Light" w:cs="Calibri Light"/>
        </w:rPr>
        <w:t>, and integrated care plans to provide coordinated health</w:t>
      </w:r>
      <w:r>
        <w:rPr>
          <w:rFonts w:ascii="Calibri Light" w:hAnsi="Calibri Light" w:cs="Calibri Light"/>
        </w:rPr>
        <w:t xml:space="preserve"> </w:t>
      </w:r>
      <w:r w:rsidRPr="00E12F79">
        <w:rPr>
          <w:rFonts w:ascii="Calibri Light" w:hAnsi="Calibri Light" w:cs="Calibri Light"/>
        </w:rPr>
        <w:t xml:space="preserve">care services to MassHealth </w:t>
      </w:r>
      <w:r>
        <w:rPr>
          <w:rFonts w:ascii="Calibri Light" w:hAnsi="Calibri Light" w:cs="Calibri Light"/>
        </w:rPr>
        <w:t>members</w:t>
      </w:r>
      <w:r w:rsidRPr="00E12F79">
        <w:rPr>
          <w:rFonts w:ascii="Calibri Light" w:hAnsi="Calibri Light" w:cs="Calibri Light"/>
        </w:rPr>
        <w:t xml:space="preserve">. </w:t>
      </w:r>
      <w:bookmarkStart w:id="54" w:name="_Hlk121165935"/>
      <w:r w:rsidR="006E026E" w:rsidRPr="001A32AB">
        <w:rPr>
          <w:rFonts w:ascii="Calibri Light" w:hAnsi="Calibri Light" w:cs="Calibri Light"/>
        </w:rPr>
        <w:t xml:space="preserve">Most MassHealth members (70%) are enrolled in managed care and receive managed care services via one of seven distinct managed care programs described next. </w:t>
      </w:r>
    </w:p>
    <w:p w14:paraId="75D94832" w14:textId="77777777" w:rsidR="006E026E" w:rsidRPr="001A32AB" w:rsidRDefault="006E026E" w:rsidP="006E026E">
      <w:pPr>
        <w:rPr>
          <w:rFonts w:ascii="Calibri Light" w:hAnsi="Calibri Light" w:cs="Calibri Light"/>
        </w:rPr>
      </w:pPr>
    </w:p>
    <w:p w14:paraId="2BB393C9" w14:textId="77777777" w:rsidR="006E026E" w:rsidRPr="001A32AB" w:rsidRDefault="006E026E" w:rsidP="006E026E">
      <w:pPr>
        <w:numPr>
          <w:ilvl w:val="0"/>
          <w:numId w:val="21"/>
        </w:numPr>
        <w:rPr>
          <w:rFonts w:ascii="Calibri Light" w:hAnsi="Calibri Light" w:cs="Calibri Light"/>
        </w:rPr>
      </w:pPr>
      <w:r w:rsidRPr="001A32AB">
        <w:rPr>
          <w:rFonts w:ascii="Calibri Light" w:hAnsi="Calibri Light" w:cs="Calibri Light"/>
        </w:rPr>
        <w:t xml:space="preserve">The </w:t>
      </w:r>
      <w:r w:rsidRPr="001A32AB">
        <w:rPr>
          <w:rFonts w:ascii="Calibri Light" w:hAnsi="Calibri Light" w:cs="Calibri Light"/>
          <w:b/>
          <w:bCs/>
        </w:rPr>
        <w:t>Accountable Care Partnership Plans</w:t>
      </w:r>
      <w:r w:rsidRPr="001A32AB">
        <w:rPr>
          <w:rFonts w:ascii="Calibri Light" w:hAnsi="Calibri Light" w:cs="Calibri Light"/>
        </w:rPr>
        <w:t xml:space="preserve"> (ACPPs) are health plans consisting of groups of primary care providers who partner with one managed care organization to provide coordinated care and create a full network of providers, including specialists, behavioral health providers, and hospitals. As accountable care organizations, ACPPs are rewarded for spending Medicaid dollars more wisely while providing high quality care to MassHealth enrollees.  To select an Accountable Care Partnership Plan, a MassHealth enrollee must live in the plan’s service area and must use the plan’s provider network.</w:t>
      </w:r>
    </w:p>
    <w:p w14:paraId="233955F8" w14:textId="77777777" w:rsidR="006E026E" w:rsidRPr="001A32AB" w:rsidRDefault="006E026E" w:rsidP="006E026E">
      <w:pPr>
        <w:numPr>
          <w:ilvl w:val="0"/>
          <w:numId w:val="21"/>
        </w:numPr>
        <w:rPr>
          <w:rFonts w:ascii="Calibri Light" w:hAnsi="Calibri Light" w:cs="Calibri Light"/>
        </w:rPr>
      </w:pPr>
      <w:r w:rsidRPr="001A32AB">
        <w:rPr>
          <w:rFonts w:ascii="Calibri Light" w:hAnsi="Calibri Light" w:cs="Calibri Light"/>
        </w:rPr>
        <w:t xml:space="preserve">The </w:t>
      </w:r>
      <w:r w:rsidRPr="001A32AB">
        <w:rPr>
          <w:rFonts w:ascii="Calibri Light" w:hAnsi="Calibri Light" w:cs="Calibri Light"/>
          <w:b/>
          <w:bCs/>
        </w:rPr>
        <w:t>Primary Care Accountable Care Organizations</w:t>
      </w:r>
      <w:r w:rsidRPr="001A32AB">
        <w:rPr>
          <w:rFonts w:ascii="Calibri Light" w:hAnsi="Calibri Light" w:cs="Calibri Light"/>
        </w:rPr>
        <w:t xml:space="preserve"> (PCACOs) are health plans consisting of groups of primary care providers who contract directly with MassHealth to provide integrated and coordinated care. A PCACO functions as an accountable care organization and a primary care case management arrangement. In contrast to ACPPs, a PCACO does not partner with just one managed care organization. Instead, PCACOs use the MassHealth network of specialists and hospitals. Behavioral health services are provided by the Massachusetts Behavioral Health Partnership (MBHP). </w:t>
      </w:r>
    </w:p>
    <w:p w14:paraId="69A3DDAA" w14:textId="77777777" w:rsidR="006E026E" w:rsidRPr="001A32AB" w:rsidRDefault="006E026E" w:rsidP="006E026E">
      <w:pPr>
        <w:numPr>
          <w:ilvl w:val="0"/>
          <w:numId w:val="21"/>
        </w:numPr>
        <w:rPr>
          <w:rFonts w:ascii="Calibri Light" w:hAnsi="Calibri Light" w:cs="Calibri Light"/>
        </w:rPr>
      </w:pPr>
      <w:r w:rsidRPr="001A32AB">
        <w:rPr>
          <w:rFonts w:ascii="Calibri Light" w:hAnsi="Calibri Light" w:cs="Calibri Light"/>
          <w:b/>
          <w:bCs/>
        </w:rPr>
        <w:t>Managed Care Organizations</w:t>
      </w:r>
      <w:r w:rsidRPr="001A32AB">
        <w:rPr>
          <w:rFonts w:ascii="Calibri Light" w:hAnsi="Calibri Light" w:cs="Calibri Light"/>
        </w:rPr>
        <w:t xml:space="preserve"> (MCOs) are health plans run by health insurance companies with their own provider network that includes primary care providers, specialists, behavioral health providers, and hospitals. </w:t>
      </w:r>
    </w:p>
    <w:p w14:paraId="4E7BA30A" w14:textId="77777777" w:rsidR="006E026E" w:rsidRPr="001A32AB" w:rsidRDefault="006E026E" w:rsidP="006E026E">
      <w:pPr>
        <w:numPr>
          <w:ilvl w:val="0"/>
          <w:numId w:val="21"/>
        </w:numPr>
        <w:rPr>
          <w:rFonts w:ascii="Calibri Light" w:hAnsi="Calibri Light" w:cs="Calibri Light"/>
        </w:rPr>
      </w:pPr>
      <w:r w:rsidRPr="001A32AB">
        <w:rPr>
          <w:rFonts w:ascii="Calibri Light" w:hAnsi="Calibri Light" w:cs="Calibri Light"/>
          <w:b/>
          <w:bCs/>
        </w:rPr>
        <w:t>Primary Care Clinician Plan</w:t>
      </w:r>
      <w:r w:rsidRPr="001A32AB">
        <w:rPr>
          <w:rFonts w:ascii="Calibri Light" w:hAnsi="Calibri Light" w:cs="Calibri Light"/>
        </w:rPr>
        <w:t xml:space="preserve"> (PCCP) is a primary care case management arrangement, where Medicaid enrollees select or are assigned to a primary care provider, called a Primary Care Clinician (PCC). </w:t>
      </w:r>
      <w:r w:rsidRPr="001A32AB">
        <w:rPr>
          <w:rStyle w:val="ui-provider"/>
          <w:rFonts w:ascii="Calibri Light" w:hAnsi="Calibri Light" w:cs="Calibri Light"/>
        </w:rPr>
        <w:t>The PCC provides services to enrollees including the location, coordination, and monitoring of primary care health services</w:t>
      </w:r>
      <w:r w:rsidRPr="001A32AB">
        <w:rPr>
          <w:rFonts w:ascii="Calibri Light" w:hAnsi="Calibri Light" w:cs="Calibri Light"/>
        </w:rPr>
        <w:t>. PCCP uses the MassHealth network of primary care providers, specialists, and hospitals as well as the Massachusetts Behavioral Health Partnership’s network of behavioral health providers.</w:t>
      </w:r>
    </w:p>
    <w:p w14:paraId="782AA021" w14:textId="77777777" w:rsidR="006E026E" w:rsidRPr="001A32AB" w:rsidRDefault="006E026E" w:rsidP="006E026E">
      <w:pPr>
        <w:numPr>
          <w:ilvl w:val="0"/>
          <w:numId w:val="21"/>
        </w:numPr>
        <w:shd w:val="clear" w:color="auto" w:fill="FFFFFF" w:themeFill="background1"/>
        <w:rPr>
          <w:rFonts w:ascii="Calibri Light" w:hAnsi="Calibri Light" w:cs="Calibri Light"/>
        </w:rPr>
      </w:pPr>
      <w:r w:rsidRPr="001A32AB">
        <w:rPr>
          <w:rFonts w:ascii="Calibri Light" w:hAnsi="Calibri Light" w:cs="Calibri Light"/>
          <w:b/>
          <w:bCs/>
        </w:rPr>
        <w:t>Massachusetts Behavioral Health Partnership</w:t>
      </w:r>
      <w:r w:rsidRPr="001A32AB">
        <w:rPr>
          <w:rFonts w:ascii="Calibri Light" w:hAnsi="Calibri Light" w:cs="Calibri Light"/>
        </w:rPr>
        <w:t xml:space="preserve"> is a health plan that manages behavioral health care for MassHealth’s Primary Care Accountable Care Organizations and the Primary Care Clinician Plan. MBHP also serves children in state custody, not otherwise enrolled in managed care and certain children enrolled in MassHealth who have commercial insurance as their primary insurance.</w:t>
      </w:r>
      <w:r w:rsidRPr="001A32AB">
        <w:rPr>
          <w:rFonts w:ascii="Calibri Light" w:hAnsi="Calibri Light" w:cs="Calibri Light"/>
          <w:vertAlign w:val="superscript"/>
        </w:rPr>
        <w:footnoteReference w:id="8"/>
      </w:r>
    </w:p>
    <w:p w14:paraId="164E089A" w14:textId="77777777" w:rsidR="006E026E" w:rsidRPr="001A32AB" w:rsidRDefault="006E026E" w:rsidP="006E026E">
      <w:pPr>
        <w:numPr>
          <w:ilvl w:val="0"/>
          <w:numId w:val="21"/>
        </w:numPr>
        <w:shd w:val="clear" w:color="auto" w:fill="FFFFFF" w:themeFill="background1"/>
        <w:rPr>
          <w:rFonts w:ascii="Calibri Light" w:hAnsi="Calibri Light" w:cs="Calibri Light"/>
        </w:rPr>
      </w:pPr>
      <w:r w:rsidRPr="001A32AB">
        <w:rPr>
          <w:rFonts w:ascii="Calibri Light" w:hAnsi="Calibri Light" w:cs="Calibri Light"/>
          <w:b/>
          <w:bCs/>
          <w:shd w:val="clear" w:color="auto" w:fill="FFFFFF" w:themeFill="background1"/>
        </w:rPr>
        <w:t>One Care</w:t>
      </w:r>
      <w:r w:rsidRPr="001A32AB">
        <w:rPr>
          <w:rFonts w:ascii="Calibri Light" w:hAnsi="Calibri Light" w:cs="Calibri Light"/>
          <w:shd w:val="clear" w:color="auto" w:fill="FFFFFF" w:themeFill="background1"/>
        </w:rPr>
        <w:t xml:space="preserve"> Plans</w:t>
      </w:r>
      <w:r w:rsidRPr="001A32AB">
        <w:rPr>
          <w:rFonts w:ascii="Calibri Light" w:hAnsi="Calibri Light" w:cs="Calibri Light"/>
        </w:rPr>
        <w:t xml:space="preserve"> are integrated health plans for people with disabilities that cover the full set of services provided by both Medicare and Medicaid. Through integrated care, members receive all medical and behavioral health services as well as long-term services and support. This plan is for enrollees between 21 and 64 years old who are dually enrolled in Medicaid and Medicare.</w:t>
      </w:r>
      <w:r w:rsidRPr="001A32AB">
        <w:rPr>
          <w:rFonts w:ascii="Calibri Light" w:hAnsi="Calibri Light" w:cs="Calibri Light"/>
          <w:vertAlign w:val="superscript"/>
        </w:rPr>
        <w:footnoteReference w:id="9"/>
      </w:r>
      <w:r w:rsidRPr="001A32AB">
        <w:rPr>
          <w:rFonts w:ascii="Calibri Light" w:hAnsi="Calibri Light" w:cs="Calibri Light"/>
        </w:rPr>
        <w:t xml:space="preserve"> </w:t>
      </w:r>
    </w:p>
    <w:p w14:paraId="4AACC41A" w14:textId="77777777" w:rsidR="006E026E" w:rsidRPr="001A32AB" w:rsidRDefault="006E026E" w:rsidP="006E026E">
      <w:pPr>
        <w:numPr>
          <w:ilvl w:val="0"/>
          <w:numId w:val="21"/>
        </w:numPr>
        <w:rPr>
          <w:rFonts w:ascii="Calibri Light" w:hAnsi="Calibri Light" w:cs="Calibri Light"/>
        </w:rPr>
      </w:pPr>
      <w:r w:rsidRPr="001A32AB">
        <w:rPr>
          <w:rFonts w:ascii="Calibri Light" w:hAnsi="Calibri Light" w:cs="Calibri Light"/>
          <w:b/>
          <w:bCs/>
        </w:rPr>
        <w:t>Senior Care Options</w:t>
      </w:r>
      <w:r w:rsidRPr="001A32AB">
        <w:rPr>
          <w:rFonts w:ascii="Calibri Light" w:hAnsi="Calibri Light" w:cs="Calibri Light"/>
        </w:rPr>
        <w:t xml:space="preserve"> (SCO) plans are coordinated health plans that cover services paid by Medicare and Medicaid. This plan is for MassHealth enrollees 65 or older and it offers services to help seniors stay independently at home by combining healthcare services with social supports.</w:t>
      </w:r>
      <w:r w:rsidRPr="001A32AB">
        <w:rPr>
          <w:rFonts w:ascii="Calibri Light" w:hAnsi="Calibri Light" w:cs="Calibri Light"/>
          <w:vertAlign w:val="superscript"/>
        </w:rPr>
        <w:footnoteReference w:id="10"/>
      </w:r>
      <w:r w:rsidRPr="001A32AB">
        <w:rPr>
          <w:rFonts w:ascii="Calibri Light" w:hAnsi="Calibri Light" w:cs="Calibri Light"/>
        </w:rPr>
        <w:t xml:space="preserve"> </w:t>
      </w:r>
    </w:p>
    <w:p w14:paraId="18F39CDE" w14:textId="60EBF036" w:rsidR="00F5511B" w:rsidRPr="00E12F79" w:rsidRDefault="00F5511B" w:rsidP="006E026E">
      <w:pPr>
        <w:rPr>
          <w:rFonts w:ascii="Calibri Light" w:hAnsi="Calibri Light" w:cs="Calibri Light"/>
        </w:rPr>
      </w:pPr>
    </w:p>
    <w:p w14:paraId="54D5B49C" w14:textId="77777777" w:rsidR="00F5511B" w:rsidRPr="00E12F79" w:rsidRDefault="00F5511B" w:rsidP="00F5511B">
      <w:pPr>
        <w:rPr>
          <w:rFonts w:ascii="Calibri Light" w:hAnsi="Calibri Light" w:cs="Calibri Light"/>
        </w:rPr>
      </w:pPr>
      <w:r w:rsidRPr="00E12F79">
        <w:rPr>
          <w:rFonts w:ascii="Calibri Light" w:hAnsi="Calibri Light" w:cs="Calibri Light"/>
        </w:rPr>
        <w:t xml:space="preserve">See </w:t>
      </w:r>
      <w:r>
        <w:rPr>
          <w:rFonts w:ascii="Calibri Light" w:hAnsi="Calibri Light" w:cs="Calibri Light"/>
          <w:b/>
          <w:bCs/>
        </w:rPr>
        <w:t>Appendix</w:t>
      </w:r>
      <w:r w:rsidRPr="00E12F79">
        <w:rPr>
          <w:rFonts w:ascii="Calibri Light" w:hAnsi="Calibri Light" w:cs="Calibri Light"/>
          <w:b/>
          <w:bCs/>
        </w:rPr>
        <w:t xml:space="preserve"> B, Table </w:t>
      </w:r>
      <w:r>
        <w:rPr>
          <w:rFonts w:ascii="Calibri Light" w:hAnsi="Calibri Light" w:cs="Calibri Light"/>
          <w:b/>
          <w:bCs/>
        </w:rPr>
        <w:t>B1</w:t>
      </w:r>
      <w:r w:rsidRPr="00E12F79">
        <w:rPr>
          <w:rFonts w:ascii="Calibri Light" w:hAnsi="Calibri Light" w:cs="Calibri Light"/>
          <w:b/>
          <w:bCs/>
        </w:rPr>
        <w:t xml:space="preserve"> </w:t>
      </w:r>
      <w:r w:rsidRPr="00E12F79">
        <w:rPr>
          <w:rFonts w:ascii="Calibri Light" w:hAnsi="Calibri Light" w:cs="Calibri Light"/>
        </w:rPr>
        <w:t xml:space="preserve">for the list of </w:t>
      </w:r>
      <w:r>
        <w:rPr>
          <w:rFonts w:ascii="Calibri Light" w:hAnsi="Calibri Light" w:cs="Calibri Light"/>
        </w:rPr>
        <w:t xml:space="preserve">health plans </w:t>
      </w:r>
      <w:r w:rsidRPr="00E12F79">
        <w:rPr>
          <w:rFonts w:ascii="Calibri Light" w:hAnsi="Calibri Light" w:cs="Calibri Light"/>
        </w:rPr>
        <w:t xml:space="preserve">across the seven </w:t>
      </w:r>
      <w:r>
        <w:rPr>
          <w:rFonts w:ascii="Calibri Light" w:hAnsi="Calibri Light" w:cs="Calibri Light"/>
        </w:rPr>
        <w:t>managed care delivery</w:t>
      </w:r>
      <w:r w:rsidRPr="00E12F79">
        <w:rPr>
          <w:rFonts w:ascii="Calibri Light" w:hAnsi="Calibri Light" w:cs="Calibri Light"/>
        </w:rPr>
        <w:t xml:space="preserve"> programs</w:t>
      </w:r>
      <w:r>
        <w:rPr>
          <w:rFonts w:ascii="Calibri Light" w:hAnsi="Calibri Light" w:cs="Calibri Light"/>
        </w:rPr>
        <w:t>, including</w:t>
      </w:r>
      <w:r w:rsidRPr="0019598E">
        <w:t xml:space="preserve"> </w:t>
      </w:r>
      <w:r w:rsidRPr="0019598E">
        <w:rPr>
          <w:rFonts w:ascii="Calibri Light" w:hAnsi="Calibri Light" w:cs="Calibri Light"/>
        </w:rPr>
        <w:t xml:space="preserve">plan name, </w:t>
      </w:r>
      <w:r>
        <w:rPr>
          <w:rFonts w:ascii="Calibri Light" w:hAnsi="Calibri Light" w:cs="Calibri Light"/>
        </w:rPr>
        <w:t>MCP</w:t>
      </w:r>
      <w:r w:rsidRPr="0019598E">
        <w:rPr>
          <w:rFonts w:ascii="Calibri Light" w:hAnsi="Calibri Light" w:cs="Calibri Light"/>
        </w:rPr>
        <w:t xml:space="preserve"> type, managed care authority, and population served</w:t>
      </w:r>
      <w:r>
        <w:rPr>
          <w:rFonts w:ascii="Calibri Light" w:hAnsi="Calibri Light" w:cs="Calibri Light"/>
        </w:rPr>
        <w:t>.</w:t>
      </w:r>
    </w:p>
    <w:p w14:paraId="257E94D9" w14:textId="77777777" w:rsidR="00F5511B" w:rsidRPr="00E12F79" w:rsidRDefault="00F5511B" w:rsidP="00F5511B">
      <w:pPr>
        <w:pStyle w:val="Heading3"/>
        <w:rPr>
          <w:rFonts w:ascii="Calibri Light" w:hAnsi="Calibri Light" w:cs="Calibri Light"/>
        </w:rPr>
      </w:pPr>
      <w:r w:rsidRPr="00E12F79">
        <w:rPr>
          <w:rFonts w:ascii="Calibri Light" w:hAnsi="Calibri Light" w:cs="Calibri Light"/>
        </w:rPr>
        <w:t>Quality Metrics</w:t>
      </w:r>
    </w:p>
    <w:p w14:paraId="042109F3" w14:textId="77777777" w:rsidR="00F5511B" w:rsidRPr="00E12F79" w:rsidRDefault="00F5511B" w:rsidP="00F5511B">
      <w:pPr>
        <w:rPr>
          <w:rFonts w:ascii="Calibri Light" w:hAnsi="Calibri Light" w:cs="Calibri Light"/>
        </w:rPr>
      </w:pPr>
      <w:r w:rsidRPr="00E12F79">
        <w:rPr>
          <w:rFonts w:ascii="Calibri Light" w:hAnsi="Calibri Light" w:cs="Calibri Light"/>
        </w:rPr>
        <w:t xml:space="preserve">One of the key elements of MassHealth’s quality strategy is the use of quality metrics to monitor and improve the care that </w:t>
      </w:r>
      <w:r>
        <w:rPr>
          <w:rFonts w:ascii="Calibri Light" w:hAnsi="Calibri Light" w:cs="Calibri Light"/>
        </w:rPr>
        <w:t>health plans</w:t>
      </w:r>
      <w:r w:rsidRPr="00E12F79">
        <w:rPr>
          <w:rFonts w:ascii="Calibri Light" w:hAnsi="Calibri Light" w:cs="Calibri Light"/>
        </w:rPr>
        <w:t xml:space="preserve"> provide to MassHealth members. These metrics include measures of access to care, patient satisfaction, and </w:t>
      </w:r>
      <w:r>
        <w:rPr>
          <w:rFonts w:ascii="Calibri Light" w:hAnsi="Calibri Light" w:cs="Calibri Light"/>
        </w:rPr>
        <w:t>quality of health care services</w:t>
      </w:r>
      <w:r w:rsidRPr="00E12F79">
        <w:rPr>
          <w:rFonts w:ascii="Calibri Light" w:hAnsi="Calibri Light" w:cs="Calibri Light"/>
        </w:rPr>
        <w:t xml:space="preserve">. </w:t>
      </w:r>
    </w:p>
    <w:p w14:paraId="02875CD6" w14:textId="77777777" w:rsidR="00F5511B" w:rsidRPr="00E12F79" w:rsidRDefault="00F5511B" w:rsidP="00F5511B">
      <w:pPr>
        <w:rPr>
          <w:rFonts w:ascii="Calibri Light" w:hAnsi="Calibri Light" w:cs="Calibri Light"/>
        </w:rPr>
      </w:pPr>
    </w:p>
    <w:p w14:paraId="1E014201" w14:textId="7B02B341" w:rsidR="00F5511B" w:rsidRPr="00E12F79" w:rsidRDefault="00F5511B" w:rsidP="00F5511B">
      <w:pPr>
        <w:rPr>
          <w:rFonts w:ascii="Calibri Light" w:hAnsi="Calibri Light" w:cs="Calibri Light"/>
        </w:rPr>
      </w:pPr>
      <w:r w:rsidRPr="00E12F79">
        <w:rPr>
          <w:rFonts w:ascii="Calibri Light" w:hAnsi="Calibri Light" w:cs="Calibri Light"/>
        </w:rPr>
        <w:t xml:space="preserve">At a statewide level, MassHealth monitors </w:t>
      </w:r>
      <w:r>
        <w:rPr>
          <w:rFonts w:ascii="Calibri Light" w:hAnsi="Calibri Light" w:cs="Calibri Light"/>
        </w:rPr>
        <w:t>the Medicaid program’s</w:t>
      </w:r>
      <w:r w:rsidRPr="00E12F79">
        <w:rPr>
          <w:rFonts w:ascii="Calibri Light" w:hAnsi="Calibri Light" w:cs="Calibri Light"/>
        </w:rPr>
        <w:t xml:space="preserve"> performance on the CMS Medicaid Adult and Child Core Sets measures. On a program level, each managed care program has a distinctive slate of measures. Quality measures selected for each program reflect MassHealth quality strategy goals and objectives. </w:t>
      </w:r>
      <w:r>
        <w:rPr>
          <w:rFonts w:ascii="Calibri Light" w:hAnsi="Calibri Light" w:cs="Calibri Light"/>
        </w:rPr>
        <w:t>For the alignment between MassHealth’s quality measures with strategic goals and objectives, see</w:t>
      </w:r>
      <w:r w:rsidRPr="00E12F79">
        <w:rPr>
          <w:rFonts w:ascii="Calibri Light" w:hAnsi="Calibri Light" w:cs="Calibri Light"/>
        </w:rPr>
        <w:t xml:space="preserve"> </w:t>
      </w:r>
      <w:r w:rsidR="00D547D2">
        <w:rPr>
          <w:rFonts w:ascii="Calibri Light" w:hAnsi="Calibri Light" w:cs="Calibri Light"/>
          <w:b/>
          <w:bCs/>
        </w:rPr>
        <w:t>Appendix</w:t>
      </w:r>
      <w:r w:rsidR="00D547D2" w:rsidRPr="00E12F79">
        <w:rPr>
          <w:rFonts w:ascii="Calibri Light" w:hAnsi="Calibri Light" w:cs="Calibri Light"/>
          <w:b/>
          <w:bCs/>
        </w:rPr>
        <w:t xml:space="preserve"> </w:t>
      </w:r>
      <w:r w:rsidRPr="00E12F79">
        <w:rPr>
          <w:rFonts w:ascii="Calibri Light" w:hAnsi="Calibri Light" w:cs="Calibri Light"/>
          <w:b/>
          <w:bCs/>
        </w:rPr>
        <w:t xml:space="preserve">C, Table </w:t>
      </w:r>
      <w:r>
        <w:rPr>
          <w:rFonts w:ascii="Calibri Light" w:hAnsi="Calibri Light" w:cs="Calibri Light"/>
          <w:b/>
          <w:bCs/>
        </w:rPr>
        <w:t>C1</w:t>
      </w:r>
      <w:r w:rsidRPr="00E12F79">
        <w:rPr>
          <w:rFonts w:ascii="Calibri Light" w:hAnsi="Calibri Light" w:cs="Calibri Light"/>
        </w:rPr>
        <w:t xml:space="preserve">. </w:t>
      </w:r>
    </w:p>
    <w:p w14:paraId="314DE60D" w14:textId="77777777" w:rsidR="00F5511B" w:rsidRPr="00E12F79" w:rsidRDefault="00F5511B" w:rsidP="00F5511B">
      <w:pPr>
        <w:rPr>
          <w:rFonts w:ascii="Calibri Light" w:hAnsi="Calibri Light" w:cs="Calibri Light"/>
        </w:rPr>
      </w:pPr>
    </w:p>
    <w:p w14:paraId="147F485B" w14:textId="77777777" w:rsidR="00F5511B" w:rsidRPr="00E12F79" w:rsidRDefault="00F5511B" w:rsidP="00F5511B">
      <w:pPr>
        <w:rPr>
          <w:rFonts w:ascii="Calibri Light" w:hAnsi="Calibri Light" w:cs="Calibri Light"/>
        </w:rPr>
      </w:pPr>
      <w:r w:rsidRPr="00E12F79">
        <w:rPr>
          <w:rFonts w:ascii="Calibri Light" w:hAnsi="Calibri Light" w:cs="Calibri Light"/>
        </w:rPr>
        <w:t>Under each managed care program, health plans are either required to calculate quality measure rates or the state calculates measure rates for the plans. Specifically, MCOs, SCOs, One Care</w:t>
      </w:r>
      <w:r>
        <w:rPr>
          <w:rFonts w:ascii="Calibri Light" w:hAnsi="Calibri Light" w:cs="Calibri Light"/>
        </w:rPr>
        <w:t xml:space="preserve"> Plans</w:t>
      </w:r>
      <w:r w:rsidRPr="00E12F79">
        <w:rPr>
          <w:rFonts w:ascii="Calibri Light" w:hAnsi="Calibri Light" w:cs="Calibri Light"/>
        </w:rPr>
        <w:t xml:space="preserve"> and MBHP calculate HEDIS rates and are required to report on these metrics on a regular basis, whereas ACOs’ and PCCP</w:t>
      </w:r>
      <w:r>
        <w:rPr>
          <w:rFonts w:ascii="Calibri Light" w:hAnsi="Calibri Light" w:cs="Calibri Light"/>
        </w:rPr>
        <w:t>’s</w:t>
      </w:r>
      <w:r w:rsidRPr="00E12F79">
        <w:rPr>
          <w:rFonts w:ascii="Calibri Light" w:hAnsi="Calibri Light" w:cs="Calibri Light"/>
        </w:rPr>
        <w:t xml:space="preserve"> quality rates are calculated by MassHealth’s vendor </w:t>
      </w:r>
      <w:proofErr w:type="spellStart"/>
      <w:r w:rsidRPr="00E12F79">
        <w:rPr>
          <w:rFonts w:ascii="Calibri Light" w:hAnsi="Calibri Light" w:cs="Calibri Light"/>
        </w:rPr>
        <w:t>Telligen</w:t>
      </w:r>
      <w:proofErr w:type="spellEnd"/>
      <w:r w:rsidRPr="00E12F79">
        <w:rPr>
          <w:rFonts w:ascii="Calibri Light" w:hAnsi="Calibri Light" w:cs="Calibri Light"/>
        </w:rPr>
        <w:t xml:space="preserve">. </w:t>
      </w:r>
      <w:r>
        <w:rPr>
          <w:rFonts w:ascii="Calibri Light" w:hAnsi="Calibri Light" w:cs="Calibri Light"/>
        </w:rPr>
        <w:t xml:space="preserve">MassHealth’s vendor also calculates MCOs’ quality measures that are not part of HEDIS reporting. </w:t>
      </w:r>
    </w:p>
    <w:p w14:paraId="72079768" w14:textId="77777777" w:rsidR="00F5511B" w:rsidRPr="00E12F79" w:rsidRDefault="00F5511B" w:rsidP="00F5511B">
      <w:pPr>
        <w:rPr>
          <w:rFonts w:ascii="Calibri Light" w:hAnsi="Calibri Light" w:cs="Calibri Light"/>
        </w:rPr>
      </w:pPr>
    </w:p>
    <w:p w14:paraId="28487482" w14:textId="49369339" w:rsidR="00F5511B" w:rsidRPr="00E12F79" w:rsidRDefault="00F5511B" w:rsidP="00F5511B">
      <w:pPr>
        <w:rPr>
          <w:rFonts w:ascii="Calibri Light" w:hAnsi="Calibri Light" w:cs="Calibri Light"/>
        </w:rPr>
      </w:pPr>
      <w:r w:rsidRPr="00E12F79">
        <w:rPr>
          <w:rFonts w:ascii="Calibri Light" w:hAnsi="Calibri Light" w:cs="Calibri Light"/>
        </w:rPr>
        <w:t xml:space="preserve">To evaluate performance, MassHealth identifies baselines and targets, compares </w:t>
      </w:r>
      <w:r>
        <w:rPr>
          <w:rFonts w:ascii="Calibri Light" w:hAnsi="Calibri Light" w:cs="Calibri Light"/>
        </w:rPr>
        <w:t xml:space="preserve">a </w:t>
      </w:r>
      <w:r w:rsidRPr="00E12F79">
        <w:rPr>
          <w:rFonts w:ascii="Calibri Light" w:hAnsi="Calibri Light" w:cs="Calibri Light"/>
        </w:rPr>
        <w:t>plan’s performance to these targets</w:t>
      </w:r>
      <w:r>
        <w:rPr>
          <w:rFonts w:ascii="Calibri Light" w:hAnsi="Calibri Light" w:cs="Calibri Light"/>
        </w:rPr>
        <w:t>,</w:t>
      </w:r>
      <w:r w:rsidRPr="00E12F79">
        <w:rPr>
          <w:rFonts w:ascii="Calibri Light" w:hAnsi="Calibri Light" w:cs="Calibri Light"/>
        </w:rPr>
        <w:t xml:space="preserve"> and identifies areas for improvement. For the MCO and ACO HEDIS measures, targets are the regional HEDIS Medicaid 75</w:t>
      </w:r>
      <w:r w:rsidRPr="00E12F79">
        <w:rPr>
          <w:rFonts w:ascii="Calibri Light" w:hAnsi="Calibri Light" w:cs="Calibri Light"/>
          <w:vertAlign w:val="superscript"/>
        </w:rPr>
        <w:t>th</w:t>
      </w:r>
      <w:r w:rsidRPr="00E12F79">
        <w:rPr>
          <w:rFonts w:ascii="Calibri Light" w:hAnsi="Calibri Light" w:cs="Calibri Light"/>
        </w:rPr>
        <w:t xml:space="preserve"> and 90</w:t>
      </w:r>
      <w:r w:rsidRPr="00E12F79">
        <w:rPr>
          <w:rFonts w:ascii="Calibri Light" w:hAnsi="Calibri Light" w:cs="Calibri Light"/>
          <w:vertAlign w:val="superscript"/>
        </w:rPr>
        <w:t>th</w:t>
      </w:r>
      <w:r w:rsidRPr="00E12F79">
        <w:rPr>
          <w:rFonts w:ascii="Calibri Light" w:hAnsi="Calibri Light" w:cs="Calibri Light"/>
        </w:rPr>
        <w:t xml:space="preserve"> percentile</w:t>
      </w:r>
      <w:r>
        <w:rPr>
          <w:rFonts w:ascii="Calibri Light" w:hAnsi="Calibri Light" w:cs="Calibri Light"/>
        </w:rPr>
        <w:t>s</w:t>
      </w:r>
      <w:r w:rsidRPr="00E12F79">
        <w:rPr>
          <w:rFonts w:ascii="Calibri Light" w:hAnsi="Calibri Light" w:cs="Calibri Light"/>
        </w:rPr>
        <w:t>. The MBHP and PCCP targets are the national HEDIS Medicaid 75</w:t>
      </w:r>
      <w:r w:rsidRPr="00E12F79">
        <w:rPr>
          <w:rFonts w:ascii="Calibri Light" w:hAnsi="Calibri Light" w:cs="Calibri Light"/>
          <w:vertAlign w:val="superscript"/>
        </w:rPr>
        <w:t>th</w:t>
      </w:r>
      <w:r w:rsidRPr="00E12F79">
        <w:rPr>
          <w:rFonts w:ascii="Calibri Light" w:hAnsi="Calibri Light" w:cs="Calibri Light"/>
        </w:rPr>
        <w:t xml:space="preserve"> and 90</w:t>
      </w:r>
      <w:r w:rsidRPr="00E12F79">
        <w:rPr>
          <w:rFonts w:ascii="Calibri Light" w:hAnsi="Calibri Light" w:cs="Calibri Light"/>
          <w:vertAlign w:val="superscript"/>
        </w:rPr>
        <w:t>th</w:t>
      </w:r>
      <w:r w:rsidRPr="00E12F79">
        <w:rPr>
          <w:rFonts w:ascii="Calibri Light" w:hAnsi="Calibri Light" w:cs="Calibri Light"/>
        </w:rPr>
        <w:t xml:space="preserve"> percentile</w:t>
      </w:r>
      <w:r>
        <w:rPr>
          <w:rFonts w:ascii="Calibri Light" w:hAnsi="Calibri Light" w:cs="Calibri Light"/>
        </w:rPr>
        <w:t>s, whereas t</w:t>
      </w:r>
      <w:r w:rsidRPr="00E12F79">
        <w:rPr>
          <w:rFonts w:ascii="Calibri Light" w:hAnsi="Calibri Light" w:cs="Calibri Light"/>
        </w:rPr>
        <w:t>he SCO and One Care</w:t>
      </w:r>
      <w:r>
        <w:rPr>
          <w:rFonts w:ascii="Calibri Light" w:hAnsi="Calibri Light" w:cs="Calibri Light"/>
        </w:rPr>
        <w:t xml:space="preserve"> Plan</w:t>
      </w:r>
      <w:r w:rsidRPr="00E12F79">
        <w:rPr>
          <w:rFonts w:ascii="Calibri Light" w:hAnsi="Calibri Light" w:cs="Calibri Light"/>
        </w:rPr>
        <w:t xml:space="preserve"> targets are the national HEDIS Medicare and Medicaid 75</w:t>
      </w:r>
      <w:r w:rsidRPr="00E12F79">
        <w:rPr>
          <w:rFonts w:ascii="Calibri Light" w:hAnsi="Calibri Light" w:cs="Calibri Light"/>
          <w:vertAlign w:val="superscript"/>
        </w:rPr>
        <w:t>th</w:t>
      </w:r>
      <w:r w:rsidRPr="00E12F79">
        <w:rPr>
          <w:rFonts w:ascii="Calibri Light" w:hAnsi="Calibri Light" w:cs="Calibri Light"/>
        </w:rPr>
        <w:t xml:space="preserve"> and 90</w:t>
      </w:r>
      <w:r w:rsidRPr="00E12F79">
        <w:rPr>
          <w:rFonts w:ascii="Calibri Light" w:hAnsi="Calibri Light" w:cs="Calibri Light"/>
          <w:vertAlign w:val="superscript"/>
        </w:rPr>
        <w:t>th</w:t>
      </w:r>
      <w:r w:rsidRPr="00E12F79">
        <w:rPr>
          <w:rFonts w:ascii="Calibri Light" w:hAnsi="Calibri Light" w:cs="Calibri Light"/>
        </w:rPr>
        <w:t xml:space="preserve"> percentile</w:t>
      </w:r>
      <w:r>
        <w:rPr>
          <w:rFonts w:ascii="Calibri Light" w:hAnsi="Calibri Light" w:cs="Calibri Light"/>
        </w:rPr>
        <w:t>s</w:t>
      </w:r>
      <w:r w:rsidRPr="00E12F79">
        <w:rPr>
          <w:rFonts w:ascii="Calibri Light" w:hAnsi="Calibri Light" w:cs="Calibri Light"/>
        </w:rPr>
        <w:t xml:space="preserve">. </w:t>
      </w:r>
      <w:r>
        <w:rPr>
          <w:rFonts w:ascii="Calibri Light" w:hAnsi="Calibri Light" w:cs="Calibri Light"/>
        </w:rPr>
        <w:t>The</w:t>
      </w:r>
      <w:r w:rsidRPr="00E12F79">
        <w:rPr>
          <w:rFonts w:ascii="Calibri Light" w:hAnsi="Calibri Light" w:cs="Calibri Light"/>
        </w:rPr>
        <w:t xml:space="preserve"> 75</w:t>
      </w:r>
      <w:r w:rsidRPr="00B17FFE">
        <w:rPr>
          <w:rFonts w:ascii="Calibri Light" w:hAnsi="Calibri Light" w:cs="Calibri Light"/>
          <w:vertAlign w:val="superscript"/>
        </w:rPr>
        <w:t>th</w:t>
      </w:r>
      <w:r w:rsidRPr="00E12F79">
        <w:rPr>
          <w:rFonts w:ascii="Calibri Light" w:hAnsi="Calibri Light" w:cs="Calibri Light"/>
        </w:rPr>
        <w:t xml:space="preserve"> percentile is a minimum or threshold standard for performance</w:t>
      </w:r>
      <w:r>
        <w:rPr>
          <w:rFonts w:ascii="Calibri Light" w:hAnsi="Calibri Light" w:cs="Calibri Light"/>
        </w:rPr>
        <w:t>,</w:t>
      </w:r>
      <w:r w:rsidRPr="00E12F79">
        <w:rPr>
          <w:rFonts w:ascii="Calibri Light" w:hAnsi="Calibri Light" w:cs="Calibri Light"/>
        </w:rPr>
        <w:t xml:space="preserve"> and the 90</w:t>
      </w:r>
      <w:r w:rsidRPr="00E12F79">
        <w:rPr>
          <w:rFonts w:ascii="Calibri Light" w:hAnsi="Calibri Light" w:cs="Calibri Light"/>
          <w:vertAlign w:val="superscript"/>
        </w:rPr>
        <w:t>th</w:t>
      </w:r>
      <w:r w:rsidRPr="00E12F79">
        <w:rPr>
          <w:rFonts w:ascii="Calibri Light" w:hAnsi="Calibri Light" w:cs="Calibri Light"/>
        </w:rPr>
        <w:t xml:space="preserve"> performance reflects a goal target for performance. </w:t>
      </w:r>
      <w:r w:rsidR="00DC23B6" w:rsidRPr="00166D24">
        <w:rPr>
          <w:rFonts w:ascii="Calibri Light" w:hAnsi="Calibri Light" w:cs="Calibri Light"/>
        </w:rPr>
        <w:t>For non-HEDIS measures, fixed targets are determined based on prior performance</w:t>
      </w:r>
      <w:r w:rsidRPr="00E12F79">
        <w:rPr>
          <w:rFonts w:ascii="Calibri Light" w:hAnsi="Calibri Light" w:cs="Calibri Light"/>
        </w:rPr>
        <w:t>.</w:t>
      </w:r>
    </w:p>
    <w:p w14:paraId="7EAA5F49" w14:textId="77777777" w:rsidR="00F5511B" w:rsidRPr="00E12F79" w:rsidRDefault="00F5511B" w:rsidP="00F5511B">
      <w:pPr>
        <w:pStyle w:val="Heading3"/>
        <w:rPr>
          <w:rFonts w:ascii="Calibri Light" w:hAnsi="Calibri Light" w:cs="Calibri Light"/>
        </w:rPr>
      </w:pPr>
      <w:r w:rsidRPr="00E12F79">
        <w:rPr>
          <w:rFonts w:ascii="Calibri Light" w:hAnsi="Calibri Light" w:cs="Calibri Light"/>
        </w:rPr>
        <w:t>Performance Improvement Projects</w:t>
      </w:r>
    </w:p>
    <w:p w14:paraId="69167F55" w14:textId="77777777" w:rsidR="00F5511B" w:rsidRDefault="00F5511B" w:rsidP="00F5511B">
      <w:pPr>
        <w:rPr>
          <w:rFonts w:ascii="Calibri Light" w:hAnsi="Calibri Light" w:cs="Calibri Light"/>
        </w:rPr>
      </w:pPr>
      <w:r w:rsidRPr="00E12F79">
        <w:rPr>
          <w:rFonts w:ascii="Calibri Light" w:hAnsi="Calibri Light" w:cs="Calibri Light"/>
        </w:rPr>
        <w:t xml:space="preserve">MassHealth selects topics for its </w:t>
      </w:r>
      <w:r>
        <w:rPr>
          <w:rFonts w:ascii="Calibri Light" w:hAnsi="Calibri Light" w:cs="Calibri Light"/>
        </w:rPr>
        <w:t>PIPs</w:t>
      </w:r>
      <w:r w:rsidRPr="00E12F79">
        <w:rPr>
          <w:rFonts w:ascii="Calibri Light" w:hAnsi="Calibri Light" w:cs="Calibri Light"/>
        </w:rPr>
        <w:t xml:space="preserve"> in alignment with the quality strategy goals and objectives, </w:t>
      </w:r>
      <w:r>
        <w:rPr>
          <w:rFonts w:ascii="Calibri Light" w:hAnsi="Calibri Light" w:cs="Calibri Light"/>
        </w:rPr>
        <w:t>as well as</w:t>
      </w:r>
      <w:r w:rsidRPr="00E12F79">
        <w:rPr>
          <w:rFonts w:ascii="Calibri Light" w:hAnsi="Calibri Light" w:cs="Calibri Light"/>
        </w:rPr>
        <w:t xml:space="preserve"> in alignment with </w:t>
      </w:r>
      <w:r>
        <w:rPr>
          <w:rFonts w:ascii="Calibri Light" w:hAnsi="Calibri Light" w:cs="Calibri Light"/>
        </w:rPr>
        <w:t xml:space="preserve">the </w:t>
      </w:r>
      <w:r w:rsidRPr="00E12F79">
        <w:rPr>
          <w:rFonts w:ascii="Calibri Light" w:hAnsi="Calibri Light" w:cs="Calibri Light"/>
        </w:rPr>
        <w:t xml:space="preserve">CMS </w:t>
      </w:r>
      <w:r>
        <w:rPr>
          <w:rFonts w:ascii="Calibri Light" w:hAnsi="Calibri Light" w:cs="Calibri Light"/>
        </w:rPr>
        <w:t xml:space="preserve">National </w:t>
      </w:r>
      <w:r w:rsidRPr="00E12F79">
        <w:rPr>
          <w:rFonts w:ascii="Calibri Light" w:hAnsi="Calibri Light" w:cs="Calibri Light"/>
        </w:rPr>
        <w:t xml:space="preserve">Quality Strategy. Except for the two </w:t>
      </w:r>
      <w:r>
        <w:rPr>
          <w:rFonts w:ascii="Calibri Light" w:hAnsi="Calibri Light" w:cs="Calibri Light"/>
        </w:rPr>
        <w:t>PCCM</w:t>
      </w:r>
      <w:r w:rsidRPr="00E12F79">
        <w:rPr>
          <w:rFonts w:ascii="Calibri Light" w:hAnsi="Calibri Light" w:cs="Calibri Light"/>
        </w:rPr>
        <w:t xml:space="preserve"> arrangements (i.e., PC ACOs and PCCP), all </w:t>
      </w:r>
      <w:r>
        <w:rPr>
          <w:rFonts w:ascii="Calibri Light" w:hAnsi="Calibri Light" w:cs="Calibri Light"/>
        </w:rPr>
        <w:t xml:space="preserve">health </w:t>
      </w:r>
      <w:r w:rsidRPr="00E12F79">
        <w:rPr>
          <w:rFonts w:ascii="Calibri Light" w:hAnsi="Calibri Light" w:cs="Calibri Light"/>
        </w:rPr>
        <w:t xml:space="preserve">plans are required to develop two </w:t>
      </w:r>
      <w:r>
        <w:rPr>
          <w:rFonts w:ascii="Calibri Light" w:hAnsi="Calibri Light" w:cs="Calibri Light"/>
        </w:rPr>
        <w:t>PIPs</w:t>
      </w:r>
      <w:r w:rsidRPr="00E12F79">
        <w:rPr>
          <w:rFonts w:ascii="Calibri Light" w:hAnsi="Calibri Light" w:cs="Calibri Light"/>
        </w:rPr>
        <w:t xml:space="preserve">. MassHealth requires that within each project there is at least one </w:t>
      </w:r>
      <w:r>
        <w:rPr>
          <w:rFonts w:ascii="Calibri Light" w:hAnsi="Calibri Light" w:cs="Calibri Light"/>
        </w:rPr>
        <w:t xml:space="preserve">intervention focused on </w:t>
      </w:r>
      <w:r w:rsidRPr="00E12F79">
        <w:rPr>
          <w:rFonts w:ascii="Calibri Light" w:hAnsi="Calibri Light" w:cs="Calibri Light"/>
        </w:rPr>
        <w:t>health equity</w:t>
      </w:r>
      <w:r>
        <w:rPr>
          <w:rFonts w:ascii="Calibri Light" w:hAnsi="Calibri Light" w:cs="Calibri Light"/>
        </w:rPr>
        <w:t>,</w:t>
      </w:r>
      <w:r w:rsidRPr="00E12F79">
        <w:rPr>
          <w:rFonts w:ascii="Calibri Light" w:hAnsi="Calibri Light" w:cs="Calibri Light"/>
        </w:rPr>
        <w:t xml:space="preserve"> which supports MassHealth’s strategic goal to promote equitable care. </w:t>
      </w:r>
    </w:p>
    <w:p w14:paraId="1F1FDDFC" w14:textId="77777777" w:rsidR="00F5511B" w:rsidRDefault="00F5511B" w:rsidP="00F5511B">
      <w:pPr>
        <w:pStyle w:val="Heading3"/>
        <w:rPr>
          <w:rFonts w:ascii="Calibri Light" w:hAnsi="Calibri Light" w:cs="Calibri Light"/>
        </w:rPr>
      </w:pPr>
      <w:r>
        <w:rPr>
          <w:rFonts w:ascii="Calibri Light" w:hAnsi="Calibri Light" w:cs="Calibri Light"/>
        </w:rPr>
        <w:t>Member Experience of Care</w:t>
      </w:r>
      <w:r w:rsidRPr="00682B5F">
        <w:rPr>
          <w:rFonts w:ascii="Calibri Light" w:hAnsi="Calibri Light" w:cs="Calibri Light"/>
        </w:rPr>
        <w:t xml:space="preserve"> Surveys </w:t>
      </w:r>
    </w:p>
    <w:p w14:paraId="2493DAED" w14:textId="77777777" w:rsidR="00F5511B" w:rsidRDefault="00F5511B" w:rsidP="00F5511B">
      <w:pPr>
        <w:rPr>
          <w:rFonts w:ascii="Calibri Light" w:hAnsi="Calibri Light" w:cs="Calibri Light"/>
        </w:rPr>
      </w:pPr>
      <w:r>
        <w:rPr>
          <w:rFonts w:ascii="Calibri Light" w:hAnsi="Calibri Light" w:cs="Calibri Light"/>
        </w:rPr>
        <w:t xml:space="preserve">Each MCO, One Care Plan, and SCO independently contracts with a certified CAHPS vendor to administer the member experience of care surveys. MassHealth monitors the submission of CAHPS surveys to either NCQA or CMS and uses the results to inform quality improvement work. </w:t>
      </w:r>
    </w:p>
    <w:p w14:paraId="5742696C" w14:textId="77777777" w:rsidR="00F5511B" w:rsidRDefault="00F5511B" w:rsidP="00F5511B">
      <w:pPr>
        <w:rPr>
          <w:rFonts w:ascii="Calibri Light" w:hAnsi="Calibri Light" w:cs="Calibri Light"/>
        </w:rPr>
      </w:pPr>
    </w:p>
    <w:p w14:paraId="29D33E56" w14:textId="696FC6BF" w:rsidR="00F5511B" w:rsidRDefault="00573DAB" w:rsidP="00F5511B">
      <w:pPr>
        <w:rPr>
          <w:rFonts w:ascii="Calibri Light" w:hAnsi="Calibri Light" w:cs="Calibri Light"/>
        </w:rPr>
      </w:pPr>
      <w:r>
        <w:rPr>
          <w:rFonts w:ascii="Calibri Light" w:hAnsi="Calibri Light" w:cs="Calibri Light"/>
        </w:rPr>
        <w:t xml:space="preserve">For </w:t>
      </w:r>
      <w:r w:rsidRPr="00AE037B">
        <w:rPr>
          <w:rFonts w:ascii="Calibri Light" w:hAnsi="Calibri Light" w:cs="Calibri Light"/>
        </w:rPr>
        <w:t>members enrolled in an ACPP, a PC ACO, and the PCCP, MassHealth conducts an annual survey adapted from CG-CAHPS that assesses members experiences with providers and staff in physician practices and groups. Survey scores are used in the evaluation</w:t>
      </w:r>
      <w:r w:rsidRPr="00273FDD">
        <w:rPr>
          <w:rFonts w:ascii="Calibri Light" w:hAnsi="Calibri Light" w:cs="Calibri Light"/>
        </w:rPr>
        <w:t xml:space="preserve"> of ACOs</w:t>
      </w:r>
      <w:r>
        <w:rPr>
          <w:rFonts w:ascii="Calibri Light" w:hAnsi="Calibri Light" w:cs="Calibri Light"/>
        </w:rPr>
        <w:t>’</w:t>
      </w:r>
      <w:r w:rsidRPr="00273FDD">
        <w:rPr>
          <w:rFonts w:ascii="Calibri Light" w:hAnsi="Calibri Light" w:cs="Calibri Light"/>
        </w:rPr>
        <w:t xml:space="preserve"> overall quality performance.</w:t>
      </w:r>
      <w:r>
        <w:rPr>
          <w:rFonts w:ascii="Calibri Light" w:hAnsi="Calibri Light" w:cs="Calibri Light"/>
        </w:rPr>
        <w:t xml:space="preserve"> </w:t>
      </w:r>
      <w:r w:rsidR="00F5511B">
        <w:rPr>
          <w:rFonts w:ascii="Calibri Light" w:hAnsi="Calibri Light" w:cs="Calibri Light"/>
        </w:rPr>
        <w:t xml:space="preserve"> </w:t>
      </w:r>
    </w:p>
    <w:p w14:paraId="280B2483" w14:textId="77777777" w:rsidR="00F5511B" w:rsidRDefault="00F5511B" w:rsidP="00F5511B">
      <w:pPr>
        <w:rPr>
          <w:rFonts w:ascii="Calibri Light" w:hAnsi="Calibri Light" w:cs="Calibri Light"/>
        </w:rPr>
      </w:pPr>
    </w:p>
    <w:p w14:paraId="4E848311" w14:textId="77777777" w:rsidR="00F5511B" w:rsidRPr="00273FDD" w:rsidRDefault="00F5511B" w:rsidP="00F5511B">
      <w:pPr>
        <w:rPr>
          <w:rFonts w:ascii="Calibri Light" w:hAnsi="Calibri Light" w:cs="Calibri Light"/>
        </w:rPr>
      </w:pPr>
      <w:r>
        <w:rPr>
          <w:rFonts w:ascii="Calibri Light" w:hAnsi="Calibri Light" w:cs="Calibri Light"/>
        </w:rPr>
        <w:t xml:space="preserve">Individuals covered by MBHP are asked about their experience with specialty behavioral health care via the MBHP’s Member Satisfaction Survey that MBHP is required to conduct annually. </w:t>
      </w:r>
    </w:p>
    <w:p w14:paraId="4CA4F5F9" w14:textId="77777777" w:rsidR="00F5511B" w:rsidRPr="00682B5F" w:rsidRDefault="00F5511B" w:rsidP="00F5511B">
      <w:pPr>
        <w:pStyle w:val="Heading3"/>
        <w:rPr>
          <w:rFonts w:ascii="Calibri Light" w:hAnsi="Calibri Light" w:cs="Calibri Light"/>
        </w:rPr>
      </w:pPr>
      <w:r w:rsidRPr="00682B5F">
        <w:rPr>
          <w:rFonts w:ascii="Calibri Light" w:hAnsi="Calibri Light" w:cs="Calibri Light"/>
        </w:rPr>
        <w:t>MassHealth Initiatives</w:t>
      </w:r>
    </w:p>
    <w:p w14:paraId="6F7D2047" w14:textId="597FAC16" w:rsidR="00F5511B" w:rsidRPr="00E12F79" w:rsidRDefault="00F5511B" w:rsidP="00F5511B">
      <w:pPr>
        <w:rPr>
          <w:rFonts w:ascii="Calibri Light" w:hAnsi="Calibri Light" w:cs="Calibri Light"/>
        </w:rPr>
      </w:pPr>
      <w:r w:rsidRPr="00E12F79">
        <w:rPr>
          <w:rFonts w:ascii="Calibri Light" w:hAnsi="Calibri Light" w:cs="Calibri Light"/>
        </w:rPr>
        <w:t xml:space="preserve">In addition to managed care delivery programs, MassHealth has implemented several initiatives to support the goals of </w:t>
      </w:r>
      <w:r w:rsidR="0069313B">
        <w:rPr>
          <w:rFonts w:ascii="Calibri Light" w:hAnsi="Calibri Light" w:cs="Calibri Light"/>
        </w:rPr>
        <w:t>its</w:t>
      </w:r>
      <w:r w:rsidRPr="00E12F79">
        <w:rPr>
          <w:rFonts w:ascii="Calibri Light" w:hAnsi="Calibri Light" w:cs="Calibri Light"/>
        </w:rPr>
        <w:t xml:space="preserve"> quality strategy. </w:t>
      </w:r>
    </w:p>
    <w:p w14:paraId="2E4C474B" w14:textId="77777777" w:rsidR="00F5511B" w:rsidRPr="00E12F79" w:rsidRDefault="00F5511B" w:rsidP="00F5511B">
      <w:pPr>
        <w:pStyle w:val="Heading4"/>
        <w:rPr>
          <w:rFonts w:ascii="Calibri Light" w:hAnsi="Calibri Light" w:cs="Calibri Light"/>
        </w:rPr>
      </w:pPr>
      <w:r w:rsidRPr="00E12F79">
        <w:rPr>
          <w:rFonts w:ascii="Calibri Light" w:hAnsi="Calibri Light" w:cs="Calibri Light"/>
        </w:rPr>
        <w:t>1115 Demonstration Waiver</w:t>
      </w:r>
    </w:p>
    <w:p w14:paraId="3F57D9B2" w14:textId="77777777" w:rsidR="00F5511B" w:rsidRPr="00E12F79" w:rsidRDefault="00F5511B" w:rsidP="00F5511B">
      <w:pPr>
        <w:rPr>
          <w:rFonts w:ascii="Calibri Light" w:hAnsi="Calibri Light" w:cs="Calibri Light"/>
        </w:rPr>
      </w:pPr>
      <w:r w:rsidRPr="00E12F79">
        <w:rPr>
          <w:rFonts w:ascii="Calibri Light" w:hAnsi="Calibri Light" w:cs="Calibri Light"/>
        </w:rPr>
        <w:t xml:space="preserve">The MassHealth 1115 demonstration waiver is a statewide health reform initiative that enabled Massachusetts to achieve and maintain near universal healthcare coverage. Initially implemented in 1997, the initiative has developed over time through renewals and amendments. Through the 2018 renewal, MassHealth established </w:t>
      </w:r>
      <w:r>
        <w:rPr>
          <w:rFonts w:ascii="Calibri Light" w:hAnsi="Calibri Light" w:cs="Calibri Light"/>
        </w:rPr>
        <w:t>ACOs</w:t>
      </w:r>
      <w:r w:rsidRPr="00E12F79">
        <w:rPr>
          <w:rFonts w:ascii="Calibri Light" w:hAnsi="Calibri Light" w:cs="Calibri Light"/>
        </w:rPr>
        <w:t xml:space="preserve">, incorporated the Community Partners and Flexible Services (a program where </w:t>
      </w:r>
      <w:r>
        <w:rPr>
          <w:rFonts w:ascii="Calibri Light" w:hAnsi="Calibri Light" w:cs="Calibri Light"/>
        </w:rPr>
        <w:t>ACOs</w:t>
      </w:r>
      <w:r w:rsidRPr="00E12F79">
        <w:rPr>
          <w:rFonts w:ascii="Calibri Light" w:hAnsi="Calibri Light" w:cs="Calibri Light"/>
        </w:rPr>
        <w:t xml:space="preserve"> provide a set of housing and nutritional support to certain members) and expanded coverage of </w:t>
      </w:r>
      <w:r>
        <w:rPr>
          <w:rFonts w:ascii="Calibri Light" w:hAnsi="Calibri Light" w:cs="Calibri Light"/>
        </w:rPr>
        <w:t>SUD</w:t>
      </w:r>
      <w:r w:rsidRPr="00E12F79">
        <w:rPr>
          <w:rFonts w:ascii="Calibri Light" w:hAnsi="Calibri Light" w:cs="Calibri Light"/>
        </w:rPr>
        <w:t xml:space="preserve"> services. </w:t>
      </w:r>
    </w:p>
    <w:p w14:paraId="28474626" w14:textId="77777777" w:rsidR="00F5511B" w:rsidRPr="00E12F79" w:rsidRDefault="00F5511B" w:rsidP="00F5511B">
      <w:pPr>
        <w:rPr>
          <w:rFonts w:ascii="Calibri Light" w:hAnsi="Calibri Light" w:cs="Calibri Light"/>
        </w:rPr>
      </w:pPr>
    </w:p>
    <w:p w14:paraId="515AFA64" w14:textId="77777777" w:rsidR="00F5511B" w:rsidRPr="00E12F79" w:rsidRDefault="00F5511B" w:rsidP="00F5511B">
      <w:pPr>
        <w:rPr>
          <w:rFonts w:ascii="Calibri Light" w:hAnsi="Calibri Light" w:cs="Calibri Light"/>
        </w:rPr>
      </w:pPr>
      <w:r w:rsidRPr="00E12F79">
        <w:rPr>
          <w:rFonts w:ascii="Calibri Light" w:hAnsi="Calibri Light" w:cs="Calibri Light"/>
        </w:rPr>
        <w:t xml:space="preserve">The 1115 demonstration waiver </w:t>
      </w:r>
      <w:r>
        <w:rPr>
          <w:rFonts w:ascii="Calibri Light" w:hAnsi="Calibri Light" w:cs="Calibri Light"/>
        </w:rPr>
        <w:t>was</w:t>
      </w:r>
      <w:r w:rsidRPr="00E12F79">
        <w:rPr>
          <w:rFonts w:ascii="Calibri Light" w:hAnsi="Calibri Light" w:cs="Calibri Light"/>
        </w:rPr>
        <w:t xml:space="preserve"> renewed in 2022 for the next five years. Under the most recent extension, MassHealth will continue to restructure the delivery system by increasing expectations for how </w:t>
      </w:r>
      <w:r>
        <w:rPr>
          <w:rFonts w:ascii="Calibri Light" w:hAnsi="Calibri Light" w:cs="Calibri Light"/>
        </w:rPr>
        <w:t>ACOs</w:t>
      </w:r>
      <w:r w:rsidRPr="00E12F79">
        <w:rPr>
          <w:rFonts w:ascii="Calibri Light" w:hAnsi="Calibri Light" w:cs="Calibri Light"/>
        </w:rPr>
        <w:t xml:space="preserve"> improve care. It will also support investments in primary care, behavioral health, and pediatric care</w:t>
      </w:r>
      <w:r>
        <w:rPr>
          <w:rFonts w:ascii="Calibri Light" w:hAnsi="Calibri Light" w:cs="Calibri Light"/>
        </w:rPr>
        <w:t>,</w:t>
      </w:r>
      <w:r w:rsidRPr="00E12F79">
        <w:rPr>
          <w:rFonts w:ascii="Calibri Light" w:hAnsi="Calibri Light" w:cs="Calibri Light"/>
        </w:rPr>
        <w:t xml:space="preserve"> as well as bring more focus on advancing health equity by incentivizing </w:t>
      </w:r>
      <w:r>
        <w:rPr>
          <w:rFonts w:ascii="Calibri Light" w:hAnsi="Calibri Light" w:cs="Calibri Light"/>
        </w:rPr>
        <w:t>ACOs</w:t>
      </w:r>
      <w:r w:rsidRPr="00E12F79">
        <w:rPr>
          <w:rFonts w:ascii="Calibri Light" w:hAnsi="Calibri Light" w:cs="Calibri Light"/>
        </w:rPr>
        <w:t xml:space="preserve"> and hospitals to work together to reduce disparities in quality and access. </w:t>
      </w:r>
    </w:p>
    <w:p w14:paraId="2A44BF52" w14:textId="77777777" w:rsidR="00F5511B" w:rsidRPr="00E12F79" w:rsidRDefault="00F5511B" w:rsidP="00F5511B">
      <w:pPr>
        <w:pStyle w:val="Heading4"/>
        <w:rPr>
          <w:rFonts w:ascii="Calibri Light" w:hAnsi="Calibri Light" w:cs="Calibri Light"/>
        </w:rPr>
      </w:pPr>
      <w:r w:rsidRPr="00E12F79">
        <w:rPr>
          <w:rFonts w:ascii="Calibri Light" w:hAnsi="Calibri Light" w:cs="Calibri Light"/>
        </w:rPr>
        <w:t>Roadmap for Behavioral Health</w:t>
      </w:r>
    </w:p>
    <w:p w14:paraId="2A6C8355" w14:textId="77777777" w:rsidR="00F5511B" w:rsidRPr="00464FD5" w:rsidRDefault="00F5511B" w:rsidP="00F5511B">
      <w:pPr>
        <w:rPr>
          <w:rFonts w:ascii="Calibri Light" w:hAnsi="Calibri Light" w:cs="Calibri Light"/>
        </w:rPr>
      </w:pPr>
      <w:r w:rsidRPr="00E12F79">
        <w:rPr>
          <w:rFonts w:ascii="Calibri Light" w:hAnsi="Calibri Light" w:cs="Calibri Light"/>
        </w:rPr>
        <w:t xml:space="preserve">Another MassHealth </w:t>
      </w:r>
      <w:r>
        <w:rPr>
          <w:rFonts w:ascii="Calibri Light" w:hAnsi="Calibri Light" w:cs="Calibri Light"/>
        </w:rPr>
        <w:t>i</w:t>
      </w:r>
      <w:r w:rsidRPr="00E12F79">
        <w:rPr>
          <w:rFonts w:ascii="Calibri Light" w:hAnsi="Calibri Light" w:cs="Calibri Light"/>
        </w:rPr>
        <w:t xml:space="preserve">nitiative that supports the goals of the quality strategy is the five-year roadmap for behavioral health reform that was released in 2021. Key components of implementing this initiative </w:t>
      </w:r>
      <w:r>
        <w:rPr>
          <w:rFonts w:ascii="Calibri Light" w:hAnsi="Calibri Light" w:cs="Calibri Light"/>
        </w:rPr>
        <w:t>include the following</w:t>
      </w:r>
      <w:r w:rsidRPr="00E12F79">
        <w:rPr>
          <w:rFonts w:ascii="Calibri Light" w:hAnsi="Calibri Light" w:cs="Calibri Light"/>
        </w:rPr>
        <w:t xml:space="preserve">: </w:t>
      </w:r>
      <w:r w:rsidRPr="00464FD5">
        <w:rPr>
          <w:rFonts w:ascii="Calibri Light" w:hAnsi="Calibri Light" w:cs="Calibri Light"/>
        </w:rPr>
        <w:t xml:space="preserve">behavioral health integration in primary care, community-based alternatives to emergency department for crisis interventions, and the creation of the 24-7 Behavioral Health Help Line that will become available in 2023. </w:t>
      </w:r>
    </w:p>
    <w:bookmarkEnd w:id="54"/>
    <w:p w14:paraId="1FF725DA" w14:textId="77777777" w:rsidR="00F5511B" w:rsidRPr="00464FD5" w:rsidRDefault="00F5511B" w:rsidP="00F5511B">
      <w:pPr>
        <w:pStyle w:val="Heading3"/>
        <w:rPr>
          <w:rFonts w:ascii="Calibri Light" w:hAnsi="Calibri Light" w:cs="Calibri Light"/>
        </w:rPr>
      </w:pPr>
      <w:r w:rsidRPr="00464FD5">
        <w:rPr>
          <w:rFonts w:ascii="Calibri Light" w:hAnsi="Calibri Light" w:cs="Calibri Light"/>
        </w:rPr>
        <w:t>Findings from State’s Evaluation of the Effectiveness of its Quality Strategy</w:t>
      </w:r>
    </w:p>
    <w:p w14:paraId="6773EB18" w14:textId="77777777" w:rsidR="00F5511B" w:rsidRPr="00464FD5" w:rsidRDefault="00F5511B" w:rsidP="00F5511B">
      <w:pPr>
        <w:rPr>
          <w:rFonts w:ascii="Calibri Light" w:hAnsi="Calibri Light" w:cs="Calibri Light"/>
        </w:rPr>
      </w:pPr>
      <w:r w:rsidRPr="00464FD5">
        <w:rPr>
          <w:rFonts w:ascii="Calibri Light" w:hAnsi="Calibri Light" w:cs="Calibri Light"/>
        </w:rPr>
        <w:t xml:space="preserve">Per </w:t>
      </w:r>
      <w:r w:rsidRPr="00590CB6">
        <w:rPr>
          <w:rFonts w:ascii="Calibri Light" w:hAnsi="Calibri Light" w:cs="Calibri Light"/>
          <w:i/>
          <w:iCs/>
        </w:rPr>
        <w:t>Title 42 CFR 438.340(c)(2)</w:t>
      </w:r>
      <w:r w:rsidRPr="00464FD5">
        <w:rPr>
          <w:rFonts w:ascii="Calibri Light" w:hAnsi="Calibri Light" w:cs="Calibri Light"/>
        </w:rPr>
        <w:t>, the review of the quality strategy must include an evaluation of its effectiveness. The results of the state’s review and evaluation must be made available on the MassHealth website</w:t>
      </w:r>
      <w:r>
        <w:rPr>
          <w:rFonts w:ascii="Calibri Light" w:hAnsi="Calibri Light" w:cs="Calibri Light"/>
        </w:rPr>
        <w:t xml:space="preserve">, and the updates to the quality strategy must consider the EQR recommendations. </w:t>
      </w:r>
    </w:p>
    <w:p w14:paraId="650EDBD2" w14:textId="77777777" w:rsidR="00F5511B" w:rsidRPr="00464FD5" w:rsidRDefault="00F5511B" w:rsidP="00F5511B">
      <w:pPr>
        <w:rPr>
          <w:rFonts w:ascii="Calibri Light" w:hAnsi="Calibri Light" w:cs="Calibri Light"/>
        </w:rPr>
      </w:pPr>
    </w:p>
    <w:p w14:paraId="0613FAE8" w14:textId="3BB6F1A3" w:rsidR="00F5511B" w:rsidRPr="00464FD5" w:rsidRDefault="00F5511B" w:rsidP="00F5511B">
      <w:pPr>
        <w:rPr>
          <w:rFonts w:ascii="Calibri Light" w:hAnsi="Calibri Light" w:cs="Calibri Light"/>
        </w:rPr>
      </w:pPr>
      <w:r w:rsidRPr="00464FD5">
        <w:rPr>
          <w:rFonts w:ascii="Calibri Light" w:hAnsi="Calibri Light" w:cs="Calibri Light"/>
        </w:rPr>
        <w:t xml:space="preserve">MassHealth reviews and evaluates the effectiveness of its quality strategy every three years. In addition to the triennial review, MassHealth also conducts an annual review of measures and key performance indicators to assess progress toward strategic goals. MassHealth also relies on the </w:t>
      </w:r>
      <w:r>
        <w:rPr>
          <w:rFonts w:ascii="Calibri Light" w:hAnsi="Calibri Light" w:cs="Calibri Light"/>
        </w:rPr>
        <w:t>EQR process</w:t>
      </w:r>
      <w:r w:rsidRPr="00464FD5">
        <w:rPr>
          <w:rFonts w:ascii="Calibri Light" w:hAnsi="Calibri Light" w:cs="Calibri Light"/>
        </w:rPr>
        <w:t xml:space="preserve"> to assess the managed care programs’ effectiveness in providing high quality accessible services</w:t>
      </w:r>
      <w:r w:rsidR="00882478" w:rsidRPr="00464FD5">
        <w:rPr>
          <w:rFonts w:ascii="Calibri Light" w:hAnsi="Calibri Light" w:cs="Calibri Light"/>
        </w:rPr>
        <w:t xml:space="preserve">. </w:t>
      </w:r>
    </w:p>
    <w:p w14:paraId="478D542C" w14:textId="77777777" w:rsidR="00F5511B" w:rsidRPr="00E629F3" w:rsidRDefault="00F5511B" w:rsidP="00F5511B">
      <w:pPr>
        <w:pStyle w:val="Heading2"/>
        <w:rPr>
          <w:rFonts w:ascii="Calibri Light" w:hAnsi="Calibri Light" w:cs="Calibri Light"/>
        </w:rPr>
      </w:pPr>
      <w:bookmarkStart w:id="55" w:name="_Toc86933880"/>
      <w:bookmarkStart w:id="56" w:name="_Toc112764609"/>
      <w:bookmarkStart w:id="57" w:name="_Toc121815516"/>
      <w:bookmarkStart w:id="58" w:name="_Toc128744807"/>
      <w:bookmarkStart w:id="59" w:name="_Toc132285927"/>
      <w:r w:rsidRPr="00E629F3">
        <w:rPr>
          <w:rFonts w:ascii="Calibri Light" w:hAnsi="Calibri Light" w:cs="Calibri Light"/>
        </w:rPr>
        <w:t>IPRO’s Assessment of the Massachusetts Medicaid Quality Strategy</w:t>
      </w:r>
      <w:bookmarkEnd w:id="55"/>
      <w:bookmarkEnd w:id="56"/>
      <w:bookmarkEnd w:id="57"/>
      <w:bookmarkEnd w:id="58"/>
      <w:bookmarkEnd w:id="59"/>
    </w:p>
    <w:p w14:paraId="13E2F72D" w14:textId="77777777" w:rsidR="00F5511B" w:rsidRPr="00E12F79" w:rsidRDefault="00F5511B" w:rsidP="00F5511B">
      <w:pPr>
        <w:rPr>
          <w:rFonts w:ascii="Calibri Light" w:hAnsi="Calibri Light" w:cs="Calibri Light"/>
        </w:rPr>
      </w:pPr>
      <w:r>
        <w:rPr>
          <w:rFonts w:ascii="Calibri Light" w:hAnsi="Calibri Light" w:cs="Calibri Light"/>
        </w:rPr>
        <w:t xml:space="preserve">Overall, </w:t>
      </w:r>
      <w:r w:rsidRPr="00E12F79">
        <w:rPr>
          <w:rFonts w:ascii="Calibri Light" w:hAnsi="Calibri Light" w:cs="Calibri Light"/>
        </w:rPr>
        <w:t>MassHealth’s quality strategy is designed to improve the quality of health</w:t>
      </w:r>
      <w:r>
        <w:rPr>
          <w:rFonts w:ascii="Calibri Light" w:hAnsi="Calibri Light" w:cs="Calibri Light"/>
        </w:rPr>
        <w:t xml:space="preserve"> </w:t>
      </w:r>
      <w:r w:rsidRPr="00E12F79">
        <w:rPr>
          <w:rFonts w:ascii="Calibri Light" w:hAnsi="Calibri Light" w:cs="Calibri Light"/>
        </w:rPr>
        <w:t>care for MassHealth members. It articulates managed care priorities, including goals and objectives for quality improvement.</w:t>
      </w:r>
      <w:r w:rsidRPr="004A7834">
        <w:rPr>
          <w:rFonts w:ascii="Calibri Light" w:hAnsi="Calibri Light" w:cs="Calibri Light"/>
        </w:rPr>
        <w:t xml:space="preserve"> </w:t>
      </w:r>
    </w:p>
    <w:p w14:paraId="05312F00" w14:textId="77777777" w:rsidR="00F5511B" w:rsidRPr="00E12F79" w:rsidRDefault="00F5511B" w:rsidP="00F5511B">
      <w:pPr>
        <w:rPr>
          <w:rFonts w:ascii="Calibri Light" w:hAnsi="Calibri Light" w:cs="Calibri Light"/>
        </w:rPr>
      </w:pPr>
    </w:p>
    <w:p w14:paraId="4AE4C893" w14:textId="0E9BCFA5" w:rsidR="00F5511B" w:rsidRPr="00E12F79" w:rsidRDefault="00F5511B" w:rsidP="00F5511B">
      <w:pPr>
        <w:rPr>
          <w:rFonts w:ascii="Calibri Light" w:hAnsi="Calibri Light" w:cs="Calibri Light"/>
        </w:rPr>
      </w:pPr>
      <w:r w:rsidRPr="00E12F79">
        <w:rPr>
          <w:rFonts w:ascii="Calibri Light" w:hAnsi="Calibri Light" w:cs="Calibri Light"/>
        </w:rPr>
        <w:t>Quality strategy goals are considered in the design of MassHealth managed care programs, selection of quality metrics</w:t>
      </w:r>
      <w:r>
        <w:rPr>
          <w:rFonts w:ascii="Calibri Light" w:hAnsi="Calibri Light" w:cs="Calibri Light"/>
        </w:rPr>
        <w:t>,</w:t>
      </w:r>
      <w:r w:rsidRPr="00E12F79">
        <w:rPr>
          <w:rFonts w:ascii="Calibri Light" w:hAnsi="Calibri Light" w:cs="Calibri Light"/>
        </w:rPr>
        <w:t xml:space="preserve"> and quality improvement projects, as well as in the design of other MassHealth initiatives.</w:t>
      </w:r>
      <w:r>
        <w:rPr>
          <w:rFonts w:ascii="Calibri Light" w:hAnsi="Calibri Light" w:cs="Calibri Light"/>
        </w:rPr>
        <w:t xml:space="preserve"> </w:t>
      </w:r>
      <w:r w:rsidRPr="00E12F79">
        <w:rPr>
          <w:rFonts w:ascii="Calibri Light" w:hAnsi="Calibri Light" w:cs="Calibri Light"/>
        </w:rPr>
        <w:t xml:space="preserve">Consequently, MassHealth programs and initiatives reflect the priorities articulated in the strategy and include specific measures. Measures’ targets are explained in the quality strategy </w:t>
      </w:r>
      <w:r w:rsidR="001E11B5">
        <w:rPr>
          <w:rFonts w:ascii="Calibri Light" w:hAnsi="Calibri Light" w:cs="Calibri Light"/>
        </w:rPr>
        <w:t>by</w:t>
      </w:r>
      <w:r w:rsidRPr="00E12F79">
        <w:rPr>
          <w:rFonts w:ascii="Calibri Light" w:hAnsi="Calibri Light" w:cs="Calibri Light"/>
        </w:rPr>
        <w:t xml:space="preserve"> each </w:t>
      </w:r>
      <w:r>
        <w:rPr>
          <w:rFonts w:ascii="Calibri Light" w:hAnsi="Calibri Light" w:cs="Calibri Light"/>
        </w:rPr>
        <w:t>managed care</w:t>
      </w:r>
      <w:r w:rsidRPr="00E12F79">
        <w:rPr>
          <w:rFonts w:ascii="Calibri Light" w:hAnsi="Calibri Light" w:cs="Calibri Light"/>
        </w:rPr>
        <w:t xml:space="preserve"> program.</w:t>
      </w:r>
    </w:p>
    <w:p w14:paraId="45EF845F" w14:textId="77777777" w:rsidR="00F5511B" w:rsidRPr="00E12F79" w:rsidRDefault="00F5511B" w:rsidP="00F5511B">
      <w:pPr>
        <w:rPr>
          <w:rFonts w:ascii="Calibri Light" w:hAnsi="Calibri Light" w:cs="Calibri Light"/>
        </w:rPr>
      </w:pPr>
    </w:p>
    <w:p w14:paraId="10B6099B" w14:textId="77777777" w:rsidR="00F5511B" w:rsidRPr="00E12F79" w:rsidRDefault="00F5511B" w:rsidP="00F5511B">
      <w:pPr>
        <w:rPr>
          <w:rFonts w:ascii="Calibri Light" w:hAnsi="Calibri Light" w:cs="Calibri Light"/>
        </w:rPr>
      </w:pPr>
      <w:r>
        <w:rPr>
          <w:rFonts w:ascii="Calibri Light" w:hAnsi="Calibri Light" w:cs="Calibri Light"/>
        </w:rPr>
        <w:t xml:space="preserve">Topics selected for </w:t>
      </w:r>
      <w:r w:rsidRPr="00E12F79">
        <w:rPr>
          <w:rFonts w:ascii="Calibri Light" w:hAnsi="Calibri Light" w:cs="Calibri Light"/>
        </w:rPr>
        <w:t xml:space="preserve">PIPs </w:t>
      </w:r>
      <w:r>
        <w:rPr>
          <w:rFonts w:ascii="Calibri Light" w:hAnsi="Calibri Light" w:cs="Calibri Light"/>
        </w:rPr>
        <w:t>are in</w:t>
      </w:r>
      <w:r w:rsidRPr="00E12F79">
        <w:rPr>
          <w:rFonts w:ascii="Calibri Light" w:hAnsi="Calibri Light" w:cs="Calibri Light"/>
        </w:rPr>
        <w:t xml:space="preserve"> align</w:t>
      </w:r>
      <w:r>
        <w:rPr>
          <w:rFonts w:ascii="Calibri Light" w:hAnsi="Calibri Light" w:cs="Calibri Light"/>
        </w:rPr>
        <w:t>ment</w:t>
      </w:r>
      <w:r w:rsidRPr="00E12F79">
        <w:rPr>
          <w:rFonts w:ascii="Calibri Light" w:hAnsi="Calibri Light" w:cs="Calibri Light"/>
        </w:rPr>
        <w:t xml:space="preserve"> with the state’s </w:t>
      </w:r>
      <w:r>
        <w:rPr>
          <w:rFonts w:ascii="Calibri Light" w:hAnsi="Calibri Light" w:cs="Calibri Light"/>
        </w:rPr>
        <w:t>strategic</w:t>
      </w:r>
      <w:r w:rsidRPr="00E12F79">
        <w:rPr>
          <w:rFonts w:ascii="Calibri Light" w:hAnsi="Calibri Light" w:cs="Calibri Light"/>
        </w:rPr>
        <w:t xml:space="preserve"> goals</w:t>
      </w:r>
      <w:r>
        <w:rPr>
          <w:rFonts w:ascii="Calibri Light" w:hAnsi="Calibri Light" w:cs="Calibri Light"/>
        </w:rPr>
        <w:t>,</w:t>
      </w:r>
      <w:r w:rsidRPr="00E12F79">
        <w:rPr>
          <w:rFonts w:ascii="Calibri Light" w:hAnsi="Calibri Light" w:cs="Calibri Light"/>
        </w:rPr>
        <w:t xml:space="preserve"> as well as with the CMS </w:t>
      </w:r>
      <w:r>
        <w:rPr>
          <w:rFonts w:ascii="Calibri Light" w:hAnsi="Calibri Light" w:cs="Calibri Light"/>
        </w:rPr>
        <w:t xml:space="preserve">National </w:t>
      </w:r>
      <w:r w:rsidRPr="00496534">
        <w:rPr>
          <w:rFonts w:ascii="Calibri Light" w:hAnsi="Calibri Light" w:cs="Calibri Light"/>
        </w:rPr>
        <w:t xml:space="preserve">Quality </w:t>
      </w:r>
      <w:r>
        <w:rPr>
          <w:rFonts w:ascii="Calibri Light" w:hAnsi="Calibri Light" w:cs="Calibri Light"/>
        </w:rPr>
        <w:t>S</w:t>
      </w:r>
      <w:r w:rsidRPr="00496534">
        <w:rPr>
          <w:rFonts w:ascii="Calibri Light" w:hAnsi="Calibri Light" w:cs="Calibri Light"/>
        </w:rPr>
        <w:t xml:space="preserve">trategy. PIPs are conducted in compliance with federal requirements </w:t>
      </w:r>
      <w:r>
        <w:rPr>
          <w:rFonts w:ascii="Calibri Light" w:hAnsi="Calibri Light" w:cs="Calibri Light"/>
        </w:rPr>
        <w:t xml:space="preserve">and </w:t>
      </w:r>
      <w:r w:rsidRPr="00496534">
        <w:rPr>
          <w:rFonts w:ascii="Calibri Light" w:hAnsi="Calibri Light" w:cs="Calibri Light"/>
        </w:rPr>
        <w:t xml:space="preserve">are designed to drive improvement on measures </w:t>
      </w:r>
      <w:r>
        <w:rPr>
          <w:rFonts w:ascii="Calibri Light" w:hAnsi="Calibri Light" w:cs="Calibri Light"/>
        </w:rPr>
        <w:t>that support specific</w:t>
      </w:r>
      <w:r w:rsidRPr="00496534">
        <w:rPr>
          <w:rFonts w:ascii="Calibri Light" w:hAnsi="Calibri Light" w:cs="Calibri Light"/>
        </w:rPr>
        <w:t xml:space="preserve"> strateg</w:t>
      </w:r>
      <w:r>
        <w:rPr>
          <w:rFonts w:ascii="Calibri Light" w:hAnsi="Calibri Light" w:cs="Calibri Light"/>
        </w:rPr>
        <w:t xml:space="preserve">ic goals (see </w:t>
      </w:r>
      <w:r w:rsidRPr="0070437C">
        <w:rPr>
          <w:rFonts w:ascii="Calibri Light" w:hAnsi="Calibri Light" w:cs="Calibri Light"/>
          <w:b/>
          <w:bCs/>
        </w:rPr>
        <w:t>Appendix C</w:t>
      </w:r>
      <w:r>
        <w:rPr>
          <w:rFonts w:ascii="Calibri Light" w:hAnsi="Calibri Light" w:cs="Calibri Light"/>
        </w:rPr>
        <w:t xml:space="preserve">, </w:t>
      </w:r>
      <w:r w:rsidRPr="0070437C">
        <w:rPr>
          <w:rFonts w:ascii="Calibri Light" w:hAnsi="Calibri Light" w:cs="Calibri Light"/>
          <w:b/>
          <w:bCs/>
        </w:rPr>
        <w:t>Table C1</w:t>
      </w:r>
      <w:r>
        <w:rPr>
          <w:rFonts w:ascii="Calibri Light" w:hAnsi="Calibri Light" w:cs="Calibri Light"/>
        </w:rPr>
        <w:t>)</w:t>
      </w:r>
      <w:r w:rsidRPr="00496534">
        <w:rPr>
          <w:rFonts w:ascii="Calibri Light" w:hAnsi="Calibri Light" w:cs="Calibri Light"/>
        </w:rPr>
        <w:t>.</w:t>
      </w:r>
    </w:p>
    <w:p w14:paraId="329B31A9" w14:textId="77777777" w:rsidR="00F5511B" w:rsidRPr="00E12F79" w:rsidRDefault="00F5511B" w:rsidP="00F5511B">
      <w:pPr>
        <w:rPr>
          <w:rFonts w:ascii="Calibri Light" w:hAnsi="Calibri Light" w:cs="Calibri Light"/>
        </w:rPr>
      </w:pPr>
    </w:p>
    <w:p w14:paraId="06CCFCA3" w14:textId="03E7C922" w:rsidR="00F5511B" w:rsidRDefault="004E4034" w:rsidP="00F5511B">
      <w:pPr>
        <w:rPr>
          <w:rFonts w:ascii="Calibri Light" w:hAnsi="Calibri Light" w:cs="Calibri Light"/>
        </w:rPr>
      </w:pPr>
      <w:r>
        <w:rPr>
          <w:rFonts w:ascii="Calibri Light" w:hAnsi="Calibri Light" w:cs="Calibri Light"/>
        </w:rPr>
        <w:t>Per</w:t>
      </w:r>
      <w:r w:rsidR="00F5511B" w:rsidRPr="009E2DE0">
        <w:rPr>
          <w:rFonts w:ascii="Calibri Light" w:hAnsi="Calibri Light" w:cs="Calibri Light"/>
        </w:rPr>
        <w:t xml:space="preserve"> </w:t>
      </w:r>
      <w:r w:rsidR="00F5511B" w:rsidRPr="002C1E84">
        <w:rPr>
          <w:rFonts w:ascii="Calibri Light" w:hAnsi="Calibri Light" w:cs="Calibri Light"/>
          <w:i/>
          <w:iCs/>
        </w:rPr>
        <w:t>Title 42 CFR § 438.68(b)</w:t>
      </w:r>
      <w:r w:rsidR="00F5511B" w:rsidRPr="009E2DE0">
        <w:rPr>
          <w:rFonts w:ascii="Calibri Light" w:hAnsi="Calibri Light" w:cs="Calibri Light"/>
        </w:rPr>
        <w:t xml:space="preserve">, the </w:t>
      </w:r>
      <w:r w:rsidR="00F5511B">
        <w:rPr>
          <w:rFonts w:ascii="Calibri Light" w:hAnsi="Calibri Light" w:cs="Calibri Light"/>
        </w:rPr>
        <w:t>s</w:t>
      </w:r>
      <w:r w:rsidR="00F5511B" w:rsidRPr="009E2DE0">
        <w:rPr>
          <w:rFonts w:ascii="Calibri Light" w:hAnsi="Calibri Light" w:cs="Calibri Light"/>
        </w:rPr>
        <w:t xml:space="preserve">tate </w:t>
      </w:r>
      <w:bookmarkStart w:id="60" w:name="_Hlk127646549"/>
      <w:r w:rsidR="00F5511B" w:rsidRPr="009E2DE0">
        <w:rPr>
          <w:rFonts w:ascii="Calibri Light" w:hAnsi="Calibri Light" w:cs="Calibri Light"/>
        </w:rPr>
        <w:t>developed time and distance standards for the following provider types:</w:t>
      </w:r>
      <w:r w:rsidR="00F5511B">
        <w:rPr>
          <w:rFonts w:ascii="Calibri Light" w:hAnsi="Calibri Light" w:cs="Calibri Light"/>
        </w:rPr>
        <w:t xml:space="preserve"> </w:t>
      </w:r>
      <w:r w:rsidR="00F5511B" w:rsidRPr="009E2DE0">
        <w:rPr>
          <w:rFonts w:ascii="Calibri Light" w:hAnsi="Calibri Light" w:cs="Calibri Light"/>
        </w:rPr>
        <w:t xml:space="preserve">adult and pediatric </w:t>
      </w:r>
      <w:r w:rsidR="00941D6E">
        <w:rPr>
          <w:rFonts w:ascii="Calibri Light" w:hAnsi="Calibri Light" w:cs="Calibri Light"/>
        </w:rPr>
        <w:t>primary care</w:t>
      </w:r>
      <w:r w:rsidR="00F5511B" w:rsidRPr="009E2DE0">
        <w:rPr>
          <w:rFonts w:ascii="Calibri Light" w:hAnsi="Calibri Light" w:cs="Calibri Light"/>
        </w:rPr>
        <w:t xml:space="preserve">, </w:t>
      </w:r>
      <w:proofErr w:type="spellStart"/>
      <w:r w:rsidR="00F5511B">
        <w:rPr>
          <w:rFonts w:ascii="Calibri Light" w:hAnsi="Calibri Light" w:cs="Calibri Light"/>
        </w:rPr>
        <w:t>ob</w:t>
      </w:r>
      <w:proofErr w:type="spellEnd"/>
      <w:r w:rsidR="00F5511B">
        <w:rPr>
          <w:rFonts w:ascii="Calibri Light" w:hAnsi="Calibri Light" w:cs="Calibri Light"/>
        </w:rPr>
        <w:t>/gyn</w:t>
      </w:r>
      <w:r w:rsidR="00F5511B" w:rsidRPr="009E2DE0">
        <w:rPr>
          <w:rFonts w:ascii="Calibri Light" w:hAnsi="Calibri Light" w:cs="Calibri Light"/>
        </w:rPr>
        <w:t xml:space="preserve">, adult and pediatric </w:t>
      </w:r>
      <w:r w:rsidR="00F5511B">
        <w:rPr>
          <w:rFonts w:ascii="Calibri Light" w:hAnsi="Calibri Light" w:cs="Calibri Light"/>
        </w:rPr>
        <w:t>behavioral health</w:t>
      </w:r>
      <w:r w:rsidR="00F5511B" w:rsidRPr="009E2DE0">
        <w:rPr>
          <w:rFonts w:ascii="Calibri Light" w:hAnsi="Calibri Light" w:cs="Calibri Light"/>
        </w:rPr>
        <w:t xml:space="preserve"> (for mental health and </w:t>
      </w:r>
      <w:r w:rsidR="00F5511B">
        <w:rPr>
          <w:rFonts w:ascii="Calibri Light" w:hAnsi="Calibri Light" w:cs="Calibri Light"/>
        </w:rPr>
        <w:t>SUD</w:t>
      </w:r>
      <w:r w:rsidR="00F5511B" w:rsidRPr="009E2DE0">
        <w:rPr>
          <w:rFonts w:ascii="Calibri Light" w:hAnsi="Calibri Light" w:cs="Calibri Light"/>
        </w:rPr>
        <w:t>), adult and pediatric specialists, hospitals</w:t>
      </w:r>
      <w:r w:rsidR="00F5511B" w:rsidRPr="004703BA">
        <w:rPr>
          <w:rFonts w:ascii="Calibri Light" w:hAnsi="Calibri Light" w:cs="Calibri Light"/>
        </w:rPr>
        <w:t xml:space="preserve">, pharmacy, and LTSS. The </w:t>
      </w:r>
      <w:r w:rsidR="00F5511B">
        <w:rPr>
          <w:rFonts w:ascii="Calibri Light" w:hAnsi="Calibri Light" w:cs="Calibri Light"/>
        </w:rPr>
        <w:t>s</w:t>
      </w:r>
      <w:r w:rsidR="00F5511B" w:rsidRPr="004703BA">
        <w:rPr>
          <w:rFonts w:ascii="Calibri Light" w:hAnsi="Calibri Light" w:cs="Calibri Light"/>
        </w:rPr>
        <w:t>tate did not develop standards for pediatric dental services</w:t>
      </w:r>
      <w:r w:rsidR="00F5511B">
        <w:rPr>
          <w:rFonts w:ascii="Calibri Light" w:hAnsi="Calibri Light" w:cs="Calibri Light"/>
        </w:rPr>
        <w:t xml:space="preserve"> because d</w:t>
      </w:r>
      <w:r w:rsidR="00F5511B" w:rsidRPr="009E2DE0">
        <w:rPr>
          <w:rFonts w:ascii="Calibri Light" w:hAnsi="Calibri Light" w:cs="Calibri Light"/>
        </w:rPr>
        <w:t xml:space="preserve">ental services are carved out from managed care. </w:t>
      </w:r>
    </w:p>
    <w:bookmarkEnd w:id="60"/>
    <w:p w14:paraId="01049D56" w14:textId="77777777" w:rsidR="00F5511B" w:rsidRPr="009E2DE0" w:rsidRDefault="00F5511B" w:rsidP="00F5511B">
      <w:pPr>
        <w:rPr>
          <w:rFonts w:ascii="Calibri Light" w:hAnsi="Calibri Light" w:cs="Calibri Light"/>
        </w:rPr>
      </w:pPr>
    </w:p>
    <w:p w14:paraId="29148E7C" w14:textId="77777777" w:rsidR="00F5511B" w:rsidRPr="00F20C18" w:rsidRDefault="00F5511B" w:rsidP="00F5511B">
      <w:pPr>
        <w:rPr>
          <w:rFonts w:ascii="Calibri Light" w:hAnsi="Calibri Light" w:cs="Calibri Light"/>
        </w:rPr>
      </w:pPr>
      <w:r>
        <w:rPr>
          <w:rFonts w:ascii="Calibri Light" w:hAnsi="Calibri Light" w:cs="Calibri Light"/>
        </w:rPr>
        <w:t>MassHealth’s quality</w:t>
      </w:r>
      <w:r w:rsidRPr="00E12F79">
        <w:rPr>
          <w:rFonts w:ascii="Calibri Light" w:hAnsi="Calibri Light" w:cs="Calibri Light"/>
        </w:rPr>
        <w:t xml:space="preserve"> strategy describes MassHealth’s standards for network adequacy and service availability, care coordination and continuity of care, coverage, and authorization of services, as well as standards for dissemination and use of evidence-based practice guidelines.</w:t>
      </w:r>
      <w:r>
        <w:rPr>
          <w:rFonts w:ascii="Calibri Light" w:hAnsi="Calibri Light" w:cs="Calibri Light"/>
        </w:rPr>
        <w:t xml:space="preserve"> </w:t>
      </w:r>
      <w:r w:rsidRPr="00F20C18">
        <w:rPr>
          <w:rFonts w:ascii="Calibri Light" w:hAnsi="Calibri Light" w:cs="Calibri Light"/>
        </w:rPr>
        <w:t>MassHealth’s strategic goals include promoting timely preventative primary care services with access to integrated care and community-based services and supports. MassHealth’s strategic goals also include improving access for members with disabilities</w:t>
      </w:r>
      <w:r>
        <w:rPr>
          <w:rFonts w:ascii="Calibri Light" w:hAnsi="Calibri Light" w:cs="Calibri Light"/>
        </w:rPr>
        <w:t>,</w:t>
      </w:r>
      <w:r w:rsidRPr="00F20C18">
        <w:rPr>
          <w:rFonts w:ascii="Calibri Light" w:hAnsi="Calibri Light" w:cs="Calibri Light"/>
        </w:rPr>
        <w:t xml:space="preserve"> as well as increasing timely access to behavioral health care and reducing mental health and SUD emergencies. </w:t>
      </w:r>
    </w:p>
    <w:p w14:paraId="14AB0544" w14:textId="77777777" w:rsidR="00F5511B" w:rsidRPr="00E12F79" w:rsidRDefault="00F5511B" w:rsidP="00F5511B">
      <w:pPr>
        <w:rPr>
          <w:rFonts w:ascii="Calibri Light" w:hAnsi="Calibri Light" w:cs="Calibri Light"/>
        </w:rPr>
      </w:pPr>
    </w:p>
    <w:p w14:paraId="7FF5B4FD" w14:textId="77777777" w:rsidR="00F5511B" w:rsidRPr="00E12F79" w:rsidRDefault="00F5511B" w:rsidP="00F5511B">
      <w:pPr>
        <w:rPr>
          <w:rFonts w:ascii="Calibri Light" w:hAnsi="Calibri Light" w:cs="Calibri Light"/>
        </w:rPr>
      </w:pPr>
      <w:r w:rsidRPr="00E12F79">
        <w:rPr>
          <w:rFonts w:ascii="Calibri Light" w:hAnsi="Calibri Light" w:cs="Calibri Light"/>
        </w:rPr>
        <w:lastRenderedPageBreak/>
        <w:t>The state documented the EQR-related activities</w:t>
      </w:r>
      <w:r>
        <w:rPr>
          <w:rFonts w:ascii="Calibri Light" w:hAnsi="Calibri Light" w:cs="Calibri Light"/>
        </w:rPr>
        <w:t>,</w:t>
      </w:r>
      <w:r w:rsidRPr="00E12F79">
        <w:rPr>
          <w:rFonts w:ascii="Calibri Light" w:hAnsi="Calibri Light" w:cs="Calibri Light"/>
        </w:rPr>
        <w:t xml:space="preserve"> for which it uses nonduplication.</w:t>
      </w:r>
      <w:r>
        <w:rPr>
          <w:rFonts w:ascii="Calibri Light" w:hAnsi="Calibri Light" w:cs="Calibri Light"/>
        </w:rPr>
        <w:t xml:space="preserve"> </w:t>
      </w:r>
      <w:r w:rsidRPr="00E12F79">
        <w:rPr>
          <w:rFonts w:ascii="Calibri Light" w:hAnsi="Calibri Light" w:cs="Calibri Light"/>
        </w:rPr>
        <w:t xml:space="preserve">HEDIS </w:t>
      </w:r>
      <w:r>
        <w:rPr>
          <w:rFonts w:ascii="Calibri Light" w:hAnsi="Calibri Light" w:cs="Calibri Light"/>
        </w:rPr>
        <w:t>Compliance Audit</w:t>
      </w:r>
      <w:r w:rsidRPr="00016767">
        <w:rPr>
          <w:rFonts w:ascii="Calibri Light" w:hAnsi="Calibri Light" w:cs="Calibri Light"/>
        </w:rPr>
        <w:t>™</w:t>
      </w:r>
      <w:r>
        <w:rPr>
          <w:rFonts w:ascii="Calibri Light" w:hAnsi="Calibri Light" w:cs="Calibri Light"/>
        </w:rPr>
        <w:t xml:space="preserve"> reports</w:t>
      </w:r>
      <w:r w:rsidRPr="00E12F79">
        <w:rPr>
          <w:rFonts w:ascii="Calibri Light" w:hAnsi="Calibri Light" w:cs="Calibri Light"/>
        </w:rPr>
        <w:t xml:space="preserve"> and NCQA health plan </w:t>
      </w:r>
      <w:r w:rsidRPr="00912287">
        <w:rPr>
          <w:rFonts w:ascii="Calibri Light" w:hAnsi="Calibri Light" w:cs="Calibri Light"/>
        </w:rPr>
        <w:t xml:space="preserve">accreditations are used to fulfill aspects of </w:t>
      </w:r>
      <w:r>
        <w:rPr>
          <w:rFonts w:ascii="Calibri Light" w:hAnsi="Calibri Light" w:cs="Calibri Light"/>
        </w:rPr>
        <w:t>PMV</w:t>
      </w:r>
      <w:r w:rsidRPr="00912287">
        <w:rPr>
          <w:rFonts w:ascii="Calibri Light" w:hAnsi="Calibri Light" w:cs="Calibri Light"/>
        </w:rPr>
        <w:t xml:space="preserve"> and compliance activities when plans received a full assessment as part of a HEDIS </w:t>
      </w:r>
      <w:r>
        <w:rPr>
          <w:rFonts w:ascii="Calibri Light" w:hAnsi="Calibri Light" w:cs="Calibri Light"/>
        </w:rPr>
        <w:t>Compliance Audit or</w:t>
      </w:r>
      <w:r w:rsidRPr="00912287">
        <w:rPr>
          <w:rFonts w:ascii="Calibri Light" w:hAnsi="Calibri Light" w:cs="Calibri Light"/>
        </w:rPr>
        <w:t xml:space="preserve"> NCQA accreditation</w:t>
      </w:r>
      <w:r>
        <w:rPr>
          <w:rFonts w:ascii="Calibri Light" w:hAnsi="Calibri Light" w:cs="Calibri Light"/>
        </w:rPr>
        <w:t xml:space="preserve">, </w:t>
      </w:r>
      <w:r w:rsidRPr="00912287">
        <w:rPr>
          <w:rFonts w:ascii="Calibri Light" w:hAnsi="Calibri Light" w:cs="Calibri Light"/>
        </w:rPr>
        <w:t>worked with a certified vendor</w:t>
      </w:r>
      <w:r>
        <w:rPr>
          <w:rFonts w:ascii="Calibri Light" w:hAnsi="Calibri Light" w:cs="Calibri Light"/>
        </w:rPr>
        <w:t>,</w:t>
      </w:r>
      <w:r w:rsidRPr="00912287">
        <w:rPr>
          <w:rFonts w:ascii="Calibri Light" w:hAnsi="Calibri Light" w:cs="Calibri Light"/>
        </w:rPr>
        <w:t xml:space="preserve"> and the nonduplication of effort significantly reduce</w:t>
      </w:r>
      <w:r>
        <w:rPr>
          <w:rFonts w:ascii="Calibri Light" w:hAnsi="Calibri Light" w:cs="Calibri Light"/>
        </w:rPr>
        <w:t>s</w:t>
      </w:r>
      <w:r w:rsidRPr="00912287">
        <w:rPr>
          <w:rFonts w:ascii="Calibri Light" w:hAnsi="Calibri Light" w:cs="Calibri Light"/>
        </w:rPr>
        <w:t xml:space="preserve"> administrative burden.</w:t>
      </w:r>
    </w:p>
    <w:p w14:paraId="102D47B6" w14:textId="77777777" w:rsidR="00F5511B" w:rsidRPr="00E12F79" w:rsidRDefault="00F5511B" w:rsidP="00F5511B">
      <w:pPr>
        <w:rPr>
          <w:rFonts w:ascii="Calibri Light" w:hAnsi="Calibri Light" w:cs="Calibri Light"/>
        </w:rPr>
      </w:pPr>
    </w:p>
    <w:p w14:paraId="3424BB4E" w14:textId="3E4D0CF2" w:rsidR="00F5511B" w:rsidRPr="00FB0E2F" w:rsidRDefault="00F5511B" w:rsidP="00F5511B">
      <w:pPr>
        <w:rPr>
          <w:rFonts w:ascii="Calibri Light" w:hAnsi="Calibri Light" w:cs="Calibri Light"/>
        </w:rPr>
      </w:pPr>
      <w:r w:rsidRPr="00F757E0">
        <w:rPr>
          <w:rFonts w:ascii="Calibri Light" w:hAnsi="Calibri Light" w:cs="Calibri Light"/>
        </w:rPr>
        <w:t xml:space="preserve">The quality strategy was posted to the MassHealth quality webpage for public comment, feedback was </w:t>
      </w:r>
      <w:r w:rsidRPr="00FB0E2F">
        <w:rPr>
          <w:rFonts w:ascii="Calibri Light" w:hAnsi="Calibri Light" w:cs="Calibri Light"/>
        </w:rPr>
        <w:t>reviewed, and then the strategy was shared with CMS for review before it was published as final</w:t>
      </w:r>
      <w:r w:rsidR="00882478" w:rsidRPr="00FB0E2F">
        <w:rPr>
          <w:rFonts w:ascii="Calibri Light" w:hAnsi="Calibri Light" w:cs="Calibri Light"/>
        </w:rPr>
        <w:t xml:space="preserve">. </w:t>
      </w:r>
    </w:p>
    <w:p w14:paraId="00325CEE" w14:textId="77777777" w:rsidR="00F5511B" w:rsidRDefault="00F5511B" w:rsidP="00F5511B">
      <w:pPr>
        <w:rPr>
          <w:rFonts w:ascii="Calibri Light" w:hAnsi="Calibri Light" w:cs="Calibri Light"/>
        </w:rPr>
      </w:pPr>
      <w:r w:rsidRPr="00FB0E2F">
        <w:rPr>
          <w:rFonts w:ascii="Calibri Light" w:hAnsi="Calibri Light" w:cs="Calibri Light"/>
        </w:rPr>
        <w:t>MassHealth evaluates the effectiveness of its quality strategy and conducts a review of measures and key performance indicators to assess progress toward strategic goals. The evaluation of the effectiveness of the quality strategy should describe whether the state successfully promoted better care for MassHealth members (goal 1), achieved measurable reductions in health care inequities (goal 2), made care more value-based (goal 3), successfully promoted person</w:t>
      </w:r>
      <w:r>
        <w:rPr>
          <w:rFonts w:ascii="Calibri Light" w:hAnsi="Calibri Light" w:cs="Calibri Light"/>
        </w:rPr>
        <w:t>- and family-</w:t>
      </w:r>
      <w:r w:rsidRPr="00FB0E2F">
        <w:rPr>
          <w:rFonts w:ascii="Calibri Light" w:hAnsi="Calibri Light" w:cs="Calibri Light"/>
        </w:rPr>
        <w:t xml:space="preserve">centered care (goal 4), and improved care through better integration, communication, and coordination (goal 5). IPRO recommends that the evaluation of the current quality strategy, published in June 2022, clearly assesses whether the state met or made progress on its five strategic goals and objectives. For </w:t>
      </w:r>
      <w:r>
        <w:rPr>
          <w:rFonts w:ascii="Calibri Light" w:hAnsi="Calibri Light" w:cs="Calibri Light"/>
        </w:rPr>
        <w:t>example, to assess if MassHealth achieved measurable reduction in health care inequities (goal 2), the state could look at the core set measures stratified by race and ethnicity; to assess if MassHealth made care more value-based (goal 3), the state could look at the number of enrollees in value-based arrangements. The state may decide to continue with or revise its five strategic goals based on the evaluation.</w:t>
      </w:r>
    </w:p>
    <w:p w14:paraId="17990F7C" w14:textId="0A50EB85" w:rsidR="00052431" w:rsidRDefault="00023A64" w:rsidP="007E6918">
      <w:pPr>
        <w:spacing w:after="200"/>
        <w:rPr>
          <w:rFonts w:ascii="Calibri Light" w:hAnsi="Calibri Light" w:cs="Calibri Light"/>
        </w:rPr>
      </w:pPr>
      <w:r>
        <w:rPr>
          <w:rFonts w:ascii="Calibri Light" w:hAnsi="Calibri Light" w:cs="Calibri Light"/>
        </w:rPr>
        <w:br w:type="page"/>
      </w:r>
    </w:p>
    <w:p w14:paraId="5739D5A8" w14:textId="77777777" w:rsidR="00D0140F" w:rsidRPr="005804D5" w:rsidRDefault="007A5413" w:rsidP="006906DD">
      <w:pPr>
        <w:pStyle w:val="Heading1"/>
        <w:ind w:left="360" w:hanging="360"/>
      </w:pPr>
      <w:bookmarkStart w:id="61" w:name="_Toc132285928"/>
      <w:r w:rsidRPr="005804D5">
        <w:lastRenderedPageBreak/>
        <w:t xml:space="preserve">Validation of </w:t>
      </w:r>
      <w:r w:rsidR="00143E30" w:rsidRPr="005804D5">
        <w:t>Performance Improvement Projects</w:t>
      </w:r>
      <w:bookmarkEnd w:id="42"/>
      <w:bookmarkEnd w:id="43"/>
      <w:bookmarkEnd w:id="44"/>
      <w:bookmarkEnd w:id="45"/>
      <w:bookmarkEnd w:id="61"/>
    </w:p>
    <w:p w14:paraId="43EBC9AD" w14:textId="77777777" w:rsidR="00E12F79" w:rsidRPr="00E12F79" w:rsidRDefault="00E12F79" w:rsidP="007E6918">
      <w:pPr>
        <w:pStyle w:val="Heading2"/>
        <w:rPr>
          <w:rFonts w:ascii="Calibri Light" w:hAnsi="Calibri Light" w:cs="Calibri Light"/>
        </w:rPr>
      </w:pPr>
      <w:bookmarkStart w:id="62" w:name="_Toc86933883"/>
      <w:bookmarkStart w:id="63" w:name="_Toc112764612"/>
      <w:bookmarkStart w:id="64" w:name="_Toc132285929"/>
      <w:bookmarkStart w:id="65" w:name="_Toc86933887"/>
      <w:bookmarkStart w:id="66" w:name="_Toc22909885"/>
      <w:bookmarkStart w:id="67" w:name="_Toc36127947"/>
      <w:bookmarkStart w:id="68" w:name="_Toc67305535"/>
      <w:bookmarkStart w:id="69" w:name="_Toc22909890"/>
      <w:bookmarkStart w:id="70" w:name="_Toc36127952"/>
      <w:r w:rsidRPr="00E12F79">
        <w:rPr>
          <w:rFonts w:ascii="Calibri Light" w:hAnsi="Calibri Light" w:cs="Calibri Light"/>
        </w:rPr>
        <w:t>Objectives</w:t>
      </w:r>
      <w:bookmarkEnd w:id="62"/>
      <w:bookmarkEnd w:id="63"/>
      <w:bookmarkEnd w:id="64"/>
    </w:p>
    <w:p w14:paraId="47A4C3D2" w14:textId="15934FF7" w:rsidR="00E12F79" w:rsidRPr="00E12F79" w:rsidRDefault="00E12F79" w:rsidP="007E6918">
      <w:pPr>
        <w:rPr>
          <w:rFonts w:ascii="Calibri Light" w:hAnsi="Calibri Light" w:cs="Calibri Light"/>
        </w:rPr>
      </w:pPr>
      <w:r w:rsidRPr="00E12F79">
        <w:rPr>
          <w:rFonts w:ascii="Calibri Light" w:hAnsi="Calibri Light" w:cs="Calibri Light"/>
          <w:i/>
          <w:iCs/>
        </w:rPr>
        <w:t>Title 42 CFR § 438.330(d)</w:t>
      </w:r>
      <w:r w:rsidRPr="00E12F79">
        <w:rPr>
          <w:rFonts w:ascii="Calibri Light" w:hAnsi="Calibri Light" w:cs="Calibri Light"/>
        </w:rPr>
        <w:t xml:space="preserve"> establishes that state agencies require contracted MCPs to conduct PIPs that focus on both clinical and non-clinical areas. The purpose of a PIP is to assess and improve the processes and outcomes of health care provided by an MCP. </w:t>
      </w:r>
    </w:p>
    <w:p w14:paraId="16F91E31" w14:textId="77777777" w:rsidR="00E12F79" w:rsidRPr="00E12F79" w:rsidRDefault="00E12F79" w:rsidP="007E6918">
      <w:pPr>
        <w:rPr>
          <w:rFonts w:ascii="Calibri Light" w:hAnsi="Calibri Light" w:cs="Calibri Light"/>
        </w:rPr>
      </w:pPr>
    </w:p>
    <w:p w14:paraId="6E07FB8A" w14:textId="4F6F6A81" w:rsidR="00E12F79" w:rsidRPr="00E12F79" w:rsidRDefault="00E12F79" w:rsidP="007E6918">
      <w:pPr>
        <w:rPr>
          <w:rFonts w:ascii="Calibri Light" w:hAnsi="Calibri Light" w:cs="Calibri Light"/>
        </w:rPr>
      </w:pPr>
      <w:r w:rsidRPr="00E12F79">
        <w:rPr>
          <w:rFonts w:ascii="Calibri Light" w:hAnsi="Calibri Light" w:cs="Calibri Light"/>
        </w:rPr>
        <w:t xml:space="preserve">Section 2.13.C.1.e. of </w:t>
      </w:r>
      <w:r w:rsidR="00A65E61" w:rsidRPr="00C563F9">
        <w:rPr>
          <w:rFonts w:ascii="Calibri Light" w:hAnsi="Calibri Light" w:cs="Calibri Light"/>
        </w:rPr>
        <w:t>the Fourth and Restated MassHealth MCO Contract</w:t>
      </w:r>
      <w:r w:rsidR="00A65E61" w:rsidRPr="00E12F79">
        <w:rPr>
          <w:rFonts w:ascii="Calibri Light" w:hAnsi="Calibri Light" w:cs="Calibri Light"/>
        </w:rPr>
        <w:t xml:space="preserve"> </w:t>
      </w:r>
      <w:r w:rsidRPr="00E12F79">
        <w:rPr>
          <w:rFonts w:ascii="Calibri Light" w:hAnsi="Calibri Light" w:cs="Calibri Light"/>
        </w:rPr>
        <w:t>and Appendix B to the MassHealth MCO Contract require the MCOs to perform PIPs annually in compliance with federal regulations. MCOs are required to develop PIP topics in priority areas selected by MassHealth in alignment with its quality strategy goals. For the</w:t>
      </w:r>
      <w:r w:rsidR="009901B2">
        <w:rPr>
          <w:rFonts w:ascii="Calibri Light" w:hAnsi="Calibri Light" w:cs="Calibri Light"/>
        </w:rPr>
        <w:t xml:space="preserve"> CY</w:t>
      </w:r>
      <w:r w:rsidRPr="00E12F79">
        <w:rPr>
          <w:rFonts w:ascii="Calibri Light" w:hAnsi="Calibri Light" w:cs="Calibri Light"/>
        </w:rPr>
        <w:t xml:space="preserve"> 2022, each MCO conducted two PIPs in one of the following priority areas: health equity, prevention and wellness, and access to care. All 2022 MCO PIPs were baseline projects. Specific MCO PIP topics are displayed in </w:t>
      </w:r>
      <w:r w:rsidRPr="00E12F79">
        <w:rPr>
          <w:rFonts w:ascii="Calibri Light" w:hAnsi="Calibri Light" w:cs="Calibri Light"/>
          <w:b/>
          <w:bCs/>
        </w:rPr>
        <w:t xml:space="preserve">Table </w:t>
      </w:r>
      <w:r w:rsidR="005A55A9">
        <w:rPr>
          <w:rFonts w:ascii="Calibri Light" w:hAnsi="Calibri Light" w:cs="Calibri Light"/>
          <w:b/>
          <w:bCs/>
        </w:rPr>
        <w:t>3</w:t>
      </w:r>
      <w:r w:rsidRPr="00E12F79">
        <w:rPr>
          <w:rFonts w:ascii="Calibri Light" w:hAnsi="Calibri Light" w:cs="Calibri Light"/>
        </w:rPr>
        <w:t>.</w:t>
      </w:r>
    </w:p>
    <w:p w14:paraId="4349D0BF" w14:textId="77777777" w:rsidR="00E12F79" w:rsidRPr="00E12F79" w:rsidRDefault="00E12F79" w:rsidP="007E6918">
      <w:pPr>
        <w:rPr>
          <w:rFonts w:ascii="Calibri Light" w:hAnsi="Calibri Light" w:cs="Calibri Light"/>
        </w:rPr>
      </w:pPr>
    </w:p>
    <w:p w14:paraId="5A6B4684" w14:textId="0D667118" w:rsidR="002B3037" w:rsidRPr="00901F59" w:rsidRDefault="00E12F79" w:rsidP="007E6918">
      <w:bookmarkStart w:id="71" w:name="_Toc132300743"/>
      <w:r w:rsidRPr="00751EB3">
        <w:rPr>
          <w:rFonts w:ascii="Calibri Light" w:hAnsi="Calibri Light" w:cs="Calibri Light"/>
          <w:b/>
          <w:bCs/>
        </w:rPr>
        <w:t xml:space="preserve">Table </w:t>
      </w:r>
      <w:r w:rsidRPr="00751EB3">
        <w:rPr>
          <w:rFonts w:ascii="Calibri Light" w:hAnsi="Calibri Light" w:cs="Calibri Light"/>
          <w:b/>
          <w:bCs/>
        </w:rPr>
        <w:fldChar w:fldCharType="begin"/>
      </w:r>
      <w:r w:rsidRPr="00751EB3">
        <w:rPr>
          <w:rFonts w:ascii="Calibri Light" w:hAnsi="Calibri Light" w:cs="Calibri Light"/>
          <w:b/>
          <w:bCs/>
        </w:rPr>
        <w:instrText xml:space="preserve"> SEQ Table \* ARABIC </w:instrText>
      </w:r>
      <w:r w:rsidRPr="00751EB3">
        <w:rPr>
          <w:rFonts w:ascii="Calibri Light" w:hAnsi="Calibri Light" w:cs="Calibri Light"/>
          <w:b/>
          <w:bCs/>
        </w:rPr>
        <w:fldChar w:fldCharType="separate"/>
      </w:r>
      <w:r w:rsidR="00E13CE9">
        <w:rPr>
          <w:rFonts w:ascii="Calibri Light" w:hAnsi="Calibri Light" w:cs="Calibri Light"/>
          <w:b/>
          <w:bCs/>
          <w:noProof/>
        </w:rPr>
        <w:t>3</w:t>
      </w:r>
      <w:r w:rsidRPr="00751EB3">
        <w:rPr>
          <w:rFonts w:ascii="Calibri Light" w:hAnsi="Calibri Light" w:cs="Calibri Light"/>
          <w:b/>
          <w:bCs/>
          <w:noProof/>
        </w:rPr>
        <w:fldChar w:fldCharType="end"/>
      </w:r>
      <w:r w:rsidRPr="00751EB3">
        <w:rPr>
          <w:rFonts w:ascii="Calibri Light" w:hAnsi="Calibri Light" w:cs="Calibri Light"/>
          <w:b/>
          <w:bCs/>
        </w:rPr>
        <w:t>: MC</w:t>
      </w:r>
      <w:r w:rsidR="009901B2">
        <w:rPr>
          <w:rFonts w:ascii="Calibri Light" w:hAnsi="Calibri Light" w:cs="Calibri Light"/>
          <w:b/>
          <w:bCs/>
        </w:rPr>
        <w:t>O</w:t>
      </w:r>
      <w:r w:rsidRPr="00751EB3">
        <w:rPr>
          <w:rFonts w:ascii="Calibri Light" w:hAnsi="Calibri Light" w:cs="Calibri Light"/>
          <w:b/>
          <w:bCs/>
        </w:rPr>
        <w:t xml:space="preserve"> PIP </w:t>
      </w:r>
      <w:r w:rsidRPr="00901F59">
        <w:rPr>
          <w:rFonts w:ascii="Calibri Light" w:hAnsi="Calibri Light" w:cs="Calibri Light"/>
          <w:b/>
          <w:bCs/>
        </w:rPr>
        <w:t xml:space="preserve">Topics </w:t>
      </w:r>
      <w:r w:rsidR="00901F59" w:rsidRPr="00901F59">
        <w:rPr>
          <w:rFonts w:ascii="Calibri Light" w:hAnsi="Calibri Light" w:cs="Calibri Light"/>
          <w:b/>
          <w:bCs/>
        </w:rPr>
        <w:t>– CY 2022</w:t>
      </w:r>
      <w:bookmarkEnd w:id="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topics"/>
        <w:tblDescription w:val="PIP topics for each MCP. Some have more than one PIP."/>
      </w:tblPr>
      <w:tblGrid>
        <w:gridCol w:w="2242"/>
        <w:gridCol w:w="8548"/>
      </w:tblGrid>
      <w:tr w:rsidR="00E12F79" w:rsidRPr="00E12F79" w14:paraId="572EAD1F" w14:textId="77777777" w:rsidTr="00005BDE">
        <w:trPr>
          <w:tblHeader/>
        </w:trPr>
        <w:tc>
          <w:tcPr>
            <w:tcW w:w="1039" w:type="pct"/>
            <w:tcBorders>
              <w:bottom w:val="single" w:sz="4" w:space="0" w:color="auto"/>
            </w:tcBorders>
            <w:shd w:val="clear" w:color="auto" w:fill="5F497A" w:themeFill="accent4" w:themeFillShade="BF"/>
            <w:tcMar>
              <w:top w:w="0" w:type="dxa"/>
              <w:left w:w="108" w:type="dxa"/>
              <w:bottom w:w="0" w:type="dxa"/>
              <w:right w:w="108" w:type="dxa"/>
            </w:tcMar>
            <w:vAlign w:val="bottom"/>
            <w:hideMark/>
          </w:tcPr>
          <w:p w14:paraId="263335A3" w14:textId="7EAAEE82" w:rsidR="00E12F79" w:rsidRPr="00E12F79" w:rsidRDefault="00E12F79" w:rsidP="007E6918">
            <w:pPr>
              <w:ind w:right="-104"/>
              <w:rPr>
                <w:rFonts w:ascii="Calibri Light" w:hAnsi="Calibri Light" w:cs="Calibri Light"/>
                <w:b/>
                <w:bCs/>
                <w:color w:val="FFFFFF"/>
                <w:sz w:val="22"/>
              </w:rPr>
            </w:pPr>
            <w:r w:rsidRPr="00E12F79">
              <w:rPr>
                <w:rFonts w:ascii="Calibri Light" w:hAnsi="Calibri Light" w:cs="Calibri Light"/>
                <w:b/>
                <w:bCs/>
                <w:color w:val="FFFFFF"/>
                <w:sz w:val="22"/>
              </w:rPr>
              <w:t>MC</w:t>
            </w:r>
            <w:r w:rsidR="00005BDE">
              <w:rPr>
                <w:rFonts w:ascii="Calibri Light" w:hAnsi="Calibri Light" w:cs="Calibri Light"/>
                <w:b/>
                <w:bCs/>
                <w:color w:val="FFFFFF"/>
                <w:sz w:val="22"/>
              </w:rPr>
              <w:t>O</w:t>
            </w:r>
          </w:p>
        </w:tc>
        <w:tc>
          <w:tcPr>
            <w:tcW w:w="3961" w:type="pct"/>
            <w:shd w:val="clear" w:color="auto" w:fill="5F497A" w:themeFill="accent4" w:themeFillShade="BF"/>
            <w:vAlign w:val="bottom"/>
          </w:tcPr>
          <w:p w14:paraId="159D861C" w14:textId="77777777" w:rsidR="00E12F79" w:rsidRPr="00E12F79" w:rsidRDefault="00E12F79" w:rsidP="007E6918">
            <w:pPr>
              <w:ind w:left="70" w:right="90"/>
              <w:jc w:val="center"/>
              <w:rPr>
                <w:rFonts w:ascii="Calibri Light" w:hAnsi="Calibri Light" w:cs="Calibri Light"/>
                <w:b/>
                <w:bCs/>
                <w:color w:val="FFFFFF"/>
                <w:sz w:val="22"/>
                <w:vertAlign w:val="superscript"/>
              </w:rPr>
            </w:pPr>
            <w:r w:rsidRPr="00E12F79">
              <w:rPr>
                <w:rFonts w:ascii="Calibri Light" w:hAnsi="Calibri Light" w:cs="Calibri Light"/>
                <w:b/>
                <w:bCs/>
                <w:color w:val="FFFFFF"/>
                <w:sz w:val="22"/>
              </w:rPr>
              <w:t>PIP Topics</w:t>
            </w:r>
          </w:p>
        </w:tc>
      </w:tr>
      <w:tr w:rsidR="00023453" w:rsidRPr="00E12F79" w14:paraId="22505F1A" w14:textId="77777777" w:rsidTr="00005BDE">
        <w:tc>
          <w:tcPr>
            <w:tcW w:w="1039" w:type="pct"/>
            <w:tcBorders>
              <w:bottom w:val="nil"/>
            </w:tcBorders>
            <w:tcMar>
              <w:top w:w="0" w:type="dxa"/>
              <w:left w:w="108" w:type="dxa"/>
              <w:bottom w:w="0" w:type="dxa"/>
              <w:right w:w="108" w:type="dxa"/>
            </w:tcMar>
          </w:tcPr>
          <w:p w14:paraId="677083BE" w14:textId="69D6AD77" w:rsidR="00023453" w:rsidRPr="00E12F79" w:rsidRDefault="00023453" w:rsidP="007E6918">
            <w:pPr>
              <w:pStyle w:val="NoSpacing"/>
              <w:rPr>
                <w:rFonts w:ascii="Calibri Light" w:hAnsi="Calibri Light" w:cs="Calibri Light"/>
              </w:rPr>
            </w:pPr>
            <w:r w:rsidRPr="00E12F79">
              <w:rPr>
                <w:rFonts w:ascii="Calibri Light" w:hAnsi="Calibri Light" w:cs="Calibri Light"/>
              </w:rPr>
              <w:t>BMC</w:t>
            </w:r>
            <w:r>
              <w:rPr>
                <w:rFonts w:ascii="Calibri Light" w:hAnsi="Calibri Light" w:cs="Calibri Light"/>
              </w:rPr>
              <w:t>HP</w:t>
            </w:r>
            <w:r w:rsidRPr="00E12F79">
              <w:rPr>
                <w:rFonts w:ascii="Calibri Light" w:hAnsi="Calibri Light" w:cs="Calibri Light"/>
              </w:rPr>
              <w:t xml:space="preserve"> </w:t>
            </w:r>
            <w:proofErr w:type="spellStart"/>
            <w:r w:rsidRPr="00E12F79">
              <w:rPr>
                <w:rFonts w:ascii="Calibri Light" w:hAnsi="Calibri Light" w:cs="Calibri Light"/>
              </w:rPr>
              <w:t>WellSense</w:t>
            </w:r>
            <w:proofErr w:type="spellEnd"/>
            <w:r w:rsidRPr="00E12F79">
              <w:rPr>
                <w:rFonts w:ascii="Calibri Light" w:hAnsi="Calibri Light" w:cs="Calibri Light"/>
              </w:rPr>
              <w:t xml:space="preserve"> MCO</w:t>
            </w:r>
          </w:p>
        </w:tc>
        <w:tc>
          <w:tcPr>
            <w:tcW w:w="3961" w:type="pct"/>
          </w:tcPr>
          <w:p w14:paraId="6BC9A36A" w14:textId="77777777" w:rsidR="00023453" w:rsidRPr="00262EA0" w:rsidRDefault="00023453" w:rsidP="007E6918">
            <w:pPr>
              <w:ind w:left="70" w:right="86"/>
              <w:rPr>
                <w:rFonts w:ascii="Calibri Light" w:hAnsi="Calibri Light" w:cs="Calibri Light"/>
                <w:sz w:val="22"/>
              </w:rPr>
            </w:pPr>
            <w:r w:rsidRPr="00262EA0">
              <w:rPr>
                <w:rFonts w:ascii="Calibri Light" w:hAnsi="Calibri Light" w:cs="Calibri Light"/>
                <w:sz w:val="22"/>
              </w:rPr>
              <w:t>PIP 1: IET – Baseline Report</w:t>
            </w:r>
          </w:p>
          <w:p w14:paraId="627AF686" w14:textId="4113367A" w:rsidR="00023453" w:rsidRPr="00262EA0" w:rsidRDefault="00023453" w:rsidP="007E6918">
            <w:pPr>
              <w:ind w:left="70" w:right="86"/>
              <w:rPr>
                <w:rFonts w:ascii="Calibri Light" w:hAnsi="Calibri Light" w:cs="Calibri Light"/>
                <w:sz w:val="22"/>
              </w:rPr>
            </w:pPr>
            <w:r w:rsidRPr="00262EA0">
              <w:rPr>
                <w:rStyle w:val="normaltextrun"/>
                <w:rFonts w:ascii="Calibri Light" w:hAnsi="Calibri Light" w:cs="Calibri Light"/>
                <w:color w:val="000000"/>
                <w:sz w:val="22"/>
                <w:shd w:val="clear" w:color="auto" w:fill="FFFFFF"/>
              </w:rPr>
              <w:t>Improving BMC</w:t>
            </w:r>
            <w:r w:rsidR="007B2738" w:rsidRPr="00262EA0">
              <w:rPr>
                <w:rStyle w:val="normaltextrun"/>
                <w:rFonts w:ascii="Calibri Light" w:hAnsi="Calibri Light" w:cs="Calibri Light"/>
                <w:color w:val="000000"/>
                <w:sz w:val="22"/>
                <w:shd w:val="clear" w:color="auto" w:fill="FFFFFF"/>
              </w:rPr>
              <w:t>HP</w:t>
            </w:r>
            <w:r w:rsidRPr="00262EA0">
              <w:rPr>
                <w:rStyle w:val="normaltextrun"/>
                <w:rFonts w:ascii="Calibri Light" w:hAnsi="Calibri Light" w:cs="Calibri Light"/>
                <w:color w:val="000000"/>
                <w:sz w:val="22"/>
                <w:shd w:val="clear" w:color="auto" w:fill="FFFFFF"/>
              </w:rPr>
              <w:t xml:space="preserve"> </w:t>
            </w:r>
            <w:proofErr w:type="spellStart"/>
            <w:r w:rsidRPr="00262EA0">
              <w:rPr>
                <w:rStyle w:val="normaltextrun"/>
                <w:rFonts w:ascii="Calibri Light" w:hAnsi="Calibri Light" w:cs="Calibri Light"/>
                <w:color w:val="000000"/>
                <w:sz w:val="22"/>
                <w:shd w:val="clear" w:color="auto" w:fill="FFFFFF"/>
              </w:rPr>
              <w:t>WellSense</w:t>
            </w:r>
            <w:proofErr w:type="spellEnd"/>
            <w:r w:rsidRPr="00262EA0">
              <w:rPr>
                <w:rStyle w:val="normaltextrun"/>
                <w:rFonts w:ascii="Calibri Light" w:hAnsi="Calibri Light" w:cs="Calibri Light"/>
                <w:color w:val="000000"/>
                <w:sz w:val="22"/>
                <w:shd w:val="clear" w:color="auto" w:fill="FFFFFF"/>
              </w:rPr>
              <w:t xml:space="preserve"> member initiation and engagement of alcohol and other drug abuse or dependence treatment (IET)</w:t>
            </w:r>
          </w:p>
        </w:tc>
      </w:tr>
      <w:tr w:rsidR="00023453" w:rsidRPr="00E12F79" w14:paraId="06827828" w14:textId="77777777" w:rsidTr="00005BDE">
        <w:tc>
          <w:tcPr>
            <w:tcW w:w="1039" w:type="pct"/>
            <w:tcBorders>
              <w:top w:val="nil"/>
              <w:bottom w:val="single" w:sz="4" w:space="0" w:color="auto"/>
            </w:tcBorders>
            <w:tcMar>
              <w:top w:w="0" w:type="dxa"/>
              <w:left w:w="108" w:type="dxa"/>
              <w:bottom w:w="0" w:type="dxa"/>
              <w:right w:w="108" w:type="dxa"/>
            </w:tcMar>
          </w:tcPr>
          <w:p w14:paraId="3D13547C" w14:textId="77777777" w:rsidR="00023453" w:rsidRPr="00E12F79" w:rsidRDefault="00023453" w:rsidP="007E6918">
            <w:pPr>
              <w:pStyle w:val="NoSpacing"/>
              <w:rPr>
                <w:rFonts w:ascii="Calibri Light" w:hAnsi="Calibri Light" w:cs="Calibri Light"/>
              </w:rPr>
            </w:pPr>
          </w:p>
        </w:tc>
        <w:tc>
          <w:tcPr>
            <w:tcW w:w="3961" w:type="pct"/>
          </w:tcPr>
          <w:p w14:paraId="5A58A72C" w14:textId="77777777" w:rsidR="00023453" w:rsidRPr="00262EA0" w:rsidRDefault="00023453" w:rsidP="007E6918">
            <w:pPr>
              <w:ind w:left="70" w:right="86"/>
              <w:rPr>
                <w:rStyle w:val="normaltextrun"/>
                <w:rFonts w:ascii="Calibri Light" w:hAnsi="Calibri Light" w:cs="Calibri Light"/>
                <w:sz w:val="22"/>
              </w:rPr>
            </w:pPr>
            <w:r w:rsidRPr="00262EA0">
              <w:rPr>
                <w:rFonts w:ascii="Calibri Light" w:hAnsi="Calibri Light" w:cs="Calibri Light"/>
                <w:sz w:val="22"/>
              </w:rPr>
              <w:t xml:space="preserve">PIP 2: CDC – Baseline Report </w:t>
            </w:r>
          </w:p>
          <w:p w14:paraId="299CFC29" w14:textId="004AE8F6" w:rsidR="00023453" w:rsidRPr="00262EA0" w:rsidRDefault="00023453" w:rsidP="007E6918">
            <w:pPr>
              <w:ind w:left="70" w:right="86"/>
              <w:rPr>
                <w:rFonts w:ascii="Calibri Light" w:hAnsi="Calibri Light" w:cs="Calibri Light"/>
                <w:sz w:val="22"/>
              </w:rPr>
            </w:pPr>
            <w:r w:rsidRPr="00262EA0">
              <w:rPr>
                <w:rStyle w:val="normaltextrun"/>
                <w:rFonts w:ascii="Calibri Light" w:hAnsi="Calibri Light" w:cs="Calibri Light"/>
                <w:color w:val="000000"/>
                <w:sz w:val="22"/>
                <w:shd w:val="clear" w:color="auto" w:fill="FFFFFF"/>
              </w:rPr>
              <w:t>Increasing the rate of HbA1c control for BMC</w:t>
            </w:r>
            <w:r w:rsidR="007B2738" w:rsidRPr="00262EA0">
              <w:rPr>
                <w:rStyle w:val="normaltextrun"/>
                <w:rFonts w:ascii="Calibri Light" w:hAnsi="Calibri Light" w:cs="Calibri Light"/>
                <w:color w:val="000000"/>
                <w:sz w:val="22"/>
                <w:shd w:val="clear" w:color="auto" w:fill="FFFFFF"/>
              </w:rPr>
              <w:t>H</w:t>
            </w:r>
            <w:r w:rsidR="00050633" w:rsidRPr="00262EA0">
              <w:rPr>
                <w:rStyle w:val="normaltextrun"/>
                <w:rFonts w:ascii="Calibri Light" w:hAnsi="Calibri Light" w:cs="Calibri Light"/>
                <w:color w:val="000000"/>
                <w:sz w:val="22"/>
                <w:shd w:val="clear" w:color="auto" w:fill="FFFFFF"/>
              </w:rPr>
              <w:t>P</w:t>
            </w:r>
            <w:r w:rsidRPr="00262EA0">
              <w:rPr>
                <w:rStyle w:val="normaltextrun"/>
                <w:rFonts w:ascii="Calibri Light" w:hAnsi="Calibri Light" w:cs="Calibri Light"/>
                <w:color w:val="000000"/>
                <w:sz w:val="22"/>
                <w:shd w:val="clear" w:color="auto" w:fill="FFFFFF"/>
              </w:rPr>
              <w:t xml:space="preserve"> </w:t>
            </w:r>
            <w:proofErr w:type="spellStart"/>
            <w:r w:rsidRPr="00262EA0">
              <w:rPr>
                <w:rStyle w:val="normaltextrun"/>
                <w:rFonts w:ascii="Calibri Light" w:hAnsi="Calibri Light" w:cs="Calibri Light"/>
                <w:color w:val="000000"/>
                <w:sz w:val="22"/>
                <w:shd w:val="clear" w:color="auto" w:fill="FFFFFF"/>
              </w:rPr>
              <w:t>WellSense</w:t>
            </w:r>
            <w:proofErr w:type="spellEnd"/>
            <w:r w:rsidRPr="00262EA0">
              <w:rPr>
                <w:rStyle w:val="normaltextrun"/>
                <w:rFonts w:ascii="Calibri Light" w:hAnsi="Calibri Light" w:cs="Calibri Light"/>
                <w:color w:val="000000"/>
                <w:sz w:val="22"/>
                <w:shd w:val="clear" w:color="auto" w:fill="FFFFFF"/>
              </w:rPr>
              <w:t xml:space="preserve"> MCO members with diabetes, with a focus on health equity</w:t>
            </w:r>
            <w:r w:rsidRPr="00262EA0">
              <w:rPr>
                <w:rStyle w:val="eop"/>
                <w:rFonts w:ascii="Calibri Light" w:hAnsi="Calibri Light" w:cs="Calibri Light"/>
                <w:color w:val="000000"/>
                <w:sz w:val="22"/>
                <w:shd w:val="clear" w:color="auto" w:fill="FFFFFF"/>
              </w:rPr>
              <w:t> </w:t>
            </w:r>
            <w:r w:rsidRPr="00262EA0" w:rsidDel="001940F6">
              <w:rPr>
                <w:rFonts w:ascii="Calibri Light" w:hAnsi="Calibri Light" w:cs="Calibri Light"/>
                <w:sz w:val="22"/>
              </w:rPr>
              <w:t xml:space="preserve"> </w:t>
            </w:r>
          </w:p>
        </w:tc>
      </w:tr>
      <w:tr w:rsidR="00E12F79" w:rsidRPr="00E12F79" w14:paraId="3020ACAE" w14:textId="77777777" w:rsidTr="00627AA1">
        <w:tc>
          <w:tcPr>
            <w:tcW w:w="1039" w:type="pct"/>
            <w:tcBorders>
              <w:bottom w:val="nil"/>
            </w:tcBorders>
            <w:tcMar>
              <w:top w:w="0" w:type="dxa"/>
              <w:left w:w="108" w:type="dxa"/>
              <w:bottom w:w="0" w:type="dxa"/>
              <w:right w:w="108" w:type="dxa"/>
            </w:tcMar>
          </w:tcPr>
          <w:p w14:paraId="34B46D02" w14:textId="3ADC501A" w:rsidR="00E12F79" w:rsidRPr="00E12F79" w:rsidRDefault="00E12F79" w:rsidP="007E6918">
            <w:pPr>
              <w:pStyle w:val="NoSpacing"/>
              <w:rPr>
                <w:rFonts w:ascii="Calibri Light" w:hAnsi="Calibri Light" w:cs="Calibri Light"/>
              </w:rPr>
            </w:pPr>
            <w:r w:rsidRPr="00E12F79">
              <w:rPr>
                <w:rFonts w:ascii="Calibri Light" w:hAnsi="Calibri Light" w:cs="Calibri Light"/>
              </w:rPr>
              <w:t>Tufts MCO</w:t>
            </w:r>
          </w:p>
        </w:tc>
        <w:tc>
          <w:tcPr>
            <w:tcW w:w="3961" w:type="pct"/>
            <w:tcBorders>
              <w:bottom w:val="single" w:sz="4" w:space="0" w:color="auto"/>
            </w:tcBorders>
            <w:shd w:val="clear" w:color="auto" w:fill="FFFFFF" w:themeFill="background1"/>
          </w:tcPr>
          <w:p w14:paraId="08C6AB0A" w14:textId="7E8CE597" w:rsidR="00E12F79" w:rsidRPr="00262EA0" w:rsidRDefault="00E12F79" w:rsidP="007E6918">
            <w:pPr>
              <w:ind w:left="70" w:right="86"/>
              <w:rPr>
                <w:rFonts w:ascii="Calibri Light" w:hAnsi="Calibri Light" w:cs="Calibri Light"/>
                <w:sz w:val="22"/>
              </w:rPr>
            </w:pPr>
            <w:r w:rsidRPr="00262EA0">
              <w:rPr>
                <w:rFonts w:ascii="Calibri Light" w:hAnsi="Calibri Light" w:cs="Calibri Light"/>
                <w:sz w:val="22"/>
              </w:rPr>
              <w:t>PIP 1: IET – Baseline Report</w:t>
            </w:r>
          </w:p>
          <w:p w14:paraId="489C52C8" w14:textId="77777777" w:rsidR="00E12F79" w:rsidRPr="00262EA0" w:rsidRDefault="00E12F79" w:rsidP="007E6918">
            <w:pPr>
              <w:ind w:left="70" w:right="86"/>
              <w:rPr>
                <w:rFonts w:ascii="Calibri Light" w:hAnsi="Calibri Light" w:cs="Calibri Light"/>
                <w:sz w:val="22"/>
              </w:rPr>
            </w:pPr>
            <w:r w:rsidRPr="00262EA0">
              <w:rPr>
                <w:rFonts w:ascii="Calibri Light" w:hAnsi="Calibri Light" w:cs="Calibri Light"/>
                <w:sz w:val="22"/>
              </w:rPr>
              <w:t>Improving outcomes in initiating and engaging treatment for alcohol, opioid, or other drug dependence in Tufts Health Public Plan members</w:t>
            </w:r>
          </w:p>
        </w:tc>
      </w:tr>
      <w:tr w:rsidR="00E12F79" w:rsidRPr="00E12F79" w14:paraId="5903C307" w14:textId="77777777" w:rsidTr="00627AA1">
        <w:tc>
          <w:tcPr>
            <w:tcW w:w="1039" w:type="pct"/>
            <w:tcBorders>
              <w:top w:val="nil"/>
              <w:bottom w:val="single" w:sz="4" w:space="0" w:color="auto"/>
            </w:tcBorders>
            <w:tcMar>
              <w:top w:w="0" w:type="dxa"/>
              <w:left w:w="108" w:type="dxa"/>
              <w:bottom w:w="0" w:type="dxa"/>
              <w:right w:w="108" w:type="dxa"/>
            </w:tcMar>
          </w:tcPr>
          <w:p w14:paraId="708D69DF" w14:textId="77777777" w:rsidR="00E12F79" w:rsidRPr="00E12F79" w:rsidRDefault="00E12F79" w:rsidP="007E6918">
            <w:pPr>
              <w:pStyle w:val="NoSpacing"/>
              <w:rPr>
                <w:rFonts w:ascii="Calibri Light" w:hAnsi="Calibri Light" w:cs="Calibri Light"/>
              </w:rPr>
            </w:pPr>
          </w:p>
        </w:tc>
        <w:tc>
          <w:tcPr>
            <w:tcW w:w="3961" w:type="pct"/>
            <w:tcBorders>
              <w:bottom w:val="single" w:sz="4" w:space="0" w:color="auto"/>
            </w:tcBorders>
          </w:tcPr>
          <w:p w14:paraId="7C2387F8" w14:textId="77777777" w:rsidR="00E12F79" w:rsidRPr="00E12F79" w:rsidRDefault="00E12F79" w:rsidP="007E6918">
            <w:pPr>
              <w:ind w:left="70" w:right="86"/>
              <w:rPr>
                <w:rFonts w:ascii="Calibri Light" w:hAnsi="Calibri Light" w:cs="Calibri Light"/>
                <w:sz w:val="22"/>
              </w:rPr>
            </w:pPr>
            <w:r w:rsidRPr="00E12F79">
              <w:rPr>
                <w:rFonts w:ascii="Calibri Light" w:hAnsi="Calibri Light" w:cs="Calibri Light"/>
                <w:sz w:val="22"/>
              </w:rPr>
              <w:t>PIP 2: PPC – Baseline Report</w:t>
            </w:r>
          </w:p>
          <w:p w14:paraId="7A242DF3" w14:textId="77777777" w:rsidR="00E12F79" w:rsidRPr="00E12F79" w:rsidRDefault="00E12F79" w:rsidP="007E6918">
            <w:pPr>
              <w:ind w:left="70" w:right="86"/>
              <w:rPr>
                <w:rFonts w:ascii="Calibri Light" w:hAnsi="Calibri Light" w:cs="Calibri Light"/>
                <w:sz w:val="22"/>
              </w:rPr>
            </w:pPr>
            <w:r w:rsidRPr="00E12F79">
              <w:rPr>
                <w:rStyle w:val="normaltextrun"/>
                <w:rFonts w:ascii="Calibri Light" w:hAnsi="Calibri Light" w:cs="Calibri Light"/>
                <w:color w:val="000000"/>
                <w:sz w:val="22"/>
                <w:shd w:val="clear" w:color="auto" w:fill="FFFFFF"/>
              </w:rPr>
              <w:t>Improving prenatal and postpartum care outcomes in Tufts Health Public Plan members</w:t>
            </w:r>
            <w:r w:rsidRPr="00E12F79">
              <w:rPr>
                <w:rStyle w:val="eop"/>
                <w:rFonts w:ascii="Calibri Light" w:hAnsi="Calibri Light" w:cs="Calibri Light"/>
                <w:color w:val="000000"/>
                <w:sz w:val="22"/>
                <w:shd w:val="clear" w:color="auto" w:fill="FFFFFF"/>
              </w:rPr>
              <w:t> </w:t>
            </w:r>
          </w:p>
        </w:tc>
      </w:tr>
    </w:tbl>
    <w:p w14:paraId="547718DE" w14:textId="77777777" w:rsidR="00E12F79" w:rsidRPr="00E12F79" w:rsidRDefault="00E12F79" w:rsidP="00DE37A3">
      <w:pPr>
        <w:spacing w:after="240"/>
        <w:rPr>
          <w:rFonts w:ascii="Calibri Light" w:hAnsi="Calibri Light" w:cs="Calibri Light"/>
          <w:sz w:val="20"/>
          <w:szCs w:val="20"/>
        </w:rPr>
      </w:pPr>
    </w:p>
    <w:p w14:paraId="7801CD1E" w14:textId="070201AA" w:rsidR="00E12F79" w:rsidRPr="00E12F79" w:rsidRDefault="00E12F79" w:rsidP="007E6918">
      <w:pPr>
        <w:tabs>
          <w:tab w:val="left" w:pos="9000"/>
        </w:tabs>
        <w:ind w:right="-90"/>
        <w:rPr>
          <w:rFonts w:ascii="Calibri Light" w:hAnsi="Calibri Light" w:cs="Calibri Light"/>
        </w:rPr>
      </w:pPr>
      <w:r w:rsidRPr="00E12F79">
        <w:rPr>
          <w:rFonts w:ascii="Calibri Light" w:hAnsi="Calibri Light" w:cs="Calibri Light"/>
          <w:i/>
        </w:rPr>
        <w:t xml:space="preserve">Title 42 CFR </w:t>
      </w:r>
      <w:r w:rsidRPr="00E12F79">
        <w:rPr>
          <w:rFonts w:ascii="Calibri Light" w:hAnsi="Calibri Light" w:cs="Calibri Light"/>
          <w:i/>
          <w:shd w:val="clear" w:color="auto" w:fill="FFFFFF"/>
        </w:rPr>
        <w:t>§</w:t>
      </w:r>
      <w:r w:rsidRPr="00E12F79">
        <w:rPr>
          <w:rFonts w:ascii="Calibri Light" w:hAnsi="Calibri Light" w:cs="Calibri Light"/>
          <w:i/>
        </w:rPr>
        <w:t xml:space="preserve"> 438.356(a)(1)</w:t>
      </w:r>
      <w:r w:rsidRPr="00E12F79">
        <w:rPr>
          <w:rFonts w:ascii="Calibri Light" w:hAnsi="Calibri Light" w:cs="Calibri Light"/>
        </w:rPr>
        <w:t xml:space="preserve"> and </w:t>
      </w:r>
      <w:r w:rsidR="00005BDE" w:rsidRPr="00005BDE">
        <w:rPr>
          <w:rFonts w:ascii="Calibri Light" w:hAnsi="Calibri Light" w:cs="Calibri Light"/>
          <w:i/>
          <w:iCs/>
        </w:rPr>
        <w:t>Title</w:t>
      </w:r>
      <w:r w:rsidR="00005BDE">
        <w:rPr>
          <w:rFonts w:ascii="Calibri Light" w:hAnsi="Calibri Light" w:cs="Calibri Light"/>
        </w:rPr>
        <w:t xml:space="preserve"> </w:t>
      </w:r>
      <w:r w:rsidRPr="00E12F79">
        <w:rPr>
          <w:rFonts w:ascii="Calibri Light" w:hAnsi="Calibri Light" w:cs="Calibri Light"/>
          <w:i/>
        </w:rPr>
        <w:t xml:space="preserve">42 CFR </w:t>
      </w:r>
      <w:r w:rsidRPr="00E12F79">
        <w:rPr>
          <w:rFonts w:ascii="Calibri Light" w:hAnsi="Calibri Light" w:cs="Calibri Light"/>
          <w:i/>
          <w:shd w:val="clear" w:color="auto" w:fill="FFFFFF"/>
        </w:rPr>
        <w:t>§</w:t>
      </w:r>
      <w:r w:rsidRPr="00E12F79">
        <w:rPr>
          <w:rFonts w:ascii="Calibri Light" w:hAnsi="Calibri Light" w:cs="Calibri Light"/>
          <w:i/>
        </w:rPr>
        <w:t xml:space="preserve"> 438.358(b)(1)</w:t>
      </w:r>
      <w:r w:rsidRPr="00E12F79">
        <w:rPr>
          <w:rFonts w:ascii="Calibri Light" w:hAnsi="Calibri Light" w:cs="Calibri Light"/>
        </w:rPr>
        <w:t xml:space="preserve"> establish that state agencies must contract with an EQRO to perform the annual validation of PIPs. PIPs that were underway in 2022 were validated by MassHealth’s previous EQRO. This section of the report summarizes their 2022 PIP validation results</w:t>
      </w:r>
      <w:r w:rsidR="00CF34C3" w:rsidRPr="00E12F79">
        <w:rPr>
          <w:rFonts w:ascii="Calibri Light" w:hAnsi="Calibri Light" w:cs="Calibri Light"/>
        </w:rPr>
        <w:t xml:space="preserve">. </w:t>
      </w:r>
    </w:p>
    <w:p w14:paraId="7826FB3F" w14:textId="77777777" w:rsidR="00E12F79" w:rsidRPr="00E12F79" w:rsidRDefault="00E12F79" w:rsidP="007E6918">
      <w:pPr>
        <w:pStyle w:val="Heading2"/>
        <w:rPr>
          <w:rFonts w:ascii="Calibri Light" w:hAnsi="Calibri Light" w:cs="Calibri Light"/>
        </w:rPr>
      </w:pPr>
      <w:bookmarkStart w:id="72" w:name="_Toc36128005"/>
      <w:bookmarkStart w:id="73" w:name="_Toc67305571"/>
      <w:bookmarkStart w:id="74" w:name="_Toc86933884"/>
      <w:bookmarkStart w:id="75" w:name="_Toc112764613"/>
      <w:bookmarkStart w:id="76" w:name="_Toc132285930"/>
      <w:r w:rsidRPr="00E12F79">
        <w:rPr>
          <w:rFonts w:ascii="Calibri Light" w:hAnsi="Calibri Light" w:cs="Calibri Light"/>
        </w:rPr>
        <w:t>Technical Methods of Data Collection and Analysis</w:t>
      </w:r>
      <w:bookmarkEnd w:id="72"/>
      <w:bookmarkEnd w:id="73"/>
      <w:bookmarkEnd w:id="74"/>
      <w:bookmarkEnd w:id="75"/>
      <w:bookmarkEnd w:id="76"/>
    </w:p>
    <w:p w14:paraId="0A8189C4" w14:textId="77777777" w:rsidR="00E12F79" w:rsidRPr="00E12F79" w:rsidRDefault="00E12F79" w:rsidP="007E6918">
      <w:pPr>
        <w:rPr>
          <w:rFonts w:ascii="Calibri Light" w:hAnsi="Calibri Light" w:cs="Calibri Light"/>
        </w:rPr>
      </w:pPr>
      <w:r w:rsidRPr="00E12F79">
        <w:rPr>
          <w:rFonts w:ascii="Calibri Light" w:hAnsi="Calibri Light" w:cs="Calibri Light"/>
        </w:rPr>
        <w:t>MCOs submitted two PIP reports in 2022. In May 2022, the MCOs submitted a Baseline Project Plan Report in which they described project goals, planned stakeholder involvement, anticipated barriers, proposed interventions, a plan for intervention effectiveness analysis, and performance indicators. In September 2022, the MCOs reported project updates and baseline data in the Baseline Performance Final Report. </w:t>
      </w:r>
    </w:p>
    <w:p w14:paraId="268ECAA5" w14:textId="77777777" w:rsidR="00E12F79" w:rsidRPr="00E12F79" w:rsidRDefault="00E12F79" w:rsidP="007E6918">
      <w:pPr>
        <w:rPr>
          <w:rFonts w:ascii="Calibri Light" w:hAnsi="Calibri Light" w:cs="Calibri Light"/>
        </w:rPr>
      </w:pPr>
    </w:p>
    <w:p w14:paraId="6E2D6183" w14:textId="7E50C611" w:rsidR="00E12F79" w:rsidRPr="00E12F79" w:rsidRDefault="00E12F79" w:rsidP="007E6918">
      <w:pPr>
        <w:rPr>
          <w:rFonts w:ascii="Calibri Light" w:hAnsi="Calibri Light" w:cs="Calibri Light"/>
          <w:noProof/>
        </w:rPr>
      </w:pPr>
      <w:r w:rsidRPr="00E12F79">
        <w:rPr>
          <w:rFonts w:ascii="Calibri Light" w:hAnsi="Calibri Light" w:cs="Calibri Light"/>
        </w:rPr>
        <w:t>Validation was performed by the previous EQRO’s Technical Reviewers with support from the Clinical Director. </w:t>
      </w:r>
      <w:r w:rsidR="00F741DC">
        <w:rPr>
          <w:rFonts w:ascii="Calibri Light" w:hAnsi="Calibri Light" w:cs="Calibri Light"/>
        </w:rPr>
        <w:t>PIPs</w:t>
      </w:r>
      <w:r w:rsidRPr="00E12F79">
        <w:rPr>
          <w:rFonts w:ascii="Calibri Light" w:hAnsi="Calibri Light" w:cs="Calibri Light"/>
        </w:rPr>
        <w:t xml:space="preserve"> were validated in accordance with </w:t>
      </w:r>
      <w:r w:rsidR="00F741DC" w:rsidRPr="00F741DC">
        <w:rPr>
          <w:rFonts w:ascii="Calibri Light" w:hAnsi="Calibri Light" w:cs="Calibri Light"/>
          <w:i/>
          <w:iCs/>
        </w:rPr>
        <w:t xml:space="preserve">Title 42 CFR </w:t>
      </w:r>
      <w:r w:rsidRPr="00F741DC">
        <w:rPr>
          <w:rFonts w:ascii="Calibri Light" w:hAnsi="Calibri Light" w:cs="Calibri Light"/>
          <w:i/>
          <w:iCs/>
        </w:rPr>
        <w:t>§</w:t>
      </w:r>
      <w:r w:rsidR="00F741DC" w:rsidRPr="00F741DC">
        <w:rPr>
          <w:rFonts w:ascii="Calibri Light" w:hAnsi="Calibri Light" w:cs="Calibri Light"/>
          <w:i/>
          <w:iCs/>
        </w:rPr>
        <w:t xml:space="preserve"> </w:t>
      </w:r>
      <w:r w:rsidRPr="00F741DC">
        <w:rPr>
          <w:rFonts w:ascii="Calibri Light" w:hAnsi="Calibri Light" w:cs="Calibri Light"/>
          <w:i/>
          <w:iCs/>
        </w:rPr>
        <w:t>438.330(b)(i)</w:t>
      </w:r>
      <w:r w:rsidRPr="00E12F79">
        <w:rPr>
          <w:rFonts w:ascii="Calibri Light" w:hAnsi="Calibri Light" w:cs="Calibri Light"/>
        </w:rPr>
        <w:t>. The previous EQRO provided PIP report templates to each MC</w:t>
      </w:r>
      <w:r w:rsidR="000250E6">
        <w:rPr>
          <w:rFonts w:ascii="Calibri Light" w:hAnsi="Calibri Light" w:cs="Calibri Light"/>
        </w:rPr>
        <w:t>O</w:t>
      </w:r>
      <w:r w:rsidRPr="00E12F79">
        <w:rPr>
          <w:rFonts w:ascii="Calibri Light" w:hAnsi="Calibri Light" w:cs="Calibri Light"/>
        </w:rPr>
        <w:t xml:space="preserve"> for the submission of the project plan and the final baseline report. Each review was a four-step process:</w:t>
      </w:r>
    </w:p>
    <w:p w14:paraId="5E02DEB7" w14:textId="46903F17" w:rsidR="00E12F79" w:rsidRPr="00E12F79" w:rsidRDefault="00E12F79">
      <w:pPr>
        <w:numPr>
          <w:ilvl w:val="0"/>
          <w:numId w:val="22"/>
        </w:numPr>
        <w:ind w:left="360"/>
        <w:rPr>
          <w:rFonts w:ascii="Calibri Light" w:hAnsi="Calibri Light" w:cs="Calibri Light"/>
        </w:rPr>
      </w:pPr>
      <w:r w:rsidRPr="00E12F79">
        <w:rPr>
          <w:rFonts w:ascii="Calibri Light" w:hAnsi="Calibri Light" w:cs="Calibri Light"/>
          <w:b/>
          <w:bCs/>
          <w:i/>
          <w:iCs/>
        </w:rPr>
        <w:t>PIP Project Report.</w:t>
      </w:r>
      <w:r w:rsidRPr="00E12F79">
        <w:rPr>
          <w:rFonts w:ascii="Calibri Light" w:hAnsi="Calibri Light" w:cs="Calibri Light"/>
          <w:i/>
          <w:iCs/>
        </w:rPr>
        <w:t> </w:t>
      </w:r>
      <w:r w:rsidR="00A70182">
        <w:rPr>
          <w:rFonts w:ascii="Calibri Light" w:hAnsi="Calibri Light" w:cs="Calibri Light"/>
        </w:rPr>
        <w:t>MCPs</w:t>
      </w:r>
      <w:r w:rsidRPr="00E12F79">
        <w:rPr>
          <w:rFonts w:ascii="Calibri Light" w:hAnsi="Calibri Light" w:cs="Calibri Light"/>
        </w:rPr>
        <w:t xml:space="preserve"> submit a project report for each PIP to the EQRO</w:t>
      </w:r>
      <w:r w:rsidR="00E130A1">
        <w:rPr>
          <w:rFonts w:ascii="Calibri Light" w:hAnsi="Calibri Light" w:cs="Calibri Light"/>
        </w:rPr>
        <w:t xml:space="preserve"> Microsoft</w:t>
      </w:r>
      <w:r w:rsidR="00E130A1" w:rsidRPr="00E130A1">
        <w:rPr>
          <w:rFonts w:ascii="Calibri Light" w:hAnsi="Calibri Light" w:cs="Calibri Light"/>
        </w:rPr>
        <w:t>®</w:t>
      </w:r>
      <w:r w:rsidRPr="00E12F79">
        <w:rPr>
          <w:rFonts w:ascii="Calibri Light" w:hAnsi="Calibri Light" w:cs="Calibri Light"/>
        </w:rPr>
        <w:t xml:space="preserve"> Teams</w:t>
      </w:r>
      <w:r w:rsidR="00E130A1" w:rsidRPr="00E130A1">
        <w:rPr>
          <w:rFonts w:ascii="Calibri Light" w:hAnsi="Calibri Light" w:cs="Calibri Light"/>
        </w:rPr>
        <w:t>®</w:t>
      </w:r>
      <w:r w:rsidRPr="00E12F79">
        <w:rPr>
          <w:rFonts w:ascii="Calibri Light" w:hAnsi="Calibri Light" w:cs="Calibri Light"/>
        </w:rPr>
        <w:t xml:space="preserve"> site. This report is specific to the stage of the project. </w:t>
      </w:r>
      <w:bookmarkStart w:id="77" w:name="_Hlk124083487"/>
      <w:r w:rsidRPr="00E12F79">
        <w:rPr>
          <w:rFonts w:ascii="Calibri Light" w:hAnsi="Calibri Light" w:cs="Calibri Light"/>
        </w:rPr>
        <w:t xml:space="preserve">All 2022 </w:t>
      </w:r>
      <w:r w:rsidR="00B41A42">
        <w:rPr>
          <w:rFonts w:ascii="Calibri Light" w:hAnsi="Calibri Light" w:cs="Calibri Light"/>
        </w:rPr>
        <w:t>PIPs</w:t>
      </w:r>
      <w:r w:rsidRPr="00E12F79">
        <w:rPr>
          <w:rFonts w:ascii="Calibri Light" w:hAnsi="Calibri Light" w:cs="Calibri Light"/>
        </w:rPr>
        <w:t xml:space="preserve"> were baseline projects. </w:t>
      </w:r>
    </w:p>
    <w:bookmarkEnd w:id="77"/>
    <w:p w14:paraId="2F2703B3" w14:textId="77777777" w:rsidR="00E12F79" w:rsidRPr="00E12F79" w:rsidRDefault="00E12F79">
      <w:pPr>
        <w:numPr>
          <w:ilvl w:val="0"/>
          <w:numId w:val="22"/>
        </w:numPr>
        <w:ind w:left="360"/>
        <w:rPr>
          <w:rFonts w:ascii="Calibri Light" w:hAnsi="Calibri Light" w:cs="Calibri Light"/>
        </w:rPr>
      </w:pPr>
      <w:r w:rsidRPr="00E12F79">
        <w:rPr>
          <w:rFonts w:ascii="Calibri Light" w:hAnsi="Calibri Light" w:cs="Calibri Light"/>
          <w:b/>
          <w:bCs/>
          <w:i/>
          <w:iCs/>
        </w:rPr>
        <w:t>Desktop Review.</w:t>
      </w:r>
      <w:r w:rsidRPr="00E12F79">
        <w:rPr>
          <w:rFonts w:ascii="Calibri Light" w:hAnsi="Calibri Light" w:cs="Calibri Light"/>
        </w:rPr>
        <w:t> A desktop review is performed for each PIP. The Technical Reviewer and Medical Director review the project report and any supporting documentation submitted by the plan. Working collaboratively, they identify project strengths, issues requiring clarification, and opportunities for improvement. The focus of the Technical Reviewer’s work is the structural quality of the project. The Medical Director’s focus is on clinical integrity and interventions.</w:t>
      </w:r>
    </w:p>
    <w:p w14:paraId="06C5AF1D" w14:textId="77777777" w:rsidR="00E12F79" w:rsidRPr="00E12F79" w:rsidRDefault="00E12F79">
      <w:pPr>
        <w:numPr>
          <w:ilvl w:val="0"/>
          <w:numId w:val="22"/>
        </w:numPr>
        <w:ind w:left="360"/>
        <w:rPr>
          <w:rFonts w:ascii="Calibri Light" w:hAnsi="Calibri Light" w:cs="Calibri Light"/>
        </w:rPr>
      </w:pPr>
      <w:r w:rsidRPr="00E12F79">
        <w:rPr>
          <w:rFonts w:ascii="Calibri Light" w:hAnsi="Calibri Light" w:cs="Calibri Light"/>
          <w:b/>
          <w:bCs/>
          <w:i/>
          <w:iCs/>
        </w:rPr>
        <w:lastRenderedPageBreak/>
        <w:t>Conference with the Plan.</w:t>
      </w:r>
      <w:r w:rsidRPr="00E12F79">
        <w:rPr>
          <w:rFonts w:ascii="Calibri Light" w:hAnsi="Calibri Light" w:cs="Calibri Light"/>
        </w:rPr>
        <w:t xml:space="preserve"> The Technical Reviewer and Medical Director meet virtually with plan representatives to obtain clarification on identified issues as well as to offer recommendations for improvement. When it is not possible to assign a validation rating to a project due to incomplete or missing information, the plan is required to remediate the report and resubmit it within 10 calendar days. In all cases, the plan is offered the opportunity to resubmit the report to address feedback received from the EQRO although it is not required to do so. </w:t>
      </w:r>
    </w:p>
    <w:p w14:paraId="68DBB124" w14:textId="365454F6" w:rsidR="00E12F79" w:rsidRPr="00E12F79" w:rsidRDefault="00E12F79">
      <w:pPr>
        <w:numPr>
          <w:ilvl w:val="0"/>
          <w:numId w:val="22"/>
        </w:numPr>
        <w:ind w:left="360"/>
        <w:rPr>
          <w:rFonts w:ascii="Calibri Light" w:hAnsi="Calibri Light" w:cs="Calibri Light"/>
        </w:rPr>
      </w:pPr>
      <w:r w:rsidRPr="00E12F79">
        <w:rPr>
          <w:rFonts w:ascii="Calibri Light" w:hAnsi="Calibri Light" w:cs="Calibri Light"/>
          <w:b/>
          <w:bCs/>
          <w:i/>
          <w:iCs/>
        </w:rPr>
        <w:t>Final Report.</w:t>
      </w:r>
      <w:r w:rsidRPr="00E12F79">
        <w:rPr>
          <w:rFonts w:ascii="Calibri Light" w:hAnsi="Calibri Light" w:cs="Calibri Light"/>
        </w:rPr>
        <w:t xml:space="preserve"> A PIP Validation Worksheet based on CMS EQR Protocol Number 1 is completed by the Technical Reviewer. The inter-rater reliability</w:t>
      </w:r>
      <w:r w:rsidR="00B17B19">
        <w:rPr>
          <w:rFonts w:ascii="Calibri Light" w:hAnsi="Calibri Light" w:cs="Calibri Light"/>
        </w:rPr>
        <w:t xml:space="preserve"> was conducted</w:t>
      </w:r>
      <w:r w:rsidRPr="00E12F79">
        <w:rPr>
          <w:rFonts w:ascii="Calibri Light" w:hAnsi="Calibri Light" w:cs="Calibri Light"/>
        </w:rPr>
        <w:t xml:space="preserve"> to ensure consistency between reviewers.</w:t>
      </w:r>
      <w:r w:rsidR="0036372E">
        <w:rPr>
          <w:rFonts w:ascii="Calibri Light" w:hAnsi="Calibri Light" w:cs="Calibri Light"/>
        </w:rPr>
        <w:t xml:space="preserve"> </w:t>
      </w:r>
      <w:r w:rsidRPr="00E12F79">
        <w:rPr>
          <w:rFonts w:ascii="Calibri Light" w:hAnsi="Calibri Light" w:cs="Calibri Light"/>
        </w:rPr>
        <w:t xml:space="preserve">Reports submitted in Fall 2022 were scored by the reviewers. Individual standards are scored either: 1 (does not meet item criteria); 2 (partially meets item criteria); or 3 (meets item criteria). A rating score is calculated by dividing the sum of all points received by the sum of all available points. The Medical Director documents his or her findings, and in collaboration with the Technical Reviewer, develops recommendations. The findings of the Technical Reviewer and Medical Director are synthesized into a final report. A determination is made by the Technical Reviewers as to the validity of the project. </w:t>
      </w:r>
    </w:p>
    <w:p w14:paraId="4F27A877" w14:textId="77777777" w:rsidR="00E12F79" w:rsidRPr="00E12F79" w:rsidRDefault="00E12F79" w:rsidP="007E6918">
      <w:pPr>
        <w:pStyle w:val="Heading2"/>
        <w:rPr>
          <w:rFonts w:ascii="Calibri Light" w:hAnsi="Calibri Light" w:cs="Calibri Light"/>
        </w:rPr>
      </w:pPr>
      <w:bookmarkStart w:id="78" w:name="_Toc36128006"/>
      <w:bookmarkStart w:id="79" w:name="_Toc67305572"/>
      <w:bookmarkStart w:id="80" w:name="_Toc86933885"/>
      <w:bookmarkStart w:id="81" w:name="_Toc112764614"/>
      <w:bookmarkStart w:id="82" w:name="_Toc132285931"/>
      <w:r w:rsidRPr="00E12F79">
        <w:rPr>
          <w:rFonts w:ascii="Calibri Light" w:hAnsi="Calibri Light" w:cs="Calibri Light"/>
        </w:rPr>
        <w:t>Description of Data Obtained</w:t>
      </w:r>
      <w:bookmarkEnd w:id="78"/>
      <w:bookmarkEnd w:id="79"/>
      <w:bookmarkEnd w:id="80"/>
      <w:bookmarkEnd w:id="81"/>
      <w:bookmarkEnd w:id="82"/>
    </w:p>
    <w:p w14:paraId="3F76B6C5" w14:textId="086A1E9D" w:rsidR="00E12F79" w:rsidRPr="00050633" w:rsidRDefault="00E12F79" w:rsidP="007E6918">
      <w:pPr>
        <w:rPr>
          <w:rFonts w:ascii="Calibri Light" w:hAnsi="Calibri Light" w:cs="Calibri Light"/>
        </w:rPr>
      </w:pPr>
      <w:r w:rsidRPr="00E12F79">
        <w:rPr>
          <w:rFonts w:ascii="Calibri Light" w:hAnsi="Calibri Light" w:cs="Calibri Light"/>
        </w:rPr>
        <w:t xml:space="preserve">Information obtained throughout the reporting period included project description and goals, population analysis, stakeholder involvement and barriers analysis, intervention parameters, and performance indicator </w:t>
      </w:r>
      <w:r w:rsidRPr="00050633">
        <w:rPr>
          <w:rFonts w:ascii="Calibri Light" w:hAnsi="Calibri Light" w:cs="Calibri Light"/>
        </w:rPr>
        <w:t>parameters</w:t>
      </w:r>
      <w:r w:rsidR="00882478" w:rsidRPr="00050633">
        <w:rPr>
          <w:rFonts w:ascii="Calibri Light" w:hAnsi="Calibri Light" w:cs="Calibri Light"/>
        </w:rPr>
        <w:t xml:space="preserve">. </w:t>
      </w:r>
    </w:p>
    <w:p w14:paraId="0F6C74AB" w14:textId="77777777" w:rsidR="00FA3F26" w:rsidRPr="00050633" w:rsidRDefault="00FA3F26" w:rsidP="007E6918">
      <w:pPr>
        <w:pStyle w:val="Heading2"/>
        <w:rPr>
          <w:rFonts w:ascii="Calibri Light" w:hAnsi="Calibri Light" w:cs="Calibri Light"/>
        </w:rPr>
      </w:pPr>
      <w:bookmarkStart w:id="83" w:name="_Toc132285932"/>
      <w:r w:rsidRPr="00050633">
        <w:rPr>
          <w:rFonts w:ascii="Calibri Light" w:hAnsi="Calibri Light" w:cs="Calibri Light"/>
        </w:rPr>
        <w:t>Conclusions and Comparative Findings</w:t>
      </w:r>
      <w:bookmarkEnd w:id="83"/>
    </w:p>
    <w:p w14:paraId="0686EC73" w14:textId="77777777" w:rsidR="00E12F79" w:rsidRPr="00E12F79" w:rsidRDefault="00E12F79" w:rsidP="007E6918">
      <w:pPr>
        <w:rPr>
          <w:rFonts w:ascii="Calibri Light" w:hAnsi="Calibri Light" w:cs="Calibri Light"/>
        </w:rPr>
      </w:pPr>
      <w:r w:rsidRPr="00050633">
        <w:rPr>
          <w:rFonts w:ascii="Calibri Light" w:hAnsi="Calibri Light" w:cs="Calibri Light"/>
        </w:rPr>
        <w:t>“Validation rating” refers to the EQRO’s overall confidence that the PIP adhered to acceptable methodology for all phases of design and data collection, conducted</w:t>
      </w:r>
      <w:r w:rsidRPr="00E12F79">
        <w:rPr>
          <w:rFonts w:ascii="Calibri Light" w:hAnsi="Calibri Light" w:cs="Calibri Light"/>
        </w:rPr>
        <w:t xml:space="preserve"> accurate data analysis and interpretation of PIP results, and produced significant evidence of improvement. Validation rating was assessed on the following scale: high confidence, moderate confidence, low confidence, and no confidence. </w:t>
      </w:r>
    </w:p>
    <w:p w14:paraId="01299E25" w14:textId="77777777" w:rsidR="00E12F79" w:rsidRPr="00751EB3" w:rsidRDefault="00E12F79" w:rsidP="007E6918">
      <w:pPr>
        <w:rPr>
          <w:rFonts w:ascii="Calibri Light" w:hAnsi="Calibri Light" w:cs="Calibri Light"/>
          <w:b/>
          <w:bCs/>
        </w:rPr>
      </w:pPr>
    </w:p>
    <w:p w14:paraId="34A4A4EB" w14:textId="6E65A8D4" w:rsidR="00E12F79" w:rsidRPr="00751EB3" w:rsidRDefault="00E12F79" w:rsidP="007E6918">
      <w:pPr>
        <w:rPr>
          <w:rFonts w:ascii="Calibri Light" w:hAnsi="Calibri Light" w:cs="Calibri Light"/>
          <w:b/>
          <w:bCs/>
        </w:rPr>
      </w:pPr>
      <w:bookmarkStart w:id="84" w:name="_Toc132300744"/>
      <w:r w:rsidRPr="00751EB3">
        <w:rPr>
          <w:rFonts w:ascii="Calibri Light" w:hAnsi="Calibri Light" w:cs="Calibri Light"/>
          <w:b/>
          <w:bCs/>
        </w:rPr>
        <w:t xml:space="preserve">Table </w:t>
      </w:r>
      <w:r w:rsidRPr="00751EB3">
        <w:rPr>
          <w:rFonts w:ascii="Calibri Light" w:hAnsi="Calibri Light" w:cs="Calibri Light"/>
          <w:b/>
          <w:bCs/>
        </w:rPr>
        <w:fldChar w:fldCharType="begin"/>
      </w:r>
      <w:r w:rsidRPr="00751EB3">
        <w:rPr>
          <w:rFonts w:ascii="Calibri Light" w:hAnsi="Calibri Light" w:cs="Calibri Light"/>
          <w:b/>
          <w:bCs/>
        </w:rPr>
        <w:instrText xml:space="preserve"> SEQ Table \* ARABIC </w:instrText>
      </w:r>
      <w:r w:rsidRPr="00751EB3">
        <w:rPr>
          <w:rFonts w:ascii="Calibri Light" w:hAnsi="Calibri Light" w:cs="Calibri Light"/>
          <w:b/>
          <w:bCs/>
        </w:rPr>
        <w:fldChar w:fldCharType="separate"/>
      </w:r>
      <w:r w:rsidR="00E13CE9">
        <w:rPr>
          <w:rFonts w:ascii="Calibri Light" w:hAnsi="Calibri Light" w:cs="Calibri Light"/>
          <w:b/>
          <w:bCs/>
          <w:noProof/>
        </w:rPr>
        <w:t>4</w:t>
      </w:r>
      <w:r w:rsidRPr="00751EB3">
        <w:rPr>
          <w:rFonts w:ascii="Calibri Light" w:hAnsi="Calibri Light" w:cs="Calibri Light"/>
          <w:b/>
          <w:bCs/>
          <w:noProof/>
        </w:rPr>
        <w:fldChar w:fldCharType="end"/>
      </w:r>
      <w:r w:rsidRPr="00751EB3">
        <w:rPr>
          <w:rFonts w:ascii="Calibri Light" w:hAnsi="Calibri Light" w:cs="Calibri Light"/>
          <w:b/>
          <w:bCs/>
        </w:rPr>
        <w:t>: MC</w:t>
      </w:r>
      <w:r w:rsidR="00845C91">
        <w:rPr>
          <w:rFonts w:ascii="Calibri Light" w:hAnsi="Calibri Light" w:cs="Calibri Light"/>
          <w:b/>
          <w:bCs/>
        </w:rPr>
        <w:t>O</w:t>
      </w:r>
      <w:r w:rsidRPr="00751EB3">
        <w:rPr>
          <w:rFonts w:ascii="Calibri Light" w:hAnsi="Calibri Light" w:cs="Calibri Light"/>
          <w:b/>
          <w:bCs/>
        </w:rPr>
        <w:t xml:space="preserve"> PIP Validation Rating – </w:t>
      </w:r>
      <w:r w:rsidR="00294E14" w:rsidRPr="00751EB3">
        <w:rPr>
          <w:rFonts w:ascii="Calibri Light" w:hAnsi="Calibri Light" w:cs="Calibri Light"/>
          <w:b/>
          <w:bCs/>
        </w:rPr>
        <w:t xml:space="preserve">CY </w:t>
      </w:r>
      <w:r w:rsidRPr="00751EB3">
        <w:rPr>
          <w:rFonts w:ascii="Calibri Light" w:hAnsi="Calibri Light" w:cs="Calibri Light"/>
          <w:b/>
          <w:bCs/>
        </w:rPr>
        <w:t>2022</w:t>
      </w:r>
      <w:bookmarkEnd w:id="84"/>
      <w:r w:rsidRPr="00751EB3">
        <w:rPr>
          <w:rFonts w:ascii="Calibri Light" w:hAnsi="Calibri Light" w:cs="Calibri Light"/>
          <w:b/>
          <w:bCs/>
        </w:rPr>
        <w:t xml:space="preserve"> </w:t>
      </w:r>
    </w:p>
    <w:tbl>
      <w:tblPr>
        <w:tblStyle w:val="TableGrid"/>
        <w:tblW w:w="0" w:type="auto"/>
        <w:tblLook w:val="04A0" w:firstRow="1" w:lastRow="0" w:firstColumn="1" w:lastColumn="0" w:noHBand="0" w:noVBand="1"/>
      </w:tblPr>
      <w:tblGrid>
        <w:gridCol w:w="3596"/>
        <w:gridCol w:w="3239"/>
        <w:gridCol w:w="3240"/>
      </w:tblGrid>
      <w:tr w:rsidR="00E304A8" w14:paraId="2433BF46" w14:textId="77777777" w:rsidTr="009C627F">
        <w:tc>
          <w:tcPr>
            <w:tcW w:w="3596" w:type="dxa"/>
            <w:shd w:val="clear" w:color="auto" w:fill="5F497A" w:themeFill="accent4" w:themeFillShade="BF"/>
          </w:tcPr>
          <w:p w14:paraId="4E8D7A9D" w14:textId="713C93B0" w:rsidR="00E304A8" w:rsidRPr="00277FD5" w:rsidRDefault="00E304A8" w:rsidP="007E6918">
            <w:pPr>
              <w:jc w:val="left"/>
              <w:rPr>
                <w:rFonts w:ascii="Calibri Light" w:hAnsi="Calibri Light" w:cs="Calibri Light"/>
                <w:b/>
                <w:bCs/>
                <w:color w:val="FFFFFF" w:themeColor="background1"/>
                <w:sz w:val="22"/>
              </w:rPr>
            </w:pPr>
            <w:r w:rsidRPr="00277FD5">
              <w:rPr>
                <w:rFonts w:ascii="Calibri Light" w:hAnsi="Calibri Light" w:cs="Calibri Light"/>
                <w:b/>
                <w:bCs/>
                <w:color w:val="FFFFFF" w:themeColor="background1"/>
                <w:sz w:val="22"/>
              </w:rPr>
              <w:t>MCO</w:t>
            </w:r>
          </w:p>
        </w:tc>
        <w:tc>
          <w:tcPr>
            <w:tcW w:w="3239" w:type="dxa"/>
            <w:shd w:val="clear" w:color="auto" w:fill="5F497A" w:themeFill="accent4" w:themeFillShade="BF"/>
            <w:vAlign w:val="bottom"/>
          </w:tcPr>
          <w:p w14:paraId="24A5C456" w14:textId="6753E6C8" w:rsidR="00E304A8" w:rsidRPr="00277FD5" w:rsidRDefault="002F4278" w:rsidP="009C627F">
            <w:pPr>
              <w:jc w:val="center"/>
              <w:rPr>
                <w:rFonts w:ascii="Calibri Light" w:hAnsi="Calibri Light" w:cs="Calibri Light"/>
                <w:b/>
                <w:bCs/>
                <w:color w:val="FFFFFF" w:themeColor="background1"/>
                <w:sz w:val="22"/>
              </w:rPr>
            </w:pPr>
            <w:r w:rsidRPr="00277FD5">
              <w:rPr>
                <w:rFonts w:ascii="Calibri Light" w:hAnsi="Calibri Light" w:cs="Calibri Light"/>
                <w:b/>
                <w:bCs/>
                <w:color w:val="FFFFFF" w:themeColor="background1"/>
                <w:sz w:val="22"/>
              </w:rPr>
              <w:t>PIP 1</w:t>
            </w:r>
          </w:p>
        </w:tc>
        <w:tc>
          <w:tcPr>
            <w:tcW w:w="3240" w:type="dxa"/>
            <w:shd w:val="clear" w:color="auto" w:fill="5F497A" w:themeFill="accent4" w:themeFillShade="BF"/>
            <w:vAlign w:val="bottom"/>
          </w:tcPr>
          <w:p w14:paraId="0669CEEB" w14:textId="0BDD5DE4" w:rsidR="00E304A8" w:rsidRPr="00277FD5" w:rsidRDefault="00E3509E" w:rsidP="009C627F">
            <w:pPr>
              <w:jc w:val="center"/>
              <w:rPr>
                <w:rFonts w:ascii="Calibri Light" w:hAnsi="Calibri Light" w:cs="Calibri Light"/>
                <w:b/>
                <w:bCs/>
                <w:color w:val="FFFFFF" w:themeColor="background1"/>
                <w:sz w:val="22"/>
              </w:rPr>
            </w:pPr>
            <w:r w:rsidRPr="00277FD5">
              <w:rPr>
                <w:rFonts w:ascii="Calibri Light" w:hAnsi="Calibri Light" w:cs="Calibri Light"/>
                <w:b/>
                <w:bCs/>
                <w:color w:val="FFFFFF" w:themeColor="background1"/>
                <w:sz w:val="22"/>
              </w:rPr>
              <w:t>PIP 2</w:t>
            </w:r>
          </w:p>
        </w:tc>
      </w:tr>
      <w:tr w:rsidR="00E304A8" w14:paraId="559A641C" w14:textId="77777777" w:rsidTr="00D038B8">
        <w:tc>
          <w:tcPr>
            <w:tcW w:w="3596" w:type="dxa"/>
          </w:tcPr>
          <w:p w14:paraId="703DB938" w14:textId="4348CA96" w:rsidR="00E304A8" w:rsidRPr="00D347AD" w:rsidRDefault="00E304A8" w:rsidP="007E6918">
            <w:pPr>
              <w:rPr>
                <w:rFonts w:ascii="Calibri Light" w:hAnsi="Calibri Light" w:cs="Calibri Light"/>
                <w:sz w:val="22"/>
              </w:rPr>
            </w:pPr>
            <w:r w:rsidRPr="00D347AD">
              <w:rPr>
                <w:rFonts w:ascii="Calibri Light" w:hAnsi="Calibri Light" w:cs="Calibri Light"/>
                <w:sz w:val="22"/>
              </w:rPr>
              <w:t xml:space="preserve">BMCHP </w:t>
            </w:r>
            <w:proofErr w:type="spellStart"/>
            <w:r w:rsidRPr="00D347AD">
              <w:rPr>
                <w:rFonts w:ascii="Calibri Light" w:hAnsi="Calibri Light" w:cs="Calibri Light"/>
                <w:sz w:val="22"/>
              </w:rPr>
              <w:t>WellSense</w:t>
            </w:r>
            <w:proofErr w:type="spellEnd"/>
            <w:r w:rsidRPr="00D347AD">
              <w:rPr>
                <w:rFonts w:ascii="Calibri Light" w:hAnsi="Calibri Light" w:cs="Calibri Light"/>
                <w:sz w:val="22"/>
              </w:rPr>
              <w:t xml:space="preserve"> MCO</w:t>
            </w:r>
          </w:p>
        </w:tc>
        <w:tc>
          <w:tcPr>
            <w:tcW w:w="3239" w:type="dxa"/>
            <w:tcBorders>
              <w:bottom w:val="single" w:sz="4" w:space="0" w:color="auto"/>
            </w:tcBorders>
          </w:tcPr>
          <w:p w14:paraId="0AF77C8D" w14:textId="246950E5" w:rsidR="00E304A8" w:rsidRPr="00277FD5" w:rsidRDefault="00E3509E" w:rsidP="007E6918">
            <w:pPr>
              <w:rPr>
                <w:rFonts w:ascii="Calibri Light" w:hAnsi="Calibri Light" w:cs="Calibri Light"/>
                <w:sz w:val="22"/>
              </w:rPr>
            </w:pPr>
            <w:r w:rsidRPr="00277FD5">
              <w:rPr>
                <w:rFonts w:ascii="Calibri Light" w:hAnsi="Calibri Light" w:cs="Calibri Light"/>
                <w:sz w:val="22"/>
              </w:rPr>
              <w:t>IET: Moderate Confidence</w:t>
            </w:r>
          </w:p>
        </w:tc>
        <w:tc>
          <w:tcPr>
            <w:tcW w:w="3240" w:type="dxa"/>
          </w:tcPr>
          <w:p w14:paraId="5371F394" w14:textId="7FD4FC83" w:rsidR="00E304A8" w:rsidRPr="00277FD5" w:rsidRDefault="00E3509E" w:rsidP="007E6918">
            <w:pPr>
              <w:rPr>
                <w:rFonts w:ascii="Calibri Light" w:hAnsi="Calibri Light" w:cs="Calibri Light"/>
                <w:sz w:val="22"/>
              </w:rPr>
            </w:pPr>
            <w:r w:rsidRPr="00277FD5">
              <w:rPr>
                <w:rFonts w:ascii="Calibri Light" w:hAnsi="Calibri Light" w:cs="Calibri Light"/>
                <w:sz w:val="22"/>
              </w:rPr>
              <w:t xml:space="preserve">CDC: Moderate </w:t>
            </w:r>
            <w:r w:rsidR="00277FD5" w:rsidRPr="00277FD5">
              <w:rPr>
                <w:rFonts w:ascii="Calibri Light" w:hAnsi="Calibri Light" w:cs="Calibri Light"/>
                <w:sz w:val="22"/>
              </w:rPr>
              <w:t>Confidence</w:t>
            </w:r>
          </w:p>
        </w:tc>
      </w:tr>
      <w:tr w:rsidR="00E304A8" w14:paraId="5F719BE1" w14:textId="77777777" w:rsidTr="00D038B8">
        <w:tc>
          <w:tcPr>
            <w:tcW w:w="3596" w:type="dxa"/>
          </w:tcPr>
          <w:p w14:paraId="61EF90A6" w14:textId="110F5901" w:rsidR="00E304A8" w:rsidRPr="00D347AD" w:rsidRDefault="00E304A8" w:rsidP="007E6918">
            <w:pPr>
              <w:rPr>
                <w:rFonts w:ascii="Calibri Light" w:hAnsi="Calibri Light" w:cs="Calibri Light"/>
                <w:sz w:val="22"/>
              </w:rPr>
            </w:pPr>
            <w:r w:rsidRPr="00D347AD">
              <w:rPr>
                <w:rFonts w:ascii="Calibri Light" w:hAnsi="Calibri Light" w:cs="Calibri Light"/>
                <w:sz w:val="22"/>
              </w:rPr>
              <w:t>Tufts</w:t>
            </w:r>
            <w:r w:rsidR="002F4278" w:rsidRPr="00D347AD">
              <w:rPr>
                <w:rFonts w:ascii="Calibri Light" w:hAnsi="Calibri Light" w:cs="Calibri Light"/>
                <w:sz w:val="22"/>
              </w:rPr>
              <w:t xml:space="preserve"> MCO</w:t>
            </w:r>
          </w:p>
        </w:tc>
        <w:tc>
          <w:tcPr>
            <w:tcW w:w="3239" w:type="dxa"/>
            <w:tcBorders>
              <w:bottom w:val="single" w:sz="4" w:space="0" w:color="auto"/>
            </w:tcBorders>
          </w:tcPr>
          <w:p w14:paraId="3E8D11B6" w14:textId="09A8D1D9" w:rsidR="00E304A8" w:rsidRPr="00277FD5" w:rsidRDefault="00E3509E" w:rsidP="007E6918">
            <w:pPr>
              <w:rPr>
                <w:rFonts w:ascii="Calibri Light" w:hAnsi="Calibri Light" w:cs="Calibri Light"/>
                <w:sz w:val="22"/>
              </w:rPr>
            </w:pPr>
            <w:r w:rsidRPr="00277FD5">
              <w:rPr>
                <w:rFonts w:ascii="Calibri Light" w:hAnsi="Calibri Light" w:cs="Calibri Light"/>
                <w:sz w:val="22"/>
              </w:rPr>
              <w:t xml:space="preserve">IET: High Confidence </w:t>
            </w:r>
          </w:p>
        </w:tc>
        <w:tc>
          <w:tcPr>
            <w:tcW w:w="3240" w:type="dxa"/>
          </w:tcPr>
          <w:p w14:paraId="44ED520D" w14:textId="6281097E" w:rsidR="00E304A8" w:rsidRPr="00277FD5" w:rsidRDefault="00E3509E" w:rsidP="007E6918">
            <w:pPr>
              <w:rPr>
                <w:rFonts w:ascii="Calibri Light" w:hAnsi="Calibri Light" w:cs="Calibri Light"/>
                <w:sz w:val="22"/>
              </w:rPr>
            </w:pPr>
            <w:r w:rsidRPr="00277FD5">
              <w:rPr>
                <w:rFonts w:ascii="Calibri Light" w:hAnsi="Calibri Light" w:cs="Calibri Light"/>
                <w:sz w:val="22"/>
              </w:rPr>
              <w:t xml:space="preserve">PPC: </w:t>
            </w:r>
            <w:r w:rsidR="00277FD5" w:rsidRPr="00277FD5">
              <w:rPr>
                <w:rFonts w:ascii="Calibri Light" w:hAnsi="Calibri Light" w:cs="Calibri Light"/>
                <w:sz w:val="22"/>
              </w:rPr>
              <w:t xml:space="preserve">High Confidence </w:t>
            </w:r>
          </w:p>
        </w:tc>
      </w:tr>
    </w:tbl>
    <w:p w14:paraId="22F06465" w14:textId="53FE6C6F" w:rsidR="00E12F79" w:rsidRPr="00E12F79" w:rsidRDefault="00E12F79" w:rsidP="002F2162">
      <w:pPr>
        <w:spacing w:after="480"/>
        <w:ind w:right="720"/>
        <w:contextualSpacing/>
        <w:rPr>
          <w:rFonts w:ascii="Calibri Light" w:hAnsi="Calibri Light" w:cs="Calibri Light"/>
          <w:sz w:val="20"/>
          <w:szCs w:val="20"/>
        </w:rPr>
      </w:pPr>
      <w:r w:rsidRPr="00E12F79">
        <w:rPr>
          <w:rFonts w:ascii="Calibri Light" w:hAnsi="Calibri Light" w:cs="Calibri Light"/>
          <w:sz w:val="20"/>
          <w:szCs w:val="20"/>
        </w:rPr>
        <w:t xml:space="preserve">MCO: managed care organization; </w:t>
      </w:r>
      <w:r w:rsidR="001020AA">
        <w:rPr>
          <w:rFonts w:ascii="Calibri Light" w:hAnsi="Calibri Light" w:cs="Calibri Light"/>
          <w:sz w:val="20"/>
          <w:szCs w:val="20"/>
        </w:rPr>
        <w:t xml:space="preserve">CY: calendar year; </w:t>
      </w:r>
      <w:r w:rsidRPr="00E12F79">
        <w:rPr>
          <w:rFonts w:ascii="Calibri Light" w:hAnsi="Calibri Light" w:cs="Calibri Light"/>
          <w:sz w:val="20"/>
          <w:szCs w:val="20"/>
        </w:rPr>
        <w:t xml:space="preserve">PIP: performance improvement project; IET: </w:t>
      </w:r>
      <w:r w:rsidRPr="00E12F79">
        <w:rPr>
          <w:rStyle w:val="normaltextrun"/>
          <w:rFonts w:ascii="Calibri Light" w:hAnsi="Calibri Light" w:cs="Calibri Light"/>
          <w:color w:val="000000"/>
          <w:sz w:val="20"/>
          <w:szCs w:val="20"/>
          <w:shd w:val="clear" w:color="auto" w:fill="FFFFFF"/>
        </w:rPr>
        <w:t>Initiation and Engagement of Alcohol and Other Drug Abuse or Dependence Treatment; PPC:</w:t>
      </w:r>
      <w:r w:rsidRPr="00E12F79">
        <w:rPr>
          <w:rFonts w:ascii="Calibri Light" w:hAnsi="Calibri Light" w:cs="Calibri Light"/>
          <w:color w:val="000000"/>
          <w:sz w:val="20"/>
          <w:szCs w:val="20"/>
          <w:shd w:val="clear" w:color="auto" w:fill="FFFFFF"/>
        </w:rPr>
        <w:t xml:space="preserve"> Prenatal and Postpartum Care;</w:t>
      </w:r>
      <w:r w:rsidRPr="00E12F79">
        <w:rPr>
          <w:rStyle w:val="normaltextrun"/>
          <w:rFonts w:ascii="Calibri Light" w:hAnsi="Calibri Light" w:cs="Calibri Light"/>
          <w:color w:val="000000"/>
          <w:sz w:val="20"/>
          <w:szCs w:val="20"/>
          <w:shd w:val="clear" w:color="auto" w:fill="FFFFFF"/>
        </w:rPr>
        <w:t xml:space="preserve"> CDC:</w:t>
      </w:r>
      <w:r w:rsidRPr="00E12F79">
        <w:rPr>
          <w:rFonts w:ascii="Calibri Light" w:hAnsi="Calibri Light" w:cs="Calibri Light"/>
          <w:sz w:val="20"/>
          <w:szCs w:val="20"/>
        </w:rPr>
        <w:t xml:space="preserve"> Comprehensive Diabetes Care. </w:t>
      </w:r>
    </w:p>
    <w:p w14:paraId="745B836B" w14:textId="77777777" w:rsidR="00E12F79" w:rsidRDefault="00E12F79" w:rsidP="00DE37A3">
      <w:pPr>
        <w:spacing w:after="240"/>
        <w:rPr>
          <w:rFonts w:ascii="Calibri Light" w:hAnsi="Calibri Light" w:cs="Calibri Light"/>
        </w:rPr>
      </w:pPr>
    </w:p>
    <w:p w14:paraId="7B484B22" w14:textId="59E4170F" w:rsidR="00E12F79" w:rsidRPr="00E12F79" w:rsidRDefault="00E12F79" w:rsidP="007E6918">
      <w:pPr>
        <w:rPr>
          <w:rFonts w:ascii="Calibri Light" w:hAnsi="Calibri Light" w:cs="Calibri Light"/>
        </w:rPr>
      </w:pPr>
      <w:r w:rsidRPr="00E12F79">
        <w:rPr>
          <w:rFonts w:ascii="Calibri Light" w:hAnsi="Calibri Light" w:cs="Calibri Light"/>
        </w:rPr>
        <w:t xml:space="preserve">PIP validation results are reported as rating averages in </w:t>
      </w:r>
      <w:r w:rsidRPr="00E12F79">
        <w:rPr>
          <w:rFonts w:ascii="Calibri Light" w:hAnsi="Calibri Light" w:cs="Calibri Light"/>
          <w:b/>
          <w:bCs/>
        </w:rPr>
        <w:t xml:space="preserve">Tables </w:t>
      </w:r>
      <w:r w:rsidR="00294E14">
        <w:rPr>
          <w:rFonts w:ascii="Calibri Light" w:hAnsi="Calibri Light" w:cs="Calibri Light"/>
          <w:b/>
          <w:bCs/>
        </w:rPr>
        <w:t>5</w:t>
      </w:r>
      <w:r w:rsidRPr="00E12F79">
        <w:rPr>
          <w:rFonts w:ascii="Calibri Light" w:hAnsi="Calibri Light" w:cs="Calibri Light"/>
          <w:b/>
        </w:rPr>
        <w:t>–</w:t>
      </w:r>
      <w:r w:rsidR="00294E14">
        <w:rPr>
          <w:rFonts w:ascii="Calibri Light" w:hAnsi="Calibri Light" w:cs="Calibri Light"/>
          <w:b/>
        </w:rPr>
        <w:t>6</w:t>
      </w:r>
      <w:r w:rsidRPr="00E12F79">
        <w:rPr>
          <w:rFonts w:ascii="Calibri Light" w:hAnsi="Calibri Light" w:cs="Calibri Light"/>
        </w:rPr>
        <w:t xml:space="preserve"> for each MC</w:t>
      </w:r>
      <w:r w:rsidR="00B7126D">
        <w:rPr>
          <w:rFonts w:ascii="Calibri Light" w:hAnsi="Calibri Light" w:cs="Calibri Light"/>
        </w:rPr>
        <w:t>O</w:t>
      </w:r>
      <w:r w:rsidRPr="00E12F79">
        <w:rPr>
          <w:rFonts w:ascii="Calibri Light" w:hAnsi="Calibri Light" w:cs="Calibri Light"/>
        </w:rPr>
        <w:t xml:space="preserve">. A rating average is a percent value calculated by dividing the number of scored points by the total number of available points. </w:t>
      </w:r>
    </w:p>
    <w:p w14:paraId="792A3285" w14:textId="765EA00F" w:rsidR="00B7126D" w:rsidRPr="00751EB3" w:rsidRDefault="00FC5A6A" w:rsidP="00FC5A6A">
      <w:pPr>
        <w:spacing w:after="200" w:line="276" w:lineRule="auto"/>
        <w:rPr>
          <w:rFonts w:ascii="Calibri Light" w:hAnsi="Calibri Light" w:cs="Calibri Light"/>
          <w:b/>
          <w:bCs/>
        </w:rPr>
      </w:pPr>
      <w:r>
        <w:rPr>
          <w:rFonts w:ascii="Calibri Light" w:hAnsi="Calibri Light" w:cs="Calibri Light"/>
          <w:b/>
          <w:bCs/>
        </w:rPr>
        <w:br w:type="page"/>
      </w:r>
    </w:p>
    <w:p w14:paraId="1F5574A5" w14:textId="53BCDDD0" w:rsidR="00B7126D" w:rsidRPr="00751EB3" w:rsidRDefault="00B7126D" w:rsidP="007E6918">
      <w:pPr>
        <w:rPr>
          <w:rFonts w:ascii="Calibri Light" w:hAnsi="Calibri Light" w:cs="Calibri Light"/>
          <w:b/>
          <w:bCs/>
        </w:rPr>
      </w:pPr>
      <w:bookmarkStart w:id="85" w:name="_Toc132300745"/>
      <w:r w:rsidRPr="00751EB3">
        <w:rPr>
          <w:rFonts w:ascii="Calibri Light" w:hAnsi="Calibri Light" w:cs="Calibri Light"/>
          <w:b/>
          <w:bCs/>
        </w:rPr>
        <w:lastRenderedPageBreak/>
        <w:t xml:space="preserve">Table </w:t>
      </w:r>
      <w:r w:rsidRPr="00751EB3">
        <w:rPr>
          <w:rFonts w:ascii="Calibri Light" w:hAnsi="Calibri Light" w:cs="Calibri Light"/>
          <w:b/>
          <w:bCs/>
        </w:rPr>
        <w:fldChar w:fldCharType="begin"/>
      </w:r>
      <w:r w:rsidRPr="00751EB3">
        <w:rPr>
          <w:rFonts w:ascii="Calibri Light" w:hAnsi="Calibri Light" w:cs="Calibri Light"/>
          <w:b/>
          <w:bCs/>
        </w:rPr>
        <w:instrText xml:space="preserve"> SEQ Table \* ARABIC </w:instrText>
      </w:r>
      <w:r w:rsidRPr="00751EB3">
        <w:rPr>
          <w:rFonts w:ascii="Calibri Light" w:hAnsi="Calibri Light" w:cs="Calibri Light"/>
          <w:b/>
          <w:bCs/>
        </w:rPr>
        <w:fldChar w:fldCharType="separate"/>
      </w:r>
      <w:r w:rsidR="00E13CE9">
        <w:rPr>
          <w:rFonts w:ascii="Calibri Light" w:hAnsi="Calibri Light" w:cs="Calibri Light"/>
          <w:b/>
          <w:bCs/>
          <w:noProof/>
        </w:rPr>
        <w:t>5</w:t>
      </w:r>
      <w:r w:rsidRPr="00751EB3">
        <w:rPr>
          <w:rFonts w:ascii="Calibri Light" w:hAnsi="Calibri Light" w:cs="Calibri Light"/>
          <w:b/>
          <w:bCs/>
          <w:noProof/>
        </w:rPr>
        <w:fldChar w:fldCharType="end"/>
      </w:r>
      <w:r w:rsidRPr="00751EB3">
        <w:rPr>
          <w:rFonts w:ascii="Calibri Light" w:hAnsi="Calibri Light" w:cs="Calibri Light"/>
          <w:b/>
          <w:bCs/>
        </w:rPr>
        <w:t xml:space="preserve">: BMCHP </w:t>
      </w:r>
      <w:proofErr w:type="spellStart"/>
      <w:r w:rsidRPr="00751EB3">
        <w:rPr>
          <w:rFonts w:ascii="Calibri Light" w:hAnsi="Calibri Light" w:cs="Calibri Light"/>
          <w:b/>
          <w:bCs/>
        </w:rPr>
        <w:t>WellSense</w:t>
      </w:r>
      <w:proofErr w:type="spellEnd"/>
      <w:r w:rsidRPr="00751EB3">
        <w:rPr>
          <w:rFonts w:ascii="Calibri Light" w:hAnsi="Calibri Light" w:cs="Calibri Light"/>
          <w:b/>
          <w:bCs/>
        </w:rPr>
        <w:t xml:space="preserve"> MCO PIP Validation </w:t>
      </w:r>
      <w:r w:rsidR="007A5E81">
        <w:rPr>
          <w:rFonts w:ascii="Calibri Light" w:hAnsi="Calibri Light" w:cs="Calibri Light"/>
          <w:b/>
          <w:bCs/>
        </w:rPr>
        <w:t>R</w:t>
      </w:r>
      <w:r w:rsidRPr="00751EB3">
        <w:rPr>
          <w:rFonts w:ascii="Calibri Light" w:hAnsi="Calibri Light" w:cs="Calibri Light"/>
          <w:b/>
          <w:bCs/>
        </w:rPr>
        <w:t>esults</w:t>
      </w:r>
      <w:bookmarkEnd w:id="85"/>
      <w:r w:rsidRPr="00751EB3">
        <w:rPr>
          <w:rFonts w:ascii="Calibri Light" w:hAnsi="Calibri Light" w:cs="Calibri Light"/>
          <w:b/>
          <w:bCs/>
        </w:rPr>
        <w:t xml:space="preserve"> </w:t>
      </w:r>
    </w:p>
    <w:tbl>
      <w:tblPr>
        <w:tblStyle w:val="TableGrid"/>
        <w:tblW w:w="0" w:type="auto"/>
        <w:tblLook w:val="04A0" w:firstRow="1" w:lastRow="0" w:firstColumn="1" w:lastColumn="0" w:noHBand="0" w:noVBand="1"/>
      </w:tblPr>
      <w:tblGrid>
        <w:gridCol w:w="3955"/>
        <w:gridCol w:w="3417"/>
        <w:gridCol w:w="3418"/>
      </w:tblGrid>
      <w:tr w:rsidR="00B7126D" w:rsidRPr="00E12F79" w14:paraId="7472F35D" w14:textId="77777777" w:rsidTr="009C627F">
        <w:trPr>
          <w:tblHeader/>
        </w:trPr>
        <w:tc>
          <w:tcPr>
            <w:tcW w:w="3955" w:type="dxa"/>
            <w:shd w:val="clear" w:color="auto" w:fill="5F497A" w:themeFill="accent4" w:themeFillShade="BF"/>
            <w:vAlign w:val="bottom"/>
          </w:tcPr>
          <w:p w14:paraId="2C68B383" w14:textId="77777777" w:rsidR="00B7126D" w:rsidRPr="00E12F79" w:rsidRDefault="00B7126D" w:rsidP="00D7089C">
            <w:pPr>
              <w:jc w:val="left"/>
              <w:rPr>
                <w:rFonts w:ascii="Calibri Light" w:hAnsi="Calibri Light" w:cs="Calibri Light"/>
                <w:b/>
                <w:bCs/>
                <w:color w:val="FFFFFF" w:themeColor="background1"/>
                <w:sz w:val="22"/>
              </w:rPr>
            </w:pPr>
            <w:r w:rsidRPr="00E12F79">
              <w:rPr>
                <w:rFonts w:ascii="Calibri Light" w:hAnsi="Calibri Light" w:cs="Calibri Light"/>
                <w:b/>
                <w:bCs/>
                <w:color w:val="FFFFFF" w:themeColor="background1"/>
                <w:sz w:val="22"/>
              </w:rPr>
              <w:t>Summary Results of Validation Ratings</w:t>
            </w:r>
          </w:p>
        </w:tc>
        <w:tc>
          <w:tcPr>
            <w:tcW w:w="3417" w:type="dxa"/>
            <w:shd w:val="clear" w:color="auto" w:fill="5F497A" w:themeFill="accent4" w:themeFillShade="BF"/>
            <w:vAlign w:val="bottom"/>
          </w:tcPr>
          <w:p w14:paraId="7C45ED22" w14:textId="77E6C813" w:rsidR="00B7126D" w:rsidRPr="00E12F79" w:rsidRDefault="00B7126D" w:rsidP="00D7089C">
            <w:pPr>
              <w:jc w:val="center"/>
              <w:rPr>
                <w:rFonts w:ascii="Calibri Light" w:hAnsi="Calibri Light" w:cs="Calibri Light"/>
                <w:b/>
                <w:bCs/>
                <w:color w:val="FFFFFF" w:themeColor="background1"/>
                <w:sz w:val="22"/>
              </w:rPr>
            </w:pPr>
            <w:r w:rsidRPr="00E12F79">
              <w:rPr>
                <w:rFonts w:ascii="Calibri Light" w:hAnsi="Calibri Light" w:cs="Calibri Light"/>
                <w:b/>
                <w:bCs/>
                <w:color w:val="FFFFFF" w:themeColor="background1"/>
                <w:sz w:val="22"/>
              </w:rPr>
              <w:t>PIP 1</w:t>
            </w:r>
            <w:r w:rsidR="009C627F">
              <w:rPr>
                <w:rFonts w:ascii="Calibri Light" w:hAnsi="Calibri Light" w:cs="Calibri Light"/>
                <w:b/>
                <w:bCs/>
                <w:color w:val="FFFFFF" w:themeColor="background1"/>
                <w:sz w:val="22"/>
              </w:rPr>
              <w:t>:</w:t>
            </w:r>
            <w:r w:rsidRPr="00E12F79">
              <w:rPr>
                <w:rFonts w:ascii="Calibri Light" w:hAnsi="Calibri Light" w:cs="Calibri Light"/>
                <w:b/>
                <w:bCs/>
                <w:color w:val="FFFFFF" w:themeColor="background1"/>
                <w:sz w:val="22"/>
              </w:rPr>
              <w:t xml:space="preserve"> IET</w:t>
            </w:r>
            <w:r w:rsidR="00D7089C">
              <w:rPr>
                <w:rFonts w:ascii="Calibri Light" w:hAnsi="Calibri Light" w:cs="Calibri Light"/>
                <w:b/>
                <w:bCs/>
                <w:color w:val="FFFFFF" w:themeColor="background1"/>
                <w:sz w:val="22"/>
              </w:rPr>
              <w:t xml:space="preserve"> </w:t>
            </w:r>
            <w:r w:rsidR="009C627F">
              <w:rPr>
                <w:rFonts w:ascii="Calibri Light" w:hAnsi="Calibri Light" w:cs="Calibri Light"/>
                <w:b/>
                <w:bCs/>
                <w:color w:val="FFFFFF" w:themeColor="background1"/>
                <w:sz w:val="22"/>
              </w:rPr>
              <w:t xml:space="preserve">− </w:t>
            </w:r>
            <w:r w:rsidRPr="00E12F79">
              <w:rPr>
                <w:rFonts w:ascii="Calibri Light" w:hAnsi="Calibri Light" w:cs="Calibri Light"/>
                <w:b/>
                <w:bCs/>
                <w:color w:val="FFFFFF" w:themeColor="background1"/>
                <w:sz w:val="22"/>
              </w:rPr>
              <w:t>Rating Averages</w:t>
            </w:r>
          </w:p>
        </w:tc>
        <w:tc>
          <w:tcPr>
            <w:tcW w:w="3418" w:type="dxa"/>
            <w:shd w:val="clear" w:color="auto" w:fill="5F497A" w:themeFill="accent4" w:themeFillShade="BF"/>
            <w:vAlign w:val="bottom"/>
          </w:tcPr>
          <w:p w14:paraId="26F3DD06" w14:textId="3A205C87" w:rsidR="00B7126D" w:rsidRPr="00E12F79" w:rsidRDefault="00B7126D" w:rsidP="00712039">
            <w:pPr>
              <w:jc w:val="center"/>
              <w:rPr>
                <w:rFonts w:ascii="Calibri Light" w:hAnsi="Calibri Light" w:cs="Calibri Light"/>
                <w:b/>
                <w:bCs/>
                <w:color w:val="FFFFFF" w:themeColor="background1"/>
                <w:sz w:val="22"/>
              </w:rPr>
            </w:pPr>
            <w:r w:rsidRPr="00E12F79">
              <w:rPr>
                <w:rFonts w:ascii="Calibri Light" w:hAnsi="Calibri Light" w:cs="Calibri Light"/>
                <w:b/>
                <w:bCs/>
                <w:color w:val="FFFFFF" w:themeColor="background1"/>
                <w:sz w:val="22"/>
              </w:rPr>
              <w:t>PIP 2</w:t>
            </w:r>
            <w:r w:rsidR="009C627F">
              <w:rPr>
                <w:rFonts w:ascii="Calibri Light" w:hAnsi="Calibri Light" w:cs="Calibri Light"/>
                <w:b/>
                <w:bCs/>
                <w:color w:val="FFFFFF" w:themeColor="background1"/>
                <w:sz w:val="22"/>
              </w:rPr>
              <w:t>:</w:t>
            </w:r>
            <w:r w:rsidRPr="00E12F79">
              <w:rPr>
                <w:rFonts w:ascii="Calibri Light" w:hAnsi="Calibri Light" w:cs="Calibri Light"/>
                <w:b/>
                <w:bCs/>
                <w:color w:val="FFFFFF" w:themeColor="background1"/>
                <w:sz w:val="22"/>
              </w:rPr>
              <w:t xml:space="preserve"> CDC</w:t>
            </w:r>
            <w:r w:rsidR="009C627F">
              <w:rPr>
                <w:rFonts w:ascii="Calibri Light" w:hAnsi="Calibri Light" w:cs="Calibri Light"/>
                <w:b/>
                <w:bCs/>
                <w:color w:val="FFFFFF" w:themeColor="background1"/>
                <w:sz w:val="22"/>
              </w:rPr>
              <w:t xml:space="preserve"> −</w:t>
            </w:r>
            <w:r w:rsidR="00712039">
              <w:rPr>
                <w:rFonts w:ascii="Calibri Light" w:hAnsi="Calibri Light" w:cs="Calibri Light"/>
                <w:b/>
                <w:bCs/>
                <w:color w:val="FFFFFF" w:themeColor="background1"/>
                <w:sz w:val="22"/>
              </w:rPr>
              <w:t xml:space="preserve"> </w:t>
            </w:r>
            <w:r w:rsidRPr="00E12F79">
              <w:rPr>
                <w:rFonts w:ascii="Calibri Light" w:hAnsi="Calibri Light" w:cs="Calibri Light"/>
                <w:b/>
                <w:bCs/>
                <w:color w:val="FFFFFF" w:themeColor="background1"/>
                <w:sz w:val="22"/>
              </w:rPr>
              <w:t>Rating Averages</w:t>
            </w:r>
          </w:p>
        </w:tc>
      </w:tr>
      <w:tr w:rsidR="00B7126D" w:rsidRPr="00E12F79" w14:paraId="08B5D6E8" w14:textId="77777777" w:rsidTr="009C627F">
        <w:tc>
          <w:tcPr>
            <w:tcW w:w="3955" w:type="dxa"/>
          </w:tcPr>
          <w:p w14:paraId="78EF1BDC" w14:textId="77777777" w:rsidR="00B7126D" w:rsidRPr="00E12F79" w:rsidRDefault="00B7126D" w:rsidP="007E6918">
            <w:pPr>
              <w:jc w:val="left"/>
              <w:rPr>
                <w:rFonts w:ascii="Calibri Light" w:hAnsi="Calibri Light" w:cs="Calibri Light"/>
                <w:sz w:val="22"/>
              </w:rPr>
            </w:pPr>
            <w:r w:rsidRPr="00E12F79">
              <w:rPr>
                <w:rFonts w:ascii="Calibri Light" w:hAnsi="Calibri Light" w:cs="Calibri Light"/>
                <w:sz w:val="22"/>
              </w:rPr>
              <w:t>Updates to Project Descriptions and Goals</w:t>
            </w:r>
          </w:p>
        </w:tc>
        <w:tc>
          <w:tcPr>
            <w:tcW w:w="3417" w:type="dxa"/>
            <w:vAlign w:val="center"/>
          </w:tcPr>
          <w:p w14:paraId="080CC87A" w14:textId="77777777" w:rsidR="00B7126D" w:rsidRPr="00E12F79" w:rsidRDefault="00B7126D" w:rsidP="007E6918">
            <w:pPr>
              <w:jc w:val="center"/>
              <w:rPr>
                <w:rFonts w:ascii="Calibri Light" w:hAnsi="Calibri Light" w:cs="Calibri Light"/>
                <w:sz w:val="22"/>
              </w:rPr>
            </w:pPr>
            <w:r w:rsidRPr="00E12F79">
              <w:rPr>
                <w:rFonts w:ascii="Calibri Light" w:hAnsi="Calibri Light" w:cs="Calibri Light"/>
                <w:sz w:val="22"/>
              </w:rPr>
              <w:t>100%</w:t>
            </w:r>
          </w:p>
        </w:tc>
        <w:tc>
          <w:tcPr>
            <w:tcW w:w="3418" w:type="dxa"/>
            <w:vAlign w:val="center"/>
          </w:tcPr>
          <w:p w14:paraId="6D73A60B" w14:textId="77777777" w:rsidR="00B7126D" w:rsidRPr="00E12F79" w:rsidRDefault="00B7126D" w:rsidP="007E6918">
            <w:pPr>
              <w:jc w:val="center"/>
              <w:rPr>
                <w:rFonts w:ascii="Calibri Light" w:hAnsi="Calibri Light" w:cs="Calibri Light"/>
                <w:sz w:val="22"/>
              </w:rPr>
            </w:pPr>
            <w:r w:rsidRPr="00E12F79">
              <w:rPr>
                <w:rFonts w:ascii="Calibri Light" w:hAnsi="Calibri Light" w:cs="Calibri Light"/>
                <w:sz w:val="22"/>
              </w:rPr>
              <w:t>100%</w:t>
            </w:r>
          </w:p>
        </w:tc>
      </w:tr>
      <w:tr w:rsidR="00B7126D" w:rsidRPr="00E12F79" w14:paraId="3A58400F" w14:textId="77777777" w:rsidTr="009C627F">
        <w:tc>
          <w:tcPr>
            <w:tcW w:w="3955" w:type="dxa"/>
          </w:tcPr>
          <w:p w14:paraId="43022CC4" w14:textId="77777777" w:rsidR="00B7126D" w:rsidRPr="00E12F79" w:rsidRDefault="00B7126D" w:rsidP="007E6918">
            <w:pPr>
              <w:jc w:val="left"/>
              <w:rPr>
                <w:rFonts w:ascii="Calibri Light" w:hAnsi="Calibri Light" w:cs="Calibri Light"/>
                <w:sz w:val="22"/>
              </w:rPr>
            </w:pPr>
            <w:r w:rsidRPr="00E12F79">
              <w:rPr>
                <w:rFonts w:ascii="Calibri Light" w:hAnsi="Calibri Light" w:cs="Calibri Light"/>
                <w:sz w:val="22"/>
              </w:rPr>
              <w:t>Update to Stakeholder Involvement</w:t>
            </w:r>
          </w:p>
        </w:tc>
        <w:tc>
          <w:tcPr>
            <w:tcW w:w="3417" w:type="dxa"/>
            <w:vAlign w:val="center"/>
          </w:tcPr>
          <w:p w14:paraId="457C34AB" w14:textId="77777777" w:rsidR="00B7126D" w:rsidRPr="00E12F79" w:rsidRDefault="00B7126D" w:rsidP="007E6918">
            <w:pPr>
              <w:jc w:val="center"/>
              <w:rPr>
                <w:rFonts w:ascii="Calibri Light" w:hAnsi="Calibri Light" w:cs="Calibri Light"/>
                <w:sz w:val="22"/>
              </w:rPr>
            </w:pPr>
            <w:r w:rsidRPr="00E12F79">
              <w:rPr>
                <w:rFonts w:ascii="Calibri Light" w:hAnsi="Calibri Light" w:cs="Calibri Light"/>
                <w:sz w:val="22"/>
              </w:rPr>
              <w:t>92%</w:t>
            </w:r>
          </w:p>
        </w:tc>
        <w:tc>
          <w:tcPr>
            <w:tcW w:w="3418" w:type="dxa"/>
            <w:vAlign w:val="center"/>
          </w:tcPr>
          <w:p w14:paraId="48FD5950" w14:textId="77777777" w:rsidR="00B7126D" w:rsidRPr="00E12F79" w:rsidRDefault="00B7126D" w:rsidP="007E6918">
            <w:pPr>
              <w:jc w:val="center"/>
              <w:rPr>
                <w:rFonts w:ascii="Calibri Light" w:hAnsi="Calibri Light" w:cs="Calibri Light"/>
                <w:sz w:val="22"/>
              </w:rPr>
            </w:pPr>
            <w:r w:rsidRPr="00E12F79">
              <w:rPr>
                <w:rFonts w:ascii="Calibri Light" w:hAnsi="Calibri Light" w:cs="Calibri Light"/>
                <w:sz w:val="22"/>
              </w:rPr>
              <w:t>92%</w:t>
            </w:r>
          </w:p>
        </w:tc>
      </w:tr>
      <w:tr w:rsidR="00B7126D" w:rsidRPr="00E12F79" w14:paraId="4B5C658C" w14:textId="77777777" w:rsidTr="009C627F">
        <w:tc>
          <w:tcPr>
            <w:tcW w:w="3955" w:type="dxa"/>
          </w:tcPr>
          <w:p w14:paraId="669E4BCD" w14:textId="77777777" w:rsidR="00B7126D" w:rsidRPr="00E12F79" w:rsidRDefault="00B7126D" w:rsidP="007E6918">
            <w:pPr>
              <w:jc w:val="left"/>
              <w:rPr>
                <w:rFonts w:ascii="Calibri Light" w:hAnsi="Calibri Light" w:cs="Calibri Light"/>
                <w:sz w:val="22"/>
              </w:rPr>
            </w:pPr>
            <w:r w:rsidRPr="00E12F79">
              <w:rPr>
                <w:rFonts w:ascii="Calibri Light" w:hAnsi="Calibri Light" w:cs="Calibri Light"/>
                <w:sz w:val="22"/>
              </w:rPr>
              <w:t>Intervention Activities Updates</w:t>
            </w:r>
          </w:p>
        </w:tc>
        <w:tc>
          <w:tcPr>
            <w:tcW w:w="3417" w:type="dxa"/>
            <w:vAlign w:val="center"/>
          </w:tcPr>
          <w:p w14:paraId="61CED4D5" w14:textId="77777777" w:rsidR="00B7126D" w:rsidRPr="00E12F79" w:rsidRDefault="00B7126D" w:rsidP="007E6918">
            <w:pPr>
              <w:jc w:val="center"/>
              <w:rPr>
                <w:rFonts w:ascii="Calibri Light" w:hAnsi="Calibri Light" w:cs="Calibri Light"/>
                <w:sz w:val="22"/>
              </w:rPr>
            </w:pPr>
            <w:r w:rsidRPr="00E12F79">
              <w:rPr>
                <w:rFonts w:ascii="Calibri Light" w:hAnsi="Calibri Light" w:cs="Calibri Light"/>
                <w:sz w:val="22"/>
              </w:rPr>
              <w:t>100%</w:t>
            </w:r>
          </w:p>
        </w:tc>
        <w:tc>
          <w:tcPr>
            <w:tcW w:w="3418" w:type="dxa"/>
            <w:vAlign w:val="center"/>
          </w:tcPr>
          <w:p w14:paraId="56C7D5A8" w14:textId="77777777" w:rsidR="00B7126D" w:rsidRPr="00E12F79" w:rsidRDefault="00B7126D" w:rsidP="007E6918">
            <w:pPr>
              <w:jc w:val="center"/>
              <w:rPr>
                <w:rFonts w:ascii="Calibri Light" w:hAnsi="Calibri Light" w:cs="Calibri Light"/>
                <w:sz w:val="22"/>
              </w:rPr>
            </w:pPr>
            <w:r w:rsidRPr="00E12F79">
              <w:rPr>
                <w:rFonts w:ascii="Calibri Light" w:hAnsi="Calibri Light" w:cs="Calibri Light"/>
                <w:sz w:val="22"/>
              </w:rPr>
              <w:t>100%</w:t>
            </w:r>
          </w:p>
        </w:tc>
      </w:tr>
      <w:tr w:rsidR="00B7126D" w:rsidRPr="00E12F79" w14:paraId="5A75C051" w14:textId="77777777" w:rsidTr="009C627F">
        <w:tc>
          <w:tcPr>
            <w:tcW w:w="3955" w:type="dxa"/>
          </w:tcPr>
          <w:p w14:paraId="32B08BB2" w14:textId="77777777" w:rsidR="00B7126D" w:rsidRPr="00E12F79" w:rsidRDefault="00B7126D" w:rsidP="007E6918">
            <w:pPr>
              <w:jc w:val="left"/>
              <w:rPr>
                <w:rFonts w:ascii="Calibri Light" w:hAnsi="Calibri Light" w:cs="Calibri Light"/>
                <w:sz w:val="22"/>
              </w:rPr>
            </w:pPr>
            <w:r w:rsidRPr="00E12F79">
              <w:rPr>
                <w:rFonts w:ascii="Calibri Light" w:hAnsi="Calibri Light" w:cs="Calibri Light"/>
                <w:sz w:val="22"/>
              </w:rPr>
              <w:t>Performance Indicator Data Collection</w:t>
            </w:r>
          </w:p>
        </w:tc>
        <w:tc>
          <w:tcPr>
            <w:tcW w:w="3417" w:type="dxa"/>
            <w:vAlign w:val="center"/>
          </w:tcPr>
          <w:p w14:paraId="39EBEB5B" w14:textId="77777777" w:rsidR="00B7126D" w:rsidRPr="00E12F79" w:rsidRDefault="00B7126D" w:rsidP="007E6918">
            <w:pPr>
              <w:jc w:val="center"/>
              <w:rPr>
                <w:rFonts w:ascii="Calibri Light" w:hAnsi="Calibri Light" w:cs="Calibri Light"/>
                <w:sz w:val="22"/>
              </w:rPr>
            </w:pPr>
            <w:r w:rsidRPr="00E12F79">
              <w:rPr>
                <w:rFonts w:ascii="Calibri Light" w:hAnsi="Calibri Light" w:cs="Calibri Light"/>
                <w:sz w:val="22"/>
              </w:rPr>
              <w:t>100%</w:t>
            </w:r>
          </w:p>
        </w:tc>
        <w:tc>
          <w:tcPr>
            <w:tcW w:w="3418" w:type="dxa"/>
            <w:vAlign w:val="center"/>
          </w:tcPr>
          <w:p w14:paraId="2AB0C4AC" w14:textId="77777777" w:rsidR="00B7126D" w:rsidRPr="00E12F79" w:rsidRDefault="00B7126D" w:rsidP="007E6918">
            <w:pPr>
              <w:jc w:val="center"/>
              <w:rPr>
                <w:rFonts w:ascii="Calibri Light" w:hAnsi="Calibri Light" w:cs="Calibri Light"/>
                <w:sz w:val="22"/>
              </w:rPr>
            </w:pPr>
            <w:r w:rsidRPr="00E12F79">
              <w:rPr>
                <w:rFonts w:ascii="Calibri Light" w:hAnsi="Calibri Light" w:cs="Calibri Light"/>
                <w:sz w:val="22"/>
              </w:rPr>
              <w:t>100%</w:t>
            </w:r>
          </w:p>
        </w:tc>
      </w:tr>
      <w:tr w:rsidR="00B7126D" w:rsidRPr="00E12F79" w14:paraId="75192BAD" w14:textId="77777777" w:rsidTr="009C627F">
        <w:tc>
          <w:tcPr>
            <w:tcW w:w="3955" w:type="dxa"/>
          </w:tcPr>
          <w:p w14:paraId="725FC85A" w14:textId="77777777" w:rsidR="00B7126D" w:rsidRPr="00E12F79" w:rsidRDefault="00B7126D" w:rsidP="007E6918">
            <w:pPr>
              <w:jc w:val="left"/>
              <w:rPr>
                <w:rFonts w:ascii="Calibri Light" w:hAnsi="Calibri Light" w:cs="Calibri Light"/>
                <w:sz w:val="22"/>
              </w:rPr>
            </w:pPr>
            <w:r w:rsidRPr="00E12F79">
              <w:rPr>
                <w:rFonts w:ascii="Calibri Light" w:hAnsi="Calibri Light" w:cs="Calibri Light"/>
                <w:sz w:val="22"/>
              </w:rPr>
              <w:t>Capacity for Indicator Data Analysis</w:t>
            </w:r>
          </w:p>
        </w:tc>
        <w:tc>
          <w:tcPr>
            <w:tcW w:w="3417" w:type="dxa"/>
            <w:vAlign w:val="center"/>
          </w:tcPr>
          <w:p w14:paraId="5F96183C" w14:textId="77777777" w:rsidR="00B7126D" w:rsidRPr="00E12F79" w:rsidRDefault="00B7126D" w:rsidP="007E6918">
            <w:pPr>
              <w:jc w:val="center"/>
              <w:rPr>
                <w:rFonts w:ascii="Calibri Light" w:hAnsi="Calibri Light" w:cs="Calibri Light"/>
                <w:sz w:val="22"/>
              </w:rPr>
            </w:pPr>
            <w:r w:rsidRPr="00E12F79">
              <w:rPr>
                <w:rFonts w:ascii="Calibri Light" w:hAnsi="Calibri Light" w:cs="Calibri Light"/>
                <w:sz w:val="22"/>
              </w:rPr>
              <w:t>67%</w:t>
            </w:r>
          </w:p>
        </w:tc>
        <w:tc>
          <w:tcPr>
            <w:tcW w:w="3418" w:type="dxa"/>
            <w:vAlign w:val="center"/>
          </w:tcPr>
          <w:p w14:paraId="1C2C933C" w14:textId="77777777" w:rsidR="00B7126D" w:rsidRPr="00E12F79" w:rsidRDefault="00B7126D" w:rsidP="007E6918">
            <w:pPr>
              <w:jc w:val="center"/>
              <w:rPr>
                <w:rFonts w:ascii="Calibri Light" w:hAnsi="Calibri Light" w:cs="Calibri Light"/>
                <w:sz w:val="22"/>
              </w:rPr>
            </w:pPr>
            <w:r w:rsidRPr="00E12F79">
              <w:rPr>
                <w:rFonts w:ascii="Calibri Light" w:hAnsi="Calibri Light" w:cs="Calibri Light"/>
                <w:sz w:val="22"/>
              </w:rPr>
              <w:t>100%</w:t>
            </w:r>
          </w:p>
        </w:tc>
      </w:tr>
      <w:tr w:rsidR="00B7126D" w:rsidRPr="00E12F79" w14:paraId="3155984F" w14:textId="77777777" w:rsidTr="009C627F">
        <w:tc>
          <w:tcPr>
            <w:tcW w:w="3955" w:type="dxa"/>
          </w:tcPr>
          <w:p w14:paraId="61AD859B" w14:textId="77777777" w:rsidR="00B7126D" w:rsidRPr="00E12F79" w:rsidRDefault="00B7126D" w:rsidP="007E6918">
            <w:pPr>
              <w:jc w:val="left"/>
              <w:rPr>
                <w:rFonts w:ascii="Calibri Light" w:hAnsi="Calibri Light" w:cs="Calibri Light"/>
                <w:sz w:val="22"/>
              </w:rPr>
            </w:pPr>
            <w:r w:rsidRPr="00E12F79">
              <w:rPr>
                <w:rFonts w:ascii="Calibri Light" w:hAnsi="Calibri Light" w:cs="Calibri Light"/>
                <w:sz w:val="22"/>
              </w:rPr>
              <w:t>Performance Indicator Parameters</w:t>
            </w:r>
          </w:p>
        </w:tc>
        <w:tc>
          <w:tcPr>
            <w:tcW w:w="3417" w:type="dxa"/>
            <w:vAlign w:val="center"/>
          </w:tcPr>
          <w:p w14:paraId="58EB6B97" w14:textId="77777777" w:rsidR="00B7126D" w:rsidRPr="00E12F79" w:rsidRDefault="00B7126D" w:rsidP="007E6918">
            <w:pPr>
              <w:jc w:val="center"/>
              <w:rPr>
                <w:rFonts w:ascii="Calibri Light" w:hAnsi="Calibri Light" w:cs="Calibri Light"/>
                <w:sz w:val="22"/>
              </w:rPr>
            </w:pPr>
            <w:r w:rsidRPr="00E12F79">
              <w:rPr>
                <w:rFonts w:ascii="Calibri Light" w:hAnsi="Calibri Light" w:cs="Calibri Light"/>
                <w:sz w:val="22"/>
              </w:rPr>
              <w:t>100%</w:t>
            </w:r>
          </w:p>
        </w:tc>
        <w:tc>
          <w:tcPr>
            <w:tcW w:w="3418" w:type="dxa"/>
            <w:vAlign w:val="center"/>
          </w:tcPr>
          <w:p w14:paraId="5A8B695A" w14:textId="77777777" w:rsidR="00B7126D" w:rsidRPr="00E12F79" w:rsidRDefault="00B7126D" w:rsidP="007E6918">
            <w:pPr>
              <w:jc w:val="center"/>
              <w:rPr>
                <w:rFonts w:ascii="Calibri Light" w:hAnsi="Calibri Light" w:cs="Calibri Light"/>
                <w:sz w:val="22"/>
              </w:rPr>
            </w:pPr>
            <w:r w:rsidRPr="00E12F79">
              <w:rPr>
                <w:rFonts w:ascii="Calibri Light" w:hAnsi="Calibri Light" w:cs="Calibri Light"/>
                <w:sz w:val="22"/>
              </w:rPr>
              <w:t>100%</w:t>
            </w:r>
          </w:p>
        </w:tc>
      </w:tr>
      <w:tr w:rsidR="00B7126D" w:rsidRPr="00E12F79" w14:paraId="4AB5563D" w14:textId="77777777" w:rsidTr="009C627F">
        <w:tc>
          <w:tcPr>
            <w:tcW w:w="3955" w:type="dxa"/>
          </w:tcPr>
          <w:p w14:paraId="3BC0D6C8" w14:textId="77777777" w:rsidR="00B7126D" w:rsidRPr="00E12F79" w:rsidRDefault="00B7126D" w:rsidP="007E6918">
            <w:pPr>
              <w:jc w:val="left"/>
              <w:rPr>
                <w:rFonts w:ascii="Calibri Light" w:hAnsi="Calibri Light" w:cs="Calibri Light"/>
                <w:sz w:val="22"/>
              </w:rPr>
            </w:pPr>
            <w:r w:rsidRPr="00E12F79">
              <w:rPr>
                <w:rFonts w:ascii="Calibri Light" w:hAnsi="Calibri Light" w:cs="Calibri Light"/>
                <w:sz w:val="22"/>
              </w:rPr>
              <w:t>Baseline Performance Indicator Rates</w:t>
            </w:r>
          </w:p>
        </w:tc>
        <w:tc>
          <w:tcPr>
            <w:tcW w:w="3417" w:type="dxa"/>
            <w:vAlign w:val="center"/>
          </w:tcPr>
          <w:p w14:paraId="6FFC8674" w14:textId="77777777" w:rsidR="00B7126D" w:rsidRPr="00E12F79" w:rsidRDefault="00B7126D" w:rsidP="007E6918">
            <w:pPr>
              <w:jc w:val="center"/>
              <w:rPr>
                <w:rFonts w:ascii="Calibri Light" w:hAnsi="Calibri Light" w:cs="Calibri Light"/>
                <w:sz w:val="22"/>
              </w:rPr>
            </w:pPr>
            <w:r w:rsidRPr="00E12F79">
              <w:rPr>
                <w:rFonts w:ascii="Calibri Light" w:hAnsi="Calibri Light" w:cs="Calibri Light"/>
                <w:sz w:val="22"/>
              </w:rPr>
              <w:t>100%</w:t>
            </w:r>
          </w:p>
        </w:tc>
        <w:tc>
          <w:tcPr>
            <w:tcW w:w="3418" w:type="dxa"/>
            <w:vAlign w:val="center"/>
          </w:tcPr>
          <w:p w14:paraId="45BEFB23" w14:textId="77777777" w:rsidR="00B7126D" w:rsidRPr="00E12F79" w:rsidRDefault="00B7126D" w:rsidP="007E6918">
            <w:pPr>
              <w:jc w:val="center"/>
              <w:rPr>
                <w:rFonts w:ascii="Calibri Light" w:hAnsi="Calibri Light" w:cs="Calibri Light"/>
                <w:sz w:val="22"/>
              </w:rPr>
            </w:pPr>
            <w:r w:rsidRPr="00E12F79">
              <w:rPr>
                <w:rFonts w:ascii="Calibri Light" w:hAnsi="Calibri Light" w:cs="Calibri Light"/>
                <w:sz w:val="22"/>
              </w:rPr>
              <w:t>100%</w:t>
            </w:r>
          </w:p>
        </w:tc>
      </w:tr>
      <w:tr w:rsidR="00B7126D" w:rsidRPr="00E12F79" w14:paraId="2A02BFF4" w14:textId="77777777" w:rsidTr="009C627F">
        <w:tc>
          <w:tcPr>
            <w:tcW w:w="3955" w:type="dxa"/>
          </w:tcPr>
          <w:p w14:paraId="29BA4AE9" w14:textId="77777777" w:rsidR="00B7126D" w:rsidRPr="00E12F79" w:rsidRDefault="00B7126D" w:rsidP="007E6918">
            <w:pPr>
              <w:jc w:val="left"/>
              <w:rPr>
                <w:rFonts w:ascii="Calibri Light" w:hAnsi="Calibri Light" w:cs="Calibri Light"/>
                <w:sz w:val="22"/>
              </w:rPr>
            </w:pPr>
            <w:r w:rsidRPr="00E12F79">
              <w:rPr>
                <w:rFonts w:ascii="Calibri Light" w:hAnsi="Calibri Light" w:cs="Calibri Light"/>
                <w:sz w:val="22"/>
              </w:rPr>
              <w:t>Conclusions and Planning for Next Cycle</w:t>
            </w:r>
          </w:p>
        </w:tc>
        <w:tc>
          <w:tcPr>
            <w:tcW w:w="3417" w:type="dxa"/>
            <w:vAlign w:val="center"/>
          </w:tcPr>
          <w:p w14:paraId="6AD8A3EF" w14:textId="77777777" w:rsidR="00B7126D" w:rsidRPr="00E12F79" w:rsidRDefault="00B7126D" w:rsidP="007E6918">
            <w:pPr>
              <w:jc w:val="center"/>
              <w:rPr>
                <w:rFonts w:ascii="Calibri Light" w:hAnsi="Calibri Light" w:cs="Calibri Light"/>
                <w:sz w:val="22"/>
              </w:rPr>
            </w:pPr>
            <w:r w:rsidRPr="00E12F79">
              <w:rPr>
                <w:rFonts w:ascii="Calibri Light" w:hAnsi="Calibri Light" w:cs="Calibri Light"/>
                <w:sz w:val="22"/>
              </w:rPr>
              <w:t>67%</w:t>
            </w:r>
          </w:p>
        </w:tc>
        <w:tc>
          <w:tcPr>
            <w:tcW w:w="3418" w:type="dxa"/>
            <w:vAlign w:val="center"/>
          </w:tcPr>
          <w:p w14:paraId="1415F91E" w14:textId="77777777" w:rsidR="00B7126D" w:rsidRPr="00E12F79" w:rsidRDefault="00B7126D" w:rsidP="007E6918">
            <w:pPr>
              <w:jc w:val="center"/>
              <w:rPr>
                <w:rFonts w:ascii="Calibri Light" w:hAnsi="Calibri Light" w:cs="Calibri Light"/>
                <w:sz w:val="22"/>
              </w:rPr>
            </w:pPr>
            <w:r w:rsidRPr="00E12F79">
              <w:rPr>
                <w:rFonts w:ascii="Calibri Light" w:hAnsi="Calibri Light" w:cs="Calibri Light"/>
                <w:sz w:val="22"/>
              </w:rPr>
              <w:t>100%</w:t>
            </w:r>
          </w:p>
        </w:tc>
      </w:tr>
      <w:tr w:rsidR="00B7126D" w:rsidRPr="00E12F79" w14:paraId="17EA851B" w14:textId="77777777" w:rsidTr="009C627F">
        <w:trPr>
          <w:trHeight w:val="44"/>
        </w:trPr>
        <w:tc>
          <w:tcPr>
            <w:tcW w:w="3955" w:type="dxa"/>
          </w:tcPr>
          <w:p w14:paraId="468AB521" w14:textId="77777777" w:rsidR="00B7126D" w:rsidRPr="00E12F79" w:rsidRDefault="00B7126D" w:rsidP="007E6918">
            <w:pPr>
              <w:rPr>
                <w:rFonts w:ascii="Calibri Light" w:hAnsi="Calibri Light" w:cs="Calibri Light"/>
                <w:b/>
                <w:bCs/>
                <w:sz w:val="22"/>
              </w:rPr>
            </w:pPr>
            <w:r w:rsidRPr="00E12F79">
              <w:rPr>
                <w:rFonts w:ascii="Calibri Light" w:hAnsi="Calibri Light" w:cs="Calibri Light"/>
                <w:b/>
                <w:bCs/>
                <w:sz w:val="22"/>
              </w:rPr>
              <w:t>Overall Validation Rating Score</w:t>
            </w:r>
          </w:p>
        </w:tc>
        <w:tc>
          <w:tcPr>
            <w:tcW w:w="3417" w:type="dxa"/>
            <w:vAlign w:val="center"/>
          </w:tcPr>
          <w:p w14:paraId="52538363" w14:textId="77777777" w:rsidR="00B7126D" w:rsidRPr="00E12F79" w:rsidRDefault="00B7126D" w:rsidP="007E6918">
            <w:pPr>
              <w:jc w:val="center"/>
              <w:rPr>
                <w:rFonts w:ascii="Calibri Light" w:hAnsi="Calibri Light" w:cs="Calibri Light"/>
                <w:b/>
                <w:bCs/>
                <w:sz w:val="22"/>
              </w:rPr>
            </w:pPr>
            <w:r w:rsidRPr="00E12F79">
              <w:rPr>
                <w:rFonts w:ascii="Calibri Light" w:hAnsi="Calibri Light" w:cs="Calibri Light"/>
                <w:b/>
                <w:sz w:val="22"/>
              </w:rPr>
              <w:t>96%</w:t>
            </w:r>
          </w:p>
        </w:tc>
        <w:tc>
          <w:tcPr>
            <w:tcW w:w="3418" w:type="dxa"/>
            <w:vAlign w:val="center"/>
          </w:tcPr>
          <w:p w14:paraId="68E442FB" w14:textId="77777777" w:rsidR="00B7126D" w:rsidRPr="00E12F79" w:rsidRDefault="00B7126D" w:rsidP="007E6918">
            <w:pPr>
              <w:jc w:val="center"/>
              <w:rPr>
                <w:rFonts w:ascii="Calibri Light" w:hAnsi="Calibri Light" w:cs="Calibri Light"/>
                <w:b/>
                <w:bCs/>
                <w:sz w:val="22"/>
              </w:rPr>
            </w:pPr>
            <w:r w:rsidRPr="00E12F79">
              <w:rPr>
                <w:rFonts w:ascii="Calibri Light" w:hAnsi="Calibri Light" w:cs="Calibri Light"/>
                <w:b/>
                <w:sz w:val="22"/>
              </w:rPr>
              <w:t>99%</w:t>
            </w:r>
          </w:p>
        </w:tc>
      </w:tr>
    </w:tbl>
    <w:p w14:paraId="4BBF3A1D" w14:textId="77777777" w:rsidR="00B7126D" w:rsidRPr="00E12F79" w:rsidRDefault="00B7126D" w:rsidP="00DE37A3">
      <w:pPr>
        <w:spacing w:after="240"/>
        <w:rPr>
          <w:rFonts w:ascii="Calibri Light" w:hAnsi="Calibri Light" w:cs="Calibri Light"/>
        </w:rPr>
      </w:pPr>
    </w:p>
    <w:p w14:paraId="10283F67" w14:textId="299EE4FF" w:rsidR="00E12F79" w:rsidRPr="00751EB3" w:rsidRDefault="00E12F79" w:rsidP="007E6918">
      <w:pPr>
        <w:rPr>
          <w:rFonts w:ascii="Calibri Light" w:hAnsi="Calibri Light" w:cs="Calibri Light"/>
          <w:b/>
          <w:bCs/>
        </w:rPr>
      </w:pPr>
      <w:bookmarkStart w:id="86" w:name="_Toc132300746"/>
      <w:r w:rsidRPr="00751EB3">
        <w:rPr>
          <w:rFonts w:ascii="Calibri Light" w:hAnsi="Calibri Light" w:cs="Calibri Light"/>
          <w:b/>
          <w:bCs/>
        </w:rPr>
        <w:t xml:space="preserve">Table </w:t>
      </w:r>
      <w:r w:rsidRPr="00751EB3">
        <w:rPr>
          <w:rFonts w:ascii="Calibri Light" w:hAnsi="Calibri Light" w:cs="Calibri Light"/>
          <w:b/>
          <w:bCs/>
        </w:rPr>
        <w:fldChar w:fldCharType="begin"/>
      </w:r>
      <w:r w:rsidRPr="00751EB3">
        <w:rPr>
          <w:rFonts w:ascii="Calibri Light" w:hAnsi="Calibri Light" w:cs="Calibri Light"/>
          <w:b/>
          <w:bCs/>
        </w:rPr>
        <w:instrText xml:space="preserve"> SEQ Table \* ARABIC </w:instrText>
      </w:r>
      <w:r w:rsidRPr="00751EB3">
        <w:rPr>
          <w:rFonts w:ascii="Calibri Light" w:hAnsi="Calibri Light" w:cs="Calibri Light"/>
          <w:b/>
          <w:bCs/>
        </w:rPr>
        <w:fldChar w:fldCharType="separate"/>
      </w:r>
      <w:r w:rsidR="00E13CE9">
        <w:rPr>
          <w:rFonts w:ascii="Calibri Light" w:hAnsi="Calibri Light" w:cs="Calibri Light"/>
          <w:b/>
          <w:bCs/>
          <w:noProof/>
        </w:rPr>
        <w:t>6</w:t>
      </w:r>
      <w:r w:rsidRPr="00751EB3">
        <w:rPr>
          <w:rFonts w:ascii="Calibri Light" w:hAnsi="Calibri Light" w:cs="Calibri Light"/>
          <w:b/>
          <w:bCs/>
          <w:noProof/>
        </w:rPr>
        <w:fldChar w:fldCharType="end"/>
      </w:r>
      <w:r w:rsidRPr="00751EB3">
        <w:rPr>
          <w:rFonts w:ascii="Calibri Light" w:hAnsi="Calibri Light" w:cs="Calibri Light"/>
          <w:b/>
          <w:bCs/>
        </w:rPr>
        <w:t xml:space="preserve">: Tufts MCO PIP Validation </w:t>
      </w:r>
      <w:r w:rsidR="00712039">
        <w:rPr>
          <w:rFonts w:ascii="Calibri Light" w:hAnsi="Calibri Light" w:cs="Calibri Light"/>
          <w:b/>
          <w:bCs/>
        </w:rPr>
        <w:t>R</w:t>
      </w:r>
      <w:r w:rsidRPr="00751EB3">
        <w:rPr>
          <w:rFonts w:ascii="Calibri Light" w:hAnsi="Calibri Light" w:cs="Calibri Light"/>
          <w:b/>
          <w:bCs/>
        </w:rPr>
        <w:t>esults</w:t>
      </w:r>
      <w:bookmarkEnd w:id="86"/>
      <w:r w:rsidRPr="00751EB3">
        <w:rPr>
          <w:rFonts w:ascii="Calibri Light" w:hAnsi="Calibri Light" w:cs="Calibri Light"/>
          <w:b/>
          <w:bCs/>
        </w:rPr>
        <w:t xml:space="preserve"> </w:t>
      </w:r>
    </w:p>
    <w:tbl>
      <w:tblPr>
        <w:tblStyle w:val="TableGrid"/>
        <w:tblW w:w="0" w:type="auto"/>
        <w:tblLook w:val="04A0" w:firstRow="1" w:lastRow="0" w:firstColumn="1" w:lastColumn="0" w:noHBand="0" w:noVBand="1"/>
      </w:tblPr>
      <w:tblGrid>
        <w:gridCol w:w="3955"/>
        <w:gridCol w:w="3420"/>
        <w:gridCol w:w="3415"/>
      </w:tblGrid>
      <w:tr w:rsidR="00E12F79" w:rsidRPr="00E12F79" w14:paraId="74643EB2" w14:textId="77777777" w:rsidTr="009C627F">
        <w:tc>
          <w:tcPr>
            <w:tcW w:w="3955" w:type="dxa"/>
            <w:shd w:val="clear" w:color="auto" w:fill="5F497A" w:themeFill="accent4" w:themeFillShade="BF"/>
            <w:vAlign w:val="bottom"/>
          </w:tcPr>
          <w:p w14:paraId="731506F1" w14:textId="77777777" w:rsidR="00E12F79" w:rsidRPr="00E12F79" w:rsidRDefault="00E12F79" w:rsidP="00712039">
            <w:pPr>
              <w:jc w:val="left"/>
              <w:rPr>
                <w:rFonts w:ascii="Calibri Light" w:hAnsi="Calibri Light" w:cs="Calibri Light"/>
                <w:b/>
                <w:bCs/>
                <w:color w:val="FFFFFF" w:themeColor="background1"/>
                <w:sz w:val="22"/>
              </w:rPr>
            </w:pPr>
            <w:r w:rsidRPr="00E12F79">
              <w:rPr>
                <w:rFonts w:ascii="Calibri Light" w:hAnsi="Calibri Light" w:cs="Calibri Light"/>
                <w:b/>
                <w:bCs/>
                <w:color w:val="FFFFFF" w:themeColor="background1"/>
                <w:sz w:val="22"/>
              </w:rPr>
              <w:t>Summary Results of Validation Ratings</w:t>
            </w:r>
          </w:p>
        </w:tc>
        <w:tc>
          <w:tcPr>
            <w:tcW w:w="3420" w:type="dxa"/>
            <w:shd w:val="clear" w:color="auto" w:fill="5F497A" w:themeFill="accent4" w:themeFillShade="BF"/>
            <w:vAlign w:val="bottom"/>
          </w:tcPr>
          <w:p w14:paraId="1D650925" w14:textId="139BB265" w:rsidR="00E12F79" w:rsidRPr="00E12F79" w:rsidRDefault="00E12F79" w:rsidP="00712039">
            <w:pPr>
              <w:jc w:val="center"/>
              <w:rPr>
                <w:rFonts w:ascii="Calibri Light" w:hAnsi="Calibri Light" w:cs="Calibri Light"/>
                <w:b/>
                <w:bCs/>
                <w:color w:val="FFFFFF" w:themeColor="background1"/>
                <w:sz w:val="22"/>
              </w:rPr>
            </w:pPr>
            <w:r w:rsidRPr="00E12F79">
              <w:rPr>
                <w:rFonts w:ascii="Calibri Light" w:hAnsi="Calibri Light" w:cs="Calibri Light"/>
                <w:b/>
                <w:bCs/>
                <w:color w:val="FFFFFF" w:themeColor="background1"/>
                <w:sz w:val="22"/>
              </w:rPr>
              <w:t>PIP 1</w:t>
            </w:r>
            <w:r w:rsidR="009C627F">
              <w:rPr>
                <w:rFonts w:ascii="Calibri Light" w:hAnsi="Calibri Light" w:cs="Calibri Light"/>
                <w:b/>
                <w:bCs/>
                <w:color w:val="FFFFFF" w:themeColor="background1"/>
                <w:sz w:val="22"/>
              </w:rPr>
              <w:t>:</w:t>
            </w:r>
            <w:r w:rsidRPr="00E12F79">
              <w:rPr>
                <w:rFonts w:ascii="Calibri Light" w:hAnsi="Calibri Light" w:cs="Calibri Light"/>
                <w:b/>
                <w:bCs/>
                <w:color w:val="FFFFFF" w:themeColor="background1"/>
                <w:sz w:val="22"/>
              </w:rPr>
              <w:t xml:space="preserve"> IET</w:t>
            </w:r>
            <w:r w:rsidR="009C627F">
              <w:rPr>
                <w:rFonts w:ascii="Calibri Light" w:hAnsi="Calibri Light" w:cs="Calibri Light"/>
                <w:b/>
                <w:bCs/>
                <w:color w:val="FFFFFF" w:themeColor="background1"/>
                <w:sz w:val="22"/>
              </w:rPr>
              <w:t xml:space="preserve"> −</w:t>
            </w:r>
            <w:r w:rsidR="00712039">
              <w:rPr>
                <w:rFonts w:ascii="Calibri Light" w:hAnsi="Calibri Light" w:cs="Calibri Light"/>
                <w:b/>
                <w:bCs/>
                <w:color w:val="FFFFFF" w:themeColor="background1"/>
                <w:sz w:val="22"/>
              </w:rPr>
              <w:t xml:space="preserve"> </w:t>
            </w:r>
            <w:r w:rsidRPr="00E12F79">
              <w:rPr>
                <w:rFonts w:ascii="Calibri Light" w:hAnsi="Calibri Light" w:cs="Calibri Light"/>
                <w:b/>
                <w:bCs/>
                <w:color w:val="FFFFFF" w:themeColor="background1"/>
                <w:sz w:val="22"/>
              </w:rPr>
              <w:t>Rating Averages</w:t>
            </w:r>
          </w:p>
        </w:tc>
        <w:tc>
          <w:tcPr>
            <w:tcW w:w="3415" w:type="dxa"/>
            <w:shd w:val="clear" w:color="auto" w:fill="5F497A" w:themeFill="accent4" w:themeFillShade="BF"/>
            <w:vAlign w:val="bottom"/>
          </w:tcPr>
          <w:p w14:paraId="0DC908D3" w14:textId="335E96A5" w:rsidR="00E12F79" w:rsidRPr="00E12F79" w:rsidRDefault="00E12F79" w:rsidP="00712039">
            <w:pPr>
              <w:jc w:val="center"/>
              <w:rPr>
                <w:rFonts w:ascii="Calibri Light" w:hAnsi="Calibri Light" w:cs="Calibri Light"/>
                <w:b/>
                <w:bCs/>
                <w:color w:val="FFFFFF" w:themeColor="background1"/>
                <w:sz w:val="22"/>
              </w:rPr>
            </w:pPr>
            <w:r w:rsidRPr="00E12F79">
              <w:rPr>
                <w:rFonts w:ascii="Calibri Light" w:hAnsi="Calibri Light" w:cs="Calibri Light"/>
                <w:b/>
                <w:bCs/>
                <w:color w:val="FFFFFF" w:themeColor="background1"/>
                <w:sz w:val="22"/>
              </w:rPr>
              <w:t>PIP 2</w:t>
            </w:r>
            <w:r w:rsidR="009C627F">
              <w:rPr>
                <w:rFonts w:ascii="Calibri Light" w:hAnsi="Calibri Light" w:cs="Calibri Light"/>
                <w:b/>
                <w:bCs/>
                <w:color w:val="FFFFFF" w:themeColor="background1"/>
                <w:sz w:val="22"/>
              </w:rPr>
              <w:t>:</w:t>
            </w:r>
            <w:r w:rsidRPr="00E12F79">
              <w:rPr>
                <w:rFonts w:ascii="Calibri Light" w:hAnsi="Calibri Light" w:cs="Calibri Light"/>
                <w:b/>
                <w:bCs/>
                <w:color w:val="FFFFFF" w:themeColor="background1"/>
                <w:sz w:val="22"/>
              </w:rPr>
              <w:t xml:space="preserve"> PPC</w:t>
            </w:r>
            <w:r w:rsidR="009C627F">
              <w:rPr>
                <w:rFonts w:ascii="Calibri Light" w:hAnsi="Calibri Light" w:cs="Calibri Light"/>
                <w:b/>
                <w:bCs/>
                <w:color w:val="FFFFFF" w:themeColor="background1"/>
                <w:sz w:val="22"/>
              </w:rPr>
              <w:t xml:space="preserve"> −</w:t>
            </w:r>
            <w:r w:rsidR="00712039">
              <w:rPr>
                <w:rFonts w:ascii="Calibri Light" w:hAnsi="Calibri Light" w:cs="Calibri Light"/>
                <w:b/>
                <w:bCs/>
                <w:color w:val="FFFFFF" w:themeColor="background1"/>
                <w:sz w:val="22"/>
              </w:rPr>
              <w:t xml:space="preserve"> </w:t>
            </w:r>
            <w:r w:rsidRPr="00E12F79">
              <w:rPr>
                <w:rFonts w:ascii="Calibri Light" w:hAnsi="Calibri Light" w:cs="Calibri Light"/>
                <w:b/>
                <w:bCs/>
                <w:color w:val="FFFFFF" w:themeColor="background1"/>
                <w:sz w:val="22"/>
              </w:rPr>
              <w:t>Rating Averages</w:t>
            </w:r>
          </w:p>
        </w:tc>
      </w:tr>
      <w:tr w:rsidR="00E12F79" w:rsidRPr="00E12F79" w14:paraId="68C4C60A" w14:textId="77777777" w:rsidTr="009C627F">
        <w:tc>
          <w:tcPr>
            <w:tcW w:w="3955" w:type="dxa"/>
          </w:tcPr>
          <w:p w14:paraId="44C62DC5" w14:textId="77777777" w:rsidR="00E12F79" w:rsidRPr="00E12F79" w:rsidRDefault="00E12F79" w:rsidP="007E6918">
            <w:pPr>
              <w:jc w:val="left"/>
              <w:rPr>
                <w:rFonts w:ascii="Calibri Light" w:hAnsi="Calibri Light" w:cs="Calibri Light"/>
                <w:sz w:val="22"/>
              </w:rPr>
            </w:pPr>
            <w:r w:rsidRPr="00E12F79">
              <w:rPr>
                <w:rFonts w:ascii="Calibri Light" w:hAnsi="Calibri Light" w:cs="Calibri Light"/>
                <w:sz w:val="22"/>
              </w:rPr>
              <w:t>Updates to Project Descriptions and Goals</w:t>
            </w:r>
          </w:p>
        </w:tc>
        <w:tc>
          <w:tcPr>
            <w:tcW w:w="3420" w:type="dxa"/>
          </w:tcPr>
          <w:p w14:paraId="01D6C932" w14:textId="77777777" w:rsidR="00E12F79" w:rsidRPr="00E12F79" w:rsidRDefault="00E12F79" w:rsidP="007E6918">
            <w:pPr>
              <w:jc w:val="center"/>
              <w:rPr>
                <w:rFonts w:ascii="Calibri Light" w:hAnsi="Calibri Light" w:cs="Calibri Light"/>
                <w:sz w:val="22"/>
              </w:rPr>
            </w:pPr>
            <w:r w:rsidRPr="00E12F79">
              <w:rPr>
                <w:rFonts w:ascii="Calibri Light" w:hAnsi="Calibri Light" w:cs="Calibri Light"/>
                <w:sz w:val="22"/>
              </w:rPr>
              <w:t>100%</w:t>
            </w:r>
          </w:p>
        </w:tc>
        <w:tc>
          <w:tcPr>
            <w:tcW w:w="3415" w:type="dxa"/>
            <w:vAlign w:val="center"/>
          </w:tcPr>
          <w:p w14:paraId="27F1227C" w14:textId="77777777" w:rsidR="00E12F79" w:rsidRPr="00E12F79" w:rsidRDefault="00E12F79" w:rsidP="007E6918">
            <w:pPr>
              <w:jc w:val="center"/>
              <w:rPr>
                <w:rFonts w:ascii="Calibri Light" w:hAnsi="Calibri Light" w:cs="Calibri Light"/>
                <w:sz w:val="22"/>
              </w:rPr>
            </w:pPr>
            <w:r w:rsidRPr="00E12F79">
              <w:rPr>
                <w:rFonts w:ascii="Calibri Light" w:hAnsi="Calibri Light" w:cs="Calibri Light"/>
                <w:sz w:val="22"/>
              </w:rPr>
              <w:t>100%</w:t>
            </w:r>
          </w:p>
        </w:tc>
      </w:tr>
      <w:tr w:rsidR="00E12F79" w:rsidRPr="00E12F79" w14:paraId="2453DB40" w14:textId="77777777" w:rsidTr="009C627F">
        <w:tc>
          <w:tcPr>
            <w:tcW w:w="3955" w:type="dxa"/>
          </w:tcPr>
          <w:p w14:paraId="5FEE5A0D" w14:textId="77777777" w:rsidR="00E12F79" w:rsidRPr="00E12F79" w:rsidRDefault="00E12F79" w:rsidP="007E6918">
            <w:pPr>
              <w:jc w:val="left"/>
              <w:rPr>
                <w:rFonts w:ascii="Calibri Light" w:hAnsi="Calibri Light" w:cs="Calibri Light"/>
                <w:sz w:val="22"/>
              </w:rPr>
            </w:pPr>
            <w:r w:rsidRPr="00E12F79">
              <w:rPr>
                <w:rFonts w:ascii="Calibri Light" w:hAnsi="Calibri Light" w:cs="Calibri Light"/>
                <w:sz w:val="22"/>
              </w:rPr>
              <w:t>Update to Stakeholder Involvement</w:t>
            </w:r>
          </w:p>
        </w:tc>
        <w:tc>
          <w:tcPr>
            <w:tcW w:w="3420" w:type="dxa"/>
          </w:tcPr>
          <w:p w14:paraId="56019E8E" w14:textId="77777777" w:rsidR="00E12F79" w:rsidRPr="00E12F79" w:rsidRDefault="00E12F79" w:rsidP="007E6918">
            <w:pPr>
              <w:jc w:val="center"/>
              <w:rPr>
                <w:rFonts w:ascii="Calibri Light" w:hAnsi="Calibri Light" w:cs="Calibri Light"/>
                <w:sz w:val="22"/>
              </w:rPr>
            </w:pPr>
            <w:r w:rsidRPr="00E12F79">
              <w:rPr>
                <w:rFonts w:ascii="Calibri Light" w:hAnsi="Calibri Light" w:cs="Calibri Light"/>
                <w:sz w:val="22"/>
              </w:rPr>
              <w:t>100%</w:t>
            </w:r>
          </w:p>
        </w:tc>
        <w:tc>
          <w:tcPr>
            <w:tcW w:w="3415" w:type="dxa"/>
          </w:tcPr>
          <w:p w14:paraId="172C94C4" w14:textId="77777777" w:rsidR="00E12F79" w:rsidRPr="00E12F79" w:rsidRDefault="00E12F79" w:rsidP="007E6918">
            <w:pPr>
              <w:jc w:val="center"/>
              <w:rPr>
                <w:rFonts w:ascii="Calibri Light" w:hAnsi="Calibri Light" w:cs="Calibri Light"/>
                <w:sz w:val="22"/>
              </w:rPr>
            </w:pPr>
            <w:r w:rsidRPr="00E12F79">
              <w:rPr>
                <w:rFonts w:ascii="Calibri Light" w:hAnsi="Calibri Light" w:cs="Calibri Light"/>
                <w:sz w:val="22"/>
              </w:rPr>
              <w:t>100%</w:t>
            </w:r>
          </w:p>
        </w:tc>
      </w:tr>
      <w:tr w:rsidR="00E12F79" w:rsidRPr="00E12F79" w14:paraId="1539E644" w14:textId="77777777" w:rsidTr="009C627F">
        <w:tc>
          <w:tcPr>
            <w:tcW w:w="3955" w:type="dxa"/>
          </w:tcPr>
          <w:p w14:paraId="400EFAFF" w14:textId="77777777" w:rsidR="00E12F79" w:rsidRPr="00E12F79" w:rsidRDefault="00E12F79" w:rsidP="007E6918">
            <w:pPr>
              <w:jc w:val="left"/>
              <w:rPr>
                <w:rFonts w:ascii="Calibri Light" w:hAnsi="Calibri Light" w:cs="Calibri Light"/>
                <w:sz w:val="22"/>
              </w:rPr>
            </w:pPr>
            <w:r w:rsidRPr="00E12F79">
              <w:rPr>
                <w:rFonts w:ascii="Calibri Light" w:hAnsi="Calibri Light" w:cs="Calibri Light"/>
                <w:sz w:val="22"/>
              </w:rPr>
              <w:t>Intervention Activities Updates</w:t>
            </w:r>
          </w:p>
        </w:tc>
        <w:tc>
          <w:tcPr>
            <w:tcW w:w="3420" w:type="dxa"/>
          </w:tcPr>
          <w:p w14:paraId="19BFCCD3" w14:textId="77777777" w:rsidR="00E12F79" w:rsidRPr="00E12F79" w:rsidRDefault="00E12F79" w:rsidP="007E6918">
            <w:pPr>
              <w:jc w:val="center"/>
              <w:rPr>
                <w:rFonts w:ascii="Calibri Light" w:hAnsi="Calibri Light" w:cs="Calibri Light"/>
                <w:sz w:val="22"/>
              </w:rPr>
            </w:pPr>
            <w:r w:rsidRPr="00E12F79">
              <w:rPr>
                <w:rFonts w:ascii="Calibri Light" w:hAnsi="Calibri Light" w:cs="Calibri Light"/>
                <w:sz w:val="22"/>
              </w:rPr>
              <w:t>97%</w:t>
            </w:r>
          </w:p>
        </w:tc>
        <w:tc>
          <w:tcPr>
            <w:tcW w:w="3415" w:type="dxa"/>
          </w:tcPr>
          <w:p w14:paraId="6E21795D" w14:textId="77777777" w:rsidR="00E12F79" w:rsidRPr="00E12F79" w:rsidRDefault="00E12F79" w:rsidP="007E6918">
            <w:pPr>
              <w:jc w:val="center"/>
              <w:rPr>
                <w:rFonts w:ascii="Calibri Light" w:hAnsi="Calibri Light" w:cs="Calibri Light"/>
                <w:sz w:val="22"/>
              </w:rPr>
            </w:pPr>
            <w:r w:rsidRPr="00E12F79">
              <w:rPr>
                <w:rFonts w:ascii="Calibri Light" w:hAnsi="Calibri Light" w:cs="Calibri Light"/>
                <w:sz w:val="22"/>
              </w:rPr>
              <w:t>100%</w:t>
            </w:r>
          </w:p>
        </w:tc>
      </w:tr>
      <w:tr w:rsidR="00E12F79" w:rsidRPr="00E12F79" w14:paraId="06885986" w14:textId="77777777" w:rsidTr="009C627F">
        <w:tc>
          <w:tcPr>
            <w:tcW w:w="3955" w:type="dxa"/>
          </w:tcPr>
          <w:p w14:paraId="69436D62" w14:textId="77777777" w:rsidR="00E12F79" w:rsidRPr="00E12F79" w:rsidRDefault="00E12F79" w:rsidP="007E6918">
            <w:pPr>
              <w:jc w:val="left"/>
              <w:rPr>
                <w:rFonts w:ascii="Calibri Light" w:hAnsi="Calibri Light" w:cs="Calibri Light"/>
                <w:sz w:val="22"/>
              </w:rPr>
            </w:pPr>
            <w:r w:rsidRPr="00E12F79">
              <w:rPr>
                <w:rFonts w:ascii="Calibri Light" w:hAnsi="Calibri Light" w:cs="Calibri Light"/>
                <w:sz w:val="22"/>
              </w:rPr>
              <w:t>Performance Indicator Data Collection</w:t>
            </w:r>
          </w:p>
        </w:tc>
        <w:tc>
          <w:tcPr>
            <w:tcW w:w="3420" w:type="dxa"/>
          </w:tcPr>
          <w:p w14:paraId="5AC828A9" w14:textId="77777777" w:rsidR="00E12F79" w:rsidRPr="00E12F79" w:rsidRDefault="00E12F79" w:rsidP="007E6918">
            <w:pPr>
              <w:jc w:val="center"/>
              <w:rPr>
                <w:rFonts w:ascii="Calibri Light" w:hAnsi="Calibri Light" w:cs="Calibri Light"/>
                <w:sz w:val="22"/>
              </w:rPr>
            </w:pPr>
            <w:r w:rsidRPr="00E12F79">
              <w:rPr>
                <w:rFonts w:ascii="Calibri Light" w:hAnsi="Calibri Light" w:cs="Calibri Light"/>
                <w:sz w:val="22"/>
              </w:rPr>
              <w:t>100%</w:t>
            </w:r>
          </w:p>
        </w:tc>
        <w:tc>
          <w:tcPr>
            <w:tcW w:w="3415" w:type="dxa"/>
          </w:tcPr>
          <w:p w14:paraId="4BCCAFFD" w14:textId="77777777" w:rsidR="00E12F79" w:rsidRPr="00E12F79" w:rsidRDefault="00E12F79" w:rsidP="007E6918">
            <w:pPr>
              <w:jc w:val="center"/>
              <w:rPr>
                <w:rFonts w:ascii="Calibri Light" w:hAnsi="Calibri Light" w:cs="Calibri Light"/>
                <w:sz w:val="22"/>
              </w:rPr>
            </w:pPr>
            <w:r w:rsidRPr="00E12F79">
              <w:rPr>
                <w:rFonts w:ascii="Calibri Light" w:hAnsi="Calibri Light" w:cs="Calibri Light"/>
                <w:sz w:val="22"/>
              </w:rPr>
              <w:t>100%</w:t>
            </w:r>
          </w:p>
        </w:tc>
      </w:tr>
      <w:tr w:rsidR="00E12F79" w:rsidRPr="00E12F79" w14:paraId="7DC98219" w14:textId="77777777" w:rsidTr="009C627F">
        <w:tc>
          <w:tcPr>
            <w:tcW w:w="3955" w:type="dxa"/>
          </w:tcPr>
          <w:p w14:paraId="37DF30A3" w14:textId="77777777" w:rsidR="00E12F79" w:rsidRPr="00E12F79" w:rsidRDefault="00E12F79" w:rsidP="007E6918">
            <w:pPr>
              <w:jc w:val="left"/>
              <w:rPr>
                <w:rFonts w:ascii="Calibri Light" w:hAnsi="Calibri Light" w:cs="Calibri Light"/>
                <w:sz w:val="22"/>
              </w:rPr>
            </w:pPr>
            <w:r w:rsidRPr="00E12F79">
              <w:rPr>
                <w:rFonts w:ascii="Calibri Light" w:hAnsi="Calibri Light" w:cs="Calibri Light"/>
                <w:sz w:val="22"/>
              </w:rPr>
              <w:t>Capacity for Indicator Data Analysis</w:t>
            </w:r>
          </w:p>
        </w:tc>
        <w:tc>
          <w:tcPr>
            <w:tcW w:w="3420" w:type="dxa"/>
          </w:tcPr>
          <w:p w14:paraId="0859B795" w14:textId="77777777" w:rsidR="00E12F79" w:rsidRPr="00E12F79" w:rsidRDefault="00E12F79" w:rsidP="007E6918">
            <w:pPr>
              <w:jc w:val="center"/>
              <w:rPr>
                <w:rFonts w:ascii="Calibri Light" w:hAnsi="Calibri Light" w:cs="Calibri Light"/>
                <w:sz w:val="22"/>
              </w:rPr>
            </w:pPr>
            <w:r w:rsidRPr="00E12F79">
              <w:rPr>
                <w:rFonts w:ascii="Calibri Light" w:hAnsi="Calibri Light" w:cs="Calibri Light"/>
                <w:sz w:val="22"/>
              </w:rPr>
              <w:t>100%</w:t>
            </w:r>
          </w:p>
        </w:tc>
        <w:tc>
          <w:tcPr>
            <w:tcW w:w="3415" w:type="dxa"/>
          </w:tcPr>
          <w:p w14:paraId="74E484D9" w14:textId="77777777" w:rsidR="00E12F79" w:rsidRPr="00E12F79" w:rsidRDefault="00E12F79" w:rsidP="007E6918">
            <w:pPr>
              <w:jc w:val="center"/>
              <w:rPr>
                <w:rFonts w:ascii="Calibri Light" w:hAnsi="Calibri Light" w:cs="Calibri Light"/>
                <w:sz w:val="22"/>
              </w:rPr>
            </w:pPr>
            <w:r w:rsidRPr="00E12F79">
              <w:rPr>
                <w:rFonts w:ascii="Calibri Light" w:hAnsi="Calibri Light" w:cs="Calibri Light"/>
                <w:sz w:val="22"/>
              </w:rPr>
              <w:t>100%</w:t>
            </w:r>
          </w:p>
        </w:tc>
      </w:tr>
      <w:tr w:rsidR="00E12F79" w:rsidRPr="00E12F79" w14:paraId="6F6EF3BB" w14:textId="77777777" w:rsidTr="009C627F">
        <w:tc>
          <w:tcPr>
            <w:tcW w:w="3955" w:type="dxa"/>
          </w:tcPr>
          <w:p w14:paraId="3690F04B" w14:textId="77777777" w:rsidR="00E12F79" w:rsidRPr="00E12F79" w:rsidRDefault="00E12F79" w:rsidP="007E6918">
            <w:pPr>
              <w:jc w:val="left"/>
              <w:rPr>
                <w:rFonts w:ascii="Calibri Light" w:hAnsi="Calibri Light" w:cs="Calibri Light"/>
                <w:sz w:val="22"/>
              </w:rPr>
            </w:pPr>
            <w:r w:rsidRPr="00E12F79">
              <w:rPr>
                <w:rFonts w:ascii="Calibri Light" w:hAnsi="Calibri Light" w:cs="Calibri Light"/>
                <w:sz w:val="22"/>
              </w:rPr>
              <w:t>Performance Indicator Parameters</w:t>
            </w:r>
          </w:p>
        </w:tc>
        <w:tc>
          <w:tcPr>
            <w:tcW w:w="3420" w:type="dxa"/>
          </w:tcPr>
          <w:p w14:paraId="715F46C8" w14:textId="77777777" w:rsidR="00E12F79" w:rsidRPr="00E12F79" w:rsidRDefault="00E12F79" w:rsidP="007E6918">
            <w:pPr>
              <w:jc w:val="center"/>
              <w:rPr>
                <w:rFonts w:ascii="Calibri Light" w:hAnsi="Calibri Light" w:cs="Calibri Light"/>
                <w:sz w:val="22"/>
              </w:rPr>
            </w:pPr>
            <w:r w:rsidRPr="00E12F79">
              <w:rPr>
                <w:rFonts w:ascii="Calibri Light" w:hAnsi="Calibri Light" w:cs="Calibri Light"/>
                <w:sz w:val="22"/>
              </w:rPr>
              <w:t>100%</w:t>
            </w:r>
          </w:p>
        </w:tc>
        <w:tc>
          <w:tcPr>
            <w:tcW w:w="3415" w:type="dxa"/>
          </w:tcPr>
          <w:p w14:paraId="6F2B692E" w14:textId="77777777" w:rsidR="00E12F79" w:rsidRPr="00E12F79" w:rsidRDefault="00E12F79" w:rsidP="007E6918">
            <w:pPr>
              <w:jc w:val="center"/>
              <w:rPr>
                <w:rFonts w:ascii="Calibri Light" w:hAnsi="Calibri Light" w:cs="Calibri Light"/>
                <w:sz w:val="22"/>
              </w:rPr>
            </w:pPr>
            <w:r w:rsidRPr="00E12F79">
              <w:rPr>
                <w:rFonts w:ascii="Calibri Light" w:hAnsi="Calibri Light" w:cs="Calibri Light"/>
                <w:sz w:val="22"/>
              </w:rPr>
              <w:t>100%</w:t>
            </w:r>
          </w:p>
        </w:tc>
      </w:tr>
      <w:tr w:rsidR="00E12F79" w:rsidRPr="00E12F79" w14:paraId="30D2419C" w14:textId="77777777" w:rsidTr="009C627F">
        <w:tc>
          <w:tcPr>
            <w:tcW w:w="3955" w:type="dxa"/>
          </w:tcPr>
          <w:p w14:paraId="0E894E0A" w14:textId="77777777" w:rsidR="00E12F79" w:rsidRPr="00E12F79" w:rsidRDefault="00E12F79" w:rsidP="007E6918">
            <w:pPr>
              <w:jc w:val="left"/>
              <w:rPr>
                <w:rFonts w:ascii="Calibri Light" w:hAnsi="Calibri Light" w:cs="Calibri Light"/>
                <w:sz w:val="22"/>
              </w:rPr>
            </w:pPr>
            <w:r w:rsidRPr="00E12F79">
              <w:rPr>
                <w:rFonts w:ascii="Calibri Light" w:hAnsi="Calibri Light" w:cs="Calibri Light"/>
                <w:sz w:val="22"/>
              </w:rPr>
              <w:t>Baseline Performance Indicator Rates</w:t>
            </w:r>
          </w:p>
        </w:tc>
        <w:tc>
          <w:tcPr>
            <w:tcW w:w="3420" w:type="dxa"/>
          </w:tcPr>
          <w:p w14:paraId="448387E9" w14:textId="77777777" w:rsidR="00E12F79" w:rsidRPr="00E12F79" w:rsidRDefault="00E12F79" w:rsidP="007E6918">
            <w:pPr>
              <w:jc w:val="center"/>
              <w:rPr>
                <w:rFonts w:ascii="Calibri Light" w:hAnsi="Calibri Light" w:cs="Calibri Light"/>
                <w:sz w:val="22"/>
              </w:rPr>
            </w:pPr>
            <w:r w:rsidRPr="00E12F79">
              <w:rPr>
                <w:rFonts w:ascii="Calibri Light" w:hAnsi="Calibri Light" w:cs="Calibri Light"/>
                <w:sz w:val="22"/>
              </w:rPr>
              <w:t>100%</w:t>
            </w:r>
          </w:p>
        </w:tc>
        <w:tc>
          <w:tcPr>
            <w:tcW w:w="3415" w:type="dxa"/>
          </w:tcPr>
          <w:p w14:paraId="0501CAEB" w14:textId="77777777" w:rsidR="00E12F79" w:rsidRPr="00E12F79" w:rsidRDefault="00E12F79" w:rsidP="007E6918">
            <w:pPr>
              <w:jc w:val="center"/>
              <w:rPr>
                <w:rFonts w:ascii="Calibri Light" w:hAnsi="Calibri Light" w:cs="Calibri Light"/>
                <w:sz w:val="22"/>
              </w:rPr>
            </w:pPr>
            <w:r w:rsidRPr="00E12F79">
              <w:rPr>
                <w:rFonts w:ascii="Calibri Light" w:hAnsi="Calibri Light" w:cs="Calibri Light"/>
                <w:sz w:val="22"/>
              </w:rPr>
              <w:t>100%</w:t>
            </w:r>
          </w:p>
        </w:tc>
      </w:tr>
      <w:tr w:rsidR="00E12F79" w:rsidRPr="00E12F79" w14:paraId="16522983" w14:textId="77777777" w:rsidTr="009C627F">
        <w:tc>
          <w:tcPr>
            <w:tcW w:w="3955" w:type="dxa"/>
          </w:tcPr>
          <w:p w14:paraId="0D2BC5E8" w14:textId="77777777" w:rsidR="00E12F79" w:rsidRPr="00E12F79" w:rsidRDefault="00E12F79" w:rsidP="007E6918">
            <w:pPr>
              <w:jc w:val="left"/>
              <w:rPr>
                <w:rFonts w:ascii="Calibri Light" w:hAnsi="Calibri Light" w:cs="Calibri Light"/>
                <w:sz w:val="22"/>
              </w:rPr>
            </w:pPr>
            <w:r w:rsidRPr="00E12F79">
              <w:rPr>
                <w:rFonts w:ascii="Calibri Light" w:hAnsi="Calibri Light" w:cs="Calibri Light"/>
                <w:sz w:val="22"/>
              </w:rPr>
              <w:t>Conclusions and Planning for Next Cycle</w:t>
            </w:r>
          </w:p>
        </w:tc>
        <w:tc>
          <w:tcPr>
            <w:tcW w:w="3420" w:type="dxa"/>
          </w:tcPr>
          <w:p w14:paraId="63540CA7" w14:textId="77777777" w:rsidR="00E12F79" w:rsidRPr="00E12F79" w:rsidRDefault="00E12F79" w:rsidP="007E6918">
            <w:pPr>
              <w:jc w:val="center"/>
              <w:rPr>
                <w:rFonts w:ascii="Calibri Light" w:hAnsi="Calibri Light" w:cs="Calibri Light"/>
                <w:sz w:val="22"/>
              </w:rPr>
            </w:pPr>
            <w:r w:rsidRPr="00E12F79">
              <w:rPr>
                <w:rFonts w:ascii="Calibri Light" w:hAnsi="Calibri Light" w:cs="Calibri Light"/>
                <w:sz w:val="22"/>
              </w:rPr>
              <w:t>100%</w:t>
            </w:r>
          </w:p>
        </w:tc>
        <w:tc>
          <w:tcPr>
            <w:tcW w:w="3415" w:type="dxa"/>
          </w:tcPr>
          <w:p w14:paraId="2A76456D" w14:textId="77777777" w:rsidR="00E12F79" w:rsidRPr="00E12F79" w:rsidRDefault="00E12F79" w:rsidP="007E6918">
            <w:pPr>
              <w:jc w:val="center"/>
              <w:rPr>
                <w:rFonts w:ascii="Calibri Light" w:hAnsi="Calibri Light" w:cs="Calibri Light"/>
                <w:sz w:val="22"/>
              </w:rPr>
            </w:pPr>
            <w:r w:rsidRPr="00E12F79">
              <w:rPr>
                <w:rFonts w:ascii="Calibri Light" w:hAnsi="Calibri Light" w:cs="Calibri Light"/>
                <w:sz w:val="22"/>
              </w:rPr>
              <w:t>100%</w:t>
            </w:r>
          </w:p>
        </w:tc>
      </w:tr>
      <w:tr w:rsidR="00E12F79" w:rsidRPr="00E12F79" w14:paraId="4B268B39" w14:textId="77777777" w:rsidTr="009C627F">
        <w:tc>
          <w:tcPr>
            <w:tcW w:w="3955" w:type="dxa"/>
          </w:tcPr>
          <w:p w14:paraId="690F41EE" w14:textId="77777777" w:rsidR="00E12F79" w:rsidRPr="00E12F79" w:rsidRDefault="00E12F79" w:rsidP="007E6918">
            <w:pPr>
              <w:rPr>
                <w:rFonts w:ascii="Calibri Light" w:hAnsi="Calibri Light" w:cs="Calibri Light"/>
                <w:b/>
                <w:bCs/>
                <w:sz w:val="22"/>
              </w:rPr>
            </w:pPr>
            <w:r w:rsidRPr="00E12F79">
              <w:rPr>
                <w:rFonts w:ascii="Calibri Light" w:hAnsi="Calibri Light" w:cs="Calibri Light"/>
                <w:b/>
                <w:bCs/>
                <w:sz w:val="22"/>
              </w:rPr>
              <w:t>Overall Validation Rating Score</w:t>
            </w:r>
          </w:p>
        </w:tc>
        <w:tc>
          <w:tcPr>
            <w:tcW w:w="3420" w:type="dxa"/>
          </w:tcPr>
          <w:p w14:paraId="09614246" w14:textId="77777777" w:rsidR="00E12F79" w:rsidRPr="00E12F79" w:rsidRDefault="00E12F79" w:rsidP="007E6918">
            <w:pPr>
              <w:jc w:val="center"/>
              <w:rPr>
                <w:rFonts w:ascii="Calibri Light" w:hAnsi="Calibri Light" w:cs="Calibri Light"/>
                <w:b/>
                <w:bCs/>
                <w:sz w:val="22"/>
              </w:rPr>
            </w:pPr>
            <w:r w:rsidRPr="00E12F79">
              <w:rPr>
                <w:rFonts w:ascii="Calibri Light" w:hAnsi="Calibri Light" w:cs="Calibri Light"/>
                <w:b/>
                <w:bCs/>
                <w:sz w:val="22"/>
              </w:rPr>
              <w:t>98%</w:t>
            </w:r>
          </w:p>
        </w:tc>
        <w:tc>
          <w:tcPr>
            <w:tcW w:w="3415" w:type="dxa"/>
            <w:vAlign w:val="center"/>
          </w:tcPr>
          <w:p w14:paraId="73381FBD" w14:textId="77777777" w:rsidR="00E12F79" w:rsidRPr="00E12F79" w:rsidRDefault="00E12F79" w:rsidP="007E6918">
            <w:pPr>
              <w:jc w:val="center"/>
              <w:rPr>
                <w:rFonts w:ascii="Calibri Light" w:hAnsi="Calibri Light" w:cs="Calibri Light"/>
                <w:b/>
                <w:bCs/>
                <w:sz w:val="22"/>
              </w:rPr>
            </w:pPr>
            <w:r w:rsidRPr="00E12F79">
              <w:rPr>
                <w:rFonts w:ascii="Calibri Light" w:hAnsi="Calibri Light" w:cs="Calibri Light"/>
                <w:b/>
                <w:sz w:val="22"/>
              </w:rPr>
              <w:t>100%</w:t>
            </w:r>
          </w:p>
        </w:tc>
      </w:tr>
    </w:tbl>
    <w:p w14:paraId="135B64BC" w14:textId="77777777" w:rsidR="00712039" w:rsidRDefault="00712039" w:rsidP="00DE37A3">
      <w:pPr>
        <w:spacing w:after="240"/>
      </w:pPr>
      <w:bookmarkStart w:id="87" w:name="_Toc89254841"/>
    </w:p>
    <w:p w14:paraId="1B724C15" w14:textId="238729CD" w:rsidR="00E12F79" w:rsidRPr="00E12F79" w:rsidRDefault="00E12F79" w:rsidP="007E6918">
      <w:pPr>
        <w:pStyle w:val="Heading3"/>
        <w:rPr>
          <w:rFonts w:ascii="Calibri Light" w:hAnsi="Calibri Light" w:cs="Calibri Light"/>
        </w:rPr>
      </w:pPr>
      <w:r w:rsidRPr="00E12F79">
        <w:rPr>
          <w:rFonts w:ascii="Calibri Light" w:hAnsi="Calibri Light" w:cs="Calibri Light"/>
        </w:rPr>
        <w:t>BMC</w:t>
      </w:r>
      <w:r w:rsidR="00F372F9">
        <w:rPr>
          <w:rFonts w:ascii="Calibri Light" w:hAnsi="Calibri Light" w:cs="Calibri Light"/>
        </w:rPr>
        <w:t>HP</w:t>
      </w:r>
      <w:r w:rsidRPr="00E12F79">
        <w:rPr>
          <w:rFonts w:ascii="Calibri Light" w:hAnsi="Calibri Light" w:cs="Calibri Light"/>
        </w:rPr>
        <w:t xml:space="preserve"> </w:t>
      </w:r>
      <w:proofErr w:type="spellStart"/>
      <w:r w:rsidRPr="00E12F79">
        <w:rPr>
          <w:rFonts w:ascii="Calibri Light" w:hAnsi="Calibri Light" w:cs="Calibri Light"/>
        </w:rPr>
        <w:t>WellSense</w:t>
      </w:r>
      <w:proofErr w:type="spellEnd"/>
      <w:r w:rsidRPr="00E12F79">
        <w:rPr>
          <w:rFonts w:ascii="Calibri Light" w:hAnsi="Calibri Light" w:cs="Calibri Light"/>
        </w:rPr>
        <w:t xml:space="preserve"> MCO PIPs</w:t>
      </w:r>
    </w:p>
    <w:p w14:paraId="0ADD8C69" w14:textId="76B84032" w:rsidR="00E12F79" w:rsidRPr="00E12F79" w:rsidRDefault="00E12F79" w:rsidP="007E6918">
      <w:pPr>
        <w:rPr>
          <w:rFonts w:ascii="Calibri Light" w:hAnsi="Calibri Light" w:cs="Calibri Light"/>
        </w:rPr>
      </w:pPr>
      <w:r w:rsidRPr="00E12F79">
        <w:rPr>
          <w:rFonts w:ascii="Calibri Light" w:hAnsi="Calibri Light" w:cs="Calibri Light"/>
        </w:rPr>
        <w:t>BMC</w:t>
      </w:r>
      <w:r w:rsidR="002B372D">
        <w:rPr>
          <w:rFonts w:ascii="Calibri Light" w:hAnsi="Calibri Light" w:cs="Calibri Light"/>
        </w:rPr>
        <w:t>HP</w:t>
      </w:r>
      <w:r w:rsidRPr="00E12F79">
        <w:rPr>
          <w:rFonts w:ascii="Calibri Light" w:hAnsi="Calibri Light" w:cs="Calibri Light"/>
        </w:rPr>
        <w:t xml:space="preserve"> </w:t>
      </w:r>
      <w:proofErr w:type="spellStart"/>
      <w:r w:rsidRPr="00E12F79">
        <w:rPr>
          <w:rFonts w:ascii="Calibri Light" w:hAnsi="Calibri Light" w:cs="Calibri Light"/>
        </w:rPr>
        <w:t>WellSense</w:t>
      </w:r>
      <w:proofErr w:type="spellEnd"/>
      <w:r w:rsidRPr="00E12F79">
        <w:rPr>
          <w:rFonts w:ascii="Calibri Light" w:hAnsi="Calibri Light" w:cs="Calibri Light"/>
        </w:rPr>
        <w:t xml:space="preserve"> MCO PIP summaries, including aim, interventions, and results (indicators)</w:t>
      </w:r>
      <w:r w:rsidR="00AA5083">
        <w:rPr>
          <w:rFonts w:ascii="Calibri Light" w:hAnsi="Calibri Light" w:cs="Calibri Light"/>
        </w:rPr>
        <w:t>,</w:t>
      </w:r>
      <w:r w:rsidRPr="00E12F79">
        <w:rPr>
          <w:rFonts w:ascii="Calibri Light" w:hAnsi="Calibri Light" w:cs="Calibri Light"/>
        </w:rPr>
        <w:t xml:space="preserve"> are reported in </w:t>
      </w:r>
      <w:r w:rsidRPr="00E12F79">
        <w:rPr>
          <w:rFonts w:ascii="Calibri Light" w:hAnsi="Calibri Light" w:cs="Calibri Light"/>
          <w:b/>
          <w:bCs/>
        </w:rPr>
        <w:t xml:space="preserve">Tables </w:t>
      </w:r>
      <w:r w:rsidR="00DE745D">
        <w:rPr>
          <w:rFonts w:ascii="Calibri Light" w:hAnsi="Calibri Light" w:cs="Calibri Light"/>
          <w:b/>
          <w:bCs/>
        </w:rPr>
        <w:t>7</w:t>
      </w:r>
      <w:r w:rsidRPr="00E12F79">
        <w:rPr>
          <w:rFonts w:ascii="Calibri Light" w:hAnsi="Calibri Light" w:cs="Calibri Light"/>
          <w:b/>
        </w:rPr>
        <w:t>–</w:t>
      </w:r>
      <w:r w:rsidR="00DE745D">
        <w:rPr>
          <w:rFonts w:ascii="Calibri Light" w:hAnsi="Calibri Light" w:cs="Calibri Light"/>
          <w:b/>
        </w:rPr>
        <w:t>9</w:t>
      </w:r>
      <w:r w:rsidRPr="00E12F79">
        <w:rPr>
          <w:rFonts w:ascii="Calibri Light" w:hAnsi="Calibri Light" w:cs="Calibri Light"/>
        </w:rPr>
        <w:t>.</w:t>
      </w:r>
    </w:p>
    <w:p w14:paraId="70605642" w14:textId="77777777" w:rsidR="00E12F79" w:rsidRPr="00751EB3" w:rsidRDefault="00E12F79" w:rsidP="007E6918">
      <w:pPr>
        <w:rPr>
          <w:rFonts w:ascii="Calibri Light" w:hAnsi="Calibri Light" w:cs="Calibri Light"/>
          <w:b/>
          <w:bCs/>
        </w:rPr>
      </w:pPr>
    </w:p>
    <w:p w14:paraId="3ADA1212" w14:textId="3396DE4C" w:rsidR="00E12F79" w:rsidRPr="00751EB3" w:rsidRDefault="00E12F79" w:rsidP="007E6918">
      <w:pPr>
        <w:rPr>
          <w:rFonts w:ascii="Calibri Light" w:hAnsi="Calibri Light" w:cs="Calibri Light"/>
          <w:b/>
          <w:bCs/>
        </w:rPr>
      </w:pPr>
      <w:bookmarkStart w:id="88" w:name="_Toc132300747"/>
      <w:r w:rsidRPr="00751EB3">
        <w:rPr>
          <w:rFonts w:ascii="Calibri Light" w:hAnsi="Calibri Light" w:cs="Calibri Light"/>
          <w:b/>
          <w:bCs/>
        </w:rPr>
        <w:t xml:space="preserve">Table </w:t>
      </w:r>
      <w:r w:rsidRPr="00751EB3">
        <w:rPr>
          <w:rFonts w:ascii="Calibri Light" w:hAnsi="Calibri Light" w:cs="Calibri Light"/>
          <w:b/>
          <w:bCs/>
        </w:rPr>
        <w:fldChar w:fldCharType="begin"/>
      </w:r>
      <w:r w:rsidRPr="00751EB3">
        <w:rPr>
          <w:rFonts w:ascii="Calibri Light" w:hAnsi="Calibri Light" w:cs="Calibri Light"/>
          <w:b/>
          <w:bCs/>
        </w:rPr>
        <w:instrText xml:space="preserve"> SEQ Table \* ARABIC </w:instrText>
      </w:r>
      <w:r w:rsidRPr="00751EB3">
        <w:rPr>
          <w:rFonts w:ascii="Calibri Light" w:hAnsi="Calibri Light" w:cs="Calibri Light"/>
          <w:b/>
          <w:bCs/>
        </w:rPr>
        <w:fldChar w:fldCharType="separate"/>
      </w:r>
      <w:r w:rsidR="00E13CE9">
        <w:rPr>
          <w:rFonts w:ascii="Calibri Light" w:hAnsi="Calibri Light" w:cs="Calibri Light"/>
          <w:b/>
          <w:bCs/>
          <w:noProof/>
        </w:rPr>
        <w:t>7</w:t>
      </w:r>
      <w:r w:rsidRPr="00751EB3">
        <w:rPr>
          <w:rFonts w:ascii="Calibri Light" w:hAnsi="Calibri Light" w:cs="Calibri Light"/>
          <w:b/>
          <w:bCs/>
          <w:noProof/>
        </w:rPr>
        <w:fldChar w:fldCharType="end"/>
      </w:r>
      <w:r w:rsidRPr="00751EB3">
        <w:rPr>
          <w:rFonts w:ascii="Calibri Light" w:hAnsi="Calibri Light" w:cs="Calibri Light"/>
          <w:b/>
          <w:bCs/>
        </w:rPr>
        <w:t xml:space="preserve">: </w:t>
      </w:r>
      <w:r w:rsidRPr="00751EB3">
        <w:rPr>
          <w:rFonts w:ascii="Calibri Light" w:hAnsi="Calibri Light" w:cs="Calibri Light"/>
          <w:b/>
          <w:bCs/>
          <w:sz w:val="22"/>
        </w:rPr>
        <w:t>BMC</w:t>
      </w:r>
      <w:r w:rsidR="00F372F9" w:rsidRPr="00751EB3">
        <w:rPr>
          <w:rFonts w:ascii="Calibri Light" w:hAnsi="Calibri Light" w:cs="Calibri Light"/>
          <w:b/>
          <w:bCs/>
          <w:sz w:val="22"/>
        </w:rPr>
        <w:t>HP</w:t>
      </w:r>
      <w:r w:rsidRPr="00751EB3">
        <w:rPr>
          <w:rFonts w:ascii="Calibri Light" w:hAnsi="Calibri Light" w:cs="Calibri Light"/>
          <w:b/>
          <w:bCs/>
          <w:sz w:val="22"/>
        </w:rPr>
        <w:t xml:space="preserve"> </w:t>
      </w:r>
      <w:proofErr w:type="spellStart"/>
      <w:r w:rsidRPr="00751EB3">
        <w:rPr>
          <w:rFonts w:ascii="Calibri Light" w:hAnsi="Calibri Light" w:cs="Calibri Light"/>
          <w:b/>
          <w:bCs/>
          <w:sz w:val="22"/>
        </w:rPr>
        <w:t>WellSense</w:t>
      </w:r>
      <w:proofErr w:type="spellEnd"/>
      <w:r w:rsidRPr="00751EB3">
        <w:rPr>
          <w:rFonts w:ascii="Calibri Light" w:hAnsi="Calibri Light" w:cs="Calibri Light"/>
          <w:b/>
          <w:bCs/>
          <w:sz w:val="22"/>
        </w:rPr>
        <w:t xml:space="preserve"> MCO</w:t>
      </w:r>
      <w:r w:rsidRPr="00751EB3">
        <w:rPr>
          <w:rFonts w:ascii="Calibri Light" w:hAnsi="Calibri Light" w:cs="Calibri Light"/>
          <w:b/>
          <w:bCs/>
        </w:rPr>
        <w:t xml:space="preserve"> PIP Summaries, 2022</w:t>
      </w:r>
      <w:bookmarkEnd w:id="88"/>
      <w:r w:rsidRPr="00751EB3">
        <w:rPr>
          <w:rFonts w:ascii="Calibri Light" w:hAnsi="Calibri Light" w:cs="Calibri Light"/>
          <w:b/>
          <w:bCs/>
        </w:rPr>
        <w:t xml:space="preserve"> </w:t>
      </w:r>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E12F79" w:rsidRPr="00E12F79" w14:paraId="5F846A7F" w14:textId="77777777" w:rsidTr="000B3998">
        <w:trPr>
          <w:tblHeader/>
        </w:trPr>
        <w:tc>
          <w:tcPr>
            <w:tcW w:w="10790" w:type="dxa"/>
            <w:shd w:val="clear" w:color="auto" w:fill="5F497A" w:themeFill="accent4" w:themeFillShade="BF"/>
            <w:vAlign w:val="bottom"/>
            <w:hideMark/>
          </w:tcPr>
          <w:p w14:paraId="5AF40C30" w14:textId="0CA02501" w:rsidR="00E12F79" w:rsidRPr="00E12F79" w:rsidRDefault="00E12F79" w:rsidP="00675A0B">
            <w:pPr>
              <w:jc w:val="left"/>
              <w:rPr>
                <w:rFonts w:ascii="Calibri Light" w:hAnsi="Calibri Light" w:cs="Calibri Light"/>
                <w:b/>
                <w:bCs/>
                <w:color w:val="FFFFFF" w:themeColor="background1"/>
                <w:sz w:val="22"/>
              </w:rPr>
            </w:pPr>
            <w:r w:rsidRPr="00E12F79">
              <w:rPr>
                <w:rFonts w:ascii="Calibri Light" w:hAnsi="Calibri Light" w:cs="Calibri Light"/>
                <w:b/>
                <w:bCs/>
                <w:color w:val="FFFFFF" w:themeColor="background1"/>
                <w:sz w:val="22"/>
              </w:rPr>
              <w:t>BMC</w:t>
            </w:r>
            <w:r w:rsidR="00F372F9">
              <w:rPr>
                <w:rFonts w:ascii="Calibri Light" w:hAnsi="Calibri Light" w:cs="Calibri Light"/>
                <w:b/>
                <w:bCs/>
                <w:color w:val="FFFFFF" w:themeColor="background1"/>
                <w:sz w:val="22"/>
              </w:rPr>
              <w:t>HP</w:t>
            </w:r>
            <w:r w:rsidRPr="00E12F79">
              <w:rPr>
                <w:rFonts w:ascii="Calibri Light" w:hAnsi="Calibri Light" w:cs="Calibri Light"/>
                <w:b/>
                <w:bCs/>
                <w:color w:val="FFFFFF" w:themeColor="background1"/>
                <w:sz w:val="22"/>
              </w:rPr>
              <w:t xml:space="preserve"> </w:t>
            </w:r>
            <w:proofErr w:type="spellStart"/>
            <w:r w:rsidRPr="00E12F79">
              <w:rPr>
                <w:rFonts w:ascii="Calibri Light" w:hAnsi="Calibri Light" w:cs="Calibri Light"/>
                <w:b/>
                <w:bCs/>
                <w:color w:val="FFFFFF" w:themeColor="background1"/>
                <w:sz w:val="22"/>
              </w:rPr>
              <w:t>WellSense</w:t>
            </w:r>
            <w:proofErr w:type="spellEnd"/>
            <w:r w:rsidRPr="00E12F79">
              <w:rPr>
                <w:rFonts w:ascii="Calibri Light" w:hAnsi="Calibri Light" w:cs="Calibri Light"/>
                <w:b/>
                <w:bCs/>
                <w:color w:val="FFFFFF" w:themeColor="background1"/>
                <w:sz w:val="22"/>
              </w:rPr>
              <w:t xml:space="preserve"> MCO PIP Summaries</w:t>
            </w:r>
            <w:r w:rsidR="00AA5083">
              <w:rPr>
                <w:rFonts w:ascii="Calibri Light" w:hAnsi="Calibri Light" w:cs="Calibri Light"/>
                <w:b/>
                <w:bCs/>
                <w:color w:val="FFFFFF" w:themeColor="background1"/>
                <w:sz w:val="22"/>
              </w:rPr>
              <w:t>,</w:t>
            </w:r>
          </w:p>
        </w:tc>
      </w:tr>
      <w:tr w:rsidR="00E12F79" w:rsidRPr="00E12F79" w14:paraId="25C930B5" w14:textId="77777777" w:rsidTr="000B3998">
        <w:trPr>
          <w:trHeight w:val="215"/>
        </w:trPr>
        <w:tc>
          <w:tcPr>
            <w:tcW w:w="10790" w:type="dxa"/>
            <w:shd w:val="clear" w:color="auto" w:fill="CCC0D9" w:themeFill="accent4" w:themeFillTint="66"/>
            <w:hideMark/>
          </w:tcPr>
          <w:p w14:paraId="75F67AE7" w14:textId="77777777" w:rsidR="00E12F79" w:rsidRPr="00E12F79" w:rsidRDefault="00E12F79" w:rsidP="00675A0B">
            <w:pPr>
              <w:jc w:val="left"/>
              <w:rPr>
                <w:rFonts w:ascii="Calibri Light" w:hAnsi="Calibri Light" w:cs="Calibri Light"/>
                <w:b/>
                <w:sz w:val="22"/>
              </w:rPr>
            </w:pPr>
            <w:r w:rsidRPr="00E12F79">
              <w:rPr>
                <w:rFonts w:ascii="Calibri Light" w:hAnsi="Calibri Light" w:cs="Calibri Light"/>
                <w:b/>
                <w:sz w:val="22"/>
              </w:rPr>
              <w:t>PIP 1: Improving BMCHP member initiation and engagement of alcohol and other drug abuse or dependence treatment (IET)</w:t>
            </w:r>
          </w:p>
          <w:p w14:paraId="0BD5D7EC" w14:textId="1489283C" w:rsidR="00E12F79" w:rsidRPr="00E12F79" w:rsidRDefault="00E12F79" w:rsidP="00675A0B">
            <w:pPr>
              <w:jc w:val="left"/>
              <w:rPr>
                <w:rFonts w:ascii="Calibri Light" w:hAnsi="Calibri Light" w:cs="Calibri Light"/>
                <w:b/>
                <w:sz w:val="22"/>
              </w:rPr>
            </w:pPr>
            <w:r w:rsidRPr="00E12F79">
              <w:rPr>
                <w:rFonts w:ascii="Calibri Light" w:hAnsi="Calibri Light" w:cs="Calibri Light"/>
                <w:bCs/>
                <w:sz w:val="22"/>
              </w:rPr>
              <w:t>Validation Summary: Moderate confidence</w:t>
            </w:r>
            <w:r w:rsidR="00675A0B">
              <w:rPr>
                <w:rFonts w:ascii="Calibri Light" w:hAnsi="Calibri Light" w:cs="Calibri Light"/>
                <w:bCs/>
                <w:sz w:val="22"/>
              </w:rPr>
              <w:t>.</w:t>
            </w:r>
          </w:p>
        </w:tc>
      </w:tr>
      <w:tr w:rsidR="00E12F79" w:rsidRPr="00E12F79" w14:paraId="3CC940AB" w14:textId="77777777" w:rsidTr="000B3998">
        <w:tc>
          <w:tcPr>
            <w:tcW w:w="10790" w:type="dxa"/>
            <w:hideMark/>
          </w:tcPr>
          <w:p w14:paraId="325E5D88" w14:textId="77777777" w:rsidR="00E12F79" w:rsidRPr="00E12F79" w:rsidRDefault="00E12F79" w:rsidP="00675A0B">
            <w:pPr>
              <w:jc w:val="left"/>
              <w:rPr>
                <w:rFonts w:ascii="Calibri Light" w:hAnsi="Calibri Light" w:cs="Calibri Light"/>
                <w:b/>
                <w:sz w:val="22"/>
              </w:rPr>
            </w:pPr>
            <w:r w:rsidRPr="00E12F79">
              <w:rPr>
                <w:rFonts w:ascii="Calibri Light" w:hAnsi="Calibri Light" w:cs="Calibri Light"/>
                <w:b/>
                <w:sz w:val="22"/>
              </w:rPr>
              <w:t>Aim</w:t>
            </w:r>
          </w:p>
          <w:p w14:paraId="6936F2B6" w14:textId="3622A38D" w:rsidR="00E12F79" w:rsidRPr="00E12F79" w:rsidRDefault="00E12F79" w:rsidP="00675A0B">
            <w:pPr>
              <w:jc w:val="left"/>
              <w:rPr>
                <w:rFonts w:ascii="Calibri Light" w:hAnsi="Calibri Light" w:cs="Calibri Light"/>
                <w:bCs/>
                <w:sz w:val="22"/>
              </w:rPr>
            </w:pPr>
            <w:r w:rsidRPr="00E12F79">
              <w:rPr>
                <w:rFonts w:ascii="Calibri Light" w:hAnsi="Calibri Light" w:cs="Calibri Light"/>
                <w:bCs/>
                <w:sz w:val="22"/>
              </w:rPr>
              <w:t>The HEDIS/NCQA IET metric assesses adults and adolescents 13 years of age and older with a new episode of alcohol or other substance use who received the following:</w:t>
            </w:r>
          </w:p>
          <w:p w14:paraId="7C0A14D1" w14:textId="77777777" w:rsidR="00E12F79" w:rsidRPr="00E12F79" w:rsidRDefault="00E12F79" w:rsidP="00675A0B">
            <w:pPr>
              <w:jc w:val="left"/>
              <w:rPr>
                <w:rFonts w:ascii="Calibri Light" w:hAnsi="Calibri Light" w:cs="Calibri Light"/>
                <w:bCs/>
                <w:sz w:val="22"/>
              </w:rPr>
            </w:pPr>
          </w:p>
          <w:p w14:paraId="29CD9AED" w14:textId="0C33B115" w:rsidR="00E12F79" w:rsidRPr="00E12F79" w:rsidRDefault="00E12F79" w:rsidP="00675A0B">
            <w:pPr>
              <w:jc w:val="left"/>
              <w:rPr>
                <w:rFonts w:ascii="Calibri Light" w:hAnsi="Calibri Light" w:cs="Calibri Light"/>
                <w:bCs/>
                <w:sz w:val="22"/>
              </w:rPr>
            </w:pPr>
            <w:r w:rsidRPr="00E12F79">
              <w:rPr>
                <w:rFonts w:ascii="Calibri Light" w:hAnsi="Calibri Light" w:cs="Calibri Light"/>
                <w:bCs/>
                <w:sz w:val="22"/>
              </w:rPr>
              <w:t xml:space="preserve">Initiation of Treatment: Adolescents and adults who initiated treatment through an inpatient admission, outpatient visit, intensive outpatient encounter or partial hospitalization, </w:t>
            </w:r>
            <w:r w:rsidR="004E2B78" w:rsidRPr="00E12F79">
              <w:rPr>
                <w:rFonts w:ascii="Calibri Light" w:hAnsi="Calibri Light" w:cs="Calibri Light"/>
                <w:bCs/>
                <w:sz w:val="22"/>
              </w:rPr>
              <w:t>telehealth,</w:t>
            </w:r>
            <w:r w:rsidRPr="00E12F79">
              <w:rPr>
                <w:rFonts w:ascii="Calibri Light" w:hAnsi="Calibri Light" w:cs="Calibri Light"/>
                <w:bCs/>
                <w:sz w:val="22"/>
              </w:rPr>
              <w:t xml:space="preserve"> or medication-assisted treatment (MAT) within 14 days of diagnosis.</w:t>
            </w:r>
          </w:p>
          <w:p w14:paraId="4FBD3975" w14:textId="77777777" w:rsidR="00E12F79" w:rsidRPr="00E12F79" w:rsidRDefault="00E12F79" w:rsidP="00675A0B">
            <w:pPr>
              <w:jc w:val="left"/>
              <w:rPr>
                <w:rFonts w:ascii="Calibri Light" w:hAnsi="Calibri Light" w:cs="Calibri Light"/>
                <w:bCs/>
                <w:sz w:val="22"/>
              </w:rPr>
            </w:pPr>
          </w:p>
          <w:p w14:paraId="295222A9" w14:textId="318BA8FD" w:rsidR="00E12F79" w:rsidRPr="00E12F79" w:rsidRDefault="00E12F79" w:rsidP="00675A0B">
            <w:pPr>
              <w:jc w:val="left"/>
              <w:rPr>
                <w:rFonts w:ascii="Calibri Light" w:hAnsi="Calibri Light" w:cs="Calibri Light"/>
                <w:bCs/>
                <w:sz w:val="22"/>
              </w:rPr>
            </w:pPr>
            <w:r w:rsidRPr="00E12F79">
              <w:rPr>
                <w:rFonts w:ascii="Calibri Light" w:hAnsi="Calibri Light" w:cs="Calibri Light"/>
                <w:bCs/>
                <w:sz w:val="22"/>
              </w:rPr>
              <w:t>Engagement of Treatment: Adolescents and adults who initiated treatment and had two or more additional services or MAT within 34 days of the initiation visit.</w:t>
            </w:r>
          </w:p>
          <w:p w14:paraId="4F08691D" w14:textId="77777777" w:rsidR="00E12F79" w:rsidRPr="00E12F79" w:rsidRDefault="00E12F79" w:rsidP="00675A0B">
            <w:pPr>
              <w:jc w:val="left"/>
              <w:rPr>
                <w:rFonts w:ascii="Calibri Light" w:hAnsi="Calibri Light" w:cs="Calibri Light"/>
                <w:bCs/>
                <w:sz w:val="22"/>
              </w:rPr>
            </w:pPr>
          </w:p>
          <w:p w14:paraId="10B54E76" w14:textId="55DEADC7" w:rsidR="00E12F79" w:rsidRPr="00E12F79" w:rsidRDefault="00E12F79" w:rsidP="00675A0B">
            <w:pPr>
              <w:jc w:val="left"/>
              <w:rPr>
                <w:rFonts w:ascii="Calibri Light" w:hAnsi="Calibri Light" w:cs="Calibri Light"/>
                <w:bCs/>
                <w:sz w:val="22"/>
              </w:rPr>
            </w:pPr>
            <w:r w:rsidRPr="00E12F79">
              <w:rPr>
                <w:rFonts w:ascii="Calibri Light" w:hAnsi="Calibri Light" w:cs="Calibri Light"/>
                <w:bCs/>
                <w:sz w:val="22"/>
              </w:rPr>
              <w:t>In 2020, over 20 million Americans 13 years of age and older were classified as having a substance use</w:t>
            </w:r>
            <w:r w:rsidRPr="00E12F79">
              <w:rPr>
                <w:rFonts w:ascii="Calibri Light" w:hAnsi="Calibri Light" w:cs="Calibri Light"/>
                <w:b/>
                <w:sz w:val="22"/>
              </w:rPr>
              <w:t xml:space="preserve"> </w:t>
            </w:r>
            <w:r w:rsidRPr="00E12F79">
              <w:rPr>
                <w:rFonts w:ascii="Calibri Light" w:hAnsi="Calibri Light" w:cs="Calibri Light"/>
                <w:bCs/>
                <w:sz w:val="22"/>
              </w:rPr>
              <w:t>disorder (SUD) involving treatment for alcohol and/or other substance use. This treatment, including MAT, in conjunction with counseling or other behavioral therapies, has been shown to reduce SUD mortality, improve health, productivity and social outcomes as well as reduce health care spending. Despite strong evidence, less than 20% of individuals with SUDs receive treatment.</w:t>
            </w:r>
          </w:p>
          <w:p w14:paraId="168FBEF1" w14:textId="77777777" w:rsidR="00E12F79" w:rsidRPr="00E12F79" w:rsidRDefault="00E12F79" w:rsidP="00675A0B">
            <w:pPr>
              <w:jc w:val="left"/>
              <w:rPr>
                <w:rFonts w:ascii="Calibri Light" w:hAnsi="Calibri Light" w:cs="Calibri Light"/>
                <w:bCs/>
                <w:sz w:val="22"/>
              </w:rPr>
            </w:pPr>
          </w:p>
          <w:p w14:paraId="239CCE43" w14:textId="7886F4FE" w:rsidR="00E12F79" w:rsidRPr="00E12F79" w:rsidRDefault="00E12F79" w:rsidP="00675A0B">
            <w:pPr>
              <w:jc w:val="left"/>
              <w:rPr>
                <w:rFonts w:ascii="Calibri Light" w:hAnsi="Calibri Light" w:cs="Calibri Light"/>
                <w:bCs/>
                <w:sz w:val="22"/>
              </w:rPr>
            </w:pPr>
            <w:r w:rsidRPr="00E12F79">
              <w:rPr>
                <w:rFonts w:ascii="Calibri Light" w:hAnsi="Calibri Light" w:cs="Calibri Light"/>
                <w:bCs/>
                <w:sz w:val="22"/>
              </w:rPr>
              <w:t>Providing comprehensive care for members, as it relates to SUD issues, is a priority for BMCHP. This is especially true as the opioid crisis continue</w:t>
            </w:r>
            <w:r w:rsidR="00A9756B">
              <w:rPr>
                <w:rFonts w:ascii="Calibri Light" w:hAnsi="Calibri Light" w:cs="Calibri Light"/>
                <w:bCs/>
                <w:sz w:val="22"/>
              </w:rPr>
              <w:t>s</w:t>
            </w:r>
            <w:r w:rsidRPr="00E12F79">
              <w:rPr>
                <w:rFonts w:ascii="Calibri Light" w:hAnsi="Calibri Light" w:cs="Calibri Light"/>
                <w:bCs/>
                <w:sz w:val="22"/>
              </w:rPr>
              <w:t xml:space="preserve"> to significantly impact communities. The purpose of this PIP is to engage in and maintain interventions that will improve the IET HEDIS score year over year, demonstrating a higher number of BMCHP members seeking treatment and engaging in it. This will be achieved by interventions with identified SUD providers in the network.</w:t>
            </w:r>
          </w:p>
          <w:p w14:paraId="51A1A858" w14:textId="77777777" w:rsidR="00E12F79" w:rsidRPr="00E12F79" w:rsidRDefault="00E12F79" w:rsidP="00675A0B">
            <w:pPr>
              <w:jc w:val="left"/>
              <w:rPr>
                <w:rFonts w:ascii="Calibri Light" w:hAnsi="Calibri Light" w:cs="Calibri Light"/>
                <w:bCs/>
                <w:sz w:val="22"/>
              </w:rPr>
            </w:pPr>
          </w:p>
          <w:p w14:paraId="41C4272A" w14:textId="3C5BCFD3" w:rsidR="00E12F79" w:rsidRPr="00E12F79" w:rsidRDefault="00E12F79" w:rsidP="00675A0B">
            <w:pPr>
              <w:jc w:val="left"/>
              <w:rPr>
                <w:rFonts w:ascii="Calibri Light" w:hAnsi="Calibri Light" w:cs="Calibri Light"/>
                <w:bCs/>
                <w:sz w:val="22"/>
              </w:rPr>
            </w:pPr>
            <w:r w:rsidRPr="00E12F79">
              <w:rPr>
                <w:rFonts w:ascii="Calibri Light" w:hAnsi="Calibri Light" w:cs="Calibri Light"/>
                <w:bCs/>
                <w:sz w:val="22"/>
              </w:rPr>
              <w:t>In 2021, BMCHP scored above the 75</w:t>
            </w:r>
            <w:r w:rsidRPr="00B17FFE">
              <w:rPr>
                <w:rFonts w:ascii="Calibri Light" w:hAnsi="Calibri Light" w:cs="Calibri Light"/>
                <w:bCs/>
                <w:sz w:val="22"/>
                <w:vertAlign w:val="superscript"/>
              </w:rPr>
              <w:t>th</w:t>
            </w:r>
            <w:r w:rsidRPr="00E12F79">
              <w:rPr>
                <w:rFonts w:ascii="Calibri Light" w:hAnsi="Calibri Light" w:cs="Calibri Light"/>
                <w:bCs/>
                <w:sz w:val="22"/>
              </w:rPr>
              <w:t xml:space="preserve"> percentile of HEDIS benchmarks for both initiation and engagement in the IET metric. That said, neither of these 2021 metrics hit the 90</w:t>
            </w:r>
            <w:r w:rsidRPr="00B17FFE">
              <w:rPr>
                <w:rFonts w:ascii="Calibri Light" w:hAnsi="Calibri Light" w:cs="Calibri Light"/>
                <w:bCs/>
                <w:sz w:val="22"/>
                <w:vertAlign w:val="superscript"/>
              </w:rPr>
              <w:t>th</w:t>
            </w:r>
            <w:r w:rsidRPr="00E12F79">
              <w:rPr>
                <w:rFonts w:ascii="Calibri Light" w:hAnsi="Calibri Light" w:cs="Calibri Light"/>
                <w:bCs/>
                <w:sz w:val="22"/>
              </w:rPr>
              <w:t xml:space="preserve"> percentile of HEDIS benchmarks for IET. The overarching goal of this PIP is to get </w:t>
            </w:r>
            <w:proofErr w:type="gramStart"/>
            <w:r w:rsidRPr="00E12F79">
              <w:rPr>
                <w:rFonts w:ascii="Calibri Light" w:hAnsi="Calibri Light" w:cs="Calibri Light"/>
                <w:bCs/>
                <w:sz w:val="22"/>
              </w:rPr>
              <w:t>both of these</w:t>
            </w:r>
            <w:proofErr w:type="gramEnd"/>
            <w:r w:rsidRPr="00E12F79">
              <w:rPr>
                <w:rFonts w:ascii="Calibri Light" w:hAnsi="Calibri Light" w:cs="Calibri Light"/>
                <w:bCs/>
                <w:sz w:val="22"/>
              </w:rPr>
              <w:t xml:space="preserve"> IET metrics at or above the 90</w:t>
            </w:r>
            <w:r w:rsidRPr="00B17FFE">
              <w:rPr>
                <w:rFonts w:ascii="Calibri Light" w:hAnsi="Calibri Light" w:cs="Calibri Light"/>
                <w:bCs/>
                <w:sz w:val="22"/>
                <w:vertAlign w:val="superscript"/>
              </w:rPr>
              <w:t>th</w:t>
            </w:r>
            <w:r w:rsidRPr="00E12F79">
              <w:rPr>
                <w:rFonts w:ascii="Calibri Light" w:hAnsi="Calibri Light" w:cs="Calibri Light"/>
                <w:bCs/>
                <w:sz w:val="22"/>
              </w:rPr>
              <w:t xml:space="preserve"> percentile by the end of 2023 (90</w:t>
            </w:r>
            <w:r w:rsidRPr="00B17FFE">
              <w:rPr>
                <w:rFonts w:ascii="Calibri Light" w:hAnsi="Calibri Light" w:cs="Calibri Light"/>
                <w:bCs/>
                <w:sz w:val="22"/>
                <w:vertAlign w:val="superscript"/>
              </w:rPr>
              <w:t>th</w:t>
            </w:r>
            <w:r w:rsidRPr="00E12F79">
              <w:rPr>
                <w:rFonts w:ascii="Calibri Light" w:hAnsi="Calibri Light" w:cs="Calibri Light"/>
                <w:bCs/>
                <w:sz w:val="22"/>
              </w:rPr>
              <w:t xml:space="preserve"> percentile for initiation </w:t>
            </w:r>
            <w:r w:rsidR="002C1B30" w:rsidRPr="00327D57">
              <w:rPr>
                <w:rFonts w:ascii="Calibri Light" w:hAnsi="Calibri Light" w:cs="Calibri Light"/>
                <w:sz w:val="22"/>
              </w:rPr>
              <w:t>≥</w:t>
            </w:r>
            <w:r w:rsidRPr="00E12F79">
              <w:rPr>
                <w:rFonts w:ascii="Calibri Light" w:hAnsi="Calibri Light" w:cs="Calibri Light"/>
                <w:bCs/>
                <w:sz w:val="22"/>
              </w:rPr>
              <w:t xml:space="preserve"> 54%; 90</w:t>
            </w:r>
            <w:r w:rsidRPr="00B17FFE">
              <w:rPr>
                <w:rFonts w:ascii="Calibri Light" w:hAnsi="Calibri Light" w:cs="Calibri Light"/>
                <w:bCs/>
                <w:sz w:val="22"/>
                <w:vertAlign w:val="superscript"/>
              </w:rPr>
              <w:t>th</w:t>
            </w:r>
            <w:r w:rsidRPr="00E12F79">
              <w:rPr>
                <w:rFonts w:ascii="Calibri Light" w:hAnsi="Calibri Light" w:cs="Calibri Light"/>
                <w:bCs/>
                <w:sz w:val="22"/>
              </w:rPr>
              <w:t xml:space="preserve"> percentile for engagement </w:t>
            </w:r>
            <w:r w:rsidR="002C1B30" w:rsidRPr="00327D57">
              <w:rPr>
                <w:rFonts w:ascii="Calibri Light" w:hAnsi="Calibri Light" w:cs="Calibri Light"/>
                <w:sz w:val="22"/>
              </w:rPr>
              <w:t>≥</w:t>
            </w:r>
            <w:r w:rsidRPr="00E12F79">
              <w:rPr>
                <w:rFonts w:ascii="Calibri Light" w:hAnsi="Calibri Light" w:cs="Calibri Light"/>
                <w:bCs/>
                <w:sz w:val="22"/>
              </w:rPr>
              <w:t xml:space="preserve"> 24%).</w:t>
            </w:r>
          </w:p>
          <w:p w14:paraId="1D1F3F04" w14:textId="77777777" w:rsidR="00E12F79" w:rsidRPr="00E12F79" w:rsidRDefault="00E12F79" w:rsidP="00675A0B">
            <w:pPr>
              <w:jc w:val="left"/>
              <w:rPr>
                <w:rFonts w:ascii="Calibri Light" w:hAnsi="Calibri Light" w:cs="Calibri Light"/>
                <w:bCs/>
                <w:sz w:val="22"/>
              </w:rPr>
            </w:pPr>
          </w:p>
          <w:p w14:paraId="52C13E3D" w14:textId="5AB7E53E" w:rsidR="00E12F79" w:rsidRPr="00E12F79" w:rsidRDefault="00E12F79" w:rsidP="00675A0B">
            <w:pPr>
              <w:jc w:val="left"/>
              <w:rPr>
                <w:rFonts w:ascii="Calibri Light" w:hAnsi="Calibri Light" w:cs="Calibri Light"/>
                <w:bCs/>
                <w:sz w:val="22"/>
              </w:rPr>
            </w:pPr>
            <w:r w:rsidRPr="00E12F79">
              <w:rPr>
                <w:rFonts w:ascii="Calibri Light" w:hAnsi="Calibri Light" w:cs="Calibri Light"/>
                <w:bCs/>
                <w:sz w:val="22"/>
              </w:rPr>
              <w:t xml:space="preserve">While this PIP involves working with all possible SUD providers in Massachusetts, it also includes a targeted goal for a disparate population. With the intent of reducing health inequities where identified, it does appear the BMCHP members with a primary alcohol SUD diagnosis in Essex County have a notably lower IET score (initiation 37.8% and engagement 9.2%, based on 2021 data). Consequently, this subpopulation is being targeted initially in terms </w:t>
            </w:r>
            <w:r w:rsidR="00C54B40" w:rsidRPr="00E12F79">
              <w:rPr>
                <w:rFonts w:ascii="Calibri Light" w:hAnsi="Calibri Light" w:cs="Calibri Light"/>
                <w:bCs/>
                <w:sz w:val="22"/>
              </w:rPr>
              <w:t>of the</w:t>
            </w:r>
            <w:r w:rsidRPr="00E12F79">
              <w:rPr>
                <w:rFonts w:ascii="Calibri Light" w:hAnsi="Calibri Light" w:cs="Calibri Light"/>
                <w:bCs/>
                <w:sz w:val="22"/>
              </w:rPr>
              <w:t xml:space="preserve"> plan’s work with SUD providers. BMCHP Provider Quality Managers (PQMs) will work directly with the Lahey system, the only ASAM 3.7 provider in Essex County, to maximize their work with BMCHP members (e.g., increase their IET score). The </w:t>
            </w:r>
            <w:r w:rsidR="00C54B40" w:rsidRPr="00E12F79">
              <w:rPr>
                <w:rFonts w:ascii="Calibri Light" w:hAnsi="Calibri Light" w:cs="Calibri Light"/>
                <w:bCs/>
                <w:sz w:val="22"/>
              </w:rPr>
              <w:t>MCO also</w:t>
            </w:r>
            <w:r w:rsidRPr="00E12F79">
              <w:rPr>
                <w:rFonts w:ascii="Calibri Light" w:hAnsi="Calibri Light" w:cs="Calibri Light"/>
                <w:bCs/>
                <w:sz w:val="22"/>
              </w:rPr>
              <w:t xml:space="preserve"> plans to strategically partner available Recovery Coach (RC), Recovery Support Navigator (RSN), and Community Support Program (CSP) contracted providers with the Lahey system.</w:t>
            </w:r>
          </w:p>
          <w:p w14:paraId="5A7D966E" w14:textId="77777777" w:rsidR="00E12F79" w:rsidRPr="00E12F79" w:rsidRDefault="00E12F79" w:rsidP="00675A0B">
            <w:pPr>
              <w:jc w:val="left"/>
              <w:rPr>
                <w:rFonts w:ascii="Calibri Light" w:hAnsi="Calibri Light" w:cs="Calibri Light"/>
                <w:sz w:val="22"/>
              </w:rPr>
            </w:pPr>
          </w:p>
          <w:p w14:paraId="1F00E5DC" w14:textId="77777777" w:rsidR="00E12F79" w:rsidRPr="00E12F79" w:rsidRDefault="00E12F79" w:rsidP="00675A0B">
            <w:pPr>
              <w:jc w:val="left"/>
              <w:rPr>
                <w:rFonts w:ascii="Calibri Light" w:hAnsi="Calibri Light" w:cs="Calibri Light"/>
                <w:b/>
                <w:sz w:val="22"/>
              </w:rPr>
            </w:pPr>
            <w:r w:rsidRPr="00E12F79">
              <w:rPr>
                <w:rFonts w:ascii="Calibri Light" w:hAnsi="Calibri Light" w:cs="Calibri Light"/>
                <w:b/>
                <w:sz w:val="22"/>
              </w:rPr>
              <w:t>Interventions in 2022</w:t>
            </w:r>
          </w:p>
          <w:p w14:paraId="007EF1FB" w14:textId="406E39ED" w:rsidR="00E12F79" w:rsidRPr="00E12F79" w:rsidRDefault="00E12F79">
            <w:pPr>
              <w:pStyle w:val="ListParagraph"/>
              <w:numPr>
                <w:ilvl w:val="0"/>
                <w:numId w:val="17"/>
              </w:numPr>
              <w:jc w:val="left"/>
              <w:rPr>
                <w:rFonts w:ascii="Calibri Light" w:eastAsiaTheme="majorEastAsia" w:hAnsi="Calibri Light" w:cs="Calibri Light"/>
                <w:b/>
                <w:sz w:val="22"/>
              </w:rPr>
            </w:pPr>
            <w:r w:rsidRPr="00E12F79">
              <w:rPr>
                <w:rFonts w:ascii="Calibri Light" w:hAnsi="Calibri Light" w:cs="Calibri Light"/>
                <w:sz w:val="22"/>
              </w:rPr>
              <w:t>SUD strategic provider focused quality program</w:t>
            </w:r>
            <w:r w:rsidR="007B4842">
              <w:rPr>
                <w:rFonts w:ascii="Calibri Light" w:hAnsi="Calibri Light" w:cs="Calibri Light"/>
                <w:sz w:val="22"/>
              </w:rPr>
              <w:t>.</w:t>
            </w:r>
          </w:p>
          <w:p w14:paraId="2115E17C" w14:textId="71025A08" w:rsidR="00E12F79" w:rsidRPr="00E12F79" w:rsidRDefault="00E12F79">
            <w:pPr>
              <w:pStyle w:val="ListParagraph"/>
              <w:numPr>
                <w:ilvl w:val="0"/>
                <w:numId w:val="17"/>
              </w:numPr>
              <w:jc w:val="left"/>
              <w:rPr>
                <w:rFonts w:ascii="Calibri Light" w:eastAsiaTheme="majorEastAsia" w:hAnsi="Calibri Light" w:cs="Calibri Light"/>
                <w:bCs/>
                <w:sz w:val="22"/>
              </w:rPr>
            </w:pPr>
            <w:r w:rsidRPr="00E12F79">
              <w:rPr>
                <w:rFonts w:ascii="Calibri Light" w:eastAsiaTheme="majorEastAsia" w:hAnsi="Calibri Light" w:cs="Calibri Light"/>
                <w:bCs/>
                <w:sz w:val="22"/>
              </w:rPr>
              <w:t>Increase utilization of SUD community support services by BMCHP members</w:t>
            </w:r>
            <w:r w:rsidR="007B4842">
              <w:rPr>
                <w:rFonts w:ascii="Calibri Light" w:eastAsiaTheme="majorEastAsia" w:hAnsi="Calibri Light" w:cs="Calibri Light"/>
                <w:bCs/>
                <w:sz w:val="22"/>
              </w:rPr>
              <w:t>.</w:t>
            </w:r>
          </w:p>
          <w:p w14:paraId="5F780778" w14:textId="77777777" w:rsidR="00E12F79" w:rsidRPr="00E12F79" w:rsidRDefault="00E12F79" w:rsidP="00675A0B">
            <w:pPr>
              <w:pStyle w:val="ListParagraph"/>
              <w:ind w:left="360"/>
              <w:jc w:val="left"/>
              <w:rPr>
                <w:rFonts w:ascii="Calibri Light" w:eastAsiaTheme="majorEastAsia" w:hAnsi="Calibri Light" w:cs="Calibri Light"/>
                <w:bCs/>
                <w:sz w:val="22"/>
              </w:rPr>
            </w:pPr>
          </w:p>
          <w:p w14:paraId="1AC37F7E" w14:textId="77777777" w:rsidR="00E12F79" w:rsidRPr="00E12F79" w:rsidRDefault="00E12F79" w:rsidP="00675A0B">
            <w:pPr>
              <w:jc w:val="left"/>
              <w:rPr>
                <w:rFonts w:ascii="Calibri Light" w:eastAsiaTheme="majorEastAsia" w:hAnsi="Calibri Light" w:cs="Calibri Light"/>
                <w:b/>
                <w:sz w:val="22"/>
              </w:rPr>
            </w:pPr>
            <w:r w:rsidRPr="00E12F79">
              <w:rPr>
                <w:rFonts w:ascii="Calibri Light" w:eastAsiaTheme="majorEastAsia" w:hAnsi="Calibri Light" w:cs="Calibri Light"/>
                <w:b/>
                <w:sz w:val="22"/>
              </w:rPr>
              <w:t>Performance Improvement Summary</w:t>
            </w:r>
          </w:p>
          <w:p w14:paraId="0EBE7CDF" w14:textId="6C71A616" w:rsidR="00E12F79" w:rsidRPr="00DE37A3" w:rsidRDefault="00E12F79" w:rsidP="00675A0B">
            <w:pPr>
              <w:jc w:val="left"/>
              <w:rPr>
                <w:rFonts w:ascii="Calibri Light" w:eastAsiaTheme="majorEastAsia" w:hAnsi="Calibri Light" w:cs="Calibri Light"/>
                <w:bCs/>
                <w:sz w:val="22"/>
              </w:rPr>
            </w:pPr>
            <w:r w:rsidRPr="00E12F79">
              <w:rPr>
                <w:rFonts w:ascii="Calibri Light" w:eastAsiaTheme="majorEastAsia" w:hAnsi="Calibri Light" w:cs="Calibri Light"/>
                <w:bCs/>
                <w:sz w:val="22"/>
              </w:rPr>
              <w:t xml:space="preserve">Not applicable until the remeasurement results are available in </w:t>
            </w:r>
            <w:r w:rsidR="00A9756B">
              <w:rPr>
                <w:rFonts w:ascii="Calibri Light" w:eastAsiaTheme="majorEastAsia" w:hAnsi="Calibri Light" w:cs="Calibri Light"/>
                <w:bCs/>
                <w:sz w:val="22"/>
              </w:rPr>
              <w:t xml:space="preserve">CY </w:t>
            </w:r>
            <w:r w:rsidRPr="00E12F79">
              <w:rPr>
                <w:rFonts w:ascii="Calibri Light" w:eastAsiaTheme="majorEastAsia" w:hAnsi="Calibri Light" w:cs="Calibri Light"/>
                <w:bCs/>
                <w:sz w:val="22"/>
              </w:rPr>
              <w:t xml:space="preserve">2023 for the </w:t>
            </w:r>
            <w:r w:rsidR="00A90FD0">
              <w:rPr>
                <w:rFonts w:ascii="Calibri Light" w:eastAsiaTheme="majorEastAsia" w:hAnsi="Calibri Light" w:cs="Calibri Light"/>
                <w:bCs/>
                <w:sz w:val="22"/>
              </w:rPr>
              <w:t xml:space="preserve">MY </w:t>
            </w:r>
            <w:r w:rsidRPr="00E12F79">
              <w:rPr>
                <w:rFonts w:ascii="Calibri Light" w:eastAsiaTheme="majorEastAsia" w:hAnsi="Calibri Light" w:cs="Calibri Light"/>
                <w:bCs/>
                <w:sz w:val="22"/>
              </w:rPr>
              <w:t>2022.</w:t>
            </w:r>
          </w:p>
        </w:tc>
      </w:tr>
      <w:tr w:rsidR="00E12F79" w:rsidRPr="00E12F79" w14:paraId="6090740F" w14:textId="77777777" w:rsidTr="003840E0">
        <w:tc>
          <w:tcPr>
            <w:tcW w:w="10790" w:type="dxa"/>
            <w:shd w:val="clear" w:color="auto" w:fill="CCC0D9" w:themeFill="accent4" w:themeFillTint="66"/>
            <w:vAlign w:val="bottom"/>
            <w:hideMark/>
          </w:tcPr>
          <w:p w14:paraId="0FC2A8CE" w14:textId="16F70B2E" w:rsidR="00E12F79" w:rsidRPr="00E12F79" w:rsidRDefault="00E12F79" w:rsidP="003840E0">
            <w:pPr>
              <w:jc w:val="left"/>
              <w:rPr>
                <w:rFonts w:ascii="Calibri Light" w:hAnsi="Calibri Light" w:cs="Calibri Light"/>
                <w:b/>
                <w:sz w:val="22"/>
              </w:rPr>
            </w:pPr>
            <w:r w:rsidRPr="00E12F79">
              <w:rPr>
                <w:rFonts w:ascii="Calibri Light" w:hAnsi="Calibri Light" w:cs="Calibri Light"/>
                <w:b/>
                <w:sz w:val="22"/>
              </w:rPr>
              <w:lastRenderedPageBreak/>
              <w:t>PIP 2: Increasing the rate of HbA1c control for BMCHP MassHealth MCO members with diabetes, with a focus on health equity</w:t>
            </w:r>
          </w:p>
          <w:p w14:paraId="39D2A1A8" w14:textId="1602FA43" w:rsidR="00E12F79" w:rsidRPr="00E12F79" w:rsidRDefault="00E12F79" w:rsidP="003840E0">
            <w:pPr>
              <w:jc w:val="left"/>
              <w:rPr>
                <w:rFonts w:ascii="Calibri Light" w:hAnsi="Calibri Light" w:cs="Calibri Light"/>
                <w:b/>
                <w:sz w:val="22"/>
              </w:rPr>
            </w:pPr>
            <w:r w:rsidRPr="00E12F79">
              <w:rPr>
                <w:rFonts w:ascii="Calibri Light" w:hAnsi="Calibri Light" w:cs="Calibri Light"/>
                <w:bCs/>
                <w:sz w:val="22"/>
              </w:rPr>
              <w:t>Validation Summary: Moderate confidence</w:t>
            </w:r>
            <w:r w:rsidR="007B4842">
              <w:rPr>
                <w:rFonts w:ascii="Calibri Light" w:hAnsi="Calibri Light" w:cs="Calibri Light"/>
                <w:bCs/>
                <w:sz w:val="22"/>
              </w:rPr>
              <w:t>.</w:t>
            </w:r>
          </w:p>
        </w:tc>
      </w:tr>
      <w:tr w:rsidR="00E12F79" w:rsidRPr="00E12F79" w14:paraId="711B7067" w14:textId="77777777" w:rsidTr="000B3998">
        <w:tc>
          <w:tcPr>
            <w:tcW w:w="10790" w:type="dxa"/>
          </w:tcPr>
          <w:p w14:paraId="20C14EF9" w14:textId="77777777" w:rsidR="00E12F79" w:rsidRPr="00E12F79" w:rsidRDefault="00E12F79" w:rsidP="00675A0B">
            <w:pPr>
              <w:jc w:val="left"/>
              <w:rPr>
                <w:rFonts w:ascii="Calibri Light" w:hAnsi="Calibri Light" w:cs="Calibri Light"/>
                <w:b/>
                <w:sz w:val="22"/>
              </w:rPr>
            </w:pPr>
            <w:r w:rsidRPr="00E12F79">
              <w:rPr>
                <w:rFonts w:ascii="Calibri Light" w:hAnsi="Calibri Light" w:cs="Calibri Light"/>
                <w:b/>
                <w:sz w:val="22"/>
              </w:rPr>
              <w:t>Aim</w:t>
            </w:r>
          </w:p>
          <w:p w14:paraId="32FF7309" w14:textId="370034D0" w:rsidR="00E12F79" w:rsidRPr="00E12F79" w:rsidRDefault="00E12F79" w:rsidP="00675A0B">
            <w:pPr>
              <w:jc w:val="left"/>
              <w:rPr>
                <w:rFonts w:ascii="Calibri Light" w:hAnsi="Calibri Light" w:cs="Calibri Light"/>
                <w:bCs/>
                <w:sz w:val="22"/>
              </w:rPr>
            </w:pPr>
            <w:r w:rsidRPr="00E12F79">
              <w:rPr>
                <w:rFonts w:ascii="Calibri Light" w:hAnsi="Calibri Light" w:cs="Calibri Light"/>
                <w:bCs/>
                <w:sz w:val="22"/>
              </w:rPr>
              <w:t>The scope of this project will be improving comprehensive diabetes care for BMCHP MassHealth MCO members by implementing interventions targeting social determinants of health (</w:t>
            </w:r>
            <w:proofErr w:type="spellStart"/>
            <w:r w:rsidRPr="00E12F79">
              <w:rPr>
                <w:rFonts w:ascii="Calibri Light" w:hAnsi="Calibri Light" w:cs="Calibri Light"/>
                <w:bCs/>
                <w:sz w:val="22"/>
              </w:rPr>
              <w:t>SD</w:t>
            </w:r>
            <w:r w:rsidR="00A8781B">
              <w:rPr>
                <w:rFonts w:ascii="Calibri Light" w:hAnsi="Calibri Light" w:cs="Calibri Light"/>
                <w:bCs/>
                <w:sz w:val="22"/>
              </w:rPr>
              <w:t>o</w:t>
            </w:r>
            <w:r w:rsidRPr="00E12F79">
              <w:rPr>
                <w:rFonts w:ascii="Calibri Light" w:hAnsi="Calibri Light" w:cs="Calibri Light"/>
                <w:bCs/>
                <w:sz w:val="22"/>
              </w:rPr>
              <w:t>H</w:t>
            </w:r>
            <w:proofErr w:type="spellEnd"/>
            <w:r w:rsidRPr="00E12F79">
              <w:rPr>
                <w:rFonts w:ascii="Calibri Light" w:hAnsi="Calibri Light" w:cs="Calibri Light"/>
                <w:bCs/>
                <w:sz w:val="22"/>
              </w:rPr>
              <w:t>) and racial disparity.</w:t>
            </w:r>
            <w:r w:rsidR="00A9756B">
              <w:rPr>
                <w:rFonts w:ascii="Calibri Light" w:hAnsi="Calibri Light" w:cs="Calibri Light"/>
                <w:bCs/>
                <w:sz w:val="22"/>
              </w:rPr>
              <w:t xml:space="preserve"> The</w:t>
            </w:r>
            <w:r w:rsidRPr="00E12F79">
              <w:rPr>
                <w:rFonts w:ascii="Calibri Light" w:hAnsi="Calibri Light" w:cs="Calibri Light"/>
                <w:bCs/>
                <w:sz w:val="22"/>
              </w:rPr>
              <w:t xml:space="preserve"> BMCHP population analysis identified that members living in the Southeast region were more likely to be noncompliant with the Hba1c testing measure when compared to the overall BMCHP MassHealth MCO population. The </w:t>
            </w:r>
            <w:r w:rsidR="001A3856" w:rsidRPr="00E12F79">
              <w:rPr>
                <w:rFonts w:ascii="Calibri Light" w:hAnsi="Calibri Light" w:cs="Calibri Light"/>
                <w:bCs/>
                <w:sz w:val="22"/>
              </w:rPr>
              <w:t>MCO hopes</w:t>
            </w:r>
            <w:r w:rsidRPr="00E12F79">
              <w:rPr>
                <w:rFonts w:ascii="Calibri Light" w:hAnsi="Calibri Light" w:cs="Calibri Light"/>
                <w:bCs/>
                <w:sz w:val="22"/>
              </w:rPr>
              <w:t xml:space="preserve"> that by addressing </w:t>
            </w:r>
            <w:proofErr w:type="spellStart"/>
            <w:r w:rsidRPr="00E12F79">
              <w:rPr>
                <w:rFonts w:ascii="Calibri Light" w:hAnsi="Calibri Light" w:cs="Calibri Light"/>
                <w:bCs/>
                <w:sz w:val="22"/>
              </w:rPr>
              <w:t>SD</w:t>
            </w:r>
            <w:r w:rsidR="00A173B7">
              <w:rPr>
                <w:rFonts w:ascii="Calibri Light" w:hAnsi="Calibri Light" w:cs="Calibri Light"/>
                <w:bCs/>
                <w:sz w:val="22"/>
              </w:rPr>
              <w:t>o</w:t>
            </w:r>
            <w:r w:rsidRPr="00E12F79">
              <w:rPr>
                <w:rFonts w:ascii="Calibri Light" w:hAnsi="Calibri Light" w:cs="Calibri Light"/>
                <w:bCs/>
                <w:sz w:val="22"/>
              </w:rPr>
              <w:t>H</w:t>
            </w:r>
            <w:proofErr w:type="spellEnd"/>
            <w:r w:rsidRPr="00E12F79">
              <w:rPr>
                <w:rFonts w:ascii="Calibri Light" w:hAnsi="Calibri Light" w:cs="Calibri Light"/>
                <w:bCs/>
                <w:sz w:val="22"/>
              </w:rPr>
              <w:t xml:space="preserve"> and racial disparity identified and removing unfair barriers to health equity for members living in the Southeast region, the </w:t>
            </w:r>
            <w:r w:rsidR="00C3049A" w:rsidRPr="00E12F79">
              <w:rPr>
                <w:rFonts w:ascii="Calibri Light" w:hAnsi="Calibri Light" w:cs="Calibri Light"/>
                <w:bCs/>
                <w:sz w:val="22"/>
              </w:rPr>
              <w:t>plan will</w:t>
            </w:r>
            <w:r w:rsidRPr="00E12F79">
              <w:rPr>
                <w:rFonts w:ascii="Calibri Light" w:hAnsi="Calibri Light" w:cs="Calibri Light"/>
                <w:bCs/>
                <w:sz w:val="22"/>
              </w:rPr>
              <w:t xml:space="preserve"> improve </w:t>
            </w:r>
            <w:r w:rsidR="00A173B7">
              <w:rPr>
                <w:rFonts w:ascii="Calibri Light" w:hAnsi="Calibri Light" w:cs="Calibri Light"/>
                <w:bCs/>
                <w:sz w:val="22"/>
              </w:rPr>
              <w:t>its</w:t>
            </w:r>
            <w:r w:rsidR="00A173B7" w:rsidRPr="00E12F79">
              <w:rPr>
                <w:rFonts w:ascii="Calibri Light" w:hAnsi="Calibri Light" w:cs="Calibri Light"/>
                <w:bCs/>
                <w:sz w:val="22"/>
              </w:rPr>
              <w:t xml:space="preserve"> </w:t>
            </w:r>
            <w:r w:rsidRPr="00E12F79">
              <w:rPr>
                <w:rFonts w:ascii="Calibri Light" w:hAnsi="Calibri Light" w:cs="Calibri Light"/>
                <w:bCs/>
                <w:sz w:val="22"/>
              </w:rPr>
              <w:t xml:space="preserve">comprehensive diabetes care and specifically </w:t>
            </w:r>
            <w:r w:rsidR="00A173B7">
              <w:rPr>
                <w:rFonts w:ascii="Calibri Light" w:hAnsi="Calibri Light" w:cs="Calibri Light"/>
                <w:bCs/>
                <w:sz w:val="22"/>
              </w:rPr>
              <w:t>its</w:t>
            </w:r>
            <w:r w:rsidR="00A173B7" w:rsidRPr="00E12F79">
              <w:rPr>
                <w:rFonts w:ascii="Calibri Light" w:hAnsi="Calibri Light" w:cs="Calibri Light"/>
                <w:bCs/>
                <w:sz w:val="22"/>
              </w:rPr>
              <w:t xml:space="preserve"> </w:t>
            </w:r>
            <w:r w:rsidRPr="00E12F79">
              <w:rPr>
                <w:rFonts w:ascii="Calibri Light" w:hAnsi="Calibri Light" w:cs="Calibri Light"/>
                <w:bCs/>
                <w:sz w:val="22"/>
              </w:rPr>
              <w:t>compliance with HbA1c testing and control.</w:t>
            </w:r>
          </w:p>
          <w:p w14:paraId="0CECEC2D" w14:textId="77777777" w:rsidR="00E12F79" w:rsidRPr="00E12F79" w:rsidRDefault="00E12F79" w:rsidP="00675A0B">
            <w:pPr>
              <w:jc w:val="left"/>
              <w:rPr>
                <w:rFonts w:ascii="Calibri Light" w:hAnsi="Calibri Light" w:cs="Calibri Light"/>
                <w:bCs/>
                <w:sz w:val="22"/>
              </w:rPr>
            </w:pPr>
          </w:p>
          <w:p w14:paraId="782D2DE5" w14:textId="5B7CE661" w:rsidR="00E12F79" w:rsidRPr="00E12F79" w:rsidRDefault="00E12F79" w:rsidP="00675A0B">
            <w:pPr>
              <w:jc w:val="left"/>
              <w:rPr>
                <w:rFonts w:ascii="Calibri Light" w:hAnsi="Calibri Light" w:cs="Calibri Light"/>
                <w:bCs/>
                <w:sz w:val="22"/>
              </w:rPr>
            </w:pPr>
            <w:r w:rsidRPr="00E12F79">
              <w:rPr>
                <w:rFonts w:ascii="Calibri Light" w:hAnsi="Calibri Light" w:cs="Calibri Light"/>
                <w:bCs/>
                <w:sz w:val="22"/>
              </w:rPr>
              <w:t>BMCHP aspires to accomplish the following goals over the multi-year project cycle</w:t>
            </w:r>
            <w:r w:rsidR="002533E6">
              <w:rPr>
                <w:rFonts w:ascii="Calibri Light" w:hAnsi="Calibri Light" w:cs="Calibri Light"/>
                <w:bCs/>
                <w:sz w:val="22"/>
              </w:rPr>
              <w:t>:</w:t>
            </w:r>
          </w:p>
          <w:p w14:paraId="7846A931" w14:textId="6FABD90A" w:rsidR="00E12F79" w:rsidRPr="00E12F79" w:rsidRDefault="00E12F79">
            <w:pPr>
              <w:pStyle w:val="ListParagraph"/>
              <w:numPr>
                <w:ilvl w:val="0"/>
                <w:numId w:val="25"/>
              </w:numPr>
              <w:jc w:val="left"/>
              <w:rPr>
                <w:rFonts w:ascii="Calibri Light" w:hAnsi="Calibri Light" w:cs="Calibri Light"/>
                <w:bCs/>
                <w:sz w:val="22"/>
              </w:rPr>
            </w:pPr>
            <w:r w:rsidRPr="00E12F79">
              <w:rPr>
                <w:rFonts w:ascii="Calibri Light" w:hAnsi="Calibri Light" w:cs="Calibri Light"/>
                <w:bCs/>
                <w:sz w:val="22"/>
              </w:rPr>
              <w:t>Identify disparities and barriers to compliance to HbA1c testing and HbA1c control.</w:t>
            </w:r>
          </w:p>
          <w:p w14:paraId="49D5B882" w14:textId="2EB25357" w:rsidR="00E12F79" w:rsidRPr="00E12F79" w:rsidRDefault="00E12F79">
            <w:pPr>
              <w:pStyle w:val="ListParagraph"/>
              <w:numPr>
                <w:ilvl w:val="0"/>
                <w:numId w:val="25"/>
              </w:numPr>
              <w:jc w:val="left"/>
              <w:rPr>
                <w:rFonts w:ascii="Calibri Light" w:hAnsi="Calibri Light" w:cs="Calibri Light"/>
                <w:bCs/>
                <w:sz w:val="22"/>
              </w:rPr>
            </w:pPr>
            <w:r w:rsidRPr="00E12F79">
              <w:rPr>
                <w:rFonts w:ascii="Calibri Light" w:hAnsi="Calibri Light" w:cs="Calibri Light"/>
                <w:bCs/>
                <w:sz w:val="22"/>
              </w:rPr>
              <w:t>Examine and understand the history of the communities in the Southeast region and what barriers they may face to health equity.</w:t>
            </w:r>
          </w:p>
          <w:p w14:paraId="271428DF" w14:textId="0A33EA14" w:rsidR="00E12F79" w:rsidRPr="00E12F79" w:rsidRDefault="00E12F79">
            <w:pPr>
              <w:pStyle w:val="ListParagraph"/>
              <w:numPr>
                <w:ilvl w:val="0"/>
                <w:numId w:val="25"/>
              </w:numPr>
              <w:jc w:val="left"/>
              <w:rPr>
                <w:rFonts w:ascii="Calibri Light" w:hAnsi="Calibri Light" w:cs="Calibri Light"/>
                <w:bCs/>
                <w:sz w:val="22"/>
              </w:rPr>
            </w:pPr>
            <w:r w:rsidRPr="00E12F79">
              <w:rPr>
                <w:rFonts w:ascii="Calibri Light" w:hAnsi="Calibri Light" w:cs="Calibri Light"/>
                <w:bCs/>
                <w:sz w:val="22"/>
              </w:rPr>
              <w:t>Solicit feedback from community members on barriers to comprehensive diabetes care and develop interventions that are most applicable to their needs.</w:t>
            </w:r>
          </w:p>
          <w:p w14:paraId="4B70BE17" w14:textId="441346A8" w:rsidR="00E12F79" w:rsidRPr="00E12F79" w:rsidRDefault="00E12F79">
            <w:pPr>
              <w:pStyle w:val="ListParagraph"/>
              <w:numPr>
                <w:ilvl w:val="0"/>
                <w:numId w:val="25"/>
              </w:numPr>
              <w:jc w:val="left"/>
              <w:rPr>
                <w:rFonts w:ascii="Calibri Light" w:hAnsi="Calibri Light" w:cs="Calibri Light"/>
                <w:bCs/>
                <w:sz w:val="22"/>
              </w:rPr>
            </w:pPr>
            <w:r w:rsidRPr="00E12F79">
              <w:rPr>
                <w:rFonts w:ascii="Calibri Light" w:hAnsi="Calibri Light" w:cs="Calibri Light"/>
                <w:bCs/>
                <w:sz w:val="22"/>
              </w:rPr>
              <w:t xml:space="preserve">Increase the rates of HbA1c testing and control by implementing interventions targeting groups with lower compliance and addressing the </w:t>
            </w:r>
            <w:proofErr w:type="spellStart"/>
            <w:r w:rsidRPr="00E12F79">
              <w:rPr>
                <w:rFonts w:ascii="Calibri Light" w:hAnsi="Calibri Light" w:cs="Calibri Light"/>
                <w:bCs/>
                <w:sz w:val="22"/>
              </w:rPr>
              <w:t>SD</w:t>
            </w:r>
            <w:r w:rsidR="00A8781B">
              <w:rPr>
                <w:rFonts w:ascii="Calibri Light" w:hAnsi="Calibri Light" w:cs="Calibri Light"/>
                <w:bCs/>
                <w:sz w:val="22"/>
              </w:rPr>
              <w:t>o</w:t>
            </w:r>
            <w:r w:rsidRPr="00E12F79">
              <w:rPr>
                <w:rFonts w:ascii="Calibri Light" w:hAnsi="Calibri Light" w:cs="Calibri Light"/>
                <w:bCs/>
                <w:sz w:val="22"/>
              </w:rPr>
              <w:t>H</w:t>
            </w:r>
            <w:proofErr w:type="spellEnd"/>
            <w:r w:rsidRPr="00E12F79">
              <w:rPr>
                <w:rFonts w:ascii="Calibri Light" w:hAnsi="Calibri Light" w:cs="Calibri Light"/>
                <w:bCs/>
                <w:sz w:val="22"/>
              </w:rPr>
              <w:t xml:space="preserve"> and racial disparity they face.</w:t>
            </w:r>
          </w:p>
          <w:p w14:paraId="1518D995" w14:textId="40343931" w:rsidR="00E12F79" w:rsidRPr="008F22FD" w:rsidRDefault="00E12F79">
            <w:pPr>
              <w:pStyle w:val="ListParagraph"/>
              <w:numPr>
                <w:ilvl w:val="0"/>
                <w:numId w:val="25"/>
              </w:numPr>
              <w:jc w:val="left"/>
              <w:rPr>
                <w:rFonts w:ascii="Calibri Light" w:hAnsi="Calibri Light" w:cs="Calibri Light"/>
                <w:bCs/>
                <w:sz w:val="22"/>
              </w:rPr>
            </w:pPr>
            <w:r w:rsidRPr="00E12F79">
              <w:rPr>
                <w:rFonts w:ascii="Calibri Light" w:hAnsi="Calibri Light" w:cs="Calibri Light"/>
                <w:bCs/>
                <w:sz w:val="22"/>
              </w:rPr>
              <w:t>Improve health equity in diabetes care.</w:t>
            </w:r>
          </w:p>
          <w:p w14:paraId="6C8C8DA1" w14:textId="77777777" w:rsidR="008F22FD" w:rsidRPr="00E12F79" w:rsidRDefault="008F22FD" w:rsidP="00675A0B">
            <w:pPr>
              <w:jc w:val="left"/>
              <w:rPr>
                <w:rFonts w:ascii="Calibri Light" w:hAnsi="Calibri Light" w:cs="Calibri Light"/>
                <w:sz w:val="22"/>
              </w:rPr>
            </w:pPr>
          </w:p>
          <w:p w14:paraId="755FD3E9" w14:textId="77777777" w:rsidR="00E12F79" w:rsidRPr="00E12F79" w:rsidRDefault="00E12F79" w:rsidP="00675A0B">
            <w:pPr>
              <w:jc w:val="left"/>
              <w:rPr>
                <w:rFonts w:ascii="Calibri Light" w:hAnsi="Calibri Light" w:cs="Calibri Light"/>
                <w:b/>
                <w:sz w:val="22"/>
              </w:rPr>
            </w:pPr>
            <w:r w:rsidRPr="00E12F79">
              <w:rPr>
                <w:rFonts w:ascii="Calibri Light" w:hAnsi="Calibri Light" w:cs="Calibri Light"/>
                <w:b/>
                <w:sz w:val="22"/>
              </w:rPr>
              <w:t>Interventions in 2022</w:t>
            </w:r>
          </w:p>
          <w:p w14:paraId="785186FB" w14:textId="07FEF2B4" w:rsidR="00E12F79" w:rsidRPr="00E12F79" w:rsidRDefault="00E12F79">
            <w:pPr>
              <w:pStyle w:val="ListParagraph"/>
              <w:numPr>
                <w:ilvl w:val="0"/>
                <w:numId w:val="17"/>
              </w:numPr>
              <w:jc w:val="left"/>
              <w:rPr>
                <w:rFonts w:ascii="Calibri Light" w:eastAsiaTheme="majorEastAsia" w:hAnsi="Calibri Light" w:cs="Calibri Light"/>
                <w:b/>
                <w:sz w:val="22"/>
              </w:rPr>
            </w:pPr>
            <w:r w:rsidRPr="00E12F79">
              <w:rPr>
                <w:rFonts w:ascii="Calibri Light" w:hAnsi="Calibri Light" w:cs="Calibri Light"/>
                <w:sz w:val="22"/>
              </w:rPr>
              <w:t xml:space="preserve">Text messaging campaign to provide members with educational information about the importance of HbA1c testing and control, </w:t>
            </w:r>
            <w:r w:rsidR="004E2B78" w:rsidRPr="00E12F79">
              <w:rPr>
                <w:rFonts w:ascii="Calibri Light" w:hAnsi="Calibri Light" w:cs="Calibri Light"/>
                <w:sz w:val="22"/>
              </w:rPr>
              <w:t>exercise,</w:t>
            </w:r>
            <w:r w:rsidRPr="00E12F79">
              <w:rPr>
                <w:rFonts w:ascii="Calibri Light" w:hAnsi="Calibri Light" w:cs="Calibri Light"/>
                <w:sz w:val="22"/>
              </w:rPr>
              <w:t xml:space="preserve"> and healthy eating. A quick survey will be included at the end of the texting campaign </w:t>
            </w:r>
            <w:r w:rsidRPr="00E12F79">
              <w:rPr>
                <w:rFonts w:ascii="Calibri Light" w:hAnsi="Calibri Light" w:cs="Calibri Light"/>
                <w:sz w:val="22"/>
              </w:rPr>
              <w:lastRenderedPageBreak/>
              <w:t>to solicit feedback and additional barriers related to HbA1c testing and control among members from the Southeast region.</w:t>
            </w:r>
          </w:p>
          <w:p w14:paraId="6AB43667" w14:textId="77777777" w:rsidR="00E12F79" w:rsidRPr="00E12F79" w:rsidRDefault="00E12F79" w:rsidP="00675A0B">
            <w:pPr>
              <w:pStyle w:val="ListParagraph"/>
              <w:ind w:left="360"/>
              <w:jc w:val="left"/>
              <w:rPr>
                <w:rFonts w:ascii="Calibri Light" w:eastAsiaTheme="majorEastAsia" w:hAnsi="Calibri Light" w:cs="Calibri Light"/>
                <w:b/>
                <w:sz w:val="22"/>
              </w:rPr>
            </w:pPr>
          </w:p>
          <w:p w14:paraId="1E980AED" w14:textId="77777777" w:rsidR="00E12F79" w:rsidRPr="00E12F79" w:rsidRDefault="00E12F79" w:rsidP="00675A0B">
            <w:pPr>
              <w:jc w:val="left"/>
              <w:rPr>
                <w:rFonts w:ascii="Calibri Light" w:eastAsiaTheme="majorEastAsia" w:hAnsi="Calibri Light" w:cs="Calibri Light"/>
                <w:b/>
                <w:sz w:val="22"/>
              </w:rPr>
            </w:pPr>
            <w:r w:rsidRPr="00E12F79">
              <w:rPr>
                <w:rFonts w:ascii="Calibri Light" w:eastAsiaTheme="majorEastAsia" w:hAnsi="Calibri Light" w:cs="Calibri Light"/>
                <w:b/>
                <w:sz w:val="22"/>
              </w:rPr>
              <w:t>Performance Improvement Summary</w:t>
            </w:r>
          </w:p>
          <w:p w14:paraId="5FFFBDA6" w14:textId="1DF6EF8C" w:rsidR="00E12F79" w:rsidRPr="005D27FB" w:rsidRDefault="00E12F79" w:rsidP="00675A0B">
            <w:pPr>
              <w:jc w:val="left"/>
              <w:rPr>
                <w:rFonts w:ascii="Calibri Light" w:eastAsiaTheme="majorEastAsia" w:hAnsi="Calibri Light" w:cs="Calibri Light"/>
                <w:bCs/>
                <w:sz w:val="22"/>
              </w:rPr>
            </w:pPr>
            <w:r w:rsidRPr="00E12F79">
              <w:rPr>
                <w:rFonts w:ascii="Calibri Light" w:eastAsiaTheme="majorEastAsia" w:hAnsi="Calibri Light" w:cs="Calibri Light"/>
                <w:bCs/>
                <w:sz w:val="22"/>
              </w:rPr>
              <w:t xml:space="preserve">Not applicable until the remeasurement results are available in 2023 for the </w:t>
            </w:r>
            <w:r w:rsidR="00A90FD0">
              <w:rPr>
                <w:rFonts w:ascii="Calibri Light" w:eastAsiaTheme="majorEastAsia" w:hAnsi="Calibri Light" w:cs="Calibri Light"/>
                <w:bCs/>
                <w:sz w:val="22"/>
              </w:rPr>
              <w:t xml:space="preserve">MY </w:t>
            </w:r>
            <w:r w:rsidRPr="00E12F79">
              <w:rPr>
                <w:rFonts w:ascii="Calibri Light" w:eastAsiaTheme="majorEastAsia" w:hAnsi="Calibri Light" w:cs="Calibri Light"/>
                <w:bCs/>
                <w:sz w:val="22"/>
              </w:rPr>
              <w:t>2022.</w:t>
            </w:r>
          </w:p>
        </w:tc>
      </w:tr>
    </w:tbl>
    <w:p w14:paraId="44B41D39" w14:textId="77777777" w:rsidR="00E12F79" w:rsidRPr="00751EB3" w:rsidRDefault="00E12F79" w:rsidP="00DE37A3">
      <w:pPr>
        <w:spacing w:after="240"/>
        <w:rPr>
          <w:rFonts w:ascii="Calibri Light" w:hAnsi="Calibri Light" w:cs="Calibri Light"/>
          <w:b/>
          <w:bCs/>
        </w:rPr>
      </w:pPr>
    </w:p>
    <w:p w14:paraId="4CD1ECA5" w14:textId="04BCAEF4" w:rsidR="00E12F79" w:rsidRPr="00751EB3" w:rsidRDefault="00E12F79" w:rsidP="007E6918">
      <w:pPr>
        <w:rPr>
          <w:rFonts w:ascii="Calibri Light" w:hAnsi="Calibri Light" w:cs="Calibri Light"/>
          <w:b/>
          <w:bCs/>
        </w:rPr>
      </w:pPr>
      <w:bookmarkStart w:id="89" w:name="_Toc132300748"/>
      <w:r w:rsidRPr="00751EB3">
        <w:rPr>
          <w:rFonts w:ascii="Calibri Light" w:hAnsi="Calibri Light" w:cs="Calibri Light"/>
          <w:b/>
          <w:bCs/>
        </w:rPr>
        <w:t xml:space="preserve">Table </w:t>
      </w:r>
      <w:r w:rsidRPr="00751EB3">
        <w:rPr>
          <w:rFonts w:ascii="Calibri Light" w:hAnsi="Calibri Light" w:cs="Calibri Light"/>
          <w:b/>
          <w:bCs/>
        </w:rPr>
        <w:fldChar w:fldCharType="begin"/>
      </w:r>
      <w:r w:rsidRPr="00751EB3">
        <w:rPr>
          <w:rFonts w:ascii="Calibri Light" w:hAnsi="Calibri Light" w:cs="Calibri Light"/>
          <w:b/>
          <w:bCs/>
        </w:rPr>
        <w:instrText xml:space="preserve"> SEQ Table \* ARABIC </w:instrText>
      </w:r>
      <w:r w:rsidRPr="00751EB3">
        <w:rPr>
          <w:rFonts w:ascii="Calibri Light" w:hAnsi="Calibri Light" w:cs="Calibri Light"/>
          <w:b/>
          <w:bCs/>
        </w:rPr>
        <w:fldChar w:fldCharType="separate"/>
      </w:r>
      <w:r w:rsidR="00E13CE9">
        <w:rPr>
          <w:rFonts w:ascii="Calibri Light" w:hAnsi="Calibri Light" w:cs="Calibri Light"/>
          <w:b/>
          <w:bCs/>
          <w:noProof/>
        </w:rPr>
        <w:t>8</w:t>
      </w:r>
      <w:r w:rsidRPr="00751EB3">
        <w:rPr>
          <w:rFonts w:ascii="Calibri Light" w:hAnsi="Calibri Light" w:cs="Calibri Light"/>
          <w:b/>
          <w:bCs/>
          <w:noProof/>
        </w:rPr>
        <w:fldChar w:fldCharType="end"/>
      </w:r>
      <w:r w:rsidRPr="00751EB3">
        <w:rPr>
          <w:rFonts w:ascii="Calibri Light" w:hAnsi="Calibri Light" w:cs="Calibri Light"/>
          <w:b/>
          <w:bCs/>
        </w:rPr>
        <w:t>: BMC</w:t>
      </w:r>
      <w:r w:rsidR="00F372F9" w:rsidRPr="00751EB3">
        <w:rPr>
          <w:rFonts w:ascii="Calibri Light" w:hAnsi="Calibri Light" w:cs="Calibri Light"/>
          <w:b/>
          <w:bCs/>
        </w:rPr>
        <w:t>HP</w:t>
      </w:r>
      <w:r w:rsidRPr="00751EB3">
        <w:rPr>
          <w:rFonts w:ascii="Calibri Light" w:hAnsi="Calibri Light" w:cs="Calibri Light"/>
          <w:b/>
          <w:bCs/>
        </w:rPr>
        <w:t xml:space="preserve"> </w:t>
      </w:r>
      <w:proofErr w:type="spellStart"/>
      <w:r w:rsidRPr="00751EB3">
        <w:rPr>
          <w:rFonts w:ascii="Calibri Light" w:hAnsi="Calibri Light" w:cs="Calibri Light"/>
          <w:b/>
          <w:bCs/>
        </w:rPr>
        <w:t>WellSense</w:t>
      </w:r>
      <w:proofErr w:type="spellEnd"/>
      <w:r w:rsidRPr="00751EB3">
        <w:rPr>
          <w:rFonts w:ascii="Calibri Light" w:hAnsi="Calibri Light" w:cs="Calibri Light"/>
          <w:b/>
          <w:bCs/>
        </w:rPr>
        <w:t xml:space="preserve"> MCO PIP Results – PIP 1</w:t>
      </w:r>
      <w:bookmarkEnd w:id="89"/>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721"/>
        <w:gridCol w:w="2059"/>
      </w:tblGrid>
      <w:tr w:rsidR="00E12F79" w:rsidRPr="00E12F79" w14:paraId="42848CBD" w14:textId="77777777" w:rsidTr="00E130A1">
        <w:trPr>
          <w:tblHeader/>
        </w:trPr>
        <w:tc>
          <w:tcPr>
            <w:tcW w:w="4045"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0AAC7CE8" w14:textId="14AEF33E" w:rsidR="00E12F79" w:rsidRPr="00F74F1A" w:rsidRDefault="00C41E5C" w:rsidP="007E6918">
            <w:pPr>
              <w:ind w:right="-104"/>
              <w:rPr>
                <w:rFonts w:ascii="Calibri Light" w:hAnsi="Calibri Light" w:cs="Calibri Light"/>
                <w:b/>
                <w:bCs/>
                <w:color w:val="FFFFFF" w:themeColor="background1"/>
                <w:sz w:val="22"/>
              </w:rPr>
            </w:pPr>
            <w:r w:rsidRPr="00F74F1A">
              <w:rPr>
                <w:rFonts w:ascii="Calibri Light" w:hAnsi="Calibri Light" w:cs="Calibri Light"/>
                <w:b/>
                <w:bCs/>
                <w:color w:val="FFFFFF" w:themeColor="background1"/>
                <w:sz w:val="22"/>
              </w:rPr>
              <w:t xml:space="preserve">Improving BMC </w:t>
            </w:r>
            <w:proofErr w:type="spellStart"/>
            <w:r w:rsidRPr="00F74F1A">
              <w:rPr>
                <w:rFonts w:ascii="Calibri Light" w:hAnsi="Calibri Light" w:cs="Calibri Light"/>
                <w:b/>
                <w:bCs/>
                <w:color w:val="FFFFFF" w:themeColor="background1"/>
                <w:sz w:val="22"/>
              </w:rPr>
              <w:t>WellSense</w:t>
            </w:r>
            <w:proofErr w:type="spellEnd"/>
            <w:r w:rsidRPr="00F74F1A">
              <w:rPr>
                <w:rFonts w:ascii="Calibri Light" w:hAnsi="Calibri Light" w:cs="Calibri Light"/>
                <w:b/>
                <w:bCs/>
                <w:color w:val="FFFFFF" w:themeColor="background1"/>
                <w:sz w:val="22"/>
              </w:rPr>
              <w:t xml:space="preserve"> Member initiation and engagement of alcohol and other drug abuse or dependence treatment (IET</w:t>
            </w:r>
            <w:r w:rsidR="001214F3">
              <w:rPr>
                <w:rFonts w:ascii="Calibri Light" w:hAnsi="Calibri Light" w:cs="Calibri Light"/>
                <w:b/>
                <w:bCs/>
                <w:color w:val="FFFFFF" w:themeColor="background1"/>
                <w:sz w:val="22"/>
              </w:rPr>
              <w:t xml:space="preserve">; </w:t>
            </w:r>
            <w:r w:rsidRPr="00F74F1A">
              <w:rPr>
                <w:rFonts w:ascii="Calibri Light" w:hAnsi="Calibri Light" w:cs="Calibri Light"/>
                <w:b/>
                <w:bCs/>
                <w:color w:val="FFFFFF" w:themeColor="background1"/>
                <w:sz w:val="22"/>
              </w:rPr>
              <w:t>2022</w:t>
            </w:r>
            <w:r w:rsidR="001214F3">
              <w:rPr>
                <w:rFonts w:ascii="Calibri Light" w:hAnsi="Calibri Light" w:cs="Calibri Light"/>
                <w:b/>
                <w:bCs/>
                <w:color w:val="FFFFFF" w:themeColor="background1"/>
                <w:sz w:val="22"/>
              </w:rPr>
              <w:t>−</w:t>
            </w:r>
            <w:r w:rsidRPr="00F74F1A">
              <w:rPr>
                <w:rFonts w:ascii="Calibri Light" w:hAnsi="Calibri Light" w:cs="Calibri Light"/>
                <w:b/>
                <w:bCs/>
                <w:color w:val="FFFFFF" w:themeColor="background1"/>
                <w:sz w:val="22"/>
              </w:rPr>
              <w:t>2023</w:t>
            </w:r>
            <w:r w:rsidR="001214F3">
              <w:rPr>
                <w:rFonts w:ascii="Calibri Light" w:hAnsi="Calibri Light" w:cs="Calibri Light"/>
                <w:b/>
                <w:bCs/>
                <w:color w:val="FFFFFF" w:themeColor="background1"/>
                <w:sz w:val="22"/>
              </w:rPr>
              <w:t>)</w:t>
            </w:r>
            <w:r w:rsidRPr="00F74F1A">
              <w:rPr>
                <w:rFonts w:ascii="Calibri Light" w:hAnsi="Calibri Light" w:cs="Calibri Light"/>
                <w:b/>
                <w:bCs/>
                <w:color w:val="FFFFFF" w:themeColor="background1"/>
                <w:sz w:val="22"/>
              </w:rPr>
              <w:t xml:space="preserve"> − </w:t>
            </w:r>
            <w:r w:rsidR="00E12F79" w:rsidRPr="00F74F1A">
              <w:rPr>
                <w:rFonts w:ascii="Calibri Light" w:hAnsi="Calibri Light" w:cs="Calibri Light"/>
                <w:b/>
                <w:bCs/>
                <w:color w:val="FFFFFF" w:themeColor="background1"/>
                <w:sz w:val="22"/>
              </w:rPr>
              <w:t>Indicators and</w:t>
            </w:r>
            <w:r w:rsidRPr="00F74F1A">
              <w:rPr>
                <w:rFonts w:ascii="Calibri Light" w:hAnsi="Calibri Light" w:cs="Calibri Light"/>
                <w:b/>
                <w:bCs/>
                <w:color w:val="FFFFFF" w:themeColor="background1"/>
                <w:sz w:val="22"/>
              </w:rPr>
              <w:t xml:space="preserve"> </w:t>
            </w:r>
            <w:r w:rsidR="00E12F79" w:rsidRPr="00F74F1A">
              <w:rPr>
                <w:rFonts w:ascii="Calibri Light" w:hAnsi="Calibri Light" w:cs="Calibri Light"/>
                <w:b/>
                <w:bCs/>
                <w:color w:val="FFFFFF" w:themeColor="background1"/>
                <w:sz w:val="22"/>
              </w:rPr>
              <w:t>Reporting Year</w:t>
            </w:r>
          </w:p>
        </w:tc>
        <w:tc>
          <w:tcPr>
            <w:tcW w:w="955"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16407992" w14:textId="1AE4F0E1" w:rsidR="00E12F79" w:rsidRPr="00F74F1A" w:rsidRDefault="00E12F79" w:rsidP="007E6918">
            <w:pPr>
              <w:jc w:val="center"/>
              <w:rPr>
                <w:rFonts w:ascii="Calibri Light" w:hAnsi="Calibri Light" w:cs="Calibri Light"/>
                <w:b/>
                <w:bCs/>
                <w:color w:val="FFFFFF" w:themeColor="background1"/>
                <w:sz w:val="22"/>
              </w:rPr>
            </w:pPr>
            <w:r w:rsidRPr="00F74F1A">
              <w:rPr>
                <w:rFonts w:ascii="Calibri Light" w:hAnsi="Calibri Light" w:cs="Calibri Light"/>
                <w:b/>
                <w:bCs/>
                <w:color w:val="FFFFFF" w:themeColor="background1"/>
                <w:sz w:val="22"/>
              </w:rPr>
              <w:t>BMC</w:t>
            </w:r>
            <w:r w:rsidR="00F372F9" w:rsidRPr="00F74F1A">
              <w:rPr>
                <w:rFonts w:ascii="Calibri Light" w:hAnsi="Calibri Light" w:cs="Calibri Light"/>
                <w:b/>
                <w:bCs/>
                <w:color w:val="FFFFFF" w:themeColor="background1"/>
                <w:sz w:val="22"/>
              </w:rPr>
              <w:t>HP</w:t>
            </w:r>
            <w:r w:rsidRPr="00F74F1A">
              <w:rPr>
                <w:rFonts w:ascii="Calibri Light" w:hAnsi="Calibri Light" w:cs="Calibri Light"/>
                <w:b/>
                <w:bCs/>
                <w:color w:val="FFFFFF" w:themeColor="background1"/>
                <w:sz w:val="22"/>
              </w:rPr>
              <w:t xml:space="preserve"> </w:t>
            </w:r>
            <w:proofErr w:type="spellStart"/>
            <w:r w:rsidRPr="00F74F1A">
              <w:rPr>
                <w:rFonts w:ascii="Calibri Light" w:hAnsi="Calibri Light" w:cs="Calibri Light"/>
                <w:b/>
                <w:bCs/>
                <w:color w:val="FFFFFF" w:themeColor="background1"/>
                <w:sz w:val="22"/>
              </w:rPr>
              <w:t>WellSense</w:t>
            </w:r>
            <w:proofErr w:type="spellEnd"/>
            <w:r w:rsidRPr="00F74F1A">
              <w:rPr>
                <w:rFonts w:ascii="Calibri Light" w:hAnsi="Calibri Light" w:cs="Calibri Light"/>
                <w:b/>
                <w:bCs/>
                <w:color w:val="FFFFFF" w:themeColor="background1"/>
                <w:sz w:val="22"/>
              </w:rPr>
              <w:t xml:space="preserve"> MCO</w:t>
            </w:r>
          </w:p>
        </w:tc>
      </w:tr>
      <w:tr w:rsidR="00E12F79" w:rsidRPr="00E12F79" w14:paraId="43D083E6" w14:textId="77777777" w:rsidTr="00E130A1">
        <w:tc>
          <w:tcPr>
            <w:tcW w:w="4045"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7217F910" w14:textId="77777777" w:rsidR="00E12F79" w:rsidRPr="00F74F1A" w:rsidRDefault="00E12F79" w:rsidP="007E6918">
            <w:pPr>
              <w:pStyle w:val="NoSpacing"/>
              <w:rPr>
                <w:rFonts w:ascii="Calibri Light" w:hAnsi="Calibri Light" w:cs="Calibri Light"/>
                <w:color w:val="000000" w:themeColor="text1"/>
              </w:rPr>
            </w:pPr>
            <w:r w:rsidRPr="00F74F1A">
              <w:rPr>
                <w:rFonts w:ascii="Calibri Light" w:hAnsi="Calibri Light" w:cs="Calibri Light"/>
                <w:color w:val="000000" w:themeColor="text1"/>
              </w:rPr>
              <w:t>Indicator 1: Initiation</w:t>
            </w:r>
          </w:p>
        </w:tc>
        <w:tc>
          <w:tcPr>
            <w:tcW w:w="955" w:type="pct"/>
            <w:tcBorders>
              <w:top w:val="single" w:sz="8" w:space="0" w:color="auto"/>
              <w:bottom w:val="single" w:sz="4" w:space="0" w:color="auto"/>
              <w:right w:val="single" w:sz="4" w:space="0" w:color="auto"/>
            </w:tcBorders>
            <w:shd w:val="clear" w:color="auto" w:fill="CCC0D9" w:themeFill="accent4" w:themeFillTint="66"/>
            <w:vAlign w:val="center"/>
          </w:tcPr>
          <w:p w14:paraId="1CBAC2D1" w14:textId="77777777" w:rsidR="00E12F79" w:rsidRPr="00F74F1A" w:rsidRDefault="00E12F79" w:rsidP="007E6918">
            <w:pPr>
              <w:ind w:right="86"/>
              <w:jc w:val="right"/>
              <w:rPr>
                <w:rFonts w:ascii="Calibri Light" w:hAnsi="Calibri Light" w:cs="Calibri Light"/>
                <w:color w:val="000000" w:themeColor="text1"/>
                <w:sz w:val="22"/>
              </w:rPr>
            </w:pPr>
          </w:p>
        </w:tc>
      </w:tr>
      <w:tr w:rsidR="00C41E5C" w:rsidRPr="00E12F79" w14:paraId="737F3FA3" w14:textId="77777777" w:rsidTr="00C41E5C">
        <w:tc>
          <w:tcPr>
            <w:tcW w:w="40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9D5AAB8" w14:textId="13EB1794" w:rsidR="00C41E5C" w:rsidRPr="00F74F1A" w:rsidRDefault="00C41E5C" w:rsidP="007E6918">
            <w:pPr>
              <w:pStyle w:val="NoSpacing"/>
              <w:rPr>
                <w:rFonts w:ascii="Calibri Light" w:hAnsi="Calibri Light" w:cs="Calibri Light"/>
                <w:color w:val="000000" w:themeColor="text1"/>
              </w:rPr>
            </w:pPr>
            <w:r w:rsidRPr="00F74F1A">
              <w:rPr>
                <w:rFonts w:ascii="Calibri Light" w:hAnsi="Calibri Light" w:cs="Calibri Light"/>
                <w:color w:val="000000" w:themeColor="text1"/>
              </w:rPr>
              <w:t>2022 (baseline, MY 2021 data)</w:t>
            </w:r>
          </w:p>
        </w:tc>
        <w:tc>
          <w:tcPr>
            <w:tcW w:w="955" w:type="pct"/>
            <w:tcBorders>
              <w:top w:val="nil"/>
              <w:left w:val="single" w:sz="4" w:space="0" w:color="auto"/>
              <w:bottom w:val="single" w:sz="4" w:space="0" w:color="auto"/>
              <w:right w:val="single" w:sz="4" w:space="0" w:color="auto"/>
            </w:tcBorders>
            <w:vAlign w:val="center"/>
          </w:tcPr>
          <w:p w14:paraId="55031D13" w14:textId="0AD3F4AD" w:rsidR="00C41E5C" w:rsidRPr="00F74F1A" w:rsidRDefault="00C41E5C" w:rsidP="007E6918">
            <w:pPr>
              <w:ind w:right="86"/>
              <w:jc w:val="right"/>
              <w:rPr>
                <w:rFonts w:ascii="Calibri Light" w:hAnsi="Calibri Light" w:cs="Calibri Light"/>
                <w:sz w:val="22"/>
              </w:rPr>
            </w:pPr>
            <w:r w:rsidRPr="00F74F1A">
              <w:rPr>
                <w:rFonts w:ascii="Calibri Light" w:hAnsi="Calibri Light" w:cs="Calibri Light"/>
                <w:sz w:val="22"/>
              </w:rPr>
              <w:t>51.5%</w:t>
            </w:r>
          </w:p>
        </w:tc>
      </w:tr>
      <w:tr w:rsidR="00E12F79" w:rsidRPr="00E12F79" w14:paraId="50133292" w14:textId="77777777" w:rsidTr="00E130A1">
        <w:tc>
          <w:tcPr>
            <w:tcW w:w="40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6E13CEE" w14:textId="77777777" w:rsidR="00E12F79" w:rsidRPr="00F74F1A" w:rsidRDefault="00E12F79" w:rsidP="007E6918">
            <w:pPr>
              <w:pStyle w:val="NoSpacing"/>
              <w:rPr>
                <w:rFonts w:ascii="Calibri Light" w:hAnsi="Calibri Light" w:cs="Calibri Light"/>
                <w:color w:val="000000" w:themeColor="text1"/>
              </w:rPr>
            </w:pPr>
            <w:r w:rsidRPr="00F74F1A">
              <w:rPr>
                <w:rFonts w:ascii="Calibri Light" w:hAnsi="Calibri Light" w:cs="Calibri Light"/>
                <w:color w:val="000000" w:themeColor="text1"/>
              </w:rPr>
              <w:t>2023 (remeasurement year 1)</w:t>
            </w:r>
          </w:p>
        </w:tc>
        <w:tc>
          <w:tcPr>
            <w:tcW w:w="955" w:type="pct"/>
            <w:tcBorders>
              <w:top w:val="nil"/>
              <w:left w:val="single" w:sz="4" w:space="0" w:color="auto"/>
              <w:bottom w:val="single" w:sz="4" w:space="0" w:color="auto"/>
              <w:right w:val="single" w:sz="4" w:space="0" w:color="auto"/>
            </w:tcBorders>
            <w:vAlign w:val="center"/>
          </w:tcPr>
          <w:p w14:paraId="79EB39BE" w14:textId="77777777" w:rsidR="00E12F79" w:rsidRPr="00F74F1A" w:rsidRDefault="00E12F79" w:rsidP="007E6918">
            <w:pPr>
              <w:ind w:right="86"/>
              <w:jc w:val="right"/>
              <w:rPr>
                <w:rFonts w:ascii="Calibri Light" w:hAnsi="Calibri Light" w:cs="Calibri Light"/>
                <w:color w:val="000000" w:themeColor="text1"/>
                <w:sz w:val="22"/>
              </w:rPr>
            </w:pPr>
            <w:r w:rsidRPr="00F74F1A">
              <w:rPr>
                <w:rFonts w:ascii="Calibri Light" w:hAnsi="Calibri Light" w:cs="Calibri Light"/>
                <w:sz w:val="22"/>
              </w:rPr>
              <w:t>Not Applicable</w:t>
            </w:r>
          </w:p>
        </w:tc>
      </w:tr>
      <w:tr w:rsidR="00E12F79" w:rsidRPr="00E12F79" w14:paraId="62090862" w14:textId="77777777" w:rsidTr="00E130A1">
        <w:tc>
          <w:tcPr>
            <w:tcW w:w="4045" w:type="pct"/>
            <w:tcBorders>
              <w:top w:val="single" w:sz="4" w:space="0" w:color="auto"/>
              <w:left w:val="single" w:sz="4" w:space="0" w:color="auto"/>
              <w:bottom w:val="single" w:sz="4" w:space="0" w:color="auto"/>
            </w:tcBorders>
            <w:shd w:val="clear" w:color="auto" w:fill="CCC0D9" w:themeFill="accent4" w:themeFillTint="66"/>
            <w:tcMar>
              <w:top w:w="0" w:type="dxa"/>
              <w:left w:w="108" w:type="dxa"/>
              <w:bottom w:w="0" w:type="dxa"/>
              <w:right w:w="108" w:type="dxa"/>
            </w:tcMar>
            <w:vAlign w:val="bottom"/>
          </w:tcPr>
          <w:p w14:paraId="0B87F152" w14:textId="77777777" w:rsidR="00E12F79" w:rsidRPr="00F74F1A" w:rsidRDefault="00E12F79" w:rsidP="007E6918">
            <w:pPr>
              <w:pStyle w:val="NoSpacing"/>
              <w:rPr>
                <w:rFonts w:ascii="Calibri Light" w:hAnsi="Calibri Light" w:cs="Calibri Light"/>
                <w:color w:val="000000" w:themeColor="text1"/>
              </w:rPr>
            </w:pPr>
            <w:r w:rsidRPr="00F74F1A">
              <w:rPr>
                <w:rFonts w:ascii="Calibri Light" w:hAnsi="Calibri Light" w:cs="Calibri Light"/>
                <w:color w:val="000000" w:themeColor="text1"/>
              </w:rPr>
              <w:t>Indicator 2: Engagement</w:t>
            </w:r>
          </w:p>
        </w:tc>
        <w:tc>
          <w:tcPr>
            <w:tcW w:w="955" w:type="pct"/>
            <w:tcBorders>
              <w:top w:val="single" w:sz="4" w:space="0" w:color="auto"/>
              <w:bottom w:val="single" w:sz="4" w:space="0" w:color="auto"/>
              <w:right w:val="single" w:sz="4" w:space="0" w:color="auto"/>
            </w:tcBorders>
            <w:shd w:val="clear" w:color="auto" w:fill="CCC0D9" w:themeFill="accent4" w:themeFillTint="66"/>
            <w:vAlign w:val="center"/>
          </w:tcPr>
          <w:p w14:paraId="794187F0" w14:textId="77777777" w:rsidR="00E12F79" w:rsidRPr="00F74F1A" w:rsidRDefault="00E12F79" w:rsidP="007E6918">
            <w:pPr>
              <w:ind w:right="86"/>
              <w:jc w:val="right"/>
              <w:rPr>
                <w:rFonts w:ascii="Calibri Light" w:hAnsi="Calibri Light" w:cs="Calibri Light"/>
                <w:color w:val="000000" w:themeColor="text1"/>
                <w:sz w:val="22"/>
              </w:rPr>
            </w:pPr>
          </w:p>
        </w:tc>
      </w:tr>
      <w:tr w:rsidR="00E12F79" w:rsidRPr="00E12F79" w14:paraId="68C3E1AA" w14:textId="77777777" w:rsidTr="00C41E5C">
        <w:tc>
          <w:tcPr>
            <w:tcW w:w="40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F937DBB" w14:textId="16B6490C" w:rsidR="00E12F79" w:rsidRPr="00F74F1A" w:rsidRDefault="00E12F79" w:rsidP="007E6918">
            <w:pPr>
              <w:pStyle w:val="NoSpacing"/>
              <w:rPr>
                <w:rFonts w:ascii="Calibri Light" w:hAnsi="Calibri Light" w:cs="Calibri Light"/>
                <w:color w:val="000000" w:themeColor="text1"/>
              </w:rPr>
            </w:pPr>
            <w:r w:rsidRPr="00F74F1A">
              <w:rPr>
                <w:rFonts w:ascii="Calibri Light" w:hAnsi="Calibri Light" w:cs="Calibri Light"/>
                <w:color w:val="000000" w:themeColor="text1"/>
              </w:rPr>
              <w:t xml:space="preserve">2022 (baseline, </w:t>
            </w:r>
            <w:r w:rsidR="0020708E" w:rsidRPr="00F74F1A">
              <w:rPr>
                <w:rFonts w:ascii="Calibri Light" w:hAnsi="Calibri Light" w:cs="Calibri Light"/>
                <w:color w:val="000000" w:themeColor="text1"/>
              </w:rPr>
              <w:t xml:space="preserve">MY </w:t>
            </w:r>
            <w:r w:rsidRPr="00F74F1A">
              <w:rPr>
                <w:rFonts w:ascii="Calibri Light" w:hAnsi="Calibri Light" w:cs="Calibri Light"/>
                <w:color w:val="000000" w:themeColor="text1"/>
              </w:rPr>
              <w:t>2021 data)</w:t>
            </w:r>
          </w:p>
        </w:tc>
        <w:tc>
          <w:tcPr>
            <w:tcW w:w="955" w:type="pct"/>
            <w:tcBorders>
              <w:top w:val="single" w:sz="4" w:space="0" w:color="auto"/>
              <w:left w:val="single" w:sz="4" w:space="0" w:color="auto"/>
              <w:bottom w:val="single" w:sz="4" w:space="0" w:color="auto"/>
              <w:right w:val="single" w:sz="4" w:space="0" w:color="auto"/>
            </w:tcBorders>
            <w:vAlign w:val="center"/>
          </w:tcPr>
          <w:p w14:paraId="284B3884" w14:textId="77777777" w:rsidR="00E12F79" w:rsidRPr="00F74F1A" w:rsidRDefault="00E12F79" w:rsidP="007E6918">
            <w:pPr>
              <w:ind w:right="86"/>
              <w:jc w:val="right"/>
              <w:rPr>
                <w:rFonts w:ascii="Calibri Light" w:hAnsi="Calibri Light" w:cs="Calibri Light"/>
                <w:color w:val="000000" w:themeColor="text1"/>
                <w:sz w:val="22"/>
              </w:rPr>
            </w:pPr>
            <w:r w:rsidRPr="00F74F1A">
              <w:rPr>
                <w:rFonts w:ascii="Calibri Light" w:hAnsi="Calibri Light" w:cs="Calibri Light"/>
                <w:color w:val="000000" w:themeColor="text1"/>
                <w:sz w:val="22"/>
              </w:rPr>
              <w:t>19.5%</w:t>
            </w:r>
          </w:p>
        </w:tc>
      </w:tr>
      <w:tr w:rsidR="00E12F79" w:rsidRPr="00E12F79" w14:paraId="3D7BD346" w14:textId="77777777" w:rsidTr="00E130A1">
        <w:tc>
          <w:tcPr>
            <w:tcW w:w="40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DB51C10" w14:textId="77777777" w:rsidR="00E12F79" w:rsidRPr="00F74F1A" w:rsidRDefault="00E12F79" w:rsidP="007E6918">
            <w:pPr>
              <w:pStyle w:val="NoSpacing"/>
              <w:rPr>
                <w:rFonts w:ascii="Calibri Light" w:hAnsi="Calibri Light" w:cs="Calibri Light"/>
                <w:color w:val="000000" w:themeColor="text1"/>
              </w:rPr>
            </w:pPr>
            <w:r w:rsidRPr="00F74F1A">
              <w:rPr>
                <w:rFonts w:ascii="Calibri Light" w:hAnsi="Calibri Light" w:cs="Calibri Light"/>
                <w:color w:val="000000" w:themeColor="text1"/>
              </w:rPr>
              <w:t>2023 (remeasurement year 1)</w:t>
            </w:r>
          </w:p>
        </w:tc>
        <w:tc>
          <w:tcPr>
            <w:tcW w:w="955" w:type="pct"/>
            <w:tcBorders>
              <w:top w:val="single" w:sz="4" w:space="0" w:color="auto"/>
              <w:left w:val="single" w:sz="4" w:space="0" w:color="auto"/>
              <w:bottom w:val="single" w:sz="4" w:space="0" w:color="auto"/>
              <w:right w:val="single" w:sz="4" w:space="0" w:color="auto"/>
            </w:tcBorders>
            <w:vAlign w:val="center"/>
          </w:tcPr>
          <w:p w14:paraId="68025B77" w14:textId="77777777" w:rsidR="00E12F79" w:rsidRPr="00F74F1A" w:rsidRDefault="00E12F79" w:rsidP="007E6918">
            <w:pPr>
              <w:ind w:right="86"/>
              <w:jc w:val="right"/>
              <w:rPr>
                <w:rFonts w:ascii="Calibri Light" w:hAnsi="Calibri Light" w:cs="Calibri Light"/>
                <w:color w:val="000000" w:themeColor="text1"/>
                <w:sz w:val="22"/>
              </w:rPr>
            </w:pPr>
            <w:r w:rsidRPr="00F74F1A">
              <w:rPr>
                <w:rFonts w:ascii="Calibri Light" w:hAnsi="Calibri Light" w:cs="Calibri Light"/>
                <w:sz w:val="22"/>
              </w:rPr>
              <w:t>Not Applicable</w:t>
            </w:r>
          </w:p>
        </w:tc>
      </w:tr>
      <w:tr w:rsidR="00E12F79" w:rsidRPr="00E12F79" w14:paraId="5C48AB55" w14:textId="77777777" w:rsidTr="00E130A1">
        <w:tc>
          <w:tcPr>
            <w:tcW w:w="4045" w:type="pct"/>
            <w:tcBorders>
              <w:top w:val="single" w:sz="4" w:space="0" w:color="auto"/>
              <w:left w:val="single" w:sz="4" w:space="0" w:color="auto"/>
              <w:bottom w:val="single" w:sz="4" w:space="0" w:color="auto"/>
            </w:tcBorders>
            <w:shd w:val="clear" w:color="auto" w:fill="CCC0D9" w:themeFill="accent4" w:themeFillTint="66"/>
            <w:tcMar>
              <w:top w:w="0" w:type="dxa"/>
              <w:left w:w="108" w:type="dxa"/>
              <w:bottom w:w="0" w:type="dxa"/>
              <w:right w:w="108" w:type="dxa"/>
            </w:tcMar>
            <w:vAlign w:val="bottom"/>
          </w:tcPr>
          <w:p w14:paraId="5265059C" w14:textId="77777777" w:rsidR="00E12F79" w:rsidRPr="00F74F1A" w:rsidRDefault="00E12F79" w:rsidP="007E6918">
            <w:pPr>
              <w:pStyle w:val="NoSpacing"/>
              <w:rPr>
                <w:rFonts w:ascii="Calibri Light" w:hAnsi="Calibri Light" w:cs="Calibri Light"/>
                <w:color w:val="000000" w:themeColor="text1"/>
              </w:rPr>
            </w:pPr>
            <w:r w:rsidRPr="00F74F1A">
              <w:rPr>
                <w:rFonts w:ascii="Calibri Light" w:hAnsi="Calibri Light" w:cs="Calibri Light"/>
                <w:color w:val="000000" w:themeColor="text1"/>
              </w:rPr>
              <w:t xml:space="preserve">Indicator 3: Survey </w:t>
            </w:r>
          </w:p>
        </w:tc>
        <w:tc>
          <w:tcPr>
            <w:tcW w:w="955" w:type="pct"/>
            <w:tcBorders>
              <w:top w:val="single" w:sz="4" w:space="0" w:color="auto"/>
              <w:bottom w:val="single" w:sz="4" w:space="0" w:color="auto"/>
              <w:right w:val="single" w:sz="4" w:space="0" w:color="auto"/>
            </w:tcBorders>
            <w:shd w:val="clear" w:color="auto" w:fill="CCC0D9" w:themeFill="accent4" w:themeFillTint="66"/>
            <w:vAlign w:val="center"/>
          </w:tcPr>
          <w:p w14:paraId="08952211" w14:textId="77777777" w:rsidR="00E12F79" w:rsidRPr="00F74F1A" w:rsidRDefault="00E12F79" w:rsidP="007E6918">
            <w:pPr>
              <w:ind w:right="86"/>
              <w:jc w:val="right"/>
              <w:rPr>
                <w:rFonts w:ascii="Calibri Light" w:hAnsi="Calibri Light" w:cs="Calibri Light"/>
                <w:color w:val="000000" w:themeColor="text1"/>
                <w:sz w:val="22"/>
              </w:rPr>
            </w:pPr>
          </w:p>
        </w:tc>
      </w:tr>
      <w:tr w:rsidR="00E12F79" w:rsidRPr="00E12F79" w14:paraId="5EA1A3CA" w14:textId="77777777" w:rsidTr="00C41E5C">
        <w:tc>
          <w:tcPr>
            <w:tcW w:w="40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AE1CED1" w14:textId="6A1D1BB0" w:rsidR="00E12F79" w:rsidRPr="00F74F1A" w:rsidRDefault="00E12F79" w:rsidP="007E6918">
            <w:pPr>
              <w:pStyle w:val="NoSpacing"/>
              <w:rPr>
                <w:rFonts w:ascii="Calibri Light" w:hAnsi="Calibri Light" w:cs="Calibri Light"/>
                <w:color w:val="000000" w:themeColor="text1"/>
              </w:rPr>
            </w:pPr>
            <w:r w:rsidRPr="00F74F1A">
              <w:rPr>
                <w:rFonts w:ascii="Calibri Light" w:hAnsi="Calibri Light" w:cs="Calibri Light"/>
                <w:color w:val="000000" w:themeColor="text1"/>
              </w:rPr>
              <w:t xml:space="preserve">2022 (baseline, </w:t>
            </w:r>
            <w:r w:rsidR="0020708E" w:rsidRPr="00F74F1A">
              <w:rPr>
                <w:rFonts w:ascii="Calibri Light" w:hAnsi="Calibri Light" w:cs="Calibri Light"/>
                <w:color w:val="000000" w:themeColor="text1"/>
              </w:rPr>
              <w:t xml:space="preserve">MY </w:t>
            </w:r>
            <w:r w:rsidRPr="00F74F1A">
              <w:rPr>
                <w:rFonts w:ascii="Calibri Light" w:hAnsi="Calibri Light" w:cs="Calibri Light"/>
                <w:color w:val="000000" w:themeColor="text1"/>
              </w:rPr>
              <w:t>2021 data)</w:t>
            </w:r>
          </w:p>
        </w:tc>
        <w:tc>
          <w:tcPr>
            <w:tcW w:w="955" w:type="pct"/>
            <w:tcBorders>
              <w:top w:val="single" w:sz="4" w:space="0" w:color="auto"/>
              <w:left w:val="single" w:sz="4" w:space="0" w:color="auto"/>
              <w:bottom w:val="single" w:sz="4" w:space="0" w:color="auto"/>
              <w:right w:val="single" w:sz="4" w:space="0" w:color="auto"/>
            </w:tcBorders>
            <w:vAlign w:val="center"/>
          </w:tcPr>
          <w:p w14:paraId="73C81A30" w14:textId="77777777" w:rsidR="00E12F79" w:rsidRPr="00F74F1A" w:rsidRDefault="00E12F79" w:rsidP="007E6918">
            <w:pPr>
              <w:ind w:right="86"/>
              <w:jc w:val="right"/>
              <w:rPr>
                <w:rFonts w:ascii="Calibri Light" w:hAnsi="Calibri Light" w:cs="Calibri Light"/>
                <w:color w:val="000000" w:themeColor="text1"/>
                <w:sz w:val="22"/>
              </w:rPr>
            </w:pPr>
            <w:r w:rsidRPr="00F74F1A">
              <w:rPr>
                <w:rFonts w:ascii="Calibri Light" w:hAnsi="Calibri Light" w:cs="Calibri Light"/>
                <w:color w:val="000000" w:themeColor="text1"/>
                <w:sz w:val="22"/>
              </w:rPr>
              <w:t>83.9%</w:t>
            </w:r>
          </w:p>
        </w:tc>
      </w:tr>
      <w:tr w:rsidR="00E12F79" w:rsidRPr="00E12F79" w14:paraId="7C389819" w14:textId="77777777" w:rsidTr="00C41E5C">
        <w:tc>
          <w:tcPr>
            <w:tcW w:w="40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A155C10" w14:textId="77777777" w:rsidR="00E12F79" w:rsidRPr="00F74F1A" w:rsidRDefault="00E12F79" w:rsidP="007E6918">
            <w:pPr>
              <w:pStyle w:val="NoSpacing"/>
              <w:rPr>
                <w:rFonts w:ascii="Calibri Light" w:hAnsi="Calibri Light" w:cs="Calibri Light"/>
                <w:color w:val="000000" w:themeColor="text1"/>
              </w:rPr>
            </w:pPr>
            <w:r w:rsidRPr="00F74F1A">
              <w:rPr>
                <w:rFonts w:ascii="Calibri Light" w:hAnsi="Calibri Light" w:cs="Calibri Light"/>
                <w:color w:val="000000" w:themeColor="text1"/>
              </w:rPr>
              <w:t>2023 (remeasurement year 1)</w:t>
            </w:r>
          </w:p>
        </w:tc>
        <w:tc>
          <w:tcPr>
            <w:tcW w:w="955" w:type="pct"/>
            <w:tcBorders>
              <w:top w:val="single" w:sz="4" w:space="0" w:color="auto"/>
              <w:left w:val="single" w:sz="4" w:space="0" w:color="auto"/>
              <w:bottom w:val="single" w:sz="4" w:space="0" w:color="auto"/>
              <w:right w:val="single" w:sz="4" w:space="0" w:color="auto"/>
            </w:tcBorders>
            <w:vAlign w:val="center"/>
          </w:tcPr>
          <w:p w14:paraId="2079D04B" w14:textId="77777777" w:rsidR="00E12F79" w:rsidRPr="00F74F1A" w:rsidRDefault="00E12F79" w:rsidP="007E6918">
            <w:pPr>
              <w:ind w:right="86"/>
              <w:jc w:val="right"/>
              <w:rPr>
                <w:rFonts w:ascii="Calibri Light" w:hAnsi="Calibri Light" w:cs="Calibri Light"/>
                <w:color w:val="000000" w:themeColor="text1"/>
                <w:sz w:val="22"/>
              </w:rPr>
            </w:pPr>
            <w:r w:rsidRPr="00F74F1A">
              <w:rPr>
                <w:rFonts w:ascii="Calibri Light" w:hAnsi="Calibri Light" w:cs="Calibri Light"/>
                <w:sz w:val="22"/>
              </w:rPr>
              <w:t>Not Applicable</w:t>
            </w:r>
          </w:p>
        </w:tc>
      </w:tr>
    </w:tbl>
    <w:p w14:paraId="222FE288" w14:textId="77777777" w:rsidR="00E12F79" w:rsidRPr="00E12F79" w:rsidRDefault="00E12F79" w:rsidP="00DE37A3">
      <w:pPr>
        <w:spacing w:after="240"/>
        <w:rPr>
          <w:rFonts w:ascii="Calibri Light" w:hAnsi="Calibri Light" w:cs="Calibri Light"/>
        </w:rPr>
      </w:pPr>
    </w:p>
    <w:p w14:paraId="2212412B" w14:textId="72F85F24" w:rsidR="00E12F79" w:rsidRPr="00751EB3" w:rsidRDefault="00E12F79" w:rsidP="007E6918">
      <w:pPr>
        <w:rPr>
          <w:rFonts w:ascii="Calibri Light" w:hAnsi="Calibri Light" w:cs="Calibri Light"/>
          <w:b/>
          <w:bCs/>
        </w:rPr>
      </w:pPr>
      <w:bookmarkStart w:id="90" w:name="_Toc132300749"/>
      <w:r w:rsidRPr="00751EB3">
        <w:rPr>
          <w:rFonts w:ascii="Calibri Light" w:hAnsi="Calibri Light" w:cs="Calibri Light"/>
          <w:b/>
          <w:bCs/>
        </w:rPr>
        <w:t xml:space="preserve">Table </w:t>
      </w:r>
      <w:r w:rsidRPr="00751EB3">
        <w:rPr>
          <w:rFonts w:ascii="Calibri Light" w:hAnsi="Calibri Light" w:cs="Calibri Light"/>
          <w:b/>
          <w:bCs/>
        </w:rPr>
        <w:fldChar w:fldCharType="begin"/>
      </w:r>
      <w:r w:rsidRPr="00751EB3">
        <w:rPr>
          <w:rFonts w:ascii="Calibri Light" w:hAnsi="Calibri Light" w:cs="Calibri Light"/>
          <w:b/>
          <w:bCs/>
        </w:rPr>
        <w:instrText xml:space="preserve"> SEQ Table \* ARABIC </w:instrText>
      </w:r>
      <w:r w:rsidRPr="00751EB3">
        <w:rPr>
          <w:rFonts w:ascii="Calibri Light" w:hAnsi="Calibri Light" w:cs="Calibri Light"/>
          <w:b/>
          <w:bCs/>
        </w:rPr>
        <w:fldChar w:fldCharType="separate"/>
      </w:r>
      <w:r w:rsidR="00E13CE9">
        <w:rPr>
          <w:rFonts w:ascii="Calibri Light" w:hAnsi="Calibri Light" w:cs="Calibri Light"/>
          <w:b/>
          <w:bCs/>
          <w:noProof/>
        </w:rPr>
        <w:t>9</w:t>
      </w:r>
      <w:r w:rsidRPr="00751EB3">
        <w:rPr>
          <w:rFonts w:ascii="Calibri Light" w:hAnsi="Calibri Light" w:cs="Calibri Light"/>
          <w:b/>
          <w:bCs/>
          <w:noProof/>
        </w:rPr>
        <w:fldChar w:fldCharType="end"/>
      </w:r>
      <w:r w:rsidRPr="00751EB3">
        <w:rPr>
          <w:rFonts w:ascii="Calibri Light" w:hAnsi="Calibri Light" w:cs="Calibri Light"/>
          <w:b/>
          <w:bCs/>
        </w:rPr>
        <w:t>: BMC</w:t>
      </w:r>
      <w:r w:rsidR="00F372F9" w:rsidRPr="00751EB3">
        <w:rPr>
          <w:rFonts w:ascii="Calibri Light" w:hAnsi="Calibri Light" w:cs="Calibri Light"/>
          <w:b/>
          <w:bCs/>
        </w:rPr>
        <w:t>HP</w:t>
      </w:r>
      <w:r w:rsidRPr="00751EB3">
        <w:rPr>
          <w:rFonts w:ascii="Calibri Light" w:hAnsi="Calibri Light" w:cs="Calibri Light"/>
          <w:b/>
          <w:bCs/>
        </w:rPr>
        <w:t xml:space="preserve"> </w:t>
      </w:r>
      <w:proofErr w:type="spellStart"/>
      <w:r w:rsidRPr="00751EB3">
        <w:rPr>
          <w:rFonts w:ascii="Calibri Light" w:hAnsi="Calibri Light" w:cs="Calibri Light"/>
          <w:b/>
          <w:bCs/>
        </w:rPr>
        <w:t>WellSense</w:t>
      </w:r>
      <w:proofErr w:type="spellEnd"/>
      <w:r w:rsidRPr="00751EB3">
        <w:rPr>
          <w:rFonts w:ascii="Calibri Light" w:hAnsi="Calibri Light" w:cs="Calibri Light"/>
          <w:b/>
          <w:bCs/>
        </w:rPr>
        <w:t xml:space="preserve"> MCO PIP Results – PIP 2</w:t>
      </w:r>
      <w:bookmarkEnd w:id="90"/>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721"/>
        <w:gridCol w:w="2059"/>
      </w:tblGrid>
      <w:tr w:rsidR="00E12F79" w:rsidRPr="00E12F79" w14:paraId="03B33069" w14:textId="77777777" w:rsidTr="00E130A1">
        <w:trPr>
          <w:tblHeader/>
        </w:trPr>
        <w:tc>
          <w:tcPr>
            <w:tcW w:w="4045"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162B277E" w14:textId="5F875201" w:rsidR="00E12F79" w:rsidRPr="00F74F1A" w:rsidRDefault="00C41E5C" w:rsidP="007E6918">
            <w:pPr>
              <w:ind w:right="-104"/>
              <w:rPr>
                <w:rFonts w:ascii="Calibri Light" w:hAnsi="Calibri Light" w:cs="Calibri Light"/>
                <w:b/>
                <w:bCs/>
                <w:color w:val="FFFFFF"/>
                <w:sz w:val="22"/>
              </w:rPr>
            </w:pPr>
            <w:r w:rsidRPr="00F74F1A">
              <w:rPr>
                <w:rFonts w:ascii="Calibri Light" w:hAnsi="Calibri Light" w:cs="Calibri Light"/>
                <w:b/>
                <w:bCs/>
                <w:color w:val="FFFFFF"/>
                <w:sz w:val="22"/>
              </w:rPr>
              <w:t xml:space="preserve">Increasing the rate of HbA1c control for BMC </w:t>
            </w:r>
            <w:proofErr w:type="spellStart"/>
            <w:r w:rsidRPr="00F74F1A">
              <w:rPr>
                <w:rFonts w:ascii="Calibri Light" w:hAnsi="Calibri Light" w:cs="Calibri Light"/>
                <w:b/>
                <w:bCs/>
                <w:color w:val="FFFFFF"/>
                <w:sz w:val="22"/>
              </w:rPr>
              <w:t>WellSense</w:t>
            </w:r>
            <w:proofErr w:type="spellEnd"/>
            <w:r w:rsidRPr="00F74F1A">
              <w:rPr>
                <w:rFonts w:ascii="Calibri Light" w:hAnsi="Calibri Light" w:cs="Calibri Light"/>
                <w:b/>
                <w:bCs/>
                <w:color w:val="FFFFFF"/>
                <w:sz w:val="22"/>
              </w:rPr>
              <w:t xml:space="preserve"> MCO members with diabetes, with a focus on health equity </w:t>
            </w:r>
            <w:r w:rsidR="001214F3">
              <w:rPr>
                <w:rFonts w:ascii="Calibri Light" w:hAnsi="Calibri Light" w:cs="Calibri Light"/>
                <w:b/>
                <w:bCs/>
                <w:color w:val="FFFFFF"/>
                <w:sz w:val="22"/>
              </w:rPr>
              <w:t>(</w:t>
            </w:r>
            <w:r w:rsidRPr="00F74F1A">
              <w:rPr>
                <w:rFonts w:ascii="Calibri Light" w:hAnsi="Calibri Light" w:cs="Calibri Light"/>
                <w:b/>
                <w:bCs/>
                <w:color w:val="FFFFFF"/>
                <w:sz w:val="22"/>
              </w:rPr>
              <w:t>2022</w:t>
            </w:r>
            <w:r w:rsidR="001214F3">
              <w:rPr>
                <w:rFonts w:ascii="Calibri Light" w:hAnsi="Calibri Light" w:cs="Calibri Light"/>
                <w:b/>
                <w:bCs/>
                <w:color w:val="FFFFFF"/>
                <w:sz w:val="22"/>
              </w:rPr>
              <w:t>−</w:t>
            </w:r>
            <w:r w:rsidRPr="00F74F1A">
              <w:rPr>
                <w:rFonts w:ascii="Calibri Light" w:hAnsi="Calibri Light" w:cs="Calibri Light"/>
                <w:b/>
                <w:bCs/>
                <w:color w:val="FFFFFF"/>
                <w:sz w:val="22"/>
              </w:rPr>
              <w:t>2023</w:t>
            </w:r>
            <w:r w:rsidR="001214F3">
              <w:rPr>
                <w:rFonts w:ascii="Calibri Light" w:hAnsi="Calibri Light" w:cs="Calibri Light"/>
                <w:b/>
                <w:bCs/>
                <w:color w:val="FFFFFF"/>
                <w:sz w:val="22"/>
              </w:rPr>
              <w:t>)</w:t>
            </w:r>
            <w:r w:rsidRPr="00F74F1A">
              <w:rPr>
                <w:rFonts w:ascii="Calibri Light" w:hAnsi="Calibri Light" w:cs="Calibri Light"/>
                <w:b/>
                <w:bCs/>
                <w:color w:val="FFFFFF"/>
                <w:sz w:val="22"/>
              </w:rPr>
              <w:t xml:space="preserve"> − </w:t>
            </w:r>
            <w:r w:rsidR="00E12F79" w:rsidRPr="00F74F1A">
              <w:rPr>
                <w:rFonts w:ascii="Calibri Light" w:hAnsi="Calibri Light" w:cs="Calibri Light"/>
                <w:b/>
                <w:bCs/>
                <w:color w:val="FFFFFF"/>
                <w:sz w:val="22"/>
              </w:rPr>
              <w:t>Indicators and</w:t>
            </w:r>
            <w:r w:rsidRPr="00F74F1A">
              <w:rPr>
                <w:rFonts w:ascii="Calibri Light" w:hAnsi="Calibri Light" w:cs="Calibri Light"/>
                <w:b/>
                <w:bCs/>
                <w:color w:val="FFFFFF"/>
                <w:sz w:val="22"/>
              </w:rPr>
              <w:t xml:space="preserve"> </w:t>
            </w:r>
            <w:r w:rsidR="00E12F79" w:rsidRPr="00F74F1A">
              <w:rPr>
                <w:rFonts w:ascii="Calibri Light" w:hAnsi="Calibri Light" w:cs="Calibri Light"/>
                <w:b/>
                <w:bCs/>
                <w:color w:val="FFFFFF"/>
                <w:sz w:val="22"/>
              </w:rPr>
              <w:t>Reporting Year</w:t>
            </w:r>
          </w:p>
        </w:tc>
        <w:tc>
          <w:tcPr>
            <w:tcW w:w="955"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1096C93F" w14:textId="11E9BCF9" w:rsidR="00E12F79" w:rsidRPr="00F74F1A" w:rsidRDefault="00E12F79" w:rsidP="007E6918">
            <w:pPr>
              <w:jc w:val="center"/>
              <w:rPr>
                <w:rFonts w:ascii="Calibri Light" w:hAnsi="Calibri Light" w:cs="Calibri Light"/>
                <w:b/>
                <w:bCs/>
                <w:color w:val="FFFFFF"/>
                <w:sz w:val="22"/>
              </w:rPr>
            </w:pPr>
            <w:r w:rsidRPr="00F74F1A">
              <w:rPr>
                <w:rFonts w:ascii="Calibri Light" w:hAnsi="Calibri Light" w:cs="Calibri Light"/>
                <w:b/>
                <w:bCs/>
                <w:color w:val="FFFFFF"/>
                <w:sz w:val="22"/>
              </w:rPr>
              <w:t>BMC</w:t>
            </w:r>
            <w:r w:rsidR="00F372F9" w:rsidRPr="00F74F1A">
              <w:rPr>
                <w:rFonts w:ascii="Calibri Light" w:hAnsi="Calibri Light" w:cs="Calibri Light"/>
                <w:b/>
                <w:bCs/>
                <w:color w:val="FFFFFF"/>
                <w:sz w:val="22"/>
              </w:rPr>
              <w:t>HP</w:t>
            </w:r>
            <w:r w:rsidRPr="00F74F1A">
              <w:rPr>
                <w:rFonts w:ascii="Calibri Light" w:hAnsi="Calibri Light" w:cs="Calibri Light"/>
                <w:b/>
                <w:bCs/>
                <w:color w:val="FFFFFF"/>
                <w:sz w:val="22"/>
              </w:rPr>
              <w:t xml:space="preserve"> </w:t>
            </w:r>
            <w:proofErr w:type="spellStart"/>
            <w:r w:rsidRPr="00F74F1A">
              <w:rPr>
                <w:rFonts w:ascii="Calibri Light" w:hAnsi="Calibri Light" w:cs="Calibri Light"/>
                <w:b/>
                <w:bCs/>
                <w:color w:val="FFFFFF"/>
                <w:sz w:val="22"/>
              </w:rPr>
              <w:t>WellSense</w:t>
            </w:r>
            <w:proofErr w:type="spellEnd"/>
            <w:r w:rsidRPr="00F74F1A">
              <w:rPr>
                <w:rFonts w:ascii="Calibri Light" w:hAnsi="Calibri Light" w:cs="Calibri Light"/>
                <w:b/>
                <w:bCs/>
                <w:color w:val="FFFFFF"/>
                <w:sz w:val="22"/>
              </w:rPr>
              <w:t xml:space="preserve"> MCO</w:t>
            </w:r>
          </w:p>
        </w:tc>
      </w:tr>
      <w:tr w:rsidR="00E12F79" w:rsidRPr="00E12F79" w14:paraId="0AAA257B" w14:textId="77777777" w:rsidTr="00E130A1">
        <w:tc>
          <w:tcPr>
            <w:tcW w:w="4045"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0C54DA4E" w14:textId="77777777" w:rsidR="00E12F79" w:rsidRPr="00F74F1A" w:rsidRDefault="00E12F79" w:rsidP="007E6918">
            <w:pPr>
              <w:pStyle w:val="NoSpacing"/>
              <w:rPr>
                <w:rFonts w:ascii="Calibri Light" w:hAnsi="Calibri Light" w:cs="Calibri Light"/>
              </w:rPr>
            </w:pPr>
            <w:r w:rsidRPr="00F74F1A">
              <w:rPr>
                <w:rFonts w:ascii="Calibri Light" w:hAnsi="Calibri Light" w:cs="Calibri Light"/>
              </w:rPr>
              <w:t>Indicator 1: HbA1c Testing</w:t>
            </w:r>
          </w:p>
        </w:tc>
        <w:tc>
          <w:tcPr>
            <w:tcW w:w="955" w:type="pct"/>
            <w:tcBorders>
              <w:top w:val="single" w:sz="8" w:space="0" w:color="auto"/>
              <w:bottom w:val="single" w:sz="4" w:space="0" w:color="auto"/>
              <w:right w:val="single" w:sz="4" w:space="0" w:color="auto"/>
            </w:tcBorders>
            <w:shd w:val="clear" w:color="auto" w:fill="CCC0D9" w:themeFill="accent4" w:themeFillTint="66"/>
            <w:vAlign w:val="center"/>
          </w:tcPr>
          <w:p w14:paraId="2E47919E" w14:textId="77777777" w:rsidR="00E12F79" w:rsidRPr="00F74F1A" w:rsidRDefault="00E12F79" w:rsidP="007E6918">
            <w:pPr>
              <w:ind w:right="86"/>
              <w:jc w:val="right"/>
              <w:rPr>
                <w:rFonts w:ascii="Calibri Light" w:hAnsi="Calibri Light" w:cs="Calibri Light"/>
                <w:sz w:val="22"/>
              </w:rPr>
            </w:pPr>
          </w:p>
        </w:tc>
      </w:tr>
      <w:tr w:rsidR="00E12F79" w:rsidRPr="00E12F79" w14:paraId="64DD30D8" w14:textId="77777777" w:rsidTr="00C41E5C">
        <w:tc>
          <w:tcPr>
            <w:tcW w:w="40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C6C934F" w14:textId="79BC0FF7" w:rsidR="00E12F79" w:rsidRPr="00F74F1A" w:rsidRDefault="00E12F79" w:rsidP="007E6918">
            <w:pPr>
              <w:pStyle w:val="NoSpacing"/>
              <w:rPr>
                <w:rFonts w:ascii="Calibri Light" w:hAnsi="Calibri Light" w:cs="Calibri Light"/>
              </w:rPr>
            </w:pPr>
            <w:r w:rsidRPr="00F74F1A">
              <w:rPr>
                <w:rFonts w:ascii="Calibri Light" w:hAnsi="Calibri Light" w:cs="Calibri Light"/>
                <w:color w:val="000000" w:themeColor="text1"/>
              </w:rPr>
              <w:t xml:space="preserve">2022 (baseline, </w:t>
            </w:r>
            <w:r w:rsidR="0020708E" w:rsidRPr="00F74F1A">
              <w:rPr>
                <w:rFonts w:ascii="Calibri Light" w:hAnsi="Calibri Light" w:cs="Calibri Light"/>
                <w:color w:val="000000" w:themeColor="text1"/>
              </w:rPr>
              <w:t xml:space="preserve">MY </w:t>
            </w:r>
            <w:r w:rsidRPr="00F74F1A">
              <w:rPr>
                <w:rFonts w:ascii="Calibri Light" w:hAnsi="Calibri Light" w:cs="Calibri Light"/>
                <w:color w:val="000000" w:themeColor="text1"/>
              </w:rPr>
              <w:t>2021 data)</w:t>
            </w:r>
          </w:p>
        </w:tc>
        <w:tc>
          <w:tcPr>
            <w:tcW w:w="955" w:type="pct"/>
            <w:tcBorders>
              <w:top w:val="nil"/>
              <w:left w:val="single" w:sz="4" w:space="0" w:color="auto"/>
              <w:bottom w:val="single" w:sz="4" w:space="0" w:color="auto"/>
              <w:right w:val="single" w:sz="4" w:space="0" w:color="auto"/>
            </w:tcBorders>
            <w:vAlign w:val="center"/>
          </w:tcPr>
          <w:p w14:paraId="2C5C1D4F" w14:textId="77777777" w:rsidR="00E12F79" w:rsidRPr="00F74F1A" w:rsidRDefault="00E12F79" w:rsidP="007E6918">
            <w:pPr>
              <w:ind w:right="86"/>
              <w:jc w:val="right"/>
              <w:rPr>
                <w:rFonts w:ascii="Calibri Light" w:hAnsi="Calibri Light" w:cs="Calibri Light"/>
                <w:sz w:val="22"/>
              </w:rPr>
            </w:pPr>
            <w:r w:rsidRPr="00F74F1A">
              <w:rPr>
                <w:rFonts w:ascii="Calibri Light" w:hAnsi="Calibri Light" w:cs="Calibri Light"/>
                <w:sz w:val="22"/>
              </w:rPr>
              <w:t>83.45%</w:t>
            </w:r>
          </w:p>
        </w:tc>
      </w:tr>
      <w:tr w:rsidR="00E12F79" w:rsidRPr="00E12F79" w14:paraId="099CD3C7" w14:textId="77777777" w:rsidTr="00E130A1">
        <w:tc>
          <w:tcPr>
            <w:tcW w:w="40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4A7C3CF" w14:textId="77777777" w:rsidR="00E12F79" w:rsidRPr="00F74F1A" w:rsidRDefault="00E12F79" w:rsidP="007E6918">
            <w:pPr>
              <w:pStyle w:val="NoSpacing"/>
              <w:rPr>
                <w:rFonts w:ascii="Calibri Light" w:hAnsi="Calibri Light" w:cs="Calibri Light"/>
              </w:rPr>
            </w:pPr>
            <w:r w:rsidRPr="00F74F1A">
              <w:rPr>
                <w:rFonts w:ascii="Calibri Light" w:hAnsi="Calibri Light" w:cs="Calibri Light"/>
                <w:color w:val="000000" w:themeColor="text1"/>
              </w:rPr>
              <w:t>2023 (remeasurement year 1)</w:t>
            </w:r>
          </w:p>
        </w:tc>
        <w:tc>
          <w:tcPr>
            <w:tcW w:w="955" w:type="pct"/>
            <w:tcBorders>
              <w:top w:val="nil"/>
              <w:left w:val="single" w:sz="4" w:space="0" w:color="auto"/>
              <w:bottom w:val="single" w:sz="4" w:space="0" w:color="auto"/>
              <w:right w:val="single" w:sz="4" w:space="0" w:color="auto"/>
            </w:tcBorders>
            <w:vAlign w:val="center"/>
          </w:tcPr>
          <w:p w14:paraId="030FA0EA" w14:textId="77777777" w:rsidR="00E12F79" w:rsidRPr="00F74F1A" w:rsidRDefault="00E12F79" w:rsidP="007E6918">
            <w:pPr>
              <w:ind w:right="86"/>
              <w:jc w:val="right"/>
              <w:rPr>
                <w:rFonts w:ascii="Calibri Light" w:hAnsi="Calibri Light" w:cs="Calibri Light"/>
                <w:sz w:val="22"/>
              </w:rPr>
            </w:pPr>
            <w:r w:rsidRPr="00F74F1A">
              <w:rPr>
                <w:rFonts w:ascii="Calibri Light" w:hAnsi="Calibri Light" w:cs="Calibri Light"/>
                <w:sz w:val="22"/>
              </w:rPr>
              <w:t>Not Applicable</w:t>
            </w:r>
          </w:p>
        </w:tc>
      </w:tr>
      <w:tr w:rsidR="00E12F79" w:rsidRPr="00E12F79" w14:paraId="5EEAD117" w14:textId="77777777" w:rsidTr="00E130A1">
        <w:tc>
          <w:tcPr>
            <w:tcW w:w="4045" w:type="pct"/>
            <w:tcBorders>
              <w:top w:val="single" w:sz="4" w:space="0" w:color="auto"/>
              <w:left w:val="single" w:sz="4" w:space="0" w:color="auto"/>
              <w:bottom w:val="single" w:sz="4" w:space="0" w:color="auto"/>
            </w:tcBorders>
            <w:shd w:val="clear" w:color="auto" w:fill="CCC0D9" w:themeFill="accent4" w:themeFillTint="66"/>
            <w:tcMar>
              <w:top w:w="0" w:type="dxa"/>
              <w:left w:w="108" w:type="dxa"/>
              <w:bottom w:w="0" w:type="dxa"/>
              <w:right w:w="108" w:type="dxa"/>
            </w:tcMar>
            <w:vAlign w:val="bottom"/>
          </w:tcPr>
          <w:p w14:paraId="6075378F" w14:textId="481B15C2" w:rsidR="00E12F79" w:rsidRPr="00F74F1A" w:rsidRDefault="00E12F79" w:rsidP="007E6918">
            <w:pPr>
              <w:pStyle w:val="NoSpacing"/>
              <w:rPr>
                <w:rFonts w:ascii="Calibri Light" w:hAnsi="Calibri Light" w:cs="Calibri Light"/>
              </w:rPr>
            </w:pPr>
            <w:r w:rsidRPr="00F74F1A">
              <w:rPr>
                <w:rFonts w:ascii="Calibri Light" w:hAnsi="Calibri Light" w:cs="Calibri Light"/>
              </w:rPr>
              <w:t>Indicator 2: HbA1c &lt;</w:t>
            </w:r>
            <w:r w:rsidR="0020708E" w:rsidRPr="00F74F1A">
              <w:rPr>
                <w:rFonts w:ascii="Calibri Light" w:hAnsi="Calibri Light" w:cs="Calibri Light"/>
              </w:rPr>
              <w:t xml:space="preserve"> </w:t>
            </w:r>
            <w:r w:rsidRPr="00F74F1A">
              <w:rPr>
                <w:rFonts w:ascii="Calibri Light" w:hAnsi="Calibri Light" w:cs="Calibri Light"/>
              </w:rPr>
              <w:t>8.0%</w:t>
            </w:r>
          </w:p>
        </w:tc>
        <w:tc>
          <w:tcPr>
            <w:tcW w:w="955" w:type="pct"/>
            <w:tcBorders>
              <w:top w:val="single" w:sz="4" w:space="0" w:color="auto"/>
              <w:bottom w:val="single" w:sz="4" w:space="0" w:color="auto"/>
              <w:right w:val="single" w:sz="4" w:space="0" w:color="auto"/>
            </w:tcBorders>
            <w:shd w:val="clear" w:color="auto" w:fill="CCC0D9" w:themeFill="accent4" w:themeFillTint="66"/>
            <w:vAlign w:val="center"/>
          </w:tcPr>
          <w:p w14:paraId="0BE1579D" w14:textId="77777777" w:rsidR="00E12F79" w:rsidRPr="00F74F1A" w:rsidRDefault="00E12F79" w:rsidP="007E6918">
            <w:pPr>
              <w:ind w:right="86"/>
              <w:jc w:val="right"/>
              <w:rPr>
                <w:rFonts w:ascii="Calibri Light" w:hAnsi="Calibri Light" w:cs="Calibri Light"/>
                <w:sz w:val="22"/>
              </w:rPr>
            </w:pPr>
          </w:p>
        </w:tc>
      </w:tr>
      <w:tr w:rsidR="00E12F79" w:rsidRPr="00E12F79" w14:paraId="03F44359" w14:textId="77777777" w:rsidTr="00C41E5C">
        <w:tc>
          <w:tcPr>
            <w:tcW w:w="40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1643BE4" w14:textId="3EBD7F8D" w:rsidR="00E12F79" w:rsidRPr="00F74F1A" w:rsidRDefault="00E12F79" w:rsidP="007E6918">
            <w:pPr>
              <w:pStyle w:val="NoSpacing"/>
              <w:rPr>
                <w:rFonts w:ascii="Calibri Light" w:hAnsi="Calibri Light" w:cs="Calibri Light"/>
              </w:rPr>
            </w:pPr>
            <w:r w:rsidRPr="00F74F1A">
              <w:rPr>
                <w:rFonts w:ascii="Calibri Light" w:hAnsi="Calibri Light" w:cs="Calibri Light"/>
                <w:color w:val="000000" w:themeColor="text1"/>
              </w:rPr>
              <w:t xml:space="preserve">2022 (baseline, </w:t>
            </w:r>
            <w:r w:rsidR="0020708E" w:rsidRPr="00F74F1A">
              <w:rPr>
                <w:rFonts w:ascii="Calibri Light" w:hAnsi="Calibri Light" w:cs="Calibri Light"/>
                <w:color w:val="000000" w:themeColor="text1"/>
              </w:rPr>
              <w:t xml:space="preserve">MY </w:t>
            </w:r>
            <w:r w:rsidRPr="00F74F1A">
              <w:rPr>
                <w:rFonts w:ascii="Calibri Light" w:hAnsi="Calibri Light" w:cs="Calibri Light"/>
                <w:color w:val="000000" w:themeColor="text1"/>
              </w:rPr>
              <w:t>2021 data)</w:t>
            </w:r>
          </w:p>
        </w:tc>
        <w:tc>
          <w:tcPr>
            <w:tcW w:w="955" w:type="pct"/>
            <w:tcBorders>
              <w:top w:val="single" w:sz="4" w:space="0" w:color="auto"/>
              <w:left w:val="single" w:sz="4" w:space="0" w:color="auto"/>
              <w:bottom w:val="single" w:sz="4" w:space="0" w:color="auto"/>
              <w:right w:val="single" w:sz="4" w:space="0" w:color="auto"/>
            </w:tcBorders>
            <w:vAlign w:val="center"/>
          </w:tcPr>
          <w:p w14:paraId="2D5A802F" w14:textId="77777777" w:rsidR="00E12F79" w:rsidRPr="00F74F1A" w:rsidRDefault="00E12F79" w:rsidP="007E6918">
            <w:pPr>
              <w:ind w:right="86"/>
              <w:jc w:val="right"/>
              <w:rPr>
                <w:rFonts w:ascii="Calibri Light" w:hAnsi="Calibri Light" w:cs="Calibri Light"/>
                <w:sz w:val="22"/>
              </w:rPr>
            </w:pPr>
            <w:r w:rsidRPr="00F74F1A">
              <w:rPr>
                <w:rFonts w:ascii="Calibri Light" w:hAnsi="Calibri Light" w:cs="Calibri Light"/>
                <w:sz w:val="22"/>
              </w:rPr>
              <w:t>50.82%</w:t>
            </w:r>
          </w:p>
        </w:tc>
      </w:tr>
      <w:tr w:rsidR="00E12F79" w:rsidRPr="00E12F79" w14:paraId="381BA955" w14:textId="77777777" w:rsidTr="00C41E5C">
        <w:tc>
          <w:tcPr>
            <w:tcW w:w="40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CC8709E" w14:textId="77777777" w:rsidR="00E12F79" w:rsidRPr="00F74F1A" w:rsidRDefault="00E12F79" w:rsidP="007E6918">
            <w:pPr>
              <w:pStyle w:val="NoSpacing"/>
              <w:rPr>
                <w:rFonts w:ascii="Calibri Light" w:hAnsi="Calibri Light" w:cs="Calibri Light"/>
              </w:rPr>
            </w:pPr>
            <w:r w:rsidRPr="00F74F1A">
              <w:rPr>
                <w:rFonts w:ascii="Calibri Light" w:hAnsi="Calibri Light" w:cs="Calibri Light"/>
                <w:color w:val="000000" w:themeColor="text1"/>
              </w:rPr>
              <w:t>2023 (remeasurement year 1)</w:t>
            </w:r>
          </w:p>
        </w:tc>
        <w:tc>
          <w:tcPr>
            <w:tcW w:w="955" w:type="pct"/>
            <w:tcBorders>
              <w:top w:val="single" w:sz="4" w:space="0" w:color="auto"/>
              <w:left w:val="single" w:sz="4" w:space="0" w:color="auto"/>
              <w:bottom w:val="single" w:sz="4" w:space="0" w:color="auto"/>
              <w:right w:val="single" w:sz="4" w:space="0" w:color="auto"/>
            </w:tcBorders>
            <w:vAlign w:val="center"/>
          </w:tcPr>
          <w:p w14:paraId="40953B95" w14:textId="77777777" w:rsidR="00E12F79" w:rsidRPr="00F74F1A" w:rsidRDefault="00E12F79" w:rsidP="007E6918">
            <w:pPr>
              <w:ind w:right="86"/>
              <w:jc w:val="right"/>
              <w:rPr>
                <w:rFonts w:ascii="Calibri Light" w:hAnsi="Calibri Light" w:cs="Calibri Light"/>
                <w:sz w:val="22"/>
              </w:rPr>
            </w:pPr>
            <w:r w:rsidRPr="00F74F1A">
              <w:rPr>
                <w:rFonts w:ascii="Calibri Light" w:hAnsi="Calibri Light" w:cs="Calibri Light"/>
                <w:sz w:val="22"/>
              </w:rPr>
              <w:t>Not Applicable</w:t>
            </w:r>
          </w:p>
        </w:tc>
      </w:tr>
      <w:bookmarkEnd w:id="87"/>
    </w:tbl>
    <w:p w14:paraId="066CBC62" w14:textId="77777777" w:rsidR="00942DA9" w:rsidRDefault="00942DA9" w:rsidP="00DE37A3">
      <w:pPr>
        <w:spacing w:after="240"/>
      </w:pPr>
    </w:p>
    <w:p w14:paraId="183BF26E" w14:textId="422AFE5B" w:rsidR="00E12F79" w:rsidRPr="00E12F79" w:rsidRDefault="00E12F79" w:rsidP="007E6918">
      <w:pPr>
        <w:pStyle w:val="Heading4"/>
        <w:rPr>
          <w:rFonts w:ascii="Calibri Light" w:hAnsi="Calibri Light" w:cs="Calibri Light"/>
        </w:rPr>
      </w:pPr>
      <w:r w:rsidRPr="00E12F79">
        <w:rPr>
          <w:rFonts w:ascii="Calibri Light" w:hAnsi="Calibri Light" w:cs="Calibri Light"/>
        </w:rPr>
        <w:t>Recommendations</w:t>
      </w:r>
    </w:p>
    <w:p w14:paraId="4ED0238D" w14:textId="494BEF82" w:rsidR="00E12F79" w:rsidRPr="00E12F79" w:rsidRDefault="00E12F79">
      <w:pPr>
        <w:pStyle w:val="ListParagraph"/>
        <w:numPr>
          <w:ilvl w:val="0"/>
          <w:numId w:val="26"/>
        </w:numPr>
        <w:ind w:left="360"/>
        <w:rPr>
          <w:rFonts w:ascii="Calibri Light" w:hAnsi="Calibri Light" w:cs="Calibri Light"/>
        </w:rPr>
      </w:pPr>
      <w:r w:rsidRPr="00E12F79">
        <w:rPr>
          <w:rFonts w:ascii="Calibri Light" w:hAnsi="Calibri Light" w:cs="Calibri Light"/>
        </w:rPr>
        <w:t>Recommendation for PIP 1:</w:t>
      </w:r>
      <w:r w:rsidRPr="00E12F79">
        <w:rPr>
          <w:rFonts w:ascii="Calibri Light" w:eastAsiaTheme="minorHAnsi" w:hAnsi="Calibri Light" w:cs="Calibri Light"/>
          <w:color w:val="000000" w:themeColor="text1"/>
          <w:szCs w:val="24"/>
        </w:rPr>
        <w:t xml:space="preserve"> </w:t>
      </w:r>
      <w:proofErr w:type="spellStart"/>
      <w:r w:rsidRPr="00E12F79">
        <w:rPr>
          <w:rFonts w:ascii="Calibri Light" w:hAnsi="Calibri Light" w:cs="Calibri Light"/>
        </w:rPr>
        <w:t>WellSense</w:t>
      </w:r>
      <w:proofErr w:type="spellEnd"/>
      <w:r w:rsidRPr="00E12F79">
        <w:rPr>
          <w:rFonts w:ascii="Calibri Light" w:hAnsi="Calibri Light" w:cs="Calibri Light"/>
        </w:rPr>
        <w:t xml:space="preserve"> Provider Quality Managers (PQMs) are engaging well with the SUD strategic facility providers, who are also invested in seeing an improvement in their IET scores. SUD community providers (i.e., RC, RSN, and CSP providers), have been responsive to the plan’s survey and outreach. The previous EQRO recommended further exploration on strengths and challenges </w:t>
      </w:r>
      <w:proofErr w:type="gramStart"/>
      <w:r w:rsidRPr="00E12F79">
        <w:rPr>
          <w:rFonts w:ascii="Calibri Light" w:hAnsi="Calibri Light" w:cs="Calibri Light"/>
        </w:rPr>
        <w:t>in order to</w:t>
      </w:r>
      <w:proofErr w:type="gramEnd"/>
      <w:r w:rsidRPr="00E12F79">
        <w:rPr>
          <w:rFonts w:ascii="Calibri Light" w:hAnsi="Calibri Light" w:cs="Calibri Light"/>
        </w:rPr>
        <w:t xml:space="preserve"> address challenges that may arise.</w:t>
      </w:r>
    </w:p>
    <w:p w14:paraId="21F0BDE7" w14:textId="0D210A49" w:rsidR="00E12F79" w:rsidRPr="00E12F79" w:rsidRDefault="00E12F79">
      <w:pPr>
        <w:pStyle w:val="ListParagraph"/>
        <w:numPr>
          <w:ilvl w:val="0"/>
          <w:numId w:val="26"/>
        </w:numPr>
        <w:ind w:left="360"/>
        <w:rPr>
          <w:rFonts w:ascii="Calibri Light" w:hAnsi="Calibri Light" w:cs="Calibri Light"/>
        </w:rPr>
      </w:pPr>
      <w:r w:rsidRPr="00E12F79">
        <w:rPr>
          <w:rFonts w:ascii="Calibri Light" w:hAnsi="Calibri Light" w:cs="Calibri Light"/>
        </w:rPr>
        <w:t xml:space="preserve">Recommendation for PIP 1: </w:t>
      </w:r>
      <w:proofErr w:type="spellStart"/>
      <w:r w:rsidR="00C02412" w:rsidRPr="00C02412">
        <w:rPr>
          <w:rFonts w:ascii="Calibri Light" w:hAnsi="Calibri Light" w:cs="Calibri Light"/>
        </w:rPr>
        <w:t>WellSense</w:t>
      </w:r>
      <w:proofErr w:type="spellEnd"/>
      <w:r w:rsidR="00C02412" w:rsidRPr="00C02412">
        <w:rPr>
          <w:rFonts w:ascii="Calibri Light" w:hAnsi="Calibri Light" w:cs="Calibri Light"/>
        </w:rPr>
        <w:t xml:space="preserve"> plan for the continuous quality improvement is to stay engaged in its interventions</w:t>
      </w:r>
      <w:r w:rsidRPr="00E12F79">
        <w:rPr>
          <w:rFonts w:ascii="Calibri Light" w:hAnsi="Calibri Light" w:cs="Calibri Light"/>
        </w:rPr>
        <w:t>. The previous EQR</w:t>
      </w:r>
      <w:r w:rsidR="0012023A">
        <w:rPr>
          <w:rFonts w:ascii="Calibri Light" w:hAnsi="Calibri Light" w:cs="Calibri Light"/>
        </w:rPr>
        <w:t>O</w:t>
      </w:r>
      <w:r w:rsidRPr="00E12F79">
        <w:rPr>
          <w:rFonts w:ascii="Calibri Light" w:hAnsi="Calibri Light" w:cs="Calibri Light"/>
        </w:rPr>
        <w:t xml:space="preserve"> recommended this</w:t>
      </w:r>
      <w:r w:rsidR="00C02412">
        <w:rPr>
          <w:rFonts w:ascii="Calibri Light" w:hAnsi="Calibri Light" w:cs="Calibri Light"/>
        </w:rPr>
        <w:t xml:space="preserve"> plan to</w:t>
      </w:r>
      <w:r w:rsidRPr="00E12F79">
        <w:rPr>
          <w:rFonts w:ascii="Calibri Light" w:hAnsi="Calibri Light" w:cs="Calibri Light"/>
        </w:rPr>
        <w:t xml:space="preserve"> be further developed.</w:t>
      </w:r>
    </w:p>
    <w:p w14:paraId="20E75794" w14:textId="7419BEE9" w:rsidR="00A241F5" w:rsidRDefault="00E12F79">
      <w:pPr>
        <w:pStyle w:val="ListParagraph"/>
        <w:numPr>
          <w:ilvl w:val="0"/>
          <w:numId w:val="26"/>
        </w:numPr>
        <w:ind w:left="360"/>
        <w:rPr>
          <w:rFonts w:ascii="Calibri Light" w:hAnsi="Calibri Light" w:cs="Calibri Light"/>
        </w:rPr>
      </w:pPr>
      <w:r w:rsidRPr="00E12F79">
        <w:rPr>
          <w:rFonts w:ascii="Calibri Light" w:hAnsi="Calibri Light" w:cs="Calibri Light"/>
        </w:rPr>
        <w:t>Recommendation for PIP 2: The previous EQRO recommended that the plan develop other methods of receiving provider input into this initiative outside of the formal survey process which would delay valuable input that could lead to changes.</w:t>
      </w:r>
    </w:p>
    <w:p w14:paraId="1ABDD726" w14:textId="469808DD" w:rsidR="00DE37A3" w:rsidRDefault="00DE37A3">
      <w:pPr>
        <w:spacing w:after="200" w:line="276" w:lineRule="auto"/>
        <w:rPr>
          <w:rFonts w:ascii="Calibri Light" w:hAnsi="Calibri Light" w:cs="Calibri Light"/>
        </w:rPr>
      </w:pPr>
      <w:r>
        <w:rPr>
          <w:rFonts w:ascii="Calibri Light" w:hAnsi="Calibri Light" w:cs="Calibri Light"/>
        </w:rPr>
        <w:br w:type="page"/>
      </w:r>
    </w:p>
    <w:p w14:paraId="2D8DF432" w14:textId="717BF60D" w:rsidR="00A241F5" w:rsidRPr="00E12F79" w:rsidRDefault="00A241F5" w:rsidP="007E6918">
      <w:pPr>
        <w:pStyle w:val="Heading3"/>
        <w:rPr>
          <w:rFonts w:ascii="Calibri Light" w:hAnsi="Calibri Light" w:cs="Calibri Light"/>
        </w:rPr>
      </w:pPr>
      <w:r w:rsidRPr="00E12F79">
        <w:rPr>
          <w:rFonts w:ascii="Calibri Light" w:hAnsi="Calibri Light" w:cs="Calibri Light"/>
        </w:rPr>
        <w:lastRenderedPageBreak/>
        <w:t>Tufts MCO PIPs</w:t>
      </w:r>
    </w:p>
    <w:p w14:paraId="39DDDF88" w14:textId="111F2D02" w:rsidR="00A241F5" w:rsidRPr="00E12F79" w:rsidRDefault="00A241F5" w:rsidP="007E6918">
      <w:pPr>
        <w:rPr>
          <w:rFonts w:ascii="Calibri Light" w:hAnsi="Calibri Light" w:cs="Calibri Light"/>
        </w:rPr>
      </w:pPr>
      <w:r w:rsidRPr="00E12F79">
        <w:rPr>
          <w:rFonts w:ascii="Calibri Light" w:hAnsi="Calibri Light" w:cs="Calibri Light"/>
        </w:rPr>
        <w:t>Tufts MCO PIP summaries, including aim, interventions, and results (indicators)</w:t>
      </w:r>
      <w:r w:rsidR="00AA5083">
        <w:rPr>
          <w:rFonts w:ascii="Calibri Light" w:hAnsi="Calibri Light" w:cs="Calibri Light"/>
        </w:rPr>
        <w:t>,</w:t>
      </w:r>
      <w:r w:rsidRPr="00E12F79">
        <w:rPr>
          <w:rFonts w:ascii="Calibri Light" w:hAnsi="Calibri Light" w:cs="Calibri Light"/>
        </w:rPr>
        <w:t xml:space="preserve"> are reported in </w:t>
      </w:r>
      <w:r w:rsidRPr="00E12F79">
        <w:rPr>
          <w:rFonts w:ascii="Calibri Light" w:hAnsi="Calibri Light" w:cs="Calibri Light"/>
          <w:b/>
          <w:bCs/>
        </w:rPr>
        <w:t xml:space="preserve">Tables </w:t>
      </w:r>
      <w:r w:rsidR="002B372D">
        <w:rPr>
          <w:rFonts w:ascii="Calibri Light" w:hAnsi="Calibri Light" w:cs="Calibri Light"/>
          <w:b/>
          <w:bCs/>
        </w:rPr>
        <w:t>10</w:t>
      </w:r>
      <w:r w:rsidRPr="00E12F79">
        <w:rPr>
          <w:rFonts w:ascii="Calibri Light" w:hAnsi="Calibri Light" w:cs="Calibri Light"/>
          <w:b/>
        </w:rPr>
        <w:t>–</w:t>
      </w:r>
      <w:r w:rsidR="002B372D">
        <w:rPr>
          <w:rFonts w:ascii="Calibri Light" w:hAnsi="Calibri Light" w:cs="Calibri Light"/>
          <w:b/>
        </w:rPr>
        <w:t>12</w:t>
      </w:r>
      <w:r w:rsidRPr="00E12F79">
        <w:rPr>
          <w:rFonts w:ascii="Calibri Light" w:hAnsi="Calibri Light" w:cs="Calibri Light"/>
        </w:rPr>
        <w:t>.</w:t>
      </w:r>
    </w:p>
    <w:p w14:paraId="0FD5352F" w14:textId="77777777" w:rsidR="00A241F5" w:rsidRPr="00E12F79" w:rsidRDefault="00A241F5" w:rsidP="007E6918">
      <w:pPr>
        <w:rPr>
          <w:rFonts w:ascii="Calibri Light" w:hAnsi="Calibri Light" w:cs="Calibri Light"/>
        </w:rPr>
      </w:pPr>
    </w:p>
    <w:p w14:paraId="0165F836" w14:textId="398B2799" w:rsidR="00A241F5" w:rsidRPr="00751EB3" w:rsidRDefault="00A241F5" w:rsidP="007E6918">
      <w:pPr>
        <w:rPr>
          <w:rFonts w:ascii="Calibri Light" w:hAnsi="Calibri Light" w:cs="Calibri Light"/>
          <w:b/>
          <w:bCs/>
        </w:rPr>
      </w:pPr>
      <w:bookmarkStart w:id="91" w:name="_Toc132300750"/>
      <w:r w:rsidRPr="00751EB3">
        <w:rPr>
          <w:rFonts w:ascii="Calibri Light" w:hAnsi="Calibri Light" w:cs="Calibri Light"/>
          <w:b/>
          <w:bCs/>
        </w:rPr>
        <w:t xml:space="preserve">Table </w:t>
      </w:r>
      <w:r w:rsidRPr="00751EB3">
        <w:rPr>
          <w:rFonts w:ascii="Calibri Light" w:hAnsi="Calibri Light" w:cs="Calibri Light"/>
          <w:b/>
          <w:bCs/>
        </w:rPr>
        <w:fldChar w:fldCharType="begin"/>
      </w:r>
      <w:r w:rsidRPr="00751EB3">
        <w:rPr>
          <w:rFonts w:ascii="Calibri Light" w:hAnsi="Calibri Light" w:cs="Calibri Light"/>
          <w:b/>
          <w:bCs/>
        </w:rPr>
        <w:instrText xml:space="preserve"> SEQ Table \* ARABIC </w:instrText>
      </w:r>
      <w:r w:rsidRPr="00751EB3">
        <w:rPr>
          <w:rFonts w:ascii="Calibri Light" w:hAnsi="Calibri Light" w:cs="Calibri Light"/>
          <w:b/>
          <w:bCs/>
        </w:rPr>
        <w:fldChar w:fldCharType="separate"/>
      </w:r>
      <w:r w:rsidR="00E13CE9">
        <w:rPr>
          <w:rFonts w:ascii="Calibri Light" w:hAnsi="Calibri Light" w:cs="Calibri Light"/>
          <w:b/>
          <w:bCs/>
          <w:noProof/>
        </w:rPr>
        <w:t>10</w:t>
      </w:r>
      <w:r w:rsidRPr="00751EB3">
        <w:rPr>
          <w:rFonts w:ascii="Calibri Light" w:hAnsi="Calibri Light" w:cs="Calibri Light"/>
          <w:b/>
          <w:bCs/>
          <w:noProof/>
        </w:rPr>
        <w:fldChar w:fldCharType="end"/>
      </w:r>
      <w:r w:rsidRPr="00751EB3">
        <w:rPr>
          <w:rFonts w:ascii="Calibri Light" w:hAnsi="Calibri Light" w:cs="Calibri Light"/>
          <w:b/>
          <w:bCs/>
        </w:rPr>
        <w:t xml:space="preserve">: </w:t>
      </w:r>
      <w:r w:rsidRPr="00751EB3">
        <w:rPr>
          <w:rFonts w:ascii="Calibri Light" w:hAnsi="Calibri Light" w:cs="Calibri Light"/>
          <w:b/>
          <w:bCs/>
          <w:sz w:val="22"/>
        </w:rPr>
        <w:t>Tufts MCO</w:t>
      </w:r>
      <w:r w:rsidRPr="00751EB3" w:rsidDel="001E2A01">
        <w:rPr>
          <w:rFonts w:ascii="Calibri Light" w:hAnsi="Calibri Light" w:cs="Calibri Light"/>
          <w:b/>
          <w:bCs/>
          <w:sz w:val="22"/>
        </w:rPr>
        <w:t xml:space="preserve"> </w:t>
      </w:r>
      <w:r w:rsidRPr="00751EB3">
        <w:rPr>
          <w:rFonts w:ascii="Calibri Light" w:hAnsi="Calibri Light" w:cs="Calibri Light"/>
          <w:b/>
          <w:bCs/>
        </w:rPr>
        <w:t>PIP Summaries, 2022</w:t>
      </w:r>
      <w:bookmarkEnd w:id="91"/>
      <w:r w:rsidRPr="00751EB3">
        <w:rPr>
          <w:rFonts w:ascii="Calibri Light" w:hAnsi="Calibri Light" w:cs="Calibri Light"/>
          <w:b/>
          <w:bCs/>
        </w:rPr>
        <w:t xml:space="preserve"> </w:t>
      </w:r>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A241F5" w:rsidRPr="00E12F79" w14:paraId="70D3C24B" w14:textId="77777777" w:rsidTr="00394604">
        <w:trPr>
          <w:tblHeader/>
        </w:trPr>
        <w:tc>
          <w:tcPr>
            <w:tcW w:w="10790" w:type="dxa"/>
            <w:shd w:val="clear" w:color="auto" w:fill="5F497A" w:themeFill="accent4" w:themeFillShade="BF"/>
            <w:vAlign w:val="bottom"/>
            <w:hideMark/>
          </w:tcPr>
          <w:p w14:paraId="3FEFE292" w14:textId="77777777" w:rsidR="00A241F5" w:rsidRPr="00E12F79" w:rsidRDefault="00A241F5" w:rsidP="00230676">
            <w:pPr>
              <w:jc w:val="left"/>
              <w:rPr>
                <w:rFonts w:ascii="Calibri Light" w:hAnsi="Calibri Light" w:cs="Calibri Light"/>
                <w:b/>
                <w:bCs/>
                <w:color w:val="FFFFFF" w:themeColor="background1"/>
                <w:sz w:val="22"/>
              </w:rPr>
            </w:pPr>
            <w:r w:rsidRPr="00E12F79">
              <w:rPr>
                <w:rFonts w:ascii="Calibri Light" w:hAnsi="Calibri Light" w:cs="Calibri Light"/>
                <w:b/>
                <w:bCs/>
                <w:color w:val="FFFFFF" w:themeColor="background1"/>
                <w:sz w:val="22"/>
              </w:rPr>
              <w:t>Tufts MCO</w:t>
            </w:r>
            <w:r w:rsidRPr="00E12F79" w:rsidDel="001E2A01">
              <w:rPr>
                <w:rFonts w:ascii="Calibri Light" w:hAnsi="Calibri Light" w:cs="Calibri Light"/>
                <w:b/>
                <w:bCs/>
                <w:color w:val="FFFFFF" w:themeColor="background1"/>
                <w:sz w:val="22"/>
              </w:rPr>
              <w:t xml:space="preserve"> </w:t>
            </w:r>
            <w:r w:rsidRPr="00E12F79">
              <w:rPr>
                <w:rFonts w:ascii="Calibri Light" w:hAnsi="Calibri Light" w:cs="Calibri Light"/>
                <w:b/>
                <w:bCs/>
                <w:color w:val="FFFFFF" w:themeColor="background1"/>
                <w:sz w:val="22"/>
              </w:rPr>
              <w:t>PIP Summaries</w:t>
            </w:r>
          </w:p>
        </w:tc>
      </w:tr>
      <w:tr w:rsidR="00A241F5" w:rsidRPr="00E12F79" w14:paraId="403DA2DA" w14:textId="77777777" w:rsidTr="00394604">
        <w:trPr>
          <w:trHeight w:val="215"/>
        </w:trPr>
        <w:tc>
          <w:tcPr>
            <w:tcW w:w="10790" w:type="dxa"/>
            <w:shd w:val="clear" w:color="auto" w:fill="CCC0D9" w:themeFill="accent4" w:themeFillTint="66"/>
            <w:hideMark/>
          </w:tcPr>
          <w:p w14:paraId="06D1B8F3" w14:textId="77777777" w:rsidR="00A241F5" w:rsidRPr="00E12F79" w:rsidRDefault="00A241F5" w:rsidP="00230676">
            <w:pPr>
              <w:jc w:val="left"/>
              <w:rPr>
                <w:rFonts w:ascii="Calibri Light" w:hAnsi="Calibri Light" w:cs="Calibri Light"/>
                <w:b/>
                <w:sz w:val="22"/>
              </w:rPr>
            </w:pPr>
            <w:r w:rsidRPr="00E12F79">
              <w:rPr>
                <w:rFonts w:ascii="Calibri Light" w:hAnsi="Calibri Light" w:cs="Calibri Light"/>
                <w:b/>
                <w:sz w:val="22"/>
              </w:rPr>
              <w:t>PIP 1: Improving outcomes in initiating and engaging treatment for alcohol, opioid, or other drug dependence in Tufts Health Public Plan Members</w:t>
            </w:r>
          </w:p>
          <w:p w14:paraId="36B105F0" w14:textId="08B335DB" w:rsidR="00A241F5" w:rsidRPr="00E12F79" w:rsidRDefault="00A241F5" w:rsidP="00230676">
            <w:pPr>
              <w:jc w:val="left"/>
              <w:rPr>
                <w:rFonts w:ascii="Calibri Light" w:hAnsi="Calibri Light" w:cs="Calibri Light"/>
                <w:bCs/>
                <w:sz w:val="22"/>
              </w:rPr>
            </w:pPr>
            <w:r w:rsidRPr="00E12F79">
              <w:rPr>
                <w:rFonts w:ascii="Calibri Light" w:hAnsi="Calibri Light" w:cs="Calibri Light"/>
                <w:bCs/>
                <w:sz w:val="22"/>
              </w:rPr>
              <w:t xml:space="preserve">Validation Summary: </w:t>
            </w:r>
            <w:r w:rsidR="00A43232">
              <w:rPr>
                <w:rFonts w:ascii="Calibri Light" w:hAnsi="Calibri Light" w:cs="Calibri Light"/>
                <w:bCs/>
                <w:sz w:val="22"/>
              </w:rPr>
              <w:t xml:space="preserve">High confidence. </w:t>
            </w:r>
            <w:r w:rsidRPr="00E12F79">
              <w:rPr>
                <w:rFonts w:ascii="Calibri Light" w:hAnsi="Calibri Light" w:cs="Calibri Light"/>
                <w:bCs/>
                <w:sz w:val="22"/>
              </w:rPr>
              <w:t xml:space="preserve">There were no validation findings that indicate that the credibility is at risk </w:t>
            </w:r>
            <w:r w:rsidRPr="00E12F79">
              <w:rPr>
                <w:rFonts w:ascii="Calibri Light" w:hAnsi="Calibri Light" w:cs="Calibri Light"/>
                <w:bCs/>
                <w:iCs/>
                <w:sz w:val="22"/>
              </w:rPr>
              <w:t xml:space="preserve">for </w:t>
            </w:r>
            <w:r w:rsidRPr="00E12F79">
              <w:rPr>
                <w:rFonts w:ascii="Calibri Light" w:hAnsi="Calibri Light" w:cs="Calibri Light"/>
                <w:bCs/>
                <w:sz w:val="22"/>
              </w:rPr>
              <w:t>the PIP results.</w:t>
            </w:r>
          </w:p>
        </w:tc>
      </w:tr>
      <w:tr w:rsidR="00A241F5" w:rsidRPr="00E12F79" w14:paraId="03A7C401" w14:textId="77777777" w:rsidTr="00394604">
        <w:tc>
          <w:tcPr>
            <w:tcW w:w="10790" w:type="dxa"/>
            <w:hideMark/>
          </w:tcPr>
          <w:p w14:paraId="179D56CC" w14:textId="77777777" w:rsidR="00A241F5" w:rsidRPr="00E12F79" w:rsidRDefault="00A241F5" w:rsidP="00230676">
            <w:pPr>
              <w:jc w:val="left"/>
              <w:rPr>
                <w:rFonts w:ascii="Calibri Light" w:hAnsi="Calibri Light" w:cs="Calibri Light"/>
                <w:b/>
                <w:sz w:val="22"/>
              </w:rPr>
            </w:pPr>
            <w:r w:rsidRPr="00E12F79">
              <w:rPr>
                <w:rFonts w:ascii="Calibri Light" w:hAnsi="Calibri Light" w:cs="Calibri Light"/>
                <w:b/>
                <w:sz w:val="22"/>
              </w:rPr>
              <w:t>Aim</w:t>
            </w:r>
          </w:p>
          <w:p w14:paraId="0A177C2C" w14:textId="77777777" w:rsidR="00A241F5" w:rsidRPr="00E12F79" w:rsidRDefault="00A241F5" w:rsidP="00230676">
            <w:pPr>
              <w:jc w:val="left"/>
              <w:rPr>
                <w:rFonts w:ascii="Calibri Light" w:hAnsi="Calibri Light" w:cs="Calibri Light"/>
                <w:sz w:val="22"/>
              </w:rPr>
            </w:pPr>
            <w:r w:rsidRPr="00E12F79">
              <w:rPr>
                <w:rFonts w:ascii="Calibri Light" w:hAnsi="Calibri Light" w:cs="Calibri Light"/>
                <w:sz w:val="22"/>
              </w:rPr>
              <w:t>The goal of the PIP is to improve outcomes related to the HEDIS Initiation and Engagement of Alcohol and Other Drug Abuse or Dependence Treatment (IET) measure amongst Tufts Health Public Plan (THPP) MCO members. The measure includes two phases:</w:t>
            </w:r>
          </w:p>
          <w:p w14:paraId="42034FF8" w14:textId="6FA88441" w:rsidR="00A241F5" w:rsidRPr="00E12F79" w:rsidRDefault="00A241F5">
            <w:pPr>
              <w:pStyle w:val="ListParagraph"/>
              <w:numPr>
                <w:ilvl w:val="0"/>
                <w:numId w:val="23"/>
              </w:numPr>
              <w:jc w:val="left"/>
              <w:rPr>
                <w:rFonts w:ascii="Calibri Light" w:hAnsi="Calibri Light" w:cs="Calibri Light"/>
                <w:sz w:val="22"/>
              </w:rPr>
            </w:pPr>
            <w:r w:rsidRPr="00E12F79">
              <w:rPr>
                <w:rFonts w:ascii="Calibri Light" w:hAnsi="Calibri Light" w:cs="Calibri Light"/>
                <w:sz w:val="22"/>
              </w:rPr>
              <w:t xml:space="preserve">Initiation of AOD Treatment (IET-I): Adolescents and adults who initiated treatment through an inpatient AOD admission, outpatient visit, intensive outpatient encounter or partial hospitalization, </w:t>
            </w:r>
            <w:r w:rsidR="004E2B78" w:rsidRPr="00E12F79">
              <w:rPr>
                <w:rFonts w:ascii="Calibri Light" w:hAnsi="Calibri Light" w:cs="Calibri Light"/>
                <w:sz w:val="22"/>
              </w:rPr>
              <w:t>telehealth,</w:t>
            </w:r>
            <w:r w:rsidRPr="00E12F79">
              <w:rPr>
                <w:rFonts w:ascii="Calibri Light" w:hAnsi="Calibri Light" w:cs="Calibri Light"/>
                <w:sz w:val="22"/>
              </w:rPr>
              <w:t xml:space="preserve"> or medication-assisted treatment (MAT) within 14 days of diagnosis.</w:t>
            </w:r>
          </w:p>
          <w:p w14:paraId="141FA87A" w14:textId="77777777" w:rsidR="00A241F5" w:rsidRPr="00E12F79" w:rsidRDefault="00A241F5">
            <w:pPr>
              <w:pStyle w:val="ListParagraph"/>
              <w:numPr>
                <w:ilvl w:val="0"/>
                <w:numId w:val="23"/>
              </w:numPr>
              <w:jc w:val="left"/>
              <w:rPr>
                <w:rFonts w:ascii="Calibri Light" w:hAnsi="Calibri Light" w:cs="Calibri Light"/>
                <w:sz w:val="22"/>
              </w:rPr>
            </w:pPr>
            <w:r w:rsidRPr="00E12F79">
              <w:rPr>
                <w:rFonts w:ascii="Calibri Light" w:hAnsi="Calibri Light" w:cs="Calibri Light"/>
                <w:sz w:val="22"/>
              </w:rPr>
              <w:t xml:space="preserve">Engagement of AOD Treatment (IET-E): Adolescents and adults who initiated treatment and had two or more additional AOD services or MAT within 34 days of the initiation visit. </w:t>
            </w:r>
          </w:p>
          <w:p w14:paraId="1D8EF975" w14:textId="77777777" w:rsidR="00A241F5" w:rsidRPr="00E12F79" w:rsidRDefault="00A241F5" w:rsidP="00230676">
            <w:pPr>
              <w:jc w:val="left"/>
              <w:rPr>
                <w:rFonts w:ascii="Calibri Light" w:hAnsi="Calibri Light" w:cs="Calibri Light"/>
                <w:sz w:val="22"/>
              </w:rPr>
            </w:pPr>
          </w:p>
          <w:p w14:paraId="1104CCA2" w14:textId="77777777" w:rsidR="00A241F5" w:rsidRPr="00E12F79" w:rsidRDefault="00A241F5" w:rsidP="00230676">
            <w:pPr>
              <w:jc w:val="left"/>
              <w:rPr>
                <w:rFonts w:ascii="Calibri Light" w:hAnsi="Calibri Light" w:cs="Calibri Light"/>
                <w:sz w:val="22"/>
              </w:rPr>
            </w:pPr>
            <w:r w:rsidRPr="00E12F79">
              <w:rPr>
                <w:rFonts w:ascii="Calibri Light" w:hAnsi="Calibri Light" w:cs="Calibri Light"/>
                <w:sz w:val="22"/>
              </w:rPr>
              <w:t xml:space="preserve">The goal is to improve performance in both IET- I and IET- E phases as listed below: </w:t>
            </w:r>
          </w:p>
          <w:p w14:paraId="002B0F23" w14:textId="77777777" w:rsidR="00A241F5" w:rsidRPr="00E12F79" w:rsidRDefault="00A241F5">
            <w:pPr>
              <w:pStyle w:val="ListParagraph"/>
              <w:numPr>
                <w:ilvl w:val="0"/>
                <w:numId w:val="24"/>
              </w:numPr>
              <w:jc w:val="left"/>
              <w:rPr>
                <w:rFonts w:ascii="Calibri Light" w:hAnsi="Calibri Light" w:cs="Calibri Light"/>
                <w:sz w:val="22"/>
              </w:rPr>
            </w:pPr>
            <w:r w:rsidRPr="00E12F79">
              <w:rPr>
                <w:rFonts w:ascii="Calibri Light" w:hAnsi="Calibri Light" w:cs="Calibri Light"/>
                <w:sz w:val="22"/>
              </w:rPr>
              <w:t>Improve HEDIS Initiation of Alcohol, Opioid or Other Drug Abuse or Dependence Treatment (IET-I) score by 2.68 percentage points (50.20%) by 12/31/2022.</w:t>
            </w:r>
          </w:p>
          <w:p w14:paraId="0EF0729B" w14:textId="77777777" w:rsidR="00A241F5" w:rsidRPr="00E12F79" w:rsidRDefault="00A241F5">
            <w:pPr>
              <w:pStyle w:val="ListParagraph"/>
              <w:numPr>
                <w:ilvl w:val="0"/>
                <w:numId w:val="24"/>
              </w:numPr>
              <w:jc w:val="left"/>
              <w:rPr>
                <w:rFonts w:ascii="Calibri Light" w:hAnsi="Calibri Light" w:cs="Calibri Light"/>
                <w:sz w:val="22"/>
              </w:rPr>
            </w:pPr>
            <w:r w:rsidRPr="00E12F79">
              <w:rPr>
                <w:rFonts w:ascii="Calibri Light" w:hAnsi="Calibri Light" w:cs="Calibri Light"/>
                <w:sz w:val="22"/>
              </w:rPr>
              <w:t xml:space="preserve">Improve Engagement of Alcohol, Opioid or Other Drug Abuse or Dependence Treatment (IET-E) score by 1.48 percentage points (23.80%) by 12/31/2022. </w:t>
            </w:r>
          </w:p>
          <w:p w14:paraId="39696353" w14:textId="77777777" w:rsidR="00A241F5" w:rsidRPr="00E12F79" w:rsidRDefault="00A241F5" w:rsidP="00230676">
            <w:pPr>
              <w:jc w:val="left"/>
              <w:rPr>
                <w:rFonts w:ascii="Calibri Light" w:hAnsi="Calibri Light" w:cs="Calibri Light"/>
                <w:sz w:val="22"/>
              </w:rPr>
            </w:pPr>
          </w:p>
          <w:p w14:paraId="1B144625" w14:textId="77777777" w:rsidR="00A241F5" w:rsidRPr="00E12F79" w:rsidRDefault="00A241F5" w:rsidP="00230676">
            <w:pPr>
              <w:jc w:val="left"/>
              <w:rPr>
                <w:rFonts w:ascii="Calibri Light" w:hAnsi="Calibri Light" w:cs="Calibri Light"/>
                <w:sz w:val="22"/>
              </w:rPr>
            </w:pPr>
            <w:r w:rsidRPr="00E12F79">
              <w:rPr>
                <w:rFonts w:ascii="Calibri Light" w:hAnsi="Calibri Light" w:cs="Calibri Light"/>
                <w:sz w:val="22"/>
              </w:rPr>
              <w:t>MCO members can include high-risk individuals who have numerous complexities due to a multitude of factors that can be exacerbated by social determinants of health (</w:t>
            </w:r>
            <w:proofErr w:type="spellStart"/>
            <w:r w:rsidRPr="00E12F79">
              <w:rPr>
                <w:rFonts w:ascii="Calibri Light" w:hAnsi="Calibri Light" w:cs="Calibri Light"/>
                <w:sz w:val="22"/>
              </w:rPr>
              <w:t>SDoH</w:t>
            </w:r>
            <w:proofErr w:type="spellEnd"/>
            <w:r w:rsidRPr="00E12F79">
              <w:rPr>
                <w:rFonts w:ascii="Calibri Light" w:hAnsi="Calibri Light" w:cs="Calibri Light"/>
                <w:sz w:val="22"/>
              </w:rPr>
              <w:t xml:space="preserve">) including alcohol or other drug dependence (AOD). The plan will focus on addressing health disparities related to Race and </w:t>
            </w:r>
            <w:proofErr w:type="spellStart"/>
            <w:r w:rsidRPr="00E12F79">
              <w:rPr>
                <w:rFonts w:ascii="Calibri Light" w:hAnsi="Calibri Light" w:cs="Calibri Light"/>
                <w:sz w:val="22"/>
              </w:rPr>
              <w:t>SDoH</w:t>
            </w:r>
            <w:proofErr w:type="spellEnd"/>
            <w:r w:rsidRPr="00E12F79">
              <w:rPr>
                <w:rFonts w:ascii="Calibri Light" w:hAnsi="Calibri Light" w:cs="Calibri Light"/>
                <w:sz w:val="22"/>
              </w:rPr>
              <w:t xml:space="preserve"> among other factors including geographic region, age, and gender. The interventions in this PIP are aimed at meeting members’ individual needs and engaging with members to increase the rate in which they obtain treatment. Member goals are focused on member education and support and helping members to recover from and seek treatment for alcohol, </w:t>
            </w:r>
            <w:proofErr w:type="gramStart"/>
            <w:r w:rsidRPr="00E12F79">
              <w:rPr>
                <w:rFonts w:ascii="Calibri Light" w:hAnsi="Calibri Light" w:cs="Calibri Light"/>
                <w:sz w:val="22"/>
              </w:rPr>
              <w:t>opioid</w:t>
            </w:r>
            <w:proofErr w:type="gramEnd"/>
            <w:r w:rsidRPr="00E12F79">
              <w:rPr>
                <w:rFonts w:ascii="Calibri Light" w:hAnsi="Calibri Light" w:cs="Calibri Light"/>
                <w:sz w:val="22"/>
              </w:rPr>
              <w:t xml:space="preserve"> or other drug dependence. The plan utilizes the Addiction Recovery Care Managers (ARCMs), who are licensed BH practitioners and plan employees, provide high-intensity, community-based transition of care support, decreasing relapse and SUD related emergency department use to thereby increase member days in the community. The ARCMs currently use aggregate data from daily reports to conduct outreach to acute treatment facilities to assist with discharge planning. </w:t>
            </w:r>
          </w:p>
          <w:p w14:paraId="73D3C112" w14:textId="77777777" w:rsidR="00A241F5" w:rsidRPr="00E12F79" w:rsidRDefault="00A241F5" w:rsidP="00230676">
            <w:pPr>
              <w:jc w:val="left"/>
              <w:rPr>
                <w:rFonts w:ascii="Calibri Light" w:hAnsi="Calibri Light" w:cs="Calibri Light"/>
                <w:sz w:val="22"/>
              </w:rPr>
            </w:pPr>
          </w:p>
          <w:p w14:paraId="1DA2C242" w14:textId="77777777" w:rsidR="00A241F5" w:rsidRPr="00E12F79" w:rsidRDefault="00A241F5" w:rsidP="00230676">
            <w:pPr>
              <w:jc w:val="left"/>
              <w:rPr>
                <w:rFonts w:ascii="Calibri Light" w:hAnsi="Calibri Light" w:cs="Calibri Light"/>
                <w:sz w:val="22"/>
              </w:rPr>
            </w:pPr>
            <w:r w:rsidRPr="00E12F79">
              <w:rPr>
                <w:rFonts w:ascii="Calibri Light" w:hAnsi="Calibri Light" w:cs="Calibri Light"/>
                <w:sz w:val="22"/>
              </w:rPr>
              <w:t xml:space="preserve">MCO provider interventions are another key focus of this PIP. Sharing IET best practices and member gap in care information with providers will improve HEDIS performance, member outcomes, </w:t>
            </w:r>
            <w:proofErr w:type="gramStart"/>
            <w:r w:rsidRPr="00E12F79">
              <w:rPr>
                <w:rFonts w:ascii="Calibri Light" w:hAnsi="Calibri Light" w:cs="Calibri Light"/>
                <w:sz w:val="22"/>
              </w:rPr>
              <w:t>and also</w:t>
            </w:r>
            <w:proofErr w:type="gramEnd"/>
            <w:r w:rsidRPr="00E12F79">
              <w:rPr>
                <w:rFonts w:ascii="Calibri Light" w:hAnsi="Calibri Light" w:cs="Calibri Light"/>
                <w:sz w:val="22"/>
              </w:rPr>
              <w:t xml:space="preserve"> promote collaboration to ensure provider billing and coding best practices. </w:t>
            </w:r>
          </w:p>
          <w:p w14:paraId="0803150D" w14:textId="77777777" w:rsidR="00A241F5" w:rsidRPr="00E12F79" w:rsidRDefault="00A241F5" w:rsidP="00230676">
            <w:pPr>
              <w:jc w:val="left"/>
              <w:rPr>
                <w:rFonts w:ascii="Calibri Light" w:hAnsi="Calibri Light" w:cs="Calibri Light"/>
                <w:sz w:val="22"/>
              </w:rPr>
            </w:pPr>
          </w:p>
          <w:p w14:paraId="794B5A9A" w14:textId="77777777" w:rsidR="00A241F5" w:rsidRPr="00E12F79" w:rsidRDefault="00A241F5" w:rsidP="00230676">
            <w:pPr>
              <w:jc w:val="left"/>
              <w:rPr>
                <w:rFonts w:ascii="Calibri Light" w:hAnsi="Calibri Light" w:cs="Calibri Light"/>
                <w:b/>
                <w:sz w:val="22"/>
              </w:rPr>
            </w:pPr>
            <w:r w:rsidRPr="00E12F79">
              <w:rPr>
                <w:rFonts w:ascii="Calibri Light" w:hAnsi="Calibri Light" w:cs="Calibri Light"/>
                <w:b/>
                <w:sz w:val="22"/>
              </w:rPr>
              <w:t>Interventions in 2022</w:t>
            </w:r>
          </w:p>
          <w:p w14:paraId="5ADFBFB4" w14:textId="7A1B4605" w:rsidR="00A241F5" w:rsidRPr="00E12F79" w:rsidRDefault="00A241F5">
            <w:pPr>
              <w:pStyle w:val="ListParagraph"/>
              <w:numPr>
                <w:ilvl w:val="0"/>
                <w:numId w:val="17"/>
              </w:numPr>
              <w:jc w:val="left"/>
              <w:rPr>
                <w:rFonts w:ascii="Calibri Light" w:hAnsi="Calibri Light" w:cs="Calibri Light"/>
                <w:sz w:val="22"/>
              </w:rPr>
            </w:pPr>
            <w:r w:rsidRPr="00E12F79">
              <w:rPr>
                <w:rFonts w:ascii="Calibri Light" w:hAnsi="Calibri Light" w:cs="Calibri Light"/>
                <w:sz w:val="22"/>
              </w:rPr>
              <w:t>Utilize ARCM Program to provide member education and support discharge planning with the facility</w:t>
            </w:r>
            <w:r w:rsidR="00230676">
              <w:rPr>
                <w:rFonts w:ascii="Calibri Light" w:hAnsi="Calibri Light" w:cs="Calibri Light"/>
                <w:sz w:val="22"/>
              </w:rPr>
              <w:t>.</w:t>
            </w:r>
            <w:r w:rsidRPr="00E12F79">
              <w:rPr>
                <w:rFonts w:ascii="Calibri Light" w:hAnsi="Calibri Light" w:cs="Calibri Light"/>
                <w:sz w:val="22"/>
              </w:rPr>
              <w:t xml:space="preserve"> </w:t>
            </w:r>
          </w:p>
          <w:p w14:paraId="54CA3CAC" w14:textId="0CC029BC" w:rsidR="00A241F5" w:rsidRPr="00E12F79" w:rsidRDefault="00A241F5">
            <w:pPr>
              <w:pStyle w:val="ListParagraph"/>
              <w:numPr>
                <w:ilvl w:val="0"/>
                <w:numId w:val="17"/>
              </w:numPr>
              <w:jc w:val="left"/>
              <w:rPr>
                <w:rFonts w:ascii="Calibri Light" w:hAnsi="Calibri Light" w:cs="Calibri Light"/>
                <w:sz w:val="22"/>
              </w:rPr>
            </w:pPr>
            <w:r w:rsidRPr="00E12F79">
              <w:rPr>
                <w:rFonts w:ascii="Calibri Light" w:hAnsi="Calibri Light" w:cs="Calibri Light"/>
                <w:sz w:val="22"/>
              </w:rPr>
              <w:t>ARCM to assess and address member needs during the transitions of care process from the facility back to the community</w:t>
            </w:r>
            <w:r w:rsidR="00230676">
              <w:rPr>
                <w:rFonts w:ascii="Calibri Light" w:hAnsi="Calibri Light" w:cs="Calibri Light"/>
                <w:sz w:val="22"/>
              </w:rPr>
              <w:t>.</w:t>
            </w:r>
          </w:p>
          <w:p w14:paraId="6D867BFB" w14:textId="01E59950" w:rsidR="00A241F5" w:rsidRPr="00E12F79" w:rsidRDefault="00A241F5">
            <w:pPr>
              <w:pStyle w:val="ListParagraph"/>
              <w:numPr>
                <w:ilvl w:val="0"/>
                <w:numId w:val="17"/>
              </w:numPr>
              <w:jc w:val="left"/>
              <w:rPr>
                <w:rFonts w:ascii="Calibri Light" w:hAnsi="Calibri Light" w:cs="Calibri Light"/>
                <w:sz w:val="22"/>
              </w:rPr>
            </w:pPr>
            <w:r w:rsidRPr="00E12F79">
              <w:rPr>
                <w:rFonts w:ascii="Calibri Light" w:hAnsi="Calibri Light" w:cs="Calibri Light"/>
                <w:sz w:val="22"/>
              </w:rPr>
              <w:t>Increase provider education</w:t>
            </w:r>
            <w:r w:rsidR="00230676">
              <w:rPr>
                <w:rFonts w:ascii="Calibri Light" w:hAnsi="Calibri Light" w:cs="Calibri Light"/>
                <w:sz w:val="22"/>
              </w:rPr>
              <w:t>.</w:t>
            </w:r>
            <w:r w:rsidRPr="00E12F79">
              <w:rPr>
                <w:rFonts w:ascii="Calibri Light" w:hAnsi="Calibri Light" w:cs="Calibri Light"/>
                <w:sz w:val="22"/>
              </w:rPr>
              <w:t xml:space="preserve"> </w:t>
            </w:r>
          </w:p>
          <w:p w14:paraId="5B4F42CB" w14:textId="77777777" w:rsidR="00A241F5" w:rsidRPr="00E12F79" w:rsidRDefault="00A241F5" w:rsidP="00230676">
            <w:pPr>
              <w:pStyle w:val="ListParagraph"/>
              <w:ind w:left="360"/>
              <w:jc w:val="left"/>
              <w:rPr>
                <w:rFonts w:ascii="Calibri Light" w:hAnsi="Calibri Light" w:cs="Calibri Light"/>
                <w:sz w:val="22"/>
                <w:highlight w:val="yellow"/>
              </w:rPr>
            </w:pPr>
          </w:p>
          <w:p w14:paraId="0AC25445" w14:textId="77777777" w:rsidR="00A241F5" w:rsidRPr="00E12F79" w:rsidRDefault="00A241F5" w:rsidP="00230676">
            <w:pPr>
              <w:jc w:val="left"/>
              <w:rPr>
                <w:rFonts w:ascii="Calibri Light" w:eastAsiaTheme="majorEastAsia" w:hAnsi="Calibri Light" w:cs="Calibri Light"/>
                <w:b/>
                <w:sz w:val="22"/>
              </w:rPr>
            </w:pPr>
            <w:r w:rsidRPr="00E12F79">
              <w:rPr>
                <w:rFonts w:ascii="Calibri Light" w:eastAsiaTheme="majorEastAsia" w:hAnsi="Calibri Light" w:cs="Calibri Light"/>
                <w:b/>
                <w:sz w:val="22"/>
              </w:rPr>
              <w:t>Performance Improvement Summary</w:t>
            </w:r>
          </w:p>
          <w:p w14:paraId="4C8E217E" w14:textId="2EBE513F" w:rsidR="00A241F5" w:rsidRPr="00DE37A3" w:rsidRDefault="00A241F5" w:rsidP="00230676">
            <w:pPr>
              <w:jc w:val="left"/>
              <w:rPr>
                <w:rFonts w:ascii="Calibri Light" w:eastAsiaTheme="majorEastAsia" w:hAnsi="Calibri Light" w:cs="Calibri Light"/>
                <w:bCs/>
                <w:sz w:val="22"/>
              </w:rPr>
            </w:pPr>
            <w:r w:rsidRPr="00E12F79">
              <w:rPr>
                <w:rFonts w:ascii="Calibri Light" w:eastAsiaTheme="majorEastAsia" w:hAnsi="Calibri Light" w:cs="Calibri Light"/>
                <w:bCs/>
                <w:sz w:val="22"/>
              </w:rPr>
              <w:t xml:space="preserve">Not applicable until the remeasurement results are available in 2023 for the </w:t>
            </w:r>
            <w:r w:rsidR="00A90FD0">
              <w:rPr>
                <w:rFonts w:ascii="Calibri Light" w:eastAsiaTheme="majorEastAsia" w:hAnsi="Calibri Light" w:cs="Calibri Light"/>
                <w:bCs/>
                <w:sz w:val="22"/>
              </w:rPr>
              <w:t xml:space="preserve">MY </w:t>
            </w:r>
            <w:r w:rsidRPr="00E12F79">
              <w:rPr>
                <w:rFonts w:ascii="Calibri Light" w:eastAsiaTheme="majorEastAsia" w:hAnsi="Calibri Light" w:cs="Calibri Light"/>
                <w:bCs/>
                <w:sz w:val="22"/>
              </w:rPr>
              <w:t xml:space="preserve">2022. </w:t>
            </w:r>
          </w:p>
        </w:tc>
      </w:tr>
      <w:tr w:rsidR="00A241F5" w:rsidRPr="00E12F79" w14:paraId="6B651D7C" w14:textId="77777777" w:rsidTr="00394604">
        <w:tc>
          <w:tcPr>
            <w:tcW w:w="10790" w:type="dxa"/>
            <w:shd w:val="clear" w:color="auto" w:fill="CCC0D9" w:themeFill="accent4" w:themeFillTint="66"/>
            <w:hideMark/>
          </w:tcPr>
          <w:p w14:paraId="56171D0C" w14:textId="77777777" w:rsidR="00A241F5" w:rsidRPr="00E12F79" w:rsidRDefault="00A241F5" w:rsidP="008F22FD">
            <w:pPr>
              <w:keepNext/>
              <w:jc w:val="left"/>
              <w:rPr>
                <w:rFonts w:ascii="Calibri Light" w:hAnsi="Calibri Light" w:cs="Calibri Light"/>
                <w:b/>
                <w:sz w:val="22"/>
              </w:rPr>
            </w:pPr>
            <w:r w:rsidRPr="00E12F79">
              <w:rPr>
                <w:rFonts w:ascii="Calibri Light" w:hAnsi="Calibri Light" w:cs="Calibri Light"/>
                <w:b/>
                <w:sz w:val="22"/>
              </w:rPr>
              <w:lastRenderedPageBreak/>
              <w:t>PIP 2: Improving prenatal and postpartum care outcomes in Tufts Health Public Plan Members</w:t>
            </w:r>
          </w:p>
          <w:p w14:paraId="4FC24886" w14:textId="0AD2B867" w:rsidR="00A241F5" w:rsidRPr="00E12F79" w:rsidRDefault="00A241F5" w:rsidP="008F22FD">
            <w:pPr>
              <w:keepNext/>
              <w:jc w:val="left"/>
              <w:rPr>
                <w:rFonts w:ascii="Calibri Light" w:hAnsi="Calibri Light" w:cs="Calibri Light"/>
                <w:b/>
                <w:sz w:val="22"/>
              </w:rPr>
            </w:pPr>
            <w:r w:rsidRPr="00E12F79">
              <w:rPr>
                <w:rFonts w:ascii="Calibri Light" w:hAnsi="Calibri Light" w:cs="Calibri Light"/>
                <w:bCs/>
                <w:sz w:val="22"/>
              </w:rPr>
              <w:t xml:space="preserve">Validation Summary: </w:t>
            </w:r>
            <w:r w:rsidR="00230676">
              <w:rPr>
                <w:rFonts w:ascii="Calibri Light" w:hAnsi="Calibri Light" w:cs="Calibri Light"/>
                <w:bCs/>
                <w:sz w:val="22"/>
              </w:rPr>
              <w:t xml:space="preserve">High confidence. </w:t>
            </w:r>
            <w:r w:rsidRPr="00E12F79">
              <w:rPr>
                <w:rFonts w:ascii="Calibri Light" w:hAnsi="Calibri Light" w:cs="Calibri Light"/>
                <w:bCs/>
                <w:sz w:val="22"/>
              </w:rPr>
              <w:t xml:space="preserve">There were no validation findings that indicate that the credibility is at risk </w:t>
            </w:r>
            <w:r w:rsidRPr="00E12F79">
              <w:rPr>
                <w:rFonts w:ascii="Calibri Light" w:hAnsi="Calibri Light" w:cs="Calibri Light"/>
                <w:bCs/>
                <w:iCs/>
                <w:sz w:val="22"/>
              </w:rPr>
              <w:t xml:space="preserve">for </w:t>
            </w:r>
            <w:r w:rsidRPr="00E12F79">
              <w:rPr>
                <w:rFonts w:ascii="Calibri Light" w:hAnsi="Calibri Light" w:cs="Calibri Light"/>
                <w:bCs/>
                <w:sz w:val="22"/>
              </w:rPr>
              <w:t>the PIP results.</w:t>
            </w:r>
          </w:p>
        </w:tc>
      </w:tr>
      <w:tr w:rsidR="00A241F5" w:rsidRPr="00E12F79" w14:paraId="0DC2CB1D" w14:textId="77777777" w:rsidTr="00394604">
        <w:tc>
          <w:tcPr>
            <w:tcW w:w="10790" w:type="dxa"/>
          </w:tcPr>
          <w:p w14:paraId="212911F7" w14:textId="77777777" w:rsidR="00A241F5" w:rsidRPr="00E12F79" w:rsidRDefault="00A241F5" w:rsidP="008F22FD">
            <w:pPr>
              <w:keepNext/>
              <w:jc w:val="left"/>
              <w:rPr>
                <w:rFonts w:ascii="Calibri Light" w:hAnsi="Calibri Light" w:cs="Calibri Light"/>
                <w:b/>
                <w:sz w:val="22"/>
              </w:rPr>
            </w:pPr>
            <w:r w:rsidRPr="00E12F79">
              <w:rPr>
                <w:rFonts w:ascii="Calibri Light" w:hAnsi="Calibri Light" w:cs="Calibri Light"/>
                <w:b/>
                <w:sz w:val="22"/>
              </w:rPr>
              <w:t>Aim</w:t>
            </w:r>
          </w:p>
          <w:p w14:paraId="3FA2E435" w14:textId="563FAD29" w:rsidR="00A241F5" w:rsidRPr="00E12F79" w:rsidRDefault="00A241F5" w:rsidP="008F22FD">
            <w:pPr>
              <w:keepNext/>
              <w:jc w:val="left"/>
              <w:rPr>
                <w:rFonts w:ascii="Calibri Light" w:hAnsi="Calibri Light" w:cs="Calibri Light"/>
                <w:sz w:val="22"/>
              </w:rPr>
            </w:pPr>
            <w:r w:rsidRPr="00E12F79">
              <w:rPr>
                <w:rFonts w:ascii="Calibri Light" w:hAnsi="Calibri Light" w:cs="Calibri Light"/>
                <w:sz w:val="22"/>
              </w:rPr>
              <w:t xml:space="preserve">The goal of the PIP over a multi-year project cycle is to increase prenatal and postpartum care outcomes and reduce racial and ethnic health disparities around prenatal and postpartum care. Tufts Health Public Plans (THPP) will be implementing both member and provider focused activities (described below) to achieve project goals in increasing outcomes as related to prenatal and postpartum care with focus on the diversity of the plan MCO population. The interventions in this PIP are aimed at meeting members’ individual needs. </w:t>
            </w:r>
          </w:p>
          <w:p w14:paraId="671996EC" w14:textId="77777777" w:rsidR="00A241F5" w:rsidRPr="00E12F79" w:rsidRDefault="00A241F5" w:rsidP="008F22FD">
            <w:pPr>
              <w:keepNext/>
              <w:jc w:val="left"/>
              <w:rPr>
                <w:rFonts w:ascii="Calibri Light" w:hAnsi="Calibri Light" w:cs="Calibri Light"/>
                <w:sz w:val="22"/>
              </w:rPr>
            </w:pPr>
          </w:p>
          <w:p w14:paraId="5BBFDB7C" w14:textId="63E2DE7A" w:rsidR="00A241F5" w:rsidRPr="00E12F79" w:rsidRDefault="00882478" w:rsidP="008F22FD">
            <w:pPr>
              <w:keepNext/>
              <w:jc w:val="left"/>
              <w:rPr>
                <w:rFonts w:ascii="Calibri Light" w:hAnsi="Calibri Light" w:cs="Calibri Light"/>
                <w:sz w:val="22"/>
              </w:rPr>
            </w:pPr>
            <w:r>
              <w:rPr>
                <w:rFonts w:ascii="Calibri Light" w:hAnsi="Calibri Light" w:cs="Calibri Light"/>
                <w:sz w:val="22"/>
              </w:rPr>
              <w:t>The g</w:t>
            </w:r>
            <w:r w:rsidR="00A241F5" w:rsidRPr="00E12F79">
              <w:rPr>
                <w:rFonts w:ascii="Calibri Light" w:hAnsi="Calibri Light" w:cs="Calibri Light"/>
                <w:sz w:val="22"/>
              </w:rPr>
              <w:t xml:space="preserve">oal </w:t>
            </w:r>
            <w:r>
              <w:rPr>
                <w:rFonts w:ascii="Calibri Light" w:hAnsi="Calibri Light" w:cs="Calibri Light"/>
                <w:sz w:val="22"/>
              </w:rPr>
              <w:t>is</w:t>
            </w:r>
            <w:r w:rsidR="00A241F5" w:rsidRPr="00E12F79">
              <w:rPr>
                <w:rFonts w:ascii="Calibri Light" w:hAnsi="Calibri Light" w:cs="Calibri Light"/>
                <w:sz w:val="22"/>
              </w:rPr>
              <w:t xml:space="preserve"> focused on member education and support. The plan has contracted with Accompany Doula Care, who provides doula support to MCO members in Massachusetts. Through the Doula Program members receive support from high quality, culturally competent doulas who are specially trained for antepartum, birth and postpartum support as a no cost benefit. The doulas coach pregnant members to ensure healthier pregnancies and deliveries by providing education on maternal and infant health. Doulas can help with everything from scheduling prenatal appointments to teaching how to breastfeed, coaching members for delivery day, and showing how to take care of an infant. </w:t>
            </w:r>
            <w:r w:rsidR="00603D26" w:rsidRPr="00E12F79">
              <w:rPr>
                <w:rFonts w:ascii="Calibri Light" w:hAnsi="Calibri Light" w:cs="Calibri Light"/>
                <w:sz w:val="22"/>
              </w:rPr>
              <w:t>Additionally, the</w:t>
            </w:r>
            <w:r w:rsidR="00A241F5" w:rsidRPr="00E12F79">
              <w:rPr>
                <w:rFonts w:ascii="Calibri Light" w:hAnsi="Calibri Light" w:cs="Calibri Light"/>
                <w:sz w:val="22"/>
              </w:rPr>
              <w:t xml:space="preserve"> MCO plans to target interventions to provide culturally appropriate care to the Black/African American sub-population. Further, as the White sub-population has the lowest rates of prenatal and postpartum </w:t>
            </w:r>
            <w:r w:rsidR="004B444E" w:rsidRPr="00E12F79">
              <w:rPr>
                <w:rFonts w:ascii="Calibri Light" w:hAnsi="Calibri Light" w:cs="Calibri Light"/>
                <w:sz w:val="22"/>
              </w:rPr>
              <w:t>appointments, the</w:t>
            </w:r>
            <w:r w:rsidR="00A241F5" w:rsidRPr="00E12F79">
              <w:rPr>
                <w:rFonts w:ascii="Calibri Light" w:hAnsi="Calibri Light" w:cs="Calibri Light"/>
                <w:sz w:val="22"/>
              </w:rPr>
              <w:t xml:space="preserve"> MCO plans to expand intervention efforts to include identification of </w:t>
            </w:r>
            <w:proofErr w:type="spellStart"/>
            <w:r w:rsidR="00A241F5" w:rsidRPr="00E12F79">
              <w:rPr>
                <w:rFonts w:ascii="Calibri Light" w:hAnsi="Calibri Light" w:cs="Calibri Light"/>
                <w:sz w:val="22"/>
              </w:rPr>
              <w:t>SDoH</w:t>
            </w:r>
            <w:proofErr w:type="spellEnd"/>
            <w:r w:rsidR="00A241F5" w:rsidRPr="00E12F79">
              <w:rPr>
                <w:rFonts w:ascii="Calibri Light" w:hAnsi="Calibri Light" w:cs="Calibri Light"/>
                <w:sz w:val="22"/>
              </w:rPr>
              <w:t xml:space="preserve"> barriers that may impact White members seeking and receiving timely prenatal and postpartum care. </w:t>
            </w:r>
          </w:p>
          <w:p w14:paraId="6A5418A2" w14:textId="77777777" w:rsidR="00A241F5" w:rsidRPr="00E12F79" w:rsidRDefault="00A241F5" w:rsidP="008F22FD">
            <w:pPr>
              <w:keepNext/>
              <w:jc w:val="left"/>
              <w:rPr>
                <w:rFonts w:ascii="Calibri Light" w:hAnsi="Calibri Light" w:cs="Calibri Light"/>
                <w:sz w:val="22"/>
              </w:rPr>
            </w:pPr>
          </w:p>
          <w:p w14:paraId="3741F0F8" w14:textId="748C0168" w:rsidR="00A241F5" w:rsidRPr="00E12F79" w:rsidRDefault="00A241F5" w:rsidP="008F22FD">
            <w:pPr>
              <w:keepNext/>
              <w:jc w:val="left"/>
              <w:rPr>
                <w:rFonts w:ascii="Calibri Light" w:hAnsi="Calibri Light" w:cs="Calibri Light"/>
                <w:sz w:val="22"/>
              </w:rPr>
            </w:pPr>
            <w:r w:rsidRPr="00E12F79">
              <w:rPr>
                <w:rFonts w:ascii="Calibri Light" w:hAnsi="Calibri Light" w:cs="Calibri Light"/>
                <w:sz w:val="22"/>
              </w:rPr>
              <w:t xml:space="preserve">Provider goals are centered on provider engagement and education which include plans for collaborating with providers to strategize on actionable interventions to further engage with pregnant members and to increase the rate of prenatal and postpartum care. Additionally, provider educational materials will be published on </w:t>
            </w:r>
            <w:r w:rsidR="004B444E" w:rsidRPr="00E12F79">
              <w:rPr>
                <w:rFonts w:ascii="Calibri Light" w:hAnsi="Calibri Light" w:cs="Calibri Light"/>
                <w:sz w:val="22"/>
              </w:rPr>
              <w:t>the MCO</w:t>
            </w:r>
            <w:r w:rsidRPr="00E12F79">
              <w:rPr>
                <w:rFonts w:ascii="Calibri Light" w:hAnsi="Calibri Light" w:cs="Calibri Light"/>
                <w:sz w:val="22"/>
              </w:rPr>
              <w:t xml:space="preserve"> provider website around the importance of encouraging members to engage in prenatal and postpartum care. The plan will collaborate directly with high volume low performing provider groups to share best practices for engaging and educating pregnant members on the importance of attending prenatal and postpartum care appointments. Member care gap data, based on claims analysis, will be shared with OB/GYN and PCP providers which will initiate conversations about best practices for prenatal and postpartum care within the MCO population. Given these provider focused activities, HEDIS Prenatal and Postpartum Care (PPC) rates may improve.</w:t>
            </w:r>
          </w:p>
          <w:p w14:paraId="77C62611" w14:textId="77777777" w:rsidR="00A241F5" w:rsidRPr="00E12F79" w:rsidRDefault="00A241F5" w:rsidP="008F22FD">
            <w:pPr>
              <w:keepNext/>
              <w:jc w:val="left"/>
              <w:rPr>
                <w:rFonts w:ascii="Calibri Light" w:hAnsi="Calibri Light" w:cs="Calibri Light"/>
                <w:sz w:val="22"/>
              </w:rPr>
            </w:pPr>
          </w:p>
          <w:p w14:paraId="07AF616D" w14:textId="77777777" w:rsidR="00A241F5" w:rsidRPr="00E12F79" w:rsidRDefault="00A241F5" w:rsidP="008F22FD">
            <w:pPr>
              <w:keepNext/>
              <w:jc w:val="left"/>
              <w:rPr>
                <w:rFonts w:ascii="Calibri Light" w:hAnsi="Calibri Light" w:cs="Calibri Light"/>
                <w:b/>
                <w:sz w:val="22"/>
              </w:rPr>
            </w:pPr>
            <w:r w:rsidRPr="00E12F79">
              <w:rPr>
                <w:rFonts w:ascii="Calibri Light" w:hAnsi="Calibri Light" w:cs="Calibri Light"/>
                <w:b/>
                <w:sz w:val="22"/>
              </w:rPr>
              <w:t>Interventions in 2022</w:t>
            </w:r>
          </w:p>
          <w:p w14:paraId="6E3940D3" w14:textId="0CAC5669" w:rsidR="00A241F5" w:rsidRPr="00E12F79" w:rsidRDefault="00A241F5">
            <w:pPr>
              <w:pStyle w:val="ListParagraph"/>
              <w:keepNext/>
              <w:numPr>
                <w:ilvl w:val="0"/>
                <w:numId w:val="17"/>
              </w:numPr>
              <w:jc w:val="left"/>
              <w:rPr>
                <w:rFonts w:ascii="Calibri Light" w:eastAsiaTheme="majorEastAsia" w:hAnsi="Calibri Light" w:cs="Calibri Light"/>
                <w:b/>
                <w:sz w:val="22"/>
              </w:rPr>
            </w:pPr>
            <w:r w:rsidRPr="00E12F79">
              <w:rPr>
                <w:rFonts w:ascii="Calibri Light" w:hAnsi="Calibri Light" w:cs="Calibri Light"/>
                <w:sz w:val="22"/>
              </w:rPr>
              <w:t>Prenatal and Postpartum Care: member focused supports</w:t>
            </w:r>
            <w:r w:rsidR="00230676">
              <w:rPr>
                <w:rFonts w:ascii="Calibri Light" w:hAnsi="Calibri Light" w:cs="Calibri Light"/>
                <w:sz w:val="22"/>
              </w:rPr>
              <w:t>.</w:t>
            </w:r>
          </w:p>
          <w:p w14:paraId="2578E1A1" w14:textId="20EB3E47" w:rsidR="00A241F5" w:rsidRPr="00E12F79" w:rsidRDefault="00A241F5">
            <w:pPr>
              <w:pStyle w:val="ListParagraph"/>
              <w:keepNext/>
              <w:numPr>
                <w:ilvl w:val="0"/>
                <w:numId w:val="17"/>
              </w:numPr>
              <w:jc w:val="left"/>
              <w:rPr>
                <w:rFonts w:ascii="Calibri Light" w:eastAsiaTheme="majorEastAsia" w:hAnsi="Calibri Light" w:cs="Calibri Light"/>
                <w:b/>
                <w:sz w:val="22"/>
              </w:rPr>
            </w:pPr>
            <w:r w:rsidRPr="00E12F79">
              <w:rPr>
                <w:rFonts w:ascii="Calibri Light" w:hAnsi="Calibri Light" w:cs="Calibri Light"/>
                <w:sz w:val="22"/>
              </w:rPr>
              <w:t>Enhancing member education and engagement around prenatal and postpartum care services available</w:t>
            </w:r>
            <w:r w:rsidR="00230676">
              <w:rPr>
                <w:rFonts w:ascii="Calibri Light" w:hAnsi="Calibri Light" w:cs="Calibri Light"/>
                <w:sz w:val="22"/>
              </w:rPr>
              <w:t>.</w:t>
            </w:r>
          </w:p>
          <w:p w14:paraId="2974A472" w14:textId="681D7840" w:rsidR="00A241F5" w:rsidRPr="00E12F79" w:rsidRDefault="00A241F5">
            <w:pPr>
              <w:pStyle w:val="ListParagraph"/>
              <w:keepNext/>
              <w:numPr>
                <w:ilvl w:val="0"/>
                <w:numId w:val="17"/>
              </w:numPr>
              <w:jc w:val="left"/>
              <w:rPr>
                <w:rFonts w:ascii="Calibri Light" w:eastAsiaTheme="majorEastAsia" w:hAnsi="Calibri Light" w:cs="Calibri Light"/>
                <w:b/>
                <w:sz w:val="22"/>
              </w:rPr>
            </w:pPr>
            <w:r w:rsidRPr="00E12F79">
              <w:rPr>
                <w:rFonts w:ascii="Calibri Light" w:hAnsi="Calibri Light" w:cs="Calibri Light"/>
                <w:sz w:val="22"/>
              </w:rPr>
              <w:t>Enhancing provider education around prenatal and postpartum care outcomes</w:t>
            </w:r>
            <w:r w:rsidR="00230676">
              <w:rPr>
                <w:rFonts w:ascii="Calibri Light" w:hAnsi="Calibri Light" w:cs="Calibri Light"/>
                <w:sz w:val="22"/>
              </w:rPr>
              <w:t>.</w:t>
            </w:r>
          </w:p>
          <w:p w14:paraId="7AD583C6" w14:textId="77777777" w:rsidR="00A241F5" w:rsidRPr="00E12F79" w:rsidRDefault="00A241F5" w:rsidP="008F22FD">
            <w:pPr>
              <w:keepNext/>
              <w:jc w:val="left"/>
              <w:rPr>
                <w:rFonts w:ascii="Calibri Light" w:eastAsiaTheme="majorEastAsia" w:hAnsi="Calibri Light" w:cs="Calibri Light"/>
                <w:b/>
                <w:sz w:val="22"/>
              </w:rPr>
            </w:pPr>
          </w:p>
          <w:p w14:paraId="6C2D4561" w14:textId="77777777" w:rsidR="00A241F5" w:rsidRPr="00E12F79" w:rsidRDefault="00A241F5" w:rsidP="008F22FD">
            <w:pPr>
              <w:keepNext/>
              <w:jc w:val="left"/>
              <w:rPr>
                <w:rFonts w:ascii="Calibri Light" w:eastAsiaTheme="majorEastAsia" w:hAnsi="Calibri Light" w:cs="Calibri Light"/>
                <w:b/>
                <w:sz w:val="22"/>
              </w:rPr>
            </w:pPr>
            <w:r w:rsidRPr="00E12F79">
              <w:rPr>
                <w:rFonts w:ascii="Calibri Light" w:eastAsiaTheme="majorEastAsia" w:hAnsi="Calibri Light" w:cs="Calibri Light"/>
                <w:b/>
                <w:sz w:val="22"/>
              </w:rPr>
              <w:t>Performance Improvement Summary</w:t>
            </w:r>
          </w:p>
          <w:p w14:paraId="5C8FA53C" w14:textId="117DCD55" w:rsidR="00A241F5" w:rsidRPr="00230676" w:rsidRDefault="00A241F5" w:rsidP="008F22FD">
            <w:pPr>
              <w:keepNext/>
              <w:jc w:val="left"/>
              <w:rPr>
                <w:rFonts w:ascii="Calibri Light" w:eastAsiaTheme="majorEastAsia" w:hAnsi="Calibri Light" w:cs="Calibri Light"/>
                <w:bCs/>
              </w:rPr>
            </w:pPr>
            <w:r w:rsidRPr="00E12F79">
              <w:rPr>
                <w:rFonts w:ascii="Calibri Light" w:eastAsiaTheme="majorEastAsia" w:hAnsi="Calibri Light" w:cs="Calibri Light"/>
                <w:bCs/>
                <w:sz w:val="22"/>
              </w:rPr>
              <w:t xml:space="preserve">Not applicable until the remeasurement results are available in 2023 for the </w:t>
            </w:r>
            <w:r w:rsidR="00A90FD0">
              <w:rPr>
                <w:rFonts w:ascii="Calibri Light" w:eastAsiaTheme="majorEastAsia" w:hAnsi="Calibri Light" w:cs="Calibri Light"/>
                <w:bCs/>
                <w:sz w:val="22"/>
              </w:rPr>
              <w:t xml:space="preserve">MY </w:t>
            </w:r>
            <w:r w:rsidRPr="00E12F79">
              <w:rPr>
                <w:rFonts w:ascii="Calibri Light" w:eastAsiaTheme="majorEastAsia" w:hAnsi="Calibri Light" w:cs="Calibri Light"/>
                <w:bCs/>
                <w:sz w:val="22"/>
              </w:rPr>
              <w:t>2022.</w:t>
            </w:r>
            <w:r w:rsidRPr="00E12F79">
              <w:rPr>
                <w:rFonts w:ascii="Calibri Light" w:eastAsiaTheme="majorEastAsia" w:hAnsi="Calibri Light" w:cs="Calibri Light"/>
                <w:bCs/>
              </w:rPr>
              <w:t xml:space="preserve"> </w:t>
            </w:r>
          </w:p>
        </w:tc>
      </w:tr>
    </w:tbl>
    <w:p w14:paraId="04F6C29F" w14:textId="77777777" w:rsidR="00A241F5" w:rsidRPr="00E12F79" w:rsidRDefault="00A241F5" w:rsidP="00DE37A3">
      <w:pPr>
        <w:pStyle w:val="Caption"/>
        <w:keepNext/>
        <w:spacing w:after="240"/>
        <w:rPr>
          <w:rFonts w:ascii="Calibri Light" w:hAnsi="Calibri Light" w:cs="Calibri Light"/>
          <w:b w:val="0"/>
          <w:bCs w:val="0"/>
          <w:szCs w:val="22"/>
        </w:rPr>
      </w:pPr>
    </w:p>
    <w:p w14:paraId="09951240" w14:textId="3DEFE23C" w:rsidR="00A241F5" w:rsidRPr="00751EB3" w:rsidRDefault="00A241F5" w:rsidP="007E6918">
      <w:pPr>
        <w:rPr>
          <w:rFonts w:ascii="Calibri Light" w:hAnsi="Calibri Light" w:cs="Calibri Light"/>
          <w:b/>
          <w:bCs/>
        </w:rPr>
      </w:pPr>
      <w:bookmarkStart w:id="92" w:name="_Toc132300751"/>
      <w:r w:rsidRPr="00751EB3">
        <w:rPr>
          <w:rFonts w:ascii="Calibri Light" w:hAnsi="Calibri Light" w:cs="Calibri Light"/>
          <w:b/>
          <w:bCs/>
        </w:rPr>
        <w:t xml:space="preserve">Table </w:t>
      </w:r>
      <w:r w:rsidRPr="00751EB3">
        <w:rPr>
          <w:rFonts w:ascii="Calibri Light" w:hAnsi="Calibri Light" w:cs="Calibri Light"/>
          <w:b/>
          <w:bCs/>
        </w:rPr>
        <w:fldChar w:fldCharType="begin"/>
      </w:r>
      <w:r w:rsidRPr="00751EB3">
        <w:rPr>
          <w:rFonts w:ascii="Calibri Light" w:hAnsi="Calibri Light" w:cs="Calibri Light"/>
          <w:b/>
          <w:bCs/>
        </w:rPr>
        <w:instrText xml:space="preserve"> SEQ Table \* ARABIC </w:instrText>
      </w:r>
      <w:r w:rsidRPr="00751EB3">
        <w:rPr>
          <w:rFonts w:ascii="Calibri Light" w:hAnsi="Calibri Light" w:cs="Calibri Light"/>
          <w:b/>
          <w:bCs/>
        </w:rPr>
        <w:fldChar w:fldCharType="separate"/>
      </w:r>
      <w:r w:rsidR="00E13CE9">
        <w:rPr>
          <w:rFonts w:ascii="Calibri Light" w:hAnsi="Calibri Light" w:cs="Calibri Light"/>
          <w:b/>
          <w:bCs/>
          <w:noProof/>
        </w:rPr>
        <w:t>11</w:t>
      </w:r>
      <w:r w:rsidRPr="00751EB3">
        <w:rPr>
          <w:rFonts w:ascii="Calibri Light" w:hAnsi="Calibri Light" w:cs="Calibri Light"/>
          <w:b/>
          <w:bCs/>
          <w:noProof/>
        </w:rPr>
        <w:fldChar w:fldCharType="end"/>
      </w:r>
      <w:r w:rsidRPr="00751EB3">
        <w:rPr>
          <w:rFonts w:ascii="Calibri Light" w:hAnsi="Calibri Light" w:cs="Calibri Light"/>
          <w:b/>
          <w:bCs/>
        </w:rPr>
        <w:t>: Tufts MCO PIP Results – PIP 1</w:t>
      </w:r>
      <w:bookmarkEnd w:id="92"/>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721"/>
        <w:gridCol w:w="2059"/>
      </w:tblGrid>
      <w:tr w:rsidR="00A241F5" w:rsidRPr="00E12F79" w14:paraId="305A3A3E" w14:textId="77777777" w:rsidTr="00E130A1">
        <w:trPr>
          <w:tblHeader/>
        </w:trPr>
        <w:tc>
          <w:tcPr>
            <w:tcW w:w="4045"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3D0007D2" w14:textId="3B5ECA64" w:rsidR="00A241F5" w:rsidRPr="00E12F79" w:rsidRDefault="00230676" w:rsidP="007E6918">
            <w:pPr>
              <w:ind w:right="-104"/>
              <w:rPr>
                <w:rFonts w:ascii="Calibri Light" w:hAnsi="Calibri Light" w:cs="Calibri Light"/>
                <w:b/>
                <w:bCs/>
                <w:color w:val="FFFFFF" w:themeColor="background1"/>
                <w:sz w:val="22"/>
              </w:rPr>
            </w:pPr>
            <w:r w:rsidRPr="00230676">
              <w:rPr>
                <w:rFonts w:ascii="Calibri Light" w:hAnsi="Calibri Light" w:cs="Calibri Light"/>
                <w:b/>
                <w:bCs/>
                <w:color w:val="FFFFFF" w:themeColor="background1"/>
                <w:sz w:val="22"/>
              </w:rPr>
              <w:t xml:space="preserve">Improving outcomes in initiating and engaging treatment for alcohol, opioid, or other drug dependence in Tufts Health Public Plan members </w:t>
            </w:r>
            <w:r w:rsidR="001214F3">
              <w:rPr>
                <w:rFonts w:ascii="Calibri Light" w:hAnsi="Calibri Light" w:cs="Calibri Light"/>
                <w:b/>
                <w:bCs/>
                <w:color w:val="FFFFFF" w:themeColor="background1"/>
                <w:sz w:val="22"/>
              </w:rPr>
              <w:t>(</w:t>
            </w:r>
            <w:r w:rsidRPr="00230676">
              <w:rPr>
                <w:rFonts w:ascii="Calibri Light" w:hAnsi="Calibri Light" w:cs="Calibri Light"/>
                <w:b/>
                <w:bCs/>
                <w:color w:val="FFFFFF" w:themeColor="background1"/>
                <w:sz w:val="22"/>
              </w:rPr>
              <w:t>2022</w:t>
            </w:r>
            <w:r w:rsidR="001214F3">
              <w:rPr>
                <w:rFonts w:ascii="Calibri Light" w:hAnsi="Calibri Light" w:cs="Calibri Light"/>
                <w:b/>
                <w:bCs/>
                <w:color w:val="FFFFFF" w:themeColor="background1"/>
                <w:sz w:val="22"/>
              </w:rPr>
              <w:t>−</w:t>
            </w:r>
            <w:r w:rsidRPr="00230676">
              <w:rPr>
                <w:rFonts w:ascii="Calibri Light" w:hAnsi="Calibri Light" w:cs="Calibri Light"/>
                <w:b/>
                <w:bCs/>
                <w:color w:val="FFFFFF" w:themeColor="background1"/>
                <w:sz w:val="22"/>
              </w:rPr>
              <w:t>2023</w:t>
            </w:r>
            <w:r w:rsidR="001214F3">
              <w:rPr>
                <w:rFonts w:ascii="Calibri Light" w:hAnsi="Calibri Light" w:cs="Calibri Light"/>
                <w:b/>
                <w:bCs/>
                <w:color w:val="FFFFFF" w:themeColor="background1"/>
                <w:sz w:val="22"/>
              </w:rPr>
              <w:t>)</w:t>
            </w:r>
            <w:r w:rsidRPr="00230676">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w:t>
            </w:r>
            <w:r w:rsidRPr="00230676">
              <w:rPr>
                <w:rFonts w:ascii="Calibri Light" w:hAnsi="Calibri Light" w:cs="Calibri Light"/>
                <w:b/>
                <w:bCs/>
                <w:color w:val="FFFFFF" w:themeColor="background1"/>
                <w:sz w:val="22"/>
              </w:rPr>
              <w:t xml:space="preserve"> </w:t>
            </w:r>
            <w:r w:rsidR="00A241F5" w:rsidRPr="00E12F79">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A241F5" w:rsidRPr="00E12F79">
              <w:rPr>
                <w:rFonts w:ascii="Calibri Light" w:hAnsi="Calibri Light" w:cs="Calibri Light"/>
                <w:b/>
                <w:bCs/>
                <w:color w:val="FFFFFF" w:themeColor="background1"/>
                <w:sz w:val="22"/>
              </w:rPr>
              <w:t>Reporting Year</w:t>
            </w:r>
          </w:p>
        </w:tc>
        <w:tc>
          <w:tcPr>
            <w:tcW w:w="955"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4538D543" w14:textId="77777777" w:rsidR="00A241F5" w:rsidRPr="00E12F79" w:rsidRDefault="00A241F5" w:rsidP="007E6918">
            <w:pPr>
              <w:jc w:val="center"/>
              <w:rPr>
                <w:rFonts w:ascii="Calibri Light" w:hAnsi="Calibri Light" w:cs="Calibri Light"/>
                <w:b/>
                <w:bCs/>
                <w:color w:val="FFFFFF" w:themeColor="background1"/>
                <w:sz w:val="22"/>
              </w:rPr>
            </w:pPr>
            <w:r w:rsidRPr="00E12F79">
              <w:rPr>
                <w:rFonts w:ascii="Calibri Light" w:hAnsi="Calibri Light" w:cs="Calibri Light"/>
                <w:b/>
                <w:bCs/>
                <w:color w:val="FFFFFF" w:themeColor="background1"/>
                <w:sz w:val="22"/>
              </w:rPr>
              <w:t>Tufts MCO</w:t>
            </w:r>
          </w:p>
        </w:tc>
      </w:tr>
      <w:tr w:rsidR="00A241F5" w:rsidRPr="00E12F79" w14:paraId="1960C7E6" w14:textId="77777777" w:rsidTr="00E130A1">
        <w:tc>
          <w:tcPr>
            <w:tcW w:w="4045"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10791A45" w14:textId="77777777" w:rsidR="00A241F5" w:rsidRPr="00E12F79" w:rsidRDefault="00A241F5" w:rsidP="007E6918">
            <w:pPr>
              <w:pStyle w:val="NoSpacing"/>
              <w:rPr>
                <w:rFonts w:ascii="Calibri Light" w:hAnsi="Calibri Light" w:cs="Calibri Light"/>
                <w:color w:val="000000" w:themeColor="text1"/>
              </w:rPr>
            </w:pPr>
            <w:r w:rsidRPr="00E12F79">
              <w:rPr>
                <w:rFonts w:ascii="Calibri Light" w:hAnsi="Calibri Light" w:cs="Calibri Light"/>
                <w:color w:val="000000" w:themeColor="text1"/>
              </w:rPr>
              <w:t>Indicator 1: Initiation</w:t>
            </w:r>
          </w:p>
        </w:tc>
        <w:tc>
          <w:tcPr>
            <w:tcW w:w="955" w:type="pct"/>
            <w:tcBorders>
              <w:top w:val="single" w:sz="8" w:space="0" w:color="auto"/>
              <w:bottom w:val="single" w:sz="4" w:space="0" w:color="auto"/>
              <w:right w:val="single" w:sz="4" w:space="0" w:color="auto"/>
            </w:tcBorders>
            <w:shd w:val="clear" w:color="auto" w:fill="CCC0D9" w:themeFill="accent4" w:themeFillTint="66"/>
            <w:vAlign w:val="center"/>
          </w:tcPr>
          <w:p w14:paraId="10F16FF5" w14:textId="77777777" w:rsidR="00A241F5" w:rsidRPr="00E12F79" w:rsidRDefault="00A241F5" w:rsidP="007E6918">
            <w:pPr>
              <w:ind w:right="86"/>
              <w:jc w:val="right"/>
              <w:rPr>
                <w:rFonts w:ascii="Calibri Light" w:hAnsi="Calibri Light" w:cs="Calibri Light"/>
                <w:color w:val="000000" w:themeColor="text1"/>
                <w:sz w:val="22"/>
              </w:rPr>
            </w:pPr>
          </w:p>
        </w:tc>
      </w:tr>
      <w:tr w:rsidR="00230676" w:rsidRPr="00E12F79" w14:paraId="2F7B48FC" w14:textId="77777777" w:rsidTr="00230676">
        <w:tc>
          <w:tcPr>
            <w:tcW w:w="40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7674FD9" w14:textId="7C2F3F54" w:rsidR="00230676" w:rsidRPr="00E12F79" w:rsidRDefault="00230676" w:rsidP="007E6918">
            <w:pPr>
              <w:pStyle w:val="NoSpacing"/>
              <w:rPr>
                <w:rFonts w:ascii="Calibri Light" w:hAnsi="Calibri Light" w:cs="Calibri Light"/>
                <w:color w:val="000000" w:themeColor="text1"/>
              </w:rPr>
            </w:pPr>
            <w:r>
              <w:rPr>
                <w:rFonts w:ascii="Calibri Light" w:hAnsi="Calibri Light" w:cs="Calibri Light"/>
                <w:color w:val="000000" w:themeColor="text1"/>
              </w:rPr>
              <w:t>2022 (baseline, MY 2021 data)</w:t>
            </w:r>
          </w:p>
        </w:tc>
        <w:tc>
          <w:tcPr>
            <w:tcW w:w="955" w:type="pct"/>
            <w:tcBorders>
              <w:top w:val="nil"/>
              <w:left w:val="single" w:sz="4" w:space="0" w:color="auto"/>
              <w:bottom w:val="single" w:sz="4" w:space="0" w:color="auto"/>
              <w:right w:val="single" w:sz="4" w:space="0" w:color="auto"/>
            </w:tcBorders>
            <w:vAlign w:val="center"/>
          </w:tcPr>
          <w:p w14:paraId="516F2214" w14:textId="7D606DE9" w:rsidR="00230676" w:rsidRPr="00E12F79" w:rsidRDefault="00230676" w:rsidP="007E6918">
            <w:pPr>
              <w:ind w:right="86"/>
              <w:jc w:val="right"/>
              <w:rPr>
                <w:rFonts w:ascii="Calibri Light" w:hAnsi="Calibri Light" w:cs="Calibri Light"/>
                <w:sz w:val="22"/>
              </w:rPr>
            </w:pPr>
            <w:r>
              <w:rPr>
                <w:rFonts w:ascii="Calibri Light" w:hAnsi="Calibri Light" w:cs="Calibri Light"/>
                <w:sz w:val="22"/>
              </w:rPr>
              <w:t>50.00%</w:t>
            </w:r>
          </w:p>
        </w:tc>
      </w:tr>
      <w:tr w:rsidR="00A241F5" w:rsidRPr="00E12F79" w14:paraId="0964CEBB" w14:textId="77777777" w:rsidTr="00E130A1">
        <w:tc>
          <w:tcPr>
            <w:tcW w:w="40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2C06D68" w14:textId="77777777" w:rsidR="00A241F5" w:rsidRPr="00E12F79" w:rsidRDefault="00A241F5" w:rsidP="007E6918">
            <w:pPr>
              <w:pStyle w:val="NoSpacing"/>
              <w:rPr>
                <w:rFonts w:ascii="Calibri Light" w:hAnsi="Calibri Light" w:cs="Calibri Light"/>
                <w:color w:val="000000" w:themeColor="text1"/>
              </w:rPr>
            </w:pPr>
            <w:r w:rsidRPr="00E12F79">
              <w:rPr>
                <w:rFonts w:ascii="Calibri Light" w:hAnsi="Calibri Light" w:cs="Calibri Light"/>
                <w:color w:val="000000" w:themeColor="text1"/>
              </w:rPr>
              <w:t>2023 (remeasurement year 1)</w:t>
            </w:r>
          </w:p>
        </w:tc>
        <w:tc>
          <w:tcPr>
            <w:tcW w:w="955" w:type="pct"/>
            <w:tcBorders>
              <w:top w:val="nil"/>
              <w:left w:val="single" w:sz="4" w:space="0" w:color="auto"/>
              <w:bottom w:val="single" w:sz="4" w:space="0" w:color="auto"/>
              <w:right w:val="single" w:sz="4" w:space="0" w:color="auto"/>
            </w:tcBorders>
            <w:vAlign w:val="center"/>
          </w:tcPr>
          <w:p w14:paraId="3B3207DF" w14:textId="77777777" w:rsidR="00A241F5" w:rsidRPr="00E12F79" w:rsidRDefault="00A241F5" w:rsidP="007E6918">
            <w:pPr>
              <w:ind w:right="86"/>
              <w:jc w:val="right"/>
              <w:rPr>
                <w:rFonts w:ascii="Calibri Light" w:hAnsi="Calibri Light" w:cs="Calibri Light"/>
                <w:color w:val="000000" w:themeColor="text1"/>
                <w:sz w:val="22"/>
              </w:rPr>
            </w:pPr>
            <w:r w:rsidRPr="00E12F79">
              <w:rPr>
                <w:rFonts w:ascii="Calibri Light" w:hAnsi="Calibri Light" w:cs="Calibri Light"/>
                <w:sz w:val="22"/>
              </w:rPr>
              <w:t>Not Applicable</w:t>
            </w:r>
          </w:p>
        </w:tc>
      </w:tr>
      <w:tr w:rsidR="00A241F5" w:rsidRPr="00E12F79" w14:paraId="1EBCE7F8" w14:textId="77777777" w:rsidTr="00E130A1">
        <w:tc>
          <w:tcPr>
            <w:tcW w:w="4045" w:type="pct"/>
            <w:tcBorders>
              <w:top w:val="single" w:sz="4" w:space="0" w:color="auto"/>
              <w:left w:val="single" w:sz="4" w:space="0" w:color="auto"/>
              <w:bottom w:val="single" w:sz="4" w:space="0" w:color="auto"/>
            </w:tcBorders>
            <w:shd w:val="clear" w:color="auto" w:fill="CCC0D9" w:themeFill="accent4" w:themeFillTint="66"/>
            <w:tcMar>
              <w:top w:w="0" w:type="dxa"/>
              <w:left w:w="108" w:type="dxa"/>
              <w:bottom w:w="0" w:type="dxa"/>
              <w:right w:w="108" w:type="dxa"/>
            </w:tcMar>
            <w:vAlign w:val="bottom"/>
          </w:tcPr>
          <w:p w14:paraId="7B5B91CE" w14:textId="77777777" w:rsidR="00A241F5" w:rsidRPr="00E12F79" w:rsidRDefault="00A241F5" w:rsidP="007E6918">
            <w:pPr>
              <w:pStyle w:val="NoSpacing"/>
              <w:rPr>
                <w:rFonts w:ascii="Calibri Light" w:hAnsi="Calibri Light" w:cs="Calibri Light"/>
                <w:color w:val="000000" w:themeColor="text1"/>
              </w:rPr>
            </w:pPr>
            <w:r w:rsidRPr="00E12F79">
              <w:rPr>
                <w:rFonts w:ascii="Calibri Light" w:hAnsi="Calibri Light" w:cs="Calibri Light"/>
                <w:color w:val="000000" w:themeColor="text1"/>
              </w:rPr>
              <w:t>Indicator 2: Engagement</w:t>
            </w:r>
          </w:p>
        </w:tc>
        <w:tc>
          <w:tcPr>
            <w:tcW w:w="955" w:type="pct"/>
            <w:tcBorders>
              <w:top w:val="single" w:sz="4" w:space="0" w:color="auto"/>
              <w:bottom w:val="single" w:sz="4" w:space="0" w:color="auto"/>
              <w:right w:val="single" w:sz="4" w:space="0" w:color="auto"/>
            </w:tcBorders>
            <w:shd w:val="clear" w:color="auto" w:fill="CCC0D9" w:themeFill="accent4" w:themeFillTint="66"/>
            <w:vAlign w:val="center"/>
          </w:tcPr>
          <w:p w14:paraId="02F57CAF" w14:textId="77777777" w:rsidR="00A241F5" w:rsidRPr="00E12F79" w:rsidRDefault="00A241F5" w:rsidP="007E6918">
            <w:pPr>
              <w:ind w:right="86"/>
              <w:jc w:val="right"/>
              <w:rPr>
                <w:rFonts w:ascii="Calibri Light" w:hAnsi="Calibri Light" w:cs="Calibri Light"/>
                <w:color w:val="000000" w:themeColor="text1"/>
                <w:sz w:val="22"/>
              </w:rPr>
            </w:pPr>
          </w:p>
        </w:tc>
      </w:tr>
      <w:tr w:rsidR="00A241F5" w:rsidRPr="00E12F79" w14:paraId="07A24AED" w14:textId="77777777" w:rsidTr="00230676">
        <w:tc>
          <w:tcPr>
            <w:tcW w:w="40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01BD6E2" w14:textId="3E8743A2" w:rsidR="00A241F5" w:rsidRPr="00E12F79" w:rsidRDefault="00A241F5" w:rsidP="007E6918">
            <w:pPr>
              <w:pStyle w:val="NoSpacing"/>
              <w:rPr>
                <w:rFonts w:ascii="Calibri Light" w:hAnsi="Calibri Light" w:cs="Calibri Light"/>
                <w:color w:val="000000" w:themeColor="text1"/>
              </w:rPr>
            </w:pPr>
            <w:r w:rsidRPr="00E12F79">
              <w:rPr>
                <w:rFonts w:ascii="Calibri Light" w:hAnsi="Calibri Light" w:cs="Calibri Light"/>
                <w:color w:val="000000" w:themeColor="text1"/>
              </w:rPr>
              <w:t xml:space="preserve">2022 (baseline, </w:t>
            </w:r>
            <w:r w:rsidR="0073155F">
              <w:rPr>
                <w:rFonts w:ascii="Calibri Light" w:hAnsi="Calibri Light" w:cs="Calibri Light"/>
                <w:color w:val="000000" w:themeColor="text1"/>
              </w:rPr>
              <w:t xml:space="preserve">MY </w:t>
            </w:r>
            <w:r w:rsidRPr="00E12F79">
              <w:rPr>
                <w:rFonts w:ascii="Calibri Light" w:hAnsi="Calibri Light" w:cs="Calibri Light"/>
                <w:color w:val="000000" w:themeColor="text1"/>
              </w:rPr>
              <w:t>2021 data)</w:t>
            </w:r>
          </w:p>
        </w:tc>
        <w:tc>
          <w:tcPr>
            <w:tcW w:w="955" w:type="pct"/>
            <w:tcBorders>
              <w:top w:val="single" w:sz="4" w:space="0" w:color="auto"/>
              <w:left w:val="single" w:sz="4" w:space="0" w:color="auto"/>
              <w:bottom w:val="single" w:sz="4" w:space="0" w:color="auto"/>
              <w:right w:val="single" w:sz="4" w:space="0" w:color="auto"/>
            </w:tcBorders>
            <w:vAlign w:val="center"/>
          </w:tcPr>
          <w:p w14:paraId="570F7903" w14:textId="77777777" w:rsidR="00A241F5" w:rsidRPr="00E12F79" w:rsidRDefault="00A241F5" w:rsidP="007E6918">
            <w:pPr>
              <w:ind w:right="86"/>
              <w:jc w:val="right"/>
              <w:rPr>
                <w:rFonts w:ascii="Calibri Light" w:hAnsi="Calibri Light" w:cs="Calibri Light"/>
                <w:color w:val="000000" w:themeColor="text1"/>
                <w:sz w:val="22"/>
              </w:rPr>
            </w:pPr>
            <w:r w:rsidRPr="00E12F79">
              <w:rPr>
                <w:rFonts w:ascii="Calibri Light" w:hAnsi="Calibri Light" w:cs="Calibri Light"/>
                <w:sz w:val="22"/>
              </w:rPr>
              <w:t>19.46%</w:t>
            </w:r>
          </w:p>
        </w:tc>
      </w:tr>
      <w:tr w:rsidR="00A241F5" w:rsidRPr="00E12F79" w14:paraId="4ACA0DA8" w14:textId="77777777" w:rsidTr="00230676">
        <w:tc>
          <w:tcPr>
            <w:tcW w:w="40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821099C" w14:textId="77777777" w:rsidR="00A241F5" w:rsidRPr="00E12F79" w:rsidRDefault="00A241F5" w:rsidP="007E6918">
            <w:pPr>
              <w:pStyle w:val="NoSpacing"/>
              <w:rPr>
                <w:rFonts w:ascii="Calibri Light" w:hAnsi="Calibri Light" w:cs="Calibri Light"/>
                <w:color w:val="000000" w:themeColor="text1"/>
              </w:rPr>
            </w:pPr>
            <w:r w:rsidRPr="00E12F79">
              <w:rPr>
                <w:rFonts w:ascii="Calibri Light" w:hAnsi="Calibri Light" w:cs="Calibri Light"/>
                <w:color w:val="000000" w:themeColor="text1"/>
              </w:rPr>
              <w:t>2023 (remeasurement year 1)</w:t>
            </w:r>
          </w:p>
        </w:tc>
        <w:tc>
          <w:tcPr>
            <w:tcW w:w="955" w:type="pct"/>
            <w:tcBorders>
              <w:top w:val="single" w:sz="4" w:space="0" w:color="auto"/>
              <w:left w:val="single" w:sz="4" w:space="0" w:color="auto"/>
              <w:bottom w:val="single" w:sz="4" w:space="0" w:color="auto"/>
              <w:right w:val="single" w:sz="4" w:space="0" w:color="auto"/>
            </w:tcBorders>
            <w:vAlign w:val="center"/>
          </w:tcPr>
          <w:p w14:paraId="267AA99F" w14:textId="77777777" w:rsidR="00A241F5" w:rsidRPr="00E12F79" w:rsidRDefault="00A241F5" w:rsidP="007E6918">
            <w:pPr>
              <w:ind w:right="86"/>
              <w:jc w:val="right"/>
              <w:rPr>
                <w:rFonts w:ascii="Calibri Light" w:hAnsi="Calibri Light" w:cs="Calibri Light"/>
                <w:color w:val="000000" w:themeColor="text1"/>
                <w:sz w:val="22"/>
              </w:rPr>
            </w:pPr>
            <w:r w:rsidRPr="00E12F79">
              <w:rPr>
                <w:rFonts w:ascii="Calibri Light" w:hAnsi="Calibri Light" w:cs="Calibri Light"/>
                <w:sz w:val="22"/>
              </w:rPr>
              <w:t>Not Applicable</w:t>
            </w:r>
          </w:p>
        </w:tc>
      </w:tr>
    </w:tbl>
    <w:p w14:paraId="447AB827" w14:textId="77777777" w:rsidR="00A241F5" w:rsidRPr="00E12F79" w:rsidRDefault="00A241F5" w:rsidP="00DE37A3">
      <w:pPr>
        <w:spacing w:after="240"/>
        <w:rPr>
          <w:rFonts w:ascii="Calibri Light" w:hAnsi="Calibri Light" w:cs="Calibri Light"/>
        </w:rPr>
      </w:pPr>
    </w:p>
    <w:p w14:paraId="32F78D01" w14:textId="5E2E2757" w:rsidR="00A241F5" w:rsidRPr="00751EB3" w:rsidRDefault="00A241F5" w:rsidP="007E6918">
      <w:pPr>
        <w:rPr>
          <w:rFonts w:ascii="Calibri Light" w:hAnsi="Calibri Light" w:cs="Calibri Light"/>
          <w:b/>
          <w:bCs/>
        </w:rPr>
      </w:pPr>
      <w:bookmarkStart w:id="93" w:name="_Toc132300752"/>
      <w:r w:rsidRPr="00751EB3">
        <w:rPr>
          <w:rFonts w:ascii="Calibri Light" w:hAnsi="Calibri Light" w:cs="Calibri Light"/>
          <w:b/>
          <w:bCs/>
        </w:rPr>
        <w:lastRenderedPageBreak/>
        <w:t xml:space="preserve">Table </w:t>
      </w:r>
      <w:r w:rsidRPr="00751EB3">
        <w:rPr>
          <w:rFonts w:ascii="Calibri Light" w:hAnsi="Calibri Light" w:cs="Calibri Light"/>
          <w:b/>
          <w:bCs/>
        </w:rPr>
        <w:fldChar w:fldCharType="begin"/>
      </w:r>
      <w:r w:rsidRPr="00751EB3">
        <w:rPr>
          <w:rFonts w:ascii="Calibri Light" w:hAnsi="Calibri Light" w:cs="Calibri Light"/>
          <w:b/>
          <w:bCs/>
        </w:rPr>
        <w:instrText xml:space="preserve"> SEQ Table \* ARABIC </w:instrText>
      </w:r>
      <w:r w:rsidRPr="00751EB3">
        <w:rPr>
          <w:rFonts w:ascii="Calibri Light" w:hAnsi="Calibri Light" w:cs="Calibri Light"/>
          <w:b/>
          <w:bCs/>
        </w:rPr>
        <w:fldChar w:fldCharType="separate"/>
      </w:r>
      <w:r w:rsidR="00E13CE9">
        <w:rPr>
          <w:rFonts w:ascii="Calibri Light" w:hAnsi="Calibri Light" w:cs="Calibri Light"/>
          <w:b/>
          <w:bCs/>
          <w:noProof/>
        </w:rPr>
        <w:t>12</w:t>
      </w:r>
      <w:r w:rsidRPr="00751EB3">
        <w:rPr>
          <w:rFonts w:ascii="Calibri Light" w:hAnsi="Calibri Light" w:cs="Calibri Light"/>
          <w:b/>
          <w:bCs/>
          <w:noProof/>
        </w:rPr>
        <w:fldChar w:fldCharType="end"/>
      </w:r>
      <w:r w:rsidRPr="00751EB3">
        <w:rPr>
          <w:rFonts w:ascii="Calibri Light" w:hAnsi="Calibri Light" w:cs="Calibri Light"/>
          <w:b/>
          <w:bCs/>
        </w:rPr>
        <w:t>: Tufts MCO PIP Results – PIP 2</w:t>
      </w:r>
      <w:bookmarkEnd w:id="93"/>
      <w:r w:rsidRPr="00751EB3">
        <w:rPr>
          <w:rFonts w:ascii="Calibri Light" w:hAnsi="Calibri Light" w:cs="Calibri Light"/>
          <w:b/>
          <w:bCs/>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721"/>
        <w:gridCol w:w="2059"/>
      </w:tblGrid>
      <w:tr w:rsidR="00A241F5" w:rsidRPr="00E12F79" w14:paraId="7536A51C" w14:textId="77777777" w:rsidTr="00E130A1">
        <w:trPr>
          <w:tblHeader/>
        </w:trPr>
        <w:tc>
          <w:tcPr>
            <w:tcW w:w="4045"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146705C1" w14:textId="7ABFDB76" w:rsidR="00A241F5" w:rsidRPr="00E12F79" w:rsidRDefault="00C85D00" w:rsidP="007E6918">
            <w:pPr>
              <w:ind w:right="-104"/>
              <w:rPr>
                <w:rFonts w:ascii="Calibri Light" w:hAnsi="Calibri Light" w:cs="Calibri Light"/>
                <w:b/>
                <w:bCs/>
                <w:color w:val="FFFFFF" w:themeColor="background1"/>
                <w:sz w:val="22"/>
              </w:rPr>
            </w:pPr>
            <w:r w:rsidRPr="00C85D00">
              <w:rPr>
                <w:rFonts w:ascii="Calibri Light" w:hAnsi="Calibri Light" w:cs="Calibri Light"/>
                <w:b/>
                <w:bCs/>
                <w:color w:val="FFFFFF" w:themeColor="background1"/>
                <w:sz w:val="22"/>
              </w:rPr>
              <w:t xml:space="preserve">Improving outcomes in initiating and engaging treatment for alcohol, opioid, or other drug dependence in Tufts Health Public Plan members </w:t>
            </w:r>
            <w:r w:rsidR="001214F3">
              <w:rPr>
                <w:rFonts w:ascii="Calibri Light" w:hAnsi="Calibri Light" w:cs="Calibri Light"/>
                <w:b/>
                <w:bCs/>
                <w:color w:val="FFFFFF" w:themeColor="background1"/>
                <w:sz w:val="22"/>
              </w:rPr>
              <w:t>(</w:t>
            </w:r>
            <w:r w:rsidRPr="00C85D00">
              <w:rPr>
                <w:rFonts w:ascii="Calibri Light" w:hAnsi="Calibri Light" w:cs="Calibri Light"/>
                <w:b/>
                <w:bCs/>
                <w:color w:val="FFFFFF" w:themeColor="background1"/>
                <w:sz w:val="22"/>
              </w:rPr>
              <w:t>2022</w:t>
            </w:r>
            <w:r w:rsidR="001214F3">
              <w:rPr>
                <w:rFonts w:ascii="Calibri Light" w:hAnsi="Calibri Light" w:cs="Calibri Light"/>
                <w:b/>
                <w:bCs/>
                <w:color w:val="FFFFFF" w:themeColor="background1"/>
                <w:sz w:val="22"/>
              </w:rPr>
              <w:t>−</w:t>
            </w:r>
            <w:r w:rsidRPr="00C85D00">
              <w:rPr>
                <w:rFonts w:ascii="Calibri Light" w:hAnsi="Calibri Light" w:cs="Calibri Light"/>
                <w:b/>
                <w:bCs/>
                <w:color w:val="FFFFFF" w:themeColor="background1"/>
                <w:sz w:val="22"/>
              </w:rPr>
              <w:t>2023</w:t>
            </w:r>
            <w:r w:rsidR="001214F3">
              <w:rPr>
                <w:rFonts w:ascii="Calibri Light" w:hAnsi="Calibri Light" w:cs="Calibri Light"/>
                <w:b/>
                <w:bCs/>
                <w:color w:val="FFFFFF" w:themeColor="background1"/>
                <w:sz w:val="22"/>
              </w:rPr>
              <w:t>)</w:t>
            </w:r>
            <w:r w:rsidRPr="00C85D00">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 </w:t>
            </w:r>
            <w:r w:rsidR="00A241F5" w:rsidRPr="00E12F79">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A241F5" w:rsidRPr="00E12F79">
              <w:rPr>
                <w:rFonts w:ascii="Calibri Light" w:hAnsi="Calibri Light" w:cs="Calibri Light"/>
                <w:b/>
                <w:bCs/>
                <w:color w:val="FFFFFF" w:themeColor="background1"/>
                <w:sz w:val="22"/>
              </w:rPr>
              <w:t>Reporting Year</w:t>
            </w:r>
          </w:p>
        </w:tc>
        <w:tc>
          <w:tcPr>
            <w:tcW w:w="955"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4F546F17" w14:textId="77777777" w:rsidR="00A241F5" w:rsidRPr="00E12F79" w:rsidRDefault="00A241F5" w:rsidP="007E6918">
            <w:pPr>
              <w:jc w:val="center"/>
              <w:rPr>
                <w:rFonts w:ascii="Calibri Light" w:hAnsi="Calibri Light" w:cs="Calibri Light"/>
                <w:b/>
                <w:bCs/>
                <w:color w:val="FFFFFF" w:themeColor="background1"/>
                <w:sz w:val="22"/>
              </w:rPr>
            </w:pPr>
            <w:r w:rsidRPr="00E12F79">
              <w:rPr>
                <w:rFonts w:ascii="Calibri Light" w:hAnsi="Calibri Light" w:cs="Calibri Light"/>
                <w:b/>
                <w:bCs/>
                <w:color w:val="FFFFFF" w:themeColor="background1"/>
                <w:sz w:val="22"/>
              </w:rPr>
              <w:t>Tufts MCO</w:t>
            </w:r>
          </w:p>
        </w:tc>
      </w:tr>
      <w:tr w:rsidR="00A241F5" w:rsidRPr="00E12F79" w14:paraId="5F630777" w14:textId="77777777" w:rsidTr="00E130A1">
        <w:tc>
          <w:tcPr>
            <w:tcW w:w="4045"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4C69289E" w14:textId="77777777" w:rsidR="00A241F5" w:rsidRPr="00E12F79" w:rsidRDefault="00A241F5" w:rsidP="007E6918">
            <w:pPr>
              <w:pStyle w:val="NoSpacing"/>
              <w:rPr>
                <w:rFonts w:ascii="Calibri Light" w:hAnsi="Calibri Light" w:cs="Calibri Light"/>
                <w:color w:val="000000" w:themeColor="text1"/>
              </w:rPr>
            </w:pPr>
            <w:r w:rsidRPr="00E12F79">
              <w:rPr>
                <w:rFonts w:ascii="Calibri Light" w:hAnsi="Calibri Light" w:cs="Calibri Light"/>
                <w:color w:val="000000" w:themeColor="text1"/>
              </w:rPr>
              <w:t>Indicator 1: Prenatal Care</w:t>
            </w:r>
          </w:p>
        </w:tc>
        <w:tc>
          <w:tcPr>
            <w:tcW w:w="955" w:type="pct"/>
            <w:tcBorders>
              <w:top w:val="single" w:sz="8" w:space="0" w:color="auto"/>
              <w:bottom w:val="single" w:sz="4" w:space="0" w:color="auto"/>
              <w:right w:val="single" w:sz="4" w:space="0" w:color="auto"/>
            </w:tcBorders>
            <w:shd w:val="clear" w:color="auto" w:fill="CCC0D9" w:themeFill="accent4" w:themeFillTint="66"/>
            <w:vAlign w:val="center"/>
          </w:tcPr>
          <w:p w14:paraId="79482291" w14:textId="77777777" w:rsidR="00A241F5" w:rsidRPr="00E12F79" w:rsidRDefault="00A241F5" w:rsidP="007E6918">
            <w:pPr>
              <w:ind w:right="86"/>
              <w:jc w:val="right"/>
              <w:rPr>
                <w:rFonts w:ascii="Calibri Light" w:hAnsi="Calibri Light" w:cs="Calibri Light"/>
                <w:color w:val="000000" w:themeColor="text1"/>
                <w:sz w:val="22"/>
              </w:rPr>
            </w:pPr>
          </w:p>
        </w:tc>
      </w:tr>
      <w:tr w:rsidR="00C85D00" w:rsidRPr="00E12F79" w14:paraId="60F57EF7" w14:textId="77777777" w:rsidTr="00C85D00">
        <w:tc>
          <w:tcPr>
            <w:tcW w:w="40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C94518E" w14:textId="45376ACD" w:rsidR="00C85D00" w:rsidRPr="00E12F79" w:rsidRDefault="00C85D00" w:rsidP="007E6918">
            <w:pPr>
              <w:pStyle w:val="NoSpacing"/>
              <w:rPr>
                <w:rFonts w:ascii="Calibri Light" w:hAnsi="Calibri Light" w:cs="Calibri Light"/>
                <w:color w:val="000000" w:themeColor="text1"/>
              </w:rPr>
            </w:pPr>
            <w:r>
              <w:rPr>
                <w:rFonts w:ascii="Calibri Light" w:hAnsi="Calibri Light" w:cs="Calibri Light"/>
                <w:color w:val="000000" w:themeColor="text1"/>
              </w:rPr>
              <w:t>2022 (baseline, MY 2021 data)</w:t>
            </w:r>
          </w:p>
        </w:tc>
        <w:tc>
          <w:tcPr>
            <w:tcW w:w="955" w:type="pct"/>
            <w:tcBorders>
              <w:top w:val="nil"/>
              <w:left w:val="single" w:sz="4" w:space="0" w:color="auto"/>
              <w:bottom w:val="single" w:sz="4" w:space="0" w:color="auto"/>
              <w:right w:val="single" w:sz="4" w:space="0" w:color="auto"/>
            </w:tcBorders>
            <w:vAlign w:val="center"/>
          </w:tcPr>
          <w:p w14:paraId="0109685E" w14:textId="2A856967" w:rsidR="00C85D00" w:rsidRPr="00E12F79" w:rsidRDefault="0070775B" w:rsidP="007E6918">
            <w:pPr>
              <w:ind w:right="86"/>
              <w:jc w:val="right"/>
              <w:rPr>
                <w:rFonts w:ascii="Calibri Light" w:hAnsi="Calibri Light" w:cs="Calibri Light"/>
                <w:sz w:val="22"/>
              </w:rPr>
            </w:pPr>
            <w:r>
              <w:rPr>
                <w:rFonts w:ascii="Calibri Light" w:hAnsi="Calibri Light" w:cs="Calibri Light"/>
                <w:sz w:val="22"/>
              </w:rPr>
              <w:t>95.38%</w:t>
            </w:r>
          </w:p>
        </w:tc>
      </w:tr>
      <w:tr w:rsidR="00A241F5" w:rsidRPr="00E12F79" w14:paraId="197226FB" w14:textId="77777777" w:rsidTr="00E130A1">
        <w:tc>
          <w:tcPr>
            <w:tcW w:w="40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FCE0A14" w14:textId="77777777" w:rsidR="00A241F5" w:rsidRPr="00E12F79" w:rsidRDefault="00A241F5" w:rsidP="007E6918">
            <w:pPr>
              <w:pStyle w:val="NoSpacing"/>
              <w:rPr>
                <w:rFonts w:ascii="Calibri Light" w:hAnsi="Calibri Light" w:cs="Calibri Light"/>
                <w:color w:val="000000" w:themeColor="text1"/>
              </w:rPr>
            </w:pPr>
            <w:r w:rsidRPr="00E12F79">
              <w:rPr>
                <w:rFonts w:ascii="Calibri Light" w:hAnsi="Calibri Light" w:cs="Calibri Light"/>
                <w:color w:val="000000" w:themeColor="text1"/>
              </w:rPr>
              <w:t>2023 (remeasurement year 1)</w:t>
            </w:r>
          </w:p>
        </w:tc>
        <w:tc>
          <w:tcPr>
            <w:tcW w:w="955" w:type="pct"/>
            <w:tcBorders>
              <w:top w:val="nil"/>
              <w:left w:val="single" w:sz="4" w:space="0" w:color="auto"/>
              <w:bottom w:val="single" w:sz="4" w:space="0" w:color="auto"/>
              <w:right w:val="single" w:sz="4" w:space="0" w:color="auto"/>
            </w:tcBorders>
            <w:vAlign w:val="center"/>
          </w:tcPr>
          <w:p w14:paraId="7E6590D5" w14:textId="77777777" w:rsidR="00A241F5" w:rsidRPr="00E12F79" w:rsidRDefault="00A241F5" w:rsidP="007E6918">
            <w:pPr>
              <w:ind w:right="86"/>
              <w:jc w:val="right"/>
              <w:rPr>
                <w:rFonts w:ascii="Calibri Light" w:hAnsi="Calibri Light" w:cs="Calibri Light"/>
                <w:color w:val="000000" w:themeColor="text1"/>
                <w:sz w:val="22"/>
              </w:rPr>
            </w:pPr>
            <w:r w:rsidRPr="00E12F79">
              <w:rPr>
                <w:rFonts w:ascii="Calibri Light" w:hAnsi="Calibri Light" w:cs="Calibri Light"/>
                <w:sz w:val="22"/>
              </w:rPr>
              <w:t>Not Applicable</w:t>
            </w:r>
          </w:p>
        </w:tc>
      </w:tr>
      <w:tr w:rsidR="00A241F5" w:rsidRPr="00E12F79" w14:paraId="20C9A5C0" w14:textId="77777777" w:rsidTr="00E130A1">
        <w:tc>
          <w:tcPr>
            <w:tcW w:w="4045" w:type="pct"/>
            <w:tcBorders>
              <w:top w:val="single" w:sz="4" w:space="0" w:color="auto"/>
              <w:left w:val="single" w:sz="4" w:space="0" w:color="auto"/>
              <w:bottom w:val="single" w:sz="4" w:space="0" w:color="auto"/>
            </w:tcBorders>
            <w:shd w:val="clear" w:color="auto" w:fill="CCC0D9" w:themeFill="accent4" w:themeFillTint="66"/>
            <w:tcMar>
              <w:top w:w="0" w:type="dxa"/>
              <w:left w:w="108" w:type="dxa"/>
              <w:bottom w:w="0" w:type="dxa"/>
              <w:right w:w="108" w:type="dxa"/>
            </w:tcMar>
            <w:vAlign w:val="bottom"/>
          </w:tcPr>
          <w:p w14:paraId="4B4E185D" w14:textId="77777777" w:rsidR="00A241F5" w:rsidRPr="00E12F79" w:rsidRDefault="00A241F5" w:rsidP="007E6918">
            <w:pPr>
              <w:pStyle w:val="NoSpacing"/>
              <w:rPr>
                <w:rFonts w:ascii="Calibri Light" w:hAnsi="Calibri Light" w:cs="Calibri Light"/>
                <w:color w:val="000000" w:themeColor="text1"/>
              </w:rPr>
            </w:pPr>
            <w:r w:rsidRPr="00E12F79">
              <w:rPr>
                <w:rFonts w:ascii="Calibri Light" w:hAnsi="Calibri Light" w:cs="Calibri Light"/>
                <w:color w:val="000000" w:themeColor="text1"/>
              </w:rPr>
              <w:t>Indicator 2: Postpartum Care</w:t>
            </w:r>
          </w:p>
        </w:tc>
        <w:tc>
          <w:tcPr>
            <w:tcW w:w="955" w:type="pct"/>
            <w:tcBorders>
              <w:top w:val="single" w:sz="4" w:space="0" w:color="auto"/>
              <w:bottom w:val="single" w:sz="4" w:space="0" w:color="auto"/>
              <w:right w:val="single" w:sz="4" w:space="0" w:color="auto"/>
            </w:tcBorders>
            <w:shd w:val="clear" w:color="auto" w:fill="CCC0D9" w:themeFill="accent4" w:themeFillTint="66"/>
            <w:vAlign w:val="center"/>
          </w:tcPr>
          <w:p w14:paraId="0E0995EF" w14:textId="77777777" w:rsidR="00A241F5" w:rsidRPr="00E12F79" w:rsidRDefault="00A241F5" w:rsidP="007E6918">
            <w:pPr>
              <w:ind w:right="86"/>
              <w:jc w:val="right"/>
              <w:rPr>
                <w:rFonts w:ascii="Calibri Light" w:hAnsi="Calibri Light" w:cs="Calibri Light"/>
                <w:color w:val="000000" w:themeColor="text1"/>
                <w:sz w:val="22"/>
              </w:rPr>
            </w:pPr>
          </w:p>
        </w:tc>
      </w:tr>
      <w:tr w:rsidR="00A241F5" w:rsidRPr="00E12F79" w14:paraId="71827F65" w14:textId="77777777" w:rsidTr="00C85D00">
        <w:tc>
          <w:tcPr>
            <w:tcW w:w="40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2E88BDE" w14:textId="2D532E43" w:rsidR="00A241F5" w:rsidRPr="00E12F79" w:rsidRDefault="00A241F5" w:rsidP="007E6918">
            <w:pPr>
              <w:pStyle w:val="NoSpacing"/>
              <w:rPr>
                <w:rFonts w:ascii="Calibri Light" w:hAnsi="Calibri Light" w:cs="Calibri Light"/>
                <w:color w:val="000000" w:themeColor="text1"/>
              </w:rPr>
            </w:pPr>
            <w:r w:rsidRPr="00E12F79">
              <w:rPr>
                <w:rFonts w:ascii="Calibri Light" w:hAnsi="Calibri Light" w:cs="Calibri Light"/>
                <w:color w:val="000000" w:themeColor="text1"/>
              </w:rPr>
              <w:t xml:space="preserve">2022 (baseline, </w:t>
            </w:r>
            <w:r w:rsidR="0073155F">
              <w:rPr>
                <w:rFonts w:ascii="Calibri Light" w:hAnsi="Calibri Light" w:cs="Calibri Light"/>
                <w:color w:val="000000" w:themeColor="text1"/>
              </w:rPr>
              <w:t xml:space="preserve">MY </w:t>
            </w:r>
            <w:r w:rsidRPr="00E12F79">
              <w:rPr>
                <w:rFonts w:ascii="Calibri Light" w:hAnsi="Calibri Light" w:cs="Calibri Light"/>
                <w:color w:val="000000" w:themeColor="text1"/>
              </w:rPr>
              <w:t>2021 data)</w:t>
            </w:r>
          </w:p>
        </w:tc>
        <w:tc>
          <w:tcPr>
            <w:tcW w:w="955" w:type="pct"/>
            <w:tcBorders>
              <w:top w:val="single" w:sz="4" w:space="0" w:color="auto"/>
              <w:left w:val="single" w:sz="4" w:space="0" w:color="auto"/>
              <w:bottom w:val="single" w:sz="4" w:space="0" w:color="auto"/>
              <w:right w:val="single" w:sz="4" w:space="0" w:color="auto"/>
            </w:tcBorders>
            <w:vAlign w:val="center"/>
          </w:tcPr>
          <w:p w14:paraId="5E4AAAAC" w14:textId="77777777" w:rsidR="00A241F5" w:rsidRPr="00E12F79" w:rsidRDefault="00A241F5" w:rsidP="007E6918">
            <w:pPr>
              <w:ind w:right="86"/>
              <w:jc w:val="right"/>
              <w:rPr>
                <w:rFonts w:ascii="Calibri Light" w:hAnsi="Calibri Light" w:cs="Calibri Light"/>
                <w:color w:val="000000" w:themeColor="text1"/>
                <w:sz w:val="22"/>
              </w:rPr>
            </w:pPr>
            <w:r w:rsidRPr="00E12F79">
              <w:rPr>
                <w:rFonts w:ascii="Calibri Light" w:hAnsi="Calibri Light" w:cs="Calibri Light"/>
                <w:sz w:val="22"/>
              </w:rPr>
              <w:t>85.15%</w:t>
            </w:r>
          </w:p>
        </w:tc>
      </w:tr>
      <w:tr w:rsidR="00A241F5" w:rsidRPr="00E12F79" w14:paraId="58A24DA3" w14:textId="77777777" w:rsidTr="00C85D00">
        <w:tc>
          <w:tcPr>
            <w:tcW w:w="40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65E29A6" w14:textId="77777777" w:rsidR="00A241F5" w:rsidRPr="00E12F79" w:rsidRDefault="00A241F5" w:rsidP="007E6918">
            <w:pPr>
              <w:pStyle w:val="NoSpacing"/>
              <w:rPr>
                <w:rFonts w:ascii="Calibri Light" w:hAnsi="Calibri Light" w:cs="Calibri Light"/>
                <w:color w:val="000000" w:themeColor="text1"/>
              </w:rPr>
            </w:pPr>
            <w:r w:rsidRPr="00E12F79">
              <w:rPr>
                <w:rFonts w:ascii="Calibri Light" w:hAnsi="Calibri Light" w:cs="Calibri Light"/>
                <w:color w:val="000000" w:themeColor="text1"/>
              </w:rPr>
              <w:t>2023 (remeasurement year 1)</w:t>
            </w:r>
          </w:p>
        </w:tc>
        <w:tc>
          <w:tcPr>
            <w:tcW w:w="955" w:type="pct"/>
            <w:tcBorders>
              <w:top w:val="single" w:sz="4" w:space="0" w:color="auto"/>
              <w:left w:val="single" w:sz="4" w:space="0" w:color="auto"/>
              <w:bottom w:val="single" w:sz="4" w:space="0" w:color="auto"/>
              <w:right w:val="single" w:sz="4" w:space="0" w:color="auto"/>
            </w:tcBorders>
            <w:vAlign w:val="center"/>
          </w:tcPr>
          <w:p w14:paraId="557084C5" w14:textId="77777777" w:rsidR="00A241F5" w:rsidRPr="00E12F79" w:rsidRDefault="00A241F5" w:rsidP="007E6918">
            <w:pPr>
              <w:ind w:right="86"/>
              <w:jc w:val="right"/>
              <w:rPr>
                <w:rFonts w:ascii="Calibri Light" w:hAnsi="Calibri Light" w:cs="Calibri Light"/>
                <w:color w:val="000000" w:themeColor="text1"/>
                <w:sz w:val="22"/>
              </w:rPr>
            </w:pPr>
            <w:r w:rsidRPr="00E12F79">
              <w:rPr>
                <w:rFonts w:ascii="Calibri Light" w:hAnsi="Calibri Light" w:cs="Calibri Light"/>
                <w:sz w:val="22"/>
              </w:rPr>
              <w:t>Not Applicable</w:t>
            </w:r>
          </w:p>
        </w:tc>
      </w:tr>
    </w:tbl>
    <w:p w14:paraId="4FB0928E" w14:textId="77777777" w:rsidR="008F22FD" w:rsidRDefault="008F22FD" w:rsidP="00DE37A3">
      <w:pPr>
        <w:spacing w:after="240"/>
      </w:pPr>
    </w:p>
    <w:p w14:paraId="65893869" w14:textId="244394CF" w:rsidR="00A241F5" w:rsidRPr="00E12F79" w:rsidRDefault="00A241F5" w:rsidP="007E6918">
      <w:pPr>
        <w:pStyle w:val="Heading4"/>
        <w:rPr>
          <w:rFonts w:ascii="Calibri Light" w:hAnsi="Calibri Light" w:cs="Calibri Light"/>
        </w:rPr>
      </w:pPr>
      <w:r w:rsidRPr="00E12F79">
        <w:rPr>
          <w:rFonts w:ascii="Calibri Light" w:hAnsi="Calibri Light" w:cs="Calibri Light"/>
        </w:rPr>
        <w:t>Recommendations</w:t>
      </w:r>
    </w:p>
    <w:p w14:paraId="7B7D9186" w14:textId="4D206B0F" w:rsidR="00E12F79" w:rsidRPr="00A241F5" w:rsidRDefault="00A241F5" w:rsidP="00CD098D">
      <w:pPr>
        <w:rPr>
          <w:rFonts w:ascii="Calibri Light" w:hAnsi="Calibri Light" w:cs="Calibri Light"/>
        </w:rPr>
      </w:pPr>
      <w:r w:rsidRPr="00E12F79">
        <w:rPr>
          <w:rFonts w:ascii="Calibri Light" w:hAnsi="Calibri Light" w:cs="Calibri Light"/>
        </w:rPr>
        <w:t>None</w:t>
      </w:r>
      <w:r w:rsidR="0070775B">
        <w:rPr>
          <w:rFonts w:ascii="Calibri Light" w:hAnsi="Calibri Light" w:cs="Calibri Light"/>
        </w:rPr>
        <w:t>.</w:t>
      </w:r>
      <w:r w:rsidR="00A90D84">
        <w:rPr>
          <w:rFonts w:ascii="Calibri Light" w:hAnsi="Calibri Light" w:cs="Calibri Light"/>
        </w:rPr>
        <w:br w:type="page"/>
      </w:r>
    </w:p>
    <w:p w14:paraId="2F3678A7" w14:textId="77777777" w:rsidR="00E31F24" w:rsidRPr="003345FC" w:rsidRDefault="00E31F24" w:rsidP="006906DD">
      <w:pPr>
        <w:pStyle w:val="Heading1"/>
        <w:ind w:left="360" w:hanging="360"/>
      </w:pPr>
      <w:bookmarkStart w:id="94" w:name="_Toc112764616"/>
      <w:bookmarkStart w:id="95" w:name="_Toc132285933"/>
      <w:r w:rsidRPr="003345FC">
        <w:lastRenderedPageBreak/>
        <w:t>Validation of Performance Measures</w:t>
      </w:r>
      <w:bookmarkEnd w:id="94"/>
      <w:bookmarkEnd w:id="95"/>
    </w:p>
    <w:p w14:paraId="08ED9593" w14:textId="77777777" w:rsidR="0001460D" w:rsidRPr="0001460D" w:rsidRDefault="0001460D" w:rsidP="007E6918">
      <w:pPr>
        <w:pStyle w:val="Heading2"/>
        <w:rPr>
          <w:rFonts w:ascii="Calibri Light" w:hAnsi="Calibri Light" w:cs="Calibri Light"/>
        </w:rPr>
      </w:pPr>
      <w:bookmarkStart w:id="96" w:name="_Toc86933893"/>
      <w:bookmarkStart w:id="97" w:name="_Toc112764617"/>
      <w:bookmarkStart w:id="98" w:name="_Toc132285934"/>
      <w:r w:rsidRPr="0001460D">
        <w:rPr>
          <w:rFonts w:ascii="Calibri Light" w:hAnsi="Calibri Light" w:cs="Calibri Light"/>
        </w:rPr>
        <w:t>Objectives</w:t>
      </w:r>
      <w:bookmarkEnd w:id="96"/>
      <w:bookmarkEnd w:id="97"/>
      <w:bookmarkEnd w:id="98"/>
    </w:p>
    <w:p w14:paraId="5DE2A34B" w14:textId="46DD6D60" w:rsidR="006D1EB5" w:rsidRDefault="006D1EB5" w:rsidP="007E6918">
      <w:pPr>
        <w:rPr>
          <w:rFonts w:ascii="Calibri Light" w:hAnsi="Calibri Light" w:cs="Calibri Light"/>
          <w:szCs w:val="24"/>
        </w:rPr>
      </w:pPr>
      <w:r w:rsidRPr="0001460D">
        <w:rPr>
          <w:rFonts w:ascii="Calibri Light" w:hAnsi="Calibri Light" w:cs="Calibri Light"/>
          <w:szCs w:val="24"/>
        </w:rPr>
        <w:t xml:space="preserve">The purpose of PMV is to assess the accuracy of </w:t>
      </w:r>
      <w:r w:rsidR="005E010B">
        <w:rPr>
          <w:rFonts w:ascii="Calibri Light" w:hAnsi="Calibri Light" w:cs="Calibri Light"/>
          <w:szCs w:val="24"/>
        </w:rPr>
        <w:t>PMs</w:t>
      </w:r>
      <w:r w:rsidRPr="0001460D">
        <w:rPr>
          <w:rFonts w:ascii="Calibri Light" w:hAnsi="Calibri Light" w:cs="Calibri Light"/>
          <w:szCs w:val="24"/>
        </w:rPr>
        <w:t xml:space="preserve"> and to determine the extent to which </w:t>
      </w:r>
      <w:r w:rsidR="005E010B">
        <w:rPr>
          <w:rFonts w:ascii="Calibri Light" w:hAnsi="Calibri Light" w:cs="Calibri Light"/>
          <w:szCs w:val="24"/>
        </w:rPr>
        <w:t>PMs</w:t>
      </w:r>
      <w:r w:rsidRPr="0001460D">
        <w:rPr>
          <w:rFonts w:ascii="Calibri Light" w:hAnsi="Calibri Light" w:cs="Calibri Light"/>
          <w:szCs w:val="24"/>
        </w:rPr>
        <w:t xml:space="preserve"> follow </w:t>
      </w:r>
      <w:r w:rsidR="005E010B">
        <w:rPr>
          <w:rFonts w:ascii="Calibri Light" w:hAnsi="Calibri Light" w:cs="Calibri Light"/>
          <w:szCs w:val="24"/>
        </w:rPr>
        <w:t>s</w:t>
      </w:r>
      <w:r w:rsidRPr="0001460D">
        <w:rPr>
          <w:rFonts w:ascii="Calibri Light" w:hAnsi="Calibri Light" w:cs="Calibri Light"/>
          <w:szCs w:val="24"/>
        </w:rPr>
        <w:t>tate specifications and reporting requirements.</w:t>
      </w:r>
      <w:r>
        <w:rPr>
          <w:rFonts w:ascii="Calibri Light" w:hAnsi="Calibri Light" w:cs="Calibri Light"/>
          <w:szCs w:val="24"/>
        </w:rPr>
        <w:t xml:space="preserve"> </w:t>
      </w:r>
    </w:p>
    <w:p w14:paraId="2E1E812C" w14:textId="77777777" w:rsidR="006D1EB5" w:rsidRPr="005E010B" w:rsidRDefault="006D1EB5" w:rsidP="007E6918">
      <w:pPr>
        <w:pStyle w:val="Heading2"/>
        <w:rPr>
          <w:rFonts w:ascii="Calibri Light" w:hAnsi="Calibri Light" w:cs="Calibri Light"/>
          <w:szCs w:val="28"/>
        </w:rPr>
      </w:pPr>
      <w:bookmarkStart w:id="99" w:name="_Toc86933894"/>
      <w:bookmarkStart w:id="100" w:name="_Toc112764618"/>
      <w:bookmarkStart w:id="101" w:name="_Toc127702945"/>
      <w:bookmarkStart w:id="102" w:name="_Toc132285935"/>
      <w:r w:rsidRPr="005E010B">
        <w:rPr>
          <w:rFonts w:ascii="Calibri Light" w:hAnsi="Calibri Light" w:cs="Calibri Light"/>
          <w:szCs w:val="28"/>
        </w:rPr>
        <w:t>Technical Methods of Data Collection and Analysis</w:t>
      </w:r>
      <w:bookmarkEnd w:id="99"/>
      <w:bookmarkEnd w:id="100"/>
      <w:bookmarkEnd w:id="101"/>
      <w:bookmarkEnd w:id="102"/>
    </w:p>
    <w:p w14:paraId="01E2F866" w14:textId="08CAC4CE" w:rsidR="001068F7" w:rsidRDefault="001068F7" w:rsidP="007E6918">
      <w:pPr>
        <w:rPr>
          <w:rFonts w:ascii="Calibri Light" w:hAnsi="Calibri Light" w:cs="Calibri Light"/>
          <w:szCs w:val="24"/>
        </w:rPr>
      </w:pPr>
      <w:r>
        <w:rPr>
          <w:rFonts w:ascii="Calibri Light" w:hAnsi="Calibri Light" w:cs="Calibri Light"/>
          <w:szCs w:val="24"/>
        </w:rPr>
        <w:t xml:space="preserve">MassHealth evaluates MCOs’ performance on </w:t>
      </w:r>
      <w:r w:rsidRPr="005659F6">
        <w:rPr>
          <w:rFonts w:ascii="Calibri Light" w:hAnsi="Calibri Light" w:cs="Calibri Light"/>
          <w:szCs w:val="24"/>
        </w:rPr>
        <w:t xml:space="preserve">HEDIS </w:t>
      </w:r>
      <w:r w:rsidR="003E2839">
        <w:rPr>
          <w:rFonts w:ascii="Calibri Light" w:hAnsi="Calibri Light" w:cs="Calibri Light"/>
          <w:szCs w:val="24"/>
        </w:rPr>
        <w:t xml:space="preserve">health plan </w:t>
      </w:r>
      <w:r>
        <w:rPr>
          <w:rFonts w:ascii="Calibri Light" w:hAnsi="Calibri Light" w:cs="Calibri Light"/>
          <w:szCs w:val="24"/>
        </w:rPr>
        <w:t xml:space="preserve">measures. </w:t>
      </w:r>
      <w:r w:rsidR="006D1EB5" w:rsidRPr="005659F6">
        <w:rPr>
          <w:rFonts w:ascii="Calibri Light" w:hAnsi="Calibri Light" w:cs="Calibri Light"/>
          <w:szCs w:val="24"/>
        </w:rPr>
        <w:t>MCOs</w:t>
      </w:r>
      <w:r w:rsidR="006D1EB5">
        <w:rPr>
          <w:rFonts w:ascii="Calibri Light" w:hAnsi="Calibri Light" w:cs="Calibri Light"/>
          <w:szCs w:val="24"/>
        </w:rPr>
        <w:t xml:space="preserve"> </w:t>
      </w:r>
      <w:r w:rsidR="006D1EB5" w:rsidRPr="005659F6">
        <w:rPr>
          <w:rFonts w:ascii="Calibri Light" w:hAnsi="Calibri Light" w:cs="Calibri Light"/>
          <w:szCs w:val="24"/>
        </w:rPr>
        <w:t xml:space="preserve">calculate </w:t>
      </w:r>
      <w:r>
        <w:rPr>
          <w:rFonts w:ascii="Calibri Light" w:hAnsi="Calibri Light" w:cs="Calibri Light"/>
        </w:rPr>
        <w:t>HEDIS</w:t>
      </w:r>
      <w:r w:rsidR="006D1EB5">
        <w:rPr>
          <w:rFonts w:ascii="Calibri Light" w:hAnsi="Calibri Light" w:cs="Calibri Light"/>
          <w:szCs w:val="24"/>
        </w:rPr>
        <w:t xml:space="preserve"> measure </w:t>
      </w:r>
      <w:r w:rsidR="006D1EB5" w:rsidRPr="005659F6">
        <w:rPr>
          <w:rFonts w:ascii="Calibri Light" w:hAnsi="Calibri Light" w:cs="Calibri Light"/>
          <w:szCs w:val="24"/>
        </w:rPr>
        <w:t>rates and are required to</w:t>
      </w:r>
      <w:r>
        <w:rPr>
          <w:rFonts w:ascii="Calibri Light" w:hAnsi="Calibri Light" w:cs="Calibri Light"/>
          <w:szCs w:val="24"/>
        </w:rPr>
        <w:t xml:space="preserve"> </w:t>
      </w:r>
      <w:r w:rsidR="006D1EB5">
        <w:rPr>
          <w:rFonts w:ascii="Calibri Light" w:hAnsi="Calibri Light" w:cs="Calibri Light"/>
          <w:szCs w:val="24"/>
        </w:rPr>
        <w:t>have the rates audited</w:t>
      </w:r>
      <w:r w:rsidR="006D1EB5" w:rsidRPr="005659F6">
        <w:rPr>
          <w:rFonts w:ascii="Calibri Light" w:hAnsi="Calibri Light" w:cs="Calibri Light"/>
          <w:szCs w:val="24"/>
        </w:rPr>
        <w:t xml:space="preserve"> </w:t>
      </w:r>
      <w:r w:rsidR="006D1EB5" w:rsidRPr="00653F4D">
        <w:rPr>
          <w:rFonts w:ascii="Calibri Light" w:hAnsi="Calibri Light" w:cs="Calibri Light"/>
          <w:szCs w:val="24"/>
        </w:rPr>
        <w:t>by a</w:t>
      </w:r>
      <w:r>
        <w:rPr>
          <w:rFonts w:ascii="Calibri Light" w:hAnsi="Calibri Light" w:cs="Calibri Light"/>
          <w:szCs w:val="24"/>
        </w:rPr>
        <w:t xml:space="preserve"> </w:t>
      </w:r>
      <w:r w:rsidR="00762A74">
        <w:rPr>
          <w:rFonts w:ascii="Calibri Light" w:hAnsi="Calibri Light" w:cs="Calibri Light"/>
          <w:szCs w:val="24"/>
        </w:rPr>
        <w:t>c</w:t>
      </w:r>
      <w:r w:rsidR="006D1EB5" w:rsidRPr="00653F4D">
        <w:rPr>
          <w:rFonts w:ascii="Calibri Light" w:hAnsi="Calibri Light" w:cs="Calibri Light"/>
          <w:szCs w:val="24"/>
        </w:rPr>
        <w:t xml:space="preserve">ertified HEDIS </w:t>
      </w:r>
      <w:r w:rsidR="00762A74">
        <w:rPr>
          <w:rFonts w:ascii="Calibri Light" w:hAnsi="Calibri Light" w:cs="Calibri Light"/>
          <w:szCs w:val="24"/>
        </w:rPr>
        <w:t>c</w:t>
      </w:r>
      <w:r w:rsidR="006D1EB5" w:rsidRPr="00653F4D">
        <w:rPr>
          <w:rFonts w:ascii="Calibri Light" w:hAnsi="Calibri Light" w:cs="Calibri Light"/>
          <w:szCs w:val="24"/>
        </w:rPr>
        <w:t xml:space="preserve">ompliance </w:t>
      </w:r>
      <w:r w:rsidR="00762A74">
        <w:rPr>
          <w:rFonts w:ascii="Calibri Light" w:hAnsi="Calibri Light" w:cs="Calibri Light"/>
          <w:szCs w:val="24"/>
        </w:rPr>
        <w:t>a</w:t>
      </w:r>
      <w:r w:rsidR="006D1EB5" w:rsidRPr="00653F4D">
        <w:rPr>
          <w:rFonts w:ascii="Calibri Light" w:hAnsi="Calibri Light" w:cs="Calibri Light"/>
          <w:szCs w:val="24"/>
        </w:rPr>
        <w:t>uditor</w:t>
      </w:r>
      <w:r w:rsidR="006D1EB5">
        <w:rPr>
          <w:rFonts w:ascii="Calibri Light" w:hAnsi="Calibri Light" w:cs="Calibri Light"/>
          <w:szCs w:val="24"/>
        </w:rPr>
        <w:t xml:space="preserve"> before providing them to the state</w:t>
      </w:r>
      <w:r w:rsidR="00544905">
        <w:rPr>
          <w:rFonts w:ascii="Calibri Light" w:hAnsi="Calibri Light" w:cs="Calibri Light"/>
          <w:szCs w:val="24"/>
        </w:rPr>
        <w:t xml:space="preserve"> on an annual basis</w:t>
      </w:r>
      <w:r w:rsidR="00762A74">
        <w:rPr>
          <w:rFonts w:ascii="Calibri Light" w:hAnsi="Calibri Light" w:cs="Calibri Light"/>
          <w:szCs w:val="24"/>
        </w:rPr>
        <w:t xml:space="preserve">, as </w:t>
      </w:r>
      <w:r w:rsidR="001E11B5">
        <w:rPr>
          <w:rFonts w:ascii="Calibri Light" w:hAnsi="Calibri Light" w:cs="Calibri Light"/>
          <w:szCs w:val="24"/>
        </w:rPr>
        <w:t>stated in</w:t>
      </w:r>
      <w:r w:rsidR="00762A74">
        <w:rPr>
          <w:rFonts w:ascii="Calibri Light" w:hAnsi="Calibri Light" w:cs="Calibri Light"/>
          <w:szCs w:val="24"/>
        </w:rPr>
        <w:t xml:space="preserve"> Section 2.14.G.6 of the </w:t>
      </w:r>
      <w:r w:rsidR="00A65E61" w:rsidRPr="00C563F9">
        <w:rPr>
          <w:rFonts w:ascii="Calibri Light" w:hAnsi="Calibri Light" w:cs="Calibri Light"/>
        </w:rPr>
        <w:t>Fourth and Restated MassHealth MCO Contract</w:t>
      </w:r>
      <w:r w:rsidR="006D1EB5">
        <w:rPr>
          <w:rFonts w:ascii="Calibri Light" w:hAnsi="Calibri Light" w:cs="Calibri Light"/>
          <w:szCs w:val="24"/>
        </w:rPr>
        <w:t xml:space="preserve">. </w:t>
      </w:r>
    </w:p>
    <w:p w14:paraId="5A42C6FE" w14:textId="77777777" w:rsidR="006D1EB5" w:rsidRPr="0001460D" w:rsidRDefault="006D1EB5" w:rsidP="007E6918">
      <w:pPr>
        <w:rPr>
          <w:rFonts w:ascii="Calibri Light" w:hAnsi="Calibri Light" w:cs="Calibri Light"/>
          <w:i/>
          <w:iCs/>
        </w:rPr>
      </w:pPr>
    </w:p>
    <w:p w14:paraId="293B5DC5" w14:textId="456FD488" w:rsidR="00983AA9" w:rsidRDefault="00983AA9" w:rsidP="007E6918">
      <w:pPr>
        <w:rPr>
          <w:rFonts w:ascii="Calibri Light" w:hAnsi="Calibri Light" w:cs="Calibri Light"/>
          <w:szCs w:val="24"/>
        </w:rPr>
      </w:pPr>
      <w:r>
        <w:rPr>
          <w:rFonts w:ascii="Calibri Light" w:hAnsi="Calibri Light" w:cs="Calibri Light"/>
          <w:szCs w:val="24"/>
        </w:rPr>
        <w:t xml:space="preserve">MassHealth also evaluates MCO performance on </w:t>
      </w:r>
      <w:proofErr w:type="gramStart"/>
      <w:r>
        <w:rPr>
          <w:rFonts w:ascii="Calibri Light" w:hAnsi="Calibri Light" w:cs="Calibri Light"/>
          <w:szCs w:val="24"/>
        </w:rPr>
        <w:t>a number of</w:t>
      </w:r>
      <w:proofErr w:type="gramEnd"/>
      <w:r>
        <w:rPr>
          <w:rFonts w:ascii="Calibri Light" w:hAnsi="Calibri Light" w:cs="Calibri Light"/>
          <w:szCs w:val="24"/>
        </w:rPr>
        <w:t xml:space="preserve"> non-HEDIS measures </w:t>
      </w:r>
      <w:r w:rsidR="00CA3874">
        <w:rPr>
          <w:rFonts w:ascii="Calibri Light" w:hAnsi="Calibri Light" w:cs="Calibri Light"/>
          <w:szCs w:val="24"/>
        </w:rPr>
        <w:t>(</w:t>
      </w:r>
      <w:r w:rsidR="00762A74">
        <w:rPr>
          <w:rFonts w:ascii="Calibri Light" w:hAnsi="Calibri Light" w:cs="Calibri Light"/>
          <w:szCs w:val="24"/>
        </w:rPr>
        <w:t xml:space="preserve">i.e., measures </w:t>
      </w:r>
      <w:r>
        <w:rPr>
          <w:rFonts w:ascii="Calibri Light" w:hAnsi="Calibri Light" w:cs="Calibri Light"/>
          <w:szCs w:val="24"/>
        </w:rPr>
        <w:t>that are not reported to NCQA via IDSS</w:t>
      </w:r>
      <w:r w:rsidR="00CA3874">
        <w:rPr>
          <w:rFonts w:ascii="Calibri Light" w:hAnsi="Calibri Light" w:cs="Calibri Light"/>
          <w:szCs w:val="24"/>
        </w:rPr>
        <w:t>)</w:t>
      </w:r>
      <w:r>
        <w:rPr>
          <w:rFonts w:ascii="Calibri Light" w:hAnsi="Calibri Light" w:cs="Calibri Light"/>
          <w:szCs w:val="24"/>
        </w:rPr>
        <w:t>. MCO non-HEDIS rates are</w:t>
      </w:r>
      <w:r w:rsidRPr="005659F6">
        <w:rPr>
          <w:rFonts w:ascii="Calibri Light" w:hAnsi="Calibri Light" w:cs="Calibri Light"/>
          <w:szCs w:val="24"/>
        </w:rPr>
        <w:t xml:space="preserve"> calculated by MassHealth’s vendor</w:t>
      </w:r>
      <w:r>
        <w:rPr>
          <w:rFonts w:ascii="Calibri Light" w:hAnsi="Calibri Light" w:cs="Calibri Light"/>
          <w:szCs w:val="24"/>
        </w:rPr>
        <w:t>,</w:t>
      </w:r>
      <w:r w:rsidRPr="005659F6">
        <w:rPr>
          <w:rFonts w:ascii="Calibri Light" w:hAnsi="Calibri Light" w:cs="Calibri Light"/>
          <w:szCs w:val="24"/>
        </w:rPr>
        <w:t xml:space="preserve"> </w:t>
      </w:r>
      <w:proofErr w:type="spellStart"/>
      <w:r w:rsidRPr="005659F6">
        <w:rPr>
          <w:rFonts w:ascii="Calibri Light" w:hAnsi="Calibri Light" w:cs="Calibri Light"/>
          <w:szCs w:val="24"/>
        </w:rPr>
        <w:t>Telligen</w:t>
      </w:r>
      <w:proofErr w:type="spellEnd"/>
      <w:r w:rsidRPr="005659F6">
        <w:rPr>
          <w:rFonts w:ascii="Calibri Light" w:hAnsi="Calibri Light" w:cs="Calibri Light"/>
          <w:szCs w:val="24"/>
        </w:rPr>
        <w:t xml:space="preserve">. </w:t>
      </w:r>
      <w:proofErr w:type="spellStart"/>
      <w:r w:rsidR="00762A74" w:rsidRPr="00F543CD">
        <w:rPr>
          <w:rFonts w:ascii="Calibri Light" w:hAnsi="Calibri Light" w:cs="Calibri Light"/>
        </w:rPr>
        <w:t>Telligen</w:t>
      </w:r>
      <w:proofErr w:type="spellEnd"/>
      <w:r w:rsidR="00762A74" w:rsidRPr="00F543CD">
        <w:rPr>
          <w:rFonts w:ascii="Calibri Light" w:hAnsi="Calibri Light" w:cs="Calibri Light"/>
        </w:rPr>
        <w:t xml:space="preserve"> subcontracted with </w:t>
      </w:r>
      <w:r w:rsidR="00762A74">
        <w:rPr>
          <w:rFonts w:ascii="Calibri Light" w:hAnsi="Calibri Light" w:cs="Calibri Light"/>
        </w:rPr>
        <w:t xml:space="preserve">SS&amp;C Health (SS&amp;C), </w:t>
      </w:r>
      <w:r w:rsidR="00762A74" w:rsidRPr="00F543CD">
        <w:rPr>
          <w:rFonts w:ascii="Calibri Light" w:hAnsi="Calibri Light" w:cs="Calibri Light"/>
        </w:rPr>
        <w:t>an NCQA</w:t>
      </w:r>
      <w:r w:rsidR="00CA3874">
        <w:rPr>
          <w:rFonts w:ascii="Calibri Light" w:hAnsi="Calibri Light" w:cs="Calibri Light"/>
        </w:rPr>
        <w:t>-</w:t>
      </w:r>
      <w:r w:rsidR="00762A74" w:rsidRPr="00F543CD">
        <w:rPr>
          <w:rFonts w:ascii="Calibri Light" w:hAnsi="Calibri Light" w:cs="Calibri Light"/>
        </w:rPr>
        <w:t>certified vendor</w:t>
      </w:r>
      <w:r w:rsidR="00762A74">
        <w:rPr>
          <w:rFonts w:ascii="Calibri Light" w:hAnsi="Calibri Light" w:cs="Calibri Light"/>
        </w:rPr>
        <w:t>,</w:t>
      </w:r>
      <w:r w:rsidR="00762A74" w:rsidRPr="00F543CD">
        <w:rPr>
          <w:rFonts w:ascii="Calibri Light" w:hAnsi="Calibri Light" w:cs="Calibri Light"/>
        </w:rPr>
        <w:t xml:space="preserve"> to produce </w:t>
      </w:r>
      <w:r w:rsidR="00762A74">
        <w:rPr>
          <w:rFonts w:ascii="Calibri Light" w:hAnsi="Calibri Light" w:cs="Calibri Light"/>
        </w:rPr>
        <w:t xml:space="preserve">the non-HEDIS </w:t>
      </w:r>
      <w:r w:rsidR="00762A74" w:rsidRPr="00F543CD">
        <w:rPr>
          <w:rFonts w:ascii="Calibri Light" w:hAnsi="Calibri Light" w:cs="Calibri Light"/>
        </w:rPr>
        <w:t xml:space="preserve">measures rates for all </w:t>
      </w:r>
      <w:r w:rsidR="00762A74">
        <w:rPr>
          <w:rFonts w:ascii="Calibri Light" w:hAnsi="Calibri Light" w:cs="Calibri Light"/>
        </w:rPr>
        <w:t>MCO</w:t>
      </w:r>
      <w:r w:rsidR="00762A74" w:rsidRPr="00F543CD">
        <w:rPr>
          <w:rFonts w:ascii="Calibri Light" w:hAnsi="Calibri Light" w:cs="Calibri Light"/>
        </w:rPr>
        <w:t>s</w:t>
      </w:r>
      <w:r w:rsidR="00762A74">
        <w:rPr>
          <w:rFonts w:ascii="Calibri Light" w:hAnsi="Calibri Light" w:cs="Calibri Light"/>
        </w:rPr>
        <w:t>.</w:t>
      </w:r>
    </w:p>
    <w:p w14:paraId="5528A5C5" w14:textId="77777777" w:rsidR="00983AA9" w:rsidRDefault="00983AA9" w:rsidP="007E6918">
      <w:pPr>
        <w:rPr>
          <w:rFonts w:ascii="Calibri Light" w:hAnsi="Calibri Light" w:cs="Calibri Light"/>
        </w:rPr>
      </w:pPr>
    </w:p>
    <w:p w14:paraId="7EF7C3D2" w14:textId="48D19A1D" w:rsidR="00983AA9" w:rsidRPr="0001460D" w:rsidRDefault="00983AA9" w:rsidP="007E6918">
      <w:pPr>
        <w:rPr>
          <w:rFonts w:ascii="Calibri Light" w:hAnsi="Calibri Light" w:cs="Calibri Light"/>
        </w:rPr>
      </w:pPr>
      <w:r w:rsidRPr="0001460D">
        <w:rPr>
          <w:rFonts w:ascii="Calibri Light" w:hAnsi="Calibri Light" w:cs="Calibri Light"/>
        </w:rPr>
        <w:t>MassHealth contracted with IPRO to conduct PMV</w:t>
      </w:r>
      <w:r>
        <w:rPr>
          <w:rFonts w:ascii="Calibri Light" w:hAnsi="Calibri Light" w:cs="Calibri Light"/>
        </w:rPr>
        <w:t>.</w:t>
      </w:r>
      <w:r w:rsidRPr="00983AA9">
        <w:rPr>
          <w:rFonts w:ascii="Calibri Light" w:hAnsi="Calibri Light" w:cs="Calibri Light"/>
          <w:szCs w:val="24"/>
        </w:rPr>
        <w:t xml:space="preserve"> </w:t>
      </w:r>
      <w:r>
        <w:rPr>
          <w:rFonts w:ascii="Calibri Light" w:hAnsi="Calibri Light" w:cs="Calibri Light"/>
          <w:szCs w:val="24"/>
        </w:rPr>
        <w:t xml:space="preserve">IPRO assessed the accuracy of both HEDIS and non-HEDIS </w:t>
      </w:r>
      <w:r w:rsidR="00CA3874">
        <w:rPr>
          <w:rFonts w:ascii="Calibri Light" w:hAnsi="Calibri Light" w:cs="Calibri Light"/>
          <w:szCs w:val="24"/>
        </w:rPr>
        <w:t>PMs</w:t>
      </w:r>
      <w:r>
        <w:rPr>
          <w:rFonts w:ascii="Calibri Light" w:hAnsi="Calibri Light" w:cs="Calibri Light"/>
          <w:szCs w:val="24"/>
        </w:rPr>
        <w:t>.</w:t>
      </w:r>
    </w:p>
    <w:p w14:paraId="2CE6E2E7" w14:textId="77777777" w:rsidR="00983AA9" w:rsidRDefault="00983AA9" w:rsidP="007E6918">
      <w:pPr>
        <w:rPr>
          <w:rFonts w:ascii="Calibri Light" w:hAnsi="Calibri Light" w:cs="Calibri Light"/>
        </w:rPr>
      </w:pPr>
    </w:p>
    <w:p w14:paraId="4ED8DE7B" w14:textId="3828ABEA" w:rsidR="006D1EB5" w:rsidRDefault="00983AA9" w:rsidP="007E6918">
      <w:pPr>
        <w:rPr>
          <w:rFonts w:ascii="Calibri Light" w:hAnsi="Calibri Light" w:cs="Calibri Light"/>
        </w:rPr>
      </w:pPr>
      <w:r>
        <w:rPr>
          <w:rFonts w:ascii="Calibri Light" w:hAnsi="Calibri Light" w:cs="Calibri Light"/>
        </w:rPr>
        <w:t>For HEDIS measures, IPRO</w:t>
      </w:r>
      <w:r w:rsidRPr="00B234E9">
        <w:rPr>
          <w:rFonts w:ascii="Calibri Light" w:hAnsi="Calibri Light" w:cs="Calibri Light"/>
        </w:rPr>
        <w:t xml:space="preserve"> performed an independent evaluation of the MY 202</w:t>
      </w:r>
      <w:r>
        <w:rPr>
          <w:rFonts w:ascii="Calibri Light" w:hAnsi="Calibri Light" w:cs="Calibri Light"/>
        </w:rPr>
        <w:t>1</w:t>
      </w:r>
      <w:r w:rsidRPr="00B234E9">
        <w:rPr>
          <w:rFonts w:ascii="Calibri Light" w:hAnsi="Calibri Light" w:cs="Calibri Light"/>
        </w:rPr>
        <w:t xml:space="preserve"> HEDIS </w:t>
      </w:r>
      <w:r w:rsidR="00CA3874">
        <w:rPr>
          <w:rFonts w:ascii="Calibri Light" w:hAnsi="Calibri Light" w:cs="Calibri Light"/>
        </w:rPr>
        <w:t>C</w:t>
      </w:r>
      <w:r w:rsidR="00CA3874" w:rsidRPr="00B234E9">
        <w:rPr>
          <w:rFonts w:ascii="Calibri Light" w:hAnsi="Calibri Light" w:cs="Calibri Light"/>
        </w:rPr>
        <w:t xml:space="preserve">ompliance </w:t>
      </w:r>
      <w:r w:rsidR="00CA3874">
        <w:rPr>
          <w:rFonts w:ascii="Calibri Light" w:hAnsi="Calibri Light" w:cs="Calibri Light"/>
        </w:rPr>
        <w:t>A</w:t>
      </w:r>
      <w:r w:rsidR="00CA3874" w:rsidRPr="00B234E9">
        <w:rPr>
          <w:rFonts w:ascii="Calibri Light" w:hAnsi="Calibri Light" w:cs="Calibri Light"/>
        </w:rPr>
        <w:t>udit</w:t>
      </w:r>
      <w:r w:rsidR="00CA3874">
        <w:rPr>
          <w:rFonts w:ascii="Calibri Light" w:hAnsi="Calibri Light" w:cs="Calibri Light"/>
        </w:rPr>
        <w:t xml:space="preserve"> </w:t>
      </w:r>
      <w:r>
        <w:rPr>
          <w:rFonts w:ascii="Calibri Light" w:hAnsi="Calibri Light" w:cs="Calibri Light"/>
        </w:rPr>
        <w:t>FAR</w:t>
      </w:r>
      <w:r w:rsidR="00577A21">
        <w:rPr>
          <w:rFonts w:ascii="Calibri Light" w:hAnsi="Calibri Light" w:cs="Calibri Light"/>
        </w:rPr>
        <w:t>s</w:t>
      </w:r>
      <w:r w:rsidRPr="00B234E9">
        <w:rPr>
          <w:rFonts w:ascii="Calibri Light" w:hAnsi="Calibri Light" w:cs="Calibri Light"/>
        </w:rPr>
        <w:t xml:space="preserve">, which contained findings related to the </w:t>
      </w:r>
      <w:r w:rsidR="00766C79" w:rsidRPr="00B234E9">
        <w:rPr>
          <w:rFonts w:ascii="Calibri Light" w:hAnsi="Calibri Light" w:cs="Calibri Light"/>
        </w:rPr>
        <w:t>information systems</w:t>
      </w:r>
      <w:r w:rsidRPr="00B234E9">
        <w:rPr>
          <w:rFonts w:ascii="Calibri Light" w:hAnsi="Calibri Light" w:cs="Calibri Light"/>
        </w:rPr>
        <w:t xml:space="preserve"> standards</w:t>
      </w:r>
      <w:r>
        <w:rPr>
          <w:rFonts w:ascii="Calibri Light" w:hAnsi="Calibri Light" w:cs="Calibri Light"/>
        </w:rPr>
        <w:t>.</w:t>
      </w:r>
      <w:r w:rsidRPr="00983AA9">
        <w:rPr>
          <w:rFonts w:ascii="Calibri Light" w:hAnsi="Calibri Light" w:cs="Calibri Light"/>
        </w:rPr>
        <w:t xml:space="preserve"> </w:t>
      </w:r>
      <w:r>
        <w:rPr>
          <w:rFonts w:ascii="Calibri Light" w:hAnsi="Calibri Light" w:cs="Calibri Light"/>
        </w:rPr>
        <w:t>An</w:t>
      </w:r>
      <w:r w:rsidRPr="0001460D">
        <w:rPr>
          <w:rFonts w:ascii="Calibri Light" w:hAnsi="Calibri Light" w:cs="Calibri Light"/>
        </w:rPr>
        <w:t xml:space="preserve"> EQRO may review an assessment of the MC</w:t>
      </w:r>
      <w:r w:rsidR="00265884">
        <w:rPr>
          <w:rFonts w:ascii="Calibri Light" w:hAnsi="Calibri Light" w:cs="Calibri Light"/>
        </w:rPr>
        <w:t>P</w:t>
      </w:r>
      <w:r w:rsidRPr="0001460D">
        <w:rPr>
          <w:rFonts w:ascii="Calibri Light" w:hAnsi="Calibri Light" w:cs="Calibri Light"/>
        </w:rPr>
        <w:t>’s information systems conducted by another party</w:t>
      </w:r>
      <w:r>
        <w:rPr>
          <w:rFonts w:ascii="Calibri Light" w:hAnsi="Calibri Light" w:cs="Calibri Light"/>
        </w:rPr>
        <w:t xml:space="preserve"> i</w:t>
      </w:r>
      <w:r w:rsidR="006D1EB5" w:rsidRPr="0001460D">
        <w:rPr>
          <w:rFonts w:ascii="Calibri Light" w:hAnsi="Calibri Light" w:cs="Calibri Light"/>
        </w:rPr>
        <w:t xml:space="preserve">n lieu of conducting a full Information Systems </w:t>
      </w:r>
      <w:r w:rsidR="00DA382C">
        <w:rPr>
          <w:rFonts w:ascii="Calibri Light" w:hAnsi="Calibri Light" w:cs="Calibri Light"/>
        </w:rPr>
        <w:t>Capabilities A</w:t>
      </w:r>
      <w:r w:rsidR="006D1EB5" w:rsidRPr="0001460D">
        <w:rPr>
          <w:rFonts w:ascii="Calibri Light" w:hAnsi="Calibri Light" w:cs="Calibri Light"/>
        </w:rPr>
        <w:t>ssessment (ISCA).</w:t>
      </w:r>
      <w:r w:rsidR="006D1EB5">
        <w:rPr>
          <w:rStyle w:val="FootnoteReference"/>
          <w:rFonts w:ascii="Calibri Light" w:hAnsi="Calibri Light" w:cs="Calibri Light"/>
        </w:rPr>
        <w:footnoteReference w:id="11"/>
      </w:r>
      <w:r w:rsidR="006D1EB5" w:rsidRPr="0001460D">
        <w:rPr>
          <w:rFonts w:ascii="Calibri Light" w:hAnsi="Calibri Light" w:cs="Calibri Light"/>
        </w:rPr>
        <w:t xml:space="preserve"> Since the MCOs’ HEDIS rates were audited by an independent NCQA-licensed HEDIS </w:t>
      </w:r>
      <w:r w:rsidR="00107E09">
        <w:rPr>
          <w:rFonts w:ascii="Calibri Light" w:hAnsi="Calibri Light" w:cs="Calibri Light"/>
        </w:rPr>
        <w:t>c</w:t>
      </w:r>
      <w:r w:rsidR="006D1EB5" w:rsidRPr="0001460D">
        <w:rPr>
          <w:rFonts w:ascii="Calibri Light" w:hAnsi="Calibri Light" w:cs="Calibri Light"/>
        </w:rPr>
        <w:t xml:space="preserve">ompliance </w:t>
      </w:r>
      <w:r w:rsidR="00107E09">
        <w:rPr>
          <w:rFonts w:ascii="Calibri Light" w:hAnsi="Calibri Light" w:cs="Calibri Light"/>
        </w:rPr>
        <w:t>a</w:t>
      </w:r>
      <w:r w:rsidR="006D1EB5" w:rsidRPr="0001460D">
        <w:rPr>
          <w:rFonts w:ascii="Calibri Light" w:hAnsi="Calibri Light" w:cs="Calibri Light"/>
        </w:rPr>
        <w:t xml:space="preserve">udit organization, </w:t>
      </w:r>
      <w:r w:rsidR="00107E09">
        <w:rPr>
          <w:rFonts w:ascii="Calibri Light" w:hAnsi="Calibri Light" w:cs="Calibri Light"/>
        </w:rPr>
        <w:t xml:space="preserve">both </w:t>
      </w:r>
      <w:r w:rsidR="006D1EB5" w:rsidRPr="0001460D">
        <w:rPr>
          <w:rFonts w:ascii="Calibri Light" w:hAnsi="Calibri Light" w:cs="Calibri Light"/>
        </w:rPr>
        <w:t>plans received a full IS</w:t>
      </w:r>
      <w:r w:rsidR="00766C79">
        <w:rPr>
          <w:rFonts w:ascii="Calibri Light" w:hAnsi="Calibri Light" w:cs="Calibri Light"/>
        </w:rPr>
        <w:t>CA</w:t>
      </w:r>
      <w:r w:rsidR="006D1EB5" w:rsidRPr="0001460D">
        <w:rPr>
          <w:rFonts w:ascii="Calibri Light" w:hAnsi="Calibri Light" w:cs="Calibri Light"/>
        </w:rPr>
        <w:t xml:space="preserve"> as part of the audit. Onsite (virtual) audits were therefore not necessary to validate reported measures.</w:t>
      </w:r>
      <w:r w:rsidR="006D1EB5">
        <w:rPr>
          <w:rFonts w:ascii="Calibri Light" w:hAnsi="Calibri Light" w:cs="Calibri Light"/>
        </w:rPr>
        <w:t xml:space="preserve"> </w:t>
      </w:r>
    </w:p>
    <w:p w14:paraId="70DBF736" w14:textId="77777777" w:rsidR="006D1EB5" w:rsidRDefault="006D1EB5" w:rsidP="007E6918">
      <w:pPr>
        <w:rPr>
          <w:rFonts w:ascii="Calibri Light" w:hAnsi="Calibri Light" w:cs="Calibri Light"/>
        </w:rPr>
      </w:pPr>
    </w:p>
    <w:p w14:paraId="55654D54" w14:textId="137C9FCC" w:rsidR="00983AA9" w:rsidRDefault="00983AA9" w:rsidP="007E6918">
      <w:pPr>
        <w:rPr>
          <w:rFonts w:ascii="Calibri Light" w:hAnsi="Calibri Light" w:cs="Calibri Light"/>
          <w:szCs w:val="24"/>
        </w:rPr>
      </w:pPr>
      <w:r>
        <w:rPr>
          <w:rFonts w:ascii="Calibri Light" w:hAnsi="Calibri Light" w:cs="Calibri Light"/>
          <w:szCs w:val="24"/>
        </w:rPr>
        <w:t xml:space="preserve">For non-HEIDS measures, IPRO conducted a </w:t>
      </w:r>
      <w:r w:rsidR="00762A74" w:rsidRPr="00B234E9">
        <w:rPr>
          <w:rFonts w:ascii="Calibri Light" w:hAnsi="Calibri Light" w:cs="Calibri Light"/>
        </w:rPr>
        <w:t>source code review with SS&amp;C to ensure compliance with the measure specifications when calculating measures rates</w:t>
      </w:r>
      <w:r w:rsidR="00762A74">
        <w:rPr>
          <w:rFonts w:ascii="Calibri Light" w:hAnsi="Calibri Light" w:cs="Calibri Light"/>
        </w:rPr>
        <w:t>.</w:t>
      </w:r>
    </w:p>
    <w:p w14:paraId="5D7DBD8D" w14:textId="77777777" w:rsidR="006D1EB5" w:rsidRPr="0001460D" w:rsidRDefault="006D1EB5" w:rsidP="007E6918">
      <w:pPr>
        <w:pStyle w:val="Heading2"/>
        <w:rPr>
          <w:rFonts w:ascii="Calibri Light" w:hAnsi="Calibri Light" w:cs="Calibri Light"/>
        </w:rPr>
      </w:pPr>
      <w:bookmarkStart w:id="103" w:name="_Toc86933895"/>
      <w:bookmarkStart w:id="104" w:name="_Toc112764619"/>
      <w:bookmarkStart w:id="105" w:name="_Toc127702946"/>
      <w:bookmarkStart w:id="106" w:name="_Toc132285936"/>
      <w:r w:rsidRPr="0001460D">
        <w:rPr>
          <w:rFonts w:ascii="Calibri Light" w:hAnsi="Calibri Light" w:cs="Calibri Light"/>
        </w:rPr>
        <w:t>Description of Data Obtained</w:t>
      </w:r>
      <w:bookmarkEnd w:id="103"/>
      <w:bookmarkEnd w:id="104"/>
      <w:bookmarkEnd w:id="105"/>
      <w:bookmarkEnd w:id="106"/>
    </w:p>
    <w:p w14:paraId="3BDDAB7B" w14:textId="7D03044D" w:rsidR="006D1EB5" w:rsidRDefault="006D1EB5" w:rsidP="007E6918">
      <w:pPr>
        <w:rPr>
          <w:rFonts w:ascii="Calibri Light" w:hAnsi="Calibri Light" w:cs="Calibri Light"/>
        </w:rPr>
      </w:pPr>
      <w:r w:rsidRPr="0001460D">
        <w:rPr>
          <w:rFonts w:ascii="Calibri Light" w:hAnsi="Calibri Light" w:cs="Calibri Light"/>
        </w:rPr>
        <w:t xml:space="preserve">The following information was obtained from each MCO: Completed NCQA Record of Administration, Data Management, and Processes (Roadmap) from the current year HEDIS </w:t>
      </w:r>
      <w:r w:rsidR="00E41304">
        <w:rPr>
          <w:rFonts w:ascii="Calibri Light" w:hAnsi="Calibri Light" w:cs="Calibri Light"/>
        </w:rPr>
        <w:t>C</w:t>
      </w:r>
      <w:r w:rsidR="00E41304" w:rsidRPr="0001460D">
        <w:rPr>
          <w:rFonts w:ascii="Calibri Light" w:hAnsi="Calibri Light" w:cs="Calibri Light"/>
        </w:rPr>
        <w:t xml:space="preserve">ompliance </w:t>
      </w:r>
      <w:r w:rsidR="00E41304">
        <w:rPr>
          <w:rFonts w:ascii="Calibri Light" w:hAnsi="Calibri Light" w:cs="Calibri Light"/>
        </w:rPr>
        <w:t>A</w:t>
      </w:r>
      <w:r w:rsidR="00E41304" w:rsidRPr="0001460D">
        <w:rPr>
          <w:rFonts w:ascii="Calibri Light" w:hAnsi="Calibri Light" w:cs="Calibri Light"/>
        </w:rPr>
        <w:t>udit</w:t>
      </w:r>
      <w:r w:rsidR="00E41304">
        <w:rPr>
          <w:rFonts w:ascii="Calibri Light" w:hAnsi="Calibri Light" w:cs="Calibri Light"/>
        </w:rPr>
        <w:t>, as well as</w:t>
      </w:r>
      <w:r w:rsidRPr="0001460D">
        <w:rPr>
          <w:rFonts w:ascii="Calibri Light" w:hAnsi="Calibri Light" w:cs="Calibri Light"/>
        </w:rPr>
        <w:t xml:space="preserve"> associated supplemental documentation, IDSS files, and the </w:t>
      </w:r>
      <w:r w:rsidR="00607CD6">
        <w:rPr>
          <w:rFonts w:ascii="Calibri Light" w:hAnsi="Calibri Light" w:cs="Calibri Light"/>
        </w:rPr>
        <w:t>FAR</w:t>
      </w:r>
      <w:r w:rsidRPr="0001460D">
        <w:rPr>
          <w:rFonts w:ascii="Calibri Light" w:hAnsi="Calibri Light" w:cs="Calibri Light"/>
        </w:rPr>
        <w:t xml:space="preserve">. </w:t>
      </w:r>
    </w:p>
    <w:p w14:paraId="42085EAE" w14:textId="77777777" w:rsidR="006D1EB5" w:rsidRPr="0001460D" w:rsidRDefault="006D1EB5" w:rsidP="007E6918">
      <w:pPr>
        <w:pStyle w:val="Heading2"/>
        <w:rPr>
          <w:rFonts w:ascii="Calibri Light" w:hAnsi="Calibri Light" w:cs="Calibri Light"/>
          <w:i/>
          <w:iCs/>
        </w:rPr>
      </w:pPr>
      <w:bookmarkStart w:id="107" w:name="_Toc127702947"/>
      <w:bookmarkStart w:id="108" w:name="_Toc132285937"/>
      <w:r w:rsidRPr="0001460D">
        <w:rPr>
          <w:rFonts w:ascii="Calibri Light" w:hAnsi="Calibri Light" w:cs="Calibri Light"/>
        </w:rPr>
        <w:t>Validation Findings</w:t>
      </w:r>
      <w:bookmarkEnd w:id="107"/>
      <w:bookmarkEnd w:id="108"/>
      <w:r w:rsidRPr="0001460D">
        <w:rPr>
          <w:rFonts w:ascii="Calibri Light" w:hAnsi="Calibri Light" w:cs="Calibri Light"/>
        </w:rPr>
        <w:t xml:space="preserve"> </w:t>
      </w:r>
    </w:p>
    <w:p w14:paraId="5625209C" w14:textId="499866E2" w:rsidR="006D1EB5" w:rsidRPr="00D433DC" w:rsidRDefault="006D1EB5">
      <w:pPr>
        <w:pStyle w:val="ListParagraph"/>
        <w:numPr>
          <w:ilvl w:val="0"/>
          <w:numId w:val="27"/>
        </w:numPr>
        <w:ind w:left="360"/>
        <w:rPr>
          <w:rFonts w:ascii="Calibri Light" w:hAnsi="Calibri Light" w:cs="Calibri Light"/>
        </w:rPr>
      </w:pPr>
      <w:r w:rsidRPr="00B1532E">
        <w:rPr>
          <w:rFonts w:ascii="Calibri Light" w:hAnsi="Calibri Light" w:cs="Calibri Light"/>
          <w:b/>
          <w:bCs/>
        </w:rPr>
        <w:t>Information Systems Capabilities Assessment (ISCA)</w:t>
      </w:r>
      <w:r w:rsidRPr="0001460D">
        <w:rPr>
          <w:rFonts w:ascii="Calibri Light" w:hAnsi="Calibri Light" w:cs="Calibri Light"/>
        </w:rPr>
        <w:t xml:space="preserve">: The ISCA is conducted to confirm that the MCOs’ information systems (IS) were appropriately capable of meeting regulatory requirements for managed care quality assessment and reporting. This includes a review of the claims processing systems, enrollment systems, </w:t>
      </w:r>
      <w:r>
        <w:rPr>
          <w:rFonts w:ascii="Calibri Light" w:hAnsi="Calibri Light" w:cs="Calibri Light"/>
        </w:rPr>
        <w:t xml:space="preserve">and </w:t>
      </w:r>
      <w:r w:rsidRPr="0001460D">
        <w:rPr>
          <w:rFonts w:ascii="Calibri Light" w:hAnsi="Calibri Light" w:cs="Calibri Light"/>
        </w:rPr>
        <w:t xml:space="preserve">provider data systems. </w:t>
      </w:r>
      <w:r>
        <w:rPr>
          <w:rFonts w:ascii="Calibri Light" w:hAnsi="Calibri Light" w:cs="Calibri Light"/>
        </w:rPr>
        <w:t xml:space="preserve">IPRO reviewed </w:t>
      </w:r>
      <w:r w:rsidRPr="00A84528">
        <w:rPr>
          <w:rFonts w:ascii="Calibri Light" w:hAnsi="Calibri Light" w:cs="Calibri Light"/>
        </w:rPr>
        <w:t xml:space="preserve">MCOs’ HEDIS </w:t>
      </w:r>
      <w:r w:rsidR="00D433DC">
        <w:rPr>
          <w:rFonts w:ascii="Calibri Light" w:hAnsi="Calibri Light" w:cs="Calibri Light"/>
        </w:rPr>
        <w:t>F</w:t>
      </w:r>
      <w:r w:rsidRPr="00A84528">
        <w:rPr>
          <w:rFonts w:ascii="Calibri Light" w:hAnsi="Calibri Light" w:cs="Calibri Light"/>
        </w:rPr>
        <w:t xml:space="preserve">inal </w:t>
      </w:r>
      <w:r w:rsidR="00D433DC">
        <w:rPr>
          <w:rFonts w:ascii="Calibri Light" w:hAnsi="Calibri Light" w:cs="Calibri Light"/>
        </w:rPr>
        <w:t>A</w:t>
      </w:r>
      <w:r w:rsidRPr="00A84528">
        <w:rPr>
          <w:rFonts w:ascii="Calibri Light" w:hAnsi="Calibri Light" w:cs="Calibri Light"/>
        </w:rPr>
        <w:t xml:space="preserve">udit </w:t>
      </w:r>
      <w:r w:rsidR="00D433DC">
        <w:rPr>
          <w:rFonts w:ascii="Calibri Light" w:hAnsi="Calibri Light" w:cs="Calibri Light"/>
        </w:rPr>
        <w:t>R</w:t>
      </w:r>
      <w:r w:rsidRPr="00D433DC">
        <w:rPr>
          <w:rFonts w:ascii="Calibri Light" w:hAnsi="Calibri Light" w:cs="Calibri Light"/>
        </w:rPr>
        <w:t xml:space="preserve">eports issued by the MCOs’ independent NCQA-Certified HEDIS </w:t>
      </w:r>
      <w:r w:rsidR="00E41304" w:rsidRPr="00D433DC">
        <w:rPr>
          <w:rFonts w:ascii="Calibri Light" w:hAnsi="Calibri Light" w:cs="Calibri Light"/>
        </w:rPr>
        <w:t>compliance auditor</w:t>
      </w:r>
      <w:r w:rsidR="00DA2540">
        <w:rPr>
          <w:rFonts w:ascii="Calibri Light" w:hAnsi="Calibri Light" w:cs="Calibri Light"/>
        </w:rPr>
        <w:t>s</w:t>
      </w:r>
      <w:r w:rsidRPr="00D433DC">
        <w:rPr>
          <w:rFonts w:ascii="Calibri Light" w:hAnsi="Calibri Light" w:cs="Calibri Light"/>
        </w:rPr>
        <w:t>. No issues were identified</w:t>
      </w:r>
      <w:r w:rsidR="004E2B78" w:rsidRPr="00D433DC">
        <w:rPr>
          <w:rFonts w:ascii="Calibri Light" w:hAnsi="Calibri Light" w:cs="Calibri Light"/>
        </w:rPr>
        <w:t xml:space="preserve">. </w:t>
      </w:r>
    </w:p>
    <w:p w14:paraId="6960F3FC" w14:textId="4E63B614" w:rsidR="006D1EB5" w:rsidRPr="0001460D" w:rsidRDefault="006D1EB5">
      <w:pPr>
        <w:pStyle w:val="ListParagraph"/>
        <w:numPr>
          <w:ilvl w:val="0"/>
          <w:numId w:val="27"/>
        </w:numPr>
        <w:ind w:left="360"/>
        <w:rPr>
          <w:rFonts w:ascii="Calibri Light" w:hAnsi="Calibri Light" w:cs="Calibri Light"/>
        </w:rPr>
      </w:pPr>
      <w:r w:rsidRPr="00B1532E">
        <w:rPr>
          <w:rFonts w:ascii="Calibri Light" w:hAnsi="Calibri Light" w:cs="Calibri Light"/>
          <w:b/>
          <w:bCs/>
        </w:rPr>
        <w:t>Source Code Validation</w:t>
      </w:r>
      <w:r w:rsidRPr="0001460D">
        <w:rPr>
          <w:rFonts w:ascii="Calibri Light" w:hAnsi="Calibri Light" w:cs="Calibri Light"/>
        </w:rPr>
        <w:t xml:space="preserve">: Source code review is conducted to ensure compliance with the measure specifications when calculating measure rates. NCQA measure certification for HEDIS measures was accepted in lieu of source code review. </w:t>
      </w:r>
      <w:r>
        <w:rPr>
          <w:rFonts w:ascii="Calibri Light" w:hAnsi="Calibri Light" w:cs="Calibri Light"/>
        </w:rPr>
        <w:t xml:space="preserve">The review of each MCOs FAR confirmed that the MCOs used NCQA </w:t>
      </w:r>
      <w:r>
        <w:rPr>
          <w:rFonts w:ascii="Calibri Light" w:hAnsi="Calibri Light" w:cs="Calibri Light"/>
        </w:rPr>
        <w:lastRenderedPageBreak/>
        <w:t xml:space="preserve">certified measure vendors to produce the HEDIS rates. </w:t>
      </w:r>
      <w:r w:rsidRPr="0001460D">
        <w:rPr>
          <w:rFonts w:ascii="Calibri Light" w:hAnsi="Calibri Light" w:cs="Calibri Light"/>
        </w:rPr>
        <w:t xml:space="preserve">Source code review was conducted for MCO </w:t>
      </w:r>
      <w:r>
        <w:rPr>
          <w:rFonts w:ascii="Calibri Light" w:hAnsi="Calibri Light" w:cs="Calibri Light"/>
        </w:rPr>
        <w:t>n</w:t>
      </w:r>
      <w:r w:rsidRPr="0001460D">
        <w:rPr>
          <w:rFonts w:ascii="Calibri Light" w:hAnsi="Calibri Light" w:cs="Calibri Light"/>
        </w:rPr>
        <w:t xml:space="preserve">on-HEDIS measure rates. No issues were identified. </w:t>
      </w:r>
    </w:p>
    <w:p w14:paraId="477CF94A" w14:textId="3E854EE9" w:rsidR="006D1EB5" w:rsidRPr="0001460D" w:rsidRDefault="006D1EB5">
      <w:pPr>
        <w:pStyle w:val="ListParagraph"/>
        <w:numPr>
          <w:ilvl w:val="0"/>
          <w:numId w:val="27"/>
        </w:numPr>
        <w:ind w:left="360"/>
        <w:rPr>
          <w:rFonts w:ascii="Calibri Light" w:hAnsi="Calibri Light" w:cs="Calibri Light"/>
        </w:rPr>
      </w:pPr>
      <w:r w:rsidRPr="00B1532E">
        <w:rPr>
          <w:rFonts w:ascii="Calibri Light" w:hAnsi="Calibri Light" w:cs="Calibri Light"/>
          <w:b/>
          <w:bCs/>
        </w:rPr>
        <w:t>Medical Record Validation</w:t>
      </w:r>
      <w:r w:rsidRPr="0001460D">
        <w:rPr>
          <w:rFonts w:ascii="Calibri Light" w:hAnsi="Calibri Light" w:cs="Calibri Light"/>
        </w:rPr>
        <w:t xml:space="preserve">: Medical record review validation is conducted to confirm that the MCO followed appropriate processes to report rates using the hybrid methodology. </w:t>
      </w:r>
      <w:r w:rsidRPr="00F903E9">
        <w:rPr>
          <w:rFonts w:ascii="Calibri Light" w:hAnsi="Calibri Light" w:cs="Calibri Light"/>
        </w:rPr>
        <w:t>The review of each MCOs FAR confirmed that the MCOs</w:t>
      </w:r>
      <w:r>
        <w:rPr>
          <w:rFonts w:ascii="Calibri Light" w:hAnsi="Calibri Light" w:cs="Calibri Light"/>
        </w:rPr>
        <w:t xml:space="preserve"> passed medical record revie</w:t>
      </w:r>
      <w:r w:rsidR="00D433DC">
        <w:rPr>
          <w:rFonts w:ascii="Calibri Light" w:hAnsi="Calibri Light" w:cs="Calibri Light"/>
        </w:rPr>
        <w:t>w</w:t>
      </w:r>
      <w:r>
        <w:rPr>
          <w:rFonts w:ascii="Calibri Light" w:hAnsi="Calibri Light" w:cs="Calibri Light"/>
        </w:rPr>
        <w:t xml:space="preserve"> validation. </w:t>
      </w:r>
      <w:r w:rsidRPr="0001460D">
        <w:rPr>
          <w:rFonts w:ascii="Calibri Light" w:hAnsi="Calibri Light" w:cs="Calibri Light"/>
        </w:rPr>
        <w:t xml:space="preserve">No issues were identified. </w:t>
      </w:r>
    </w:p>
    <w:p w14:paraId="2074778F" w14:textId="460B5622" w:rsidR="006D1EB5" w:rsidRPr="0001460D" w:rsidRDefault="006D1EB5">
      <w:pPr>
        <w:pStyle w:val="ListParagraph"/>
        <w:numPr>
          <w:ilvl w:val="0"/>
          <w:numId w:val="27"/>
        </w:numPr>
        <w:ind w:left="360"/>
        <w:rPr>
          <w:rFonts w:ascii="Calibri Light" w:hAnsi="Calibri Light" w:cs="Calibri Light"/>
        </w:rPr>
      </w:pPr>
      <w:r w:rsidRPr="00B1532E">
        <w:rPr>
          <w:rFonts w:ascii="Calibri Light" w:hAnsi="Calibri Light" w:cs="Calibri Light"/>
          <w:b/>
          <w:bCs/>
        </w:rPr>
        <w:t>Primary Source Validation (PSV)</w:t>
      </w:r>
      <w:r w:rsidRPr="0001460D">
        <w:rPr>
          <w:rFonts w:ascii="Calibri Light" w:hAnsi="Calibri Light" w:cs="Calibri Light"/>
        </w:rPr>
        <w:t>: PSV is conducted to confirm that the information from the primary source matches the output information used for measure reporting.</w:t>
      </w:r>
      <w:r w:rsidRPr="00F903E9">
        <w:t xml:space="preserve"> </w:t>
      </w:r>
      <w:r w:rsidRPr="00F903E9">
        <w:rPr>
          <w:rFonts w:ascii="Calibri Light" w:hAnsi="Calibri Light" w:cs="Calibri Light"/>
        </w:rPr>
        <w:t>The review of each MCOs FAR confirmed that the MCOs passed</w:t>
      </w:r>
      <w:r>
        <w:rPr>
          <w:rFonts w:ascii="Calibri Light" w:hAnsi="Calibri Light" w:cs="Calibri Light"/>
        </w:rPr>
        <w:t xml:space="preserve"> primary source verification.</w:t>
      </w:r>
      <w:r w:rsidRPr="0001460D">
        <w:rPr>
          <w:rFonts w:ascii="Calibri Light" w:hAnsi="Calibri Light" w:cs="Calibri Light"/>
        </w:rPr>
        <w:t xml:space="preserve"> No </w:t>
      </w:r>
      <w:r w:rsidR="00B11936">
        <w:rPr>
          <w:rFonts w:ascii="Calibri Light" w:hAnsi="Calibri Light" w:cs="Calibri Light"/>
        </w:rPr>
        <w:t>i</w:t>
      </w:r>
      <w:r w:rsidRPr="0001460D">
        <w:rPr>
          <w:rFonts w:ascii="Calibri Light" w:hAnsi="Calibri Light" w:cs="Calibri Light"/>
        </w:rPr>
        <w:t>ssues were identified.</w:t>
      </w:r>
    </w:p>
    <w:p w14:paraId="2F1B5D1A" w14:textId="20FDE414" w:rsidR="006D1EB5" w:rsidRPr="0001460D" w:rsidRDefault="006D1EB5">
      <w:pPr>
        <w:pStyle w:val="ListParagraph"/>
        <w:numPr>
          <w:ilvl w:val="0"/>
          <w:numId w:val="27"/>
        </w:numPr>
        <w:ind w:left="360"/>
        <w:rPr>
          <w:rFonts w:ascii="Calibri Light" w:hAnsi="Calibri Light" w:cs="Calibri Light"/>
        </w:rPr>
      </w:pPr>
      <w:r w:rsidRPr="00B1532E">
        <w:rPr>
          <w:rFonts w:ascii="Calibri Light" w:hAnsi="Calibri Light" w:cs="Calibri Light"/>
          <w:b/>
          <w:bCs/>
        </w:rPr>
        <w:t>Data Collection and Integration Validation</w:t>
      </w:r>
      <w:r w:rsidRPr="0001460D">
        <w:rPr>
          <w:rFonts w:ascii="Calibri Light" w:hAnsi="Calibri Light" w:cs="Calibri Light"/>
        </w:rPr>
        <w:t xml:space="preserve">: This includes a review of the processes used to collect, calculate, and report the performance measures, including accurate numerator and denominator identification and algorithmic compliance to evaluate whether rate calculations were performed correctly, all data were combined appropriately, and numerator events were counted accurately. </w:t>
      </w:r>
      <w:r w:rsidRPr="008C3A3C">
        <w:rPr>
          <w:rFonts w:ascii="Calibri Light" w:hAnsi="Calibri Light" w:cs="Calibri Light"/>
        </w:rPr>
        <w:t xml:space="preserve">The review of each MCOs FAR confirmed that the MCOs </w:t>
      </w:r>
      <w:r>
        <w:rPr>
          <w:rFonts w:ascii="Calibri Light" w:hAnsi="Calibri Light" w:cs="Calibri Light"/>
        </w:rPr>
        <w:t xml:space="preserve">met all requirements related to data collection and integration. </w:t>
      </w:r>
      <w:r w:rsidRPr="0001460D">
        <w:rPr>
          <w:rFonts w:ascii="Calibri Light" w:hAnsi="Calibri Light" w:cs="Calibri Light"/>
        </w:rPr>
        <w:t>No issues were identified.</w:t>
      </w:r>
    </w:p>
    <w:p w14:paraId="7C595078" w14:textId="7AA6408C" w:rsidR="006D1EB5" w:rsidRPr="009E1ED4" w:rsidRDefault="006D1EB5">
      <w:pPr>
        <w:pStyle w:val="ListParagraph"/>
        <w:numPr>
          <w:ilvl w:val="0"/>
          <w:numId w:val="27"/>
        </w:numPr>
        <w:ind w:left="360"/>
        <w:rPr>
          <w:rFonts w:ascii="Calibri Light" w:hAnsi="Calibri Light" w:cs="Calibri Light"/>
        </w:rPr>
      </w:pPr>
      <w:r w:rsidRPr="00B1532E">
        <w:rPr>
          <w:rFonts w:ascii="Calibri Light" w:hAnsi="Calibri Light" w:cs="Calibri Light"/>
          <w:b/>
          <w:bCs/>
        </w:rPr>
        <w:t>Rate Validation</w:t>
      </w:r>
      <w:r w:rsidRPr="0001460D">
        <w:rPr>
          <w:rFonts w:ascii="Calibri Light" w:hAnsi="Calibri Light" w:cs="Calibri Light"/>
        </w:rPr>
        <w:t xml:space="preserve">: Rate validation is conducted to evaluate measure results and compare rates to industry standard benchmarks. No issues were identified. </w:t>
      </w:r>
      <w:r w:rsidRPr="009E1ED4">
        <w:rPr>
          <w:rFonts w:ascii="Calibri Light" w:hAnsi="Calibri Light" w:cs="Calibri Light"/>
        </w:rPr>
        <w:t xml:space="preserve">All required measures were reportable. </w:t>
      </w:r>
    </w:p>
    <w:p w14:paraId="0971038F" w14:textId="77777777" w:rsidR="006D1EB5" w:rsidRDefault="006D1EB5" w:rsidP="007E6918">
      <w:pPr>
        <w:rPr>
          <w:rFonts w:ascii="Calibri Light" w:hAnsi="Calibri Light" w:cs="Calibri Light"/>
        </w:rPr>
      </w:pPr>
    </w:p>
    <w:p w14:paraId="4FA23115" w14:textId="48C5401A" w:rsidR="006D1EB5" w:rsidRDefault="006D1EB5" w:rsidP="007E6918">
      <w:pPr>
        <w:rPr>
          <w:rFonts w:ascii="Calibri Light" w:hAnsi="Calibri Light" w:cs="Calibri Light"/>
          <w:szCs w:val="24"/>
        </w:rPr>
      </w:pPr>
      <w:r>
        <w:rPr>
          <w:rFonts w:ascii="Calibri Light" w:hAnsi="Calibri Light" w:cs="Calibri Light"/>
          <w:szCs w:val="24"/>
        </w:rPr>
        <w:t xml:space="preserve">Based on a review of the </w:t>
      </w:r>
      <w:bookmarkStart w:id="109" w:name="_Hlk128144150"/>
      <w:r>
        <w:rPr>
          <w:rFonts w:ascii="Calibri Light" w:hAnsi="Calibri Light" w:cs="Calibri Light"/>
          <w:szCs w:val="24"/>
        </w:rPr>
        <w:t xml:space="preserve">MCOs’ HEDIS </w:t>
      </w:r>
      <w:r w:rsidR="009E1ED4">
        <w:rPr>
          <w:rFonts w:ascii="Calibri Light" w:hAnsi="Calibri Light" w:cs="Calibri Light"/>
          <w:szCs w:val="24"/>
        </w:rPr>
        <w:t>FARs</w:t>
      </w:r>
      <w:r>
        <w:rPr>
          <w:rFonts w:ascii="Calibri Light" w:hAnsi="Calibri Light" w:cs="Calibri Light"/>
          <w:szCs w:val="24"/>
        </w:rPr>
        <w:t xml:space="preserve"> issued by the MCOs’ independent </w:t>
      </w:r>
      <w:r w:rsidRPr="00514975">
        <w:rPr>
          <w:rFonts w:ascii="Calibri Light" w:hAnsi="Calibri Light" w:cs="Calibri Light"/>
          <w:szCs w:val="24"/>
        </w:rPr>
        <w:t>NCQA-</w:t>
      </w:r>
      <w:r w:rsidR="009E1ED4" w:rsidRPr="00514975">
        <w:rPr>
          <w:rFonts w:ascii="Calibri Light" w:hAnsi="Calibri Light" w:cs="Calibri Light"/>
          <w:szCs w:val="24"/>
        </w:rPr>
        <w:t xml:space="preserve">certified </w:t>
      </w:r>
      <w:r w:rsidR="009E1ED4">
        <w:rPr>
          <w:rFonts w:ascii="Calibri Light" w:hAnsi="Calibri Light" w:cs="Calibri Light"/>
          <w:szCs w:val="24"/>
        </w:rPr>
        <w:t xml:space="preserve">HEDIS </w:t>
      </w:r>
      <w:r w:rsidR="009E1ED4" w:rsidRPr="00514975">
        <w:rPr>
          <w:rFonts w:ascii="Calibri Light" w:hAnsi="Calibri Light" w:cs="Calibri Light"/>
          <w:szCs w:val="24"/>
        </w:rPr>
        <w:t>compliance auditor</w:t>
      </w:r>
      <w:bookmarkEnd w:id="109"/>
      <w:r>
        <w:rPr>
          <w:rFonts w:ascii="Calibri Light" w:hAnsi="Calibri Light" w:cs="Calibri Light"/>
          <w:szCs w:val="24"/>
        </w:rPr>
        <w:t xml:space="preserve">, IPRO found that the MCOs were fully compliant with all seven of the applicable NCQA </w:t>
      </w:r>
      <w:r w:rsidR="00297440">
        <w:rPr>
          <w:rFonts w:ascii="Calibri Light" w:hAnsi="Calibri Light" w:cs="Calibri Light"/>
          <w:szCs w:val="24"/>
        </w:rPr>
        <w:t>information system</w:t>
      </w:r>
      <w:r>
        <w:rPr>
          <w:rFonts w:ascii="Calibri Light" w:hAnsi="Calibri Light" w:cs="Calibri Light"/>
          <w:szCs w:val="24"/>
        </w:rPr>
        <w:t xml:space="preserve"> standards. </w:t>
      </w:r>
      <w:r w:rsidRPr="00E12F79">
        <w:rPr>
          <w:rFonts w:ascii="Calibri Light" w:hAnsi="Calibri Light" w:cs="Calibri Light"/>
          <w:szCs w:val="24"/>
        </w:rPr>
        <w:t xml:space="preserve">Findings from IPRO’s review of the </w:t>
      </w:r>
      <w:r>
        <w:rPr>
          <w:rFonts w:ascii="Calibri Light" w:hAnsi="Calibri Light" w:cs="Calibri Light"/>
          <w:szCs w:val="24"/>
        </w:rPr>
        <w:t>MCOs’</w:t>
      </w:r>
      <w:r w:rsidRPr="00E12F79">
        <w:rPr>
          <w:rFonts w:ascii="Calibri Light" w:hAnsi="Calibri Light" w:cs="Calibri Light"/>
          <w:szCs w:val="24"/>
        </w:rPr>
        <w:t xml:space="preserve"> HEDIS </w:t>
      </w:r>
      <w:r w:rsidR="00EE3DB3">
        <w:rPr>
          <w:rFonts w:ascii="Calibri Light" w:hAnsi="Calibri Light" w:cs="Calibri Light"/>
          <w:szCs w:val="24"/>
        </w:rPr>
        <w:t>FARs</w:t>
      </w:r>
      <w:r w:rsidRPr="00E12F79">
        <w:rPr>
          <w:rFonts w:ascii="Calibri Light" w:hAnsi="Calibri Light" w:cs="Calibri Light"/>
          <w:szCs w:val="24"/>
        </w:rPr>
        <w:t xml:space="preserve"> are </w:t>
      </w:r>
      <w:r>
        <w:rPr>
          <w:rFonts w:ascii="Calibri Light" w:hAnsi="Calibri Light" w:cs="Calibri Light"/>
          <w:szCs w:val="24"/>
        </w:rPr>
        <w:t xml:space="preserve">displayed in </w:t>
      </w:r>
      <w:r w:rsidRPr="00497B08">
        <w:rPr>
          <w:rFonts w:ascii="Calibri Light" w:hAnsi="Calibri Light" w:cs="Calibri Light"/>
          <w:b/>
          <w:bCs/>
          <w:szCs w:val="24"/>
        </w:rPr>
        <w:t>Table 13</w:t>
      </w:r>
      <w:r w:rsidRPr="00E12F79">
        <w:rPr>
          <w:rFonts w:ascii="Calibri Light" w:hAnsi="Calibri Light" w:cs="Calibri Light"/>
          <w:szCs w:val="24"/>
        </w:rPr>
        <w:t>.</w:t>
      </w:r>
    </w:p>
    <w:p w14:paraId="2B690DFD" w14:textId="77777777" w:rsidR="00497B08" w:rsidRPr="00497B08" w:rsidRDefault="00497B08" w:rsidP="007E6918">
      <w:pPr>
        <w:rPr>
          <w:rFonts w:ascii="Calibri Light" w:hAnsi="Calibri Light" w:cs="Calibri Light"/>
        </w:rPr>
      </w:pPr>
    </w:p>
    <w:p w14:paraId="49219D7A" w14:textId="5FD0CD8B" w:rsidR="0001460D" w:rsidRPr="00751EB3" w:rsidRDefault="0001460D" w:rsidP="007E6918">
      <w:pPr>
        <w:rPr>
          <w:rFonts w:ascii="Calibri Light" w:hAnsi="Calibri Light" w:cs="Calibri Light"/>
          <w:b/>
          <w:bCs/>
        </w:rPr>
      </w:pPr>
      <w:bookmarkStart w:id="110" w:name="_Toc132300753"/>
      <w:r w:rsidRPr="00751EB3">
        <w:rPr>
          <w:rFonts w:ascii="Calibri Light" w:hAnsi="Calibri Light" w:cs="Calibri Light"/>
          <w:b/>
          <w:bCs/>
        </w:rPr>
        <w:t xml:space="preserve">Table </w:t>
      </w:r>
      <w:r w:rsidRPr="00751EB3">
        <w:rPr>
          <w:rFonts w:ascii="Calibri Light" w:hAnsi="Calibri Light" w:cs="Calibri Light"/>
          <w:b/>
          <w:bCs/>
        </w:rPr>
        <w:fldChar w:fldCharType="begin"/>
      </w:r>
      <w:r w:rsidRPr="00751EB3">
        <w:rPr>
          <w:rFonts w:ascii="Calibri Light" w:hAnsi="Calibri Light" w:cs="Calibri Light"/>
          <w:b/>
          <w:bCs/>
        </w:rPr>
        <w:instrText xml:space="preserve"> SEQ Table \* ARABIC </w:instrText>
      </w:r>
      <w:r w:rsidRPr="00751EB3">
        <w:rPr>
          <w:rFonts w:ascii="Calibri Light" w:hAnsi="Calibri Light" w:cs="Calibri Light"/>
          <w:b/>
          <w:bCs/>
        </w:rPr>
        <w:fldChar w:fldCharType="separate"/>
      </w:r>
      <w:r w:rsidR="00E13CE9">
        <w:rPr>
          <w:rFonts w:ascii="Calibri Light" w:hAnsi="Calibri Light" w:cs="Calibri Light"/>
          <w:b/>
          <w:bCs/>
          <w:noProof/>
        </w:rPr>
        <w:t>13</w:t>
      </w:r>
      <w:r w:rsidRPr="00751EB3">
        <w:rPr>
          <w:rFonts w:ascii="Calibri Light" w:hAnsi="Calibri Light" w:cs="Calibri Light"/>
          <w:b/>
          <w:bCs/>
          <w:noProof/>
        </w:rPr>
        <w:fldChar w:fldCharType="end"/>
      </w:r>
      <w:r w:rsidRPr="00751EB3">
        <w:rPr>
          <w:rFonts w:ascii="Calibri Light" w:hAnsi="Calibri Light" w:cs="Calibri Light"/>
          <w:b/>
          <w:bCs/>
        </w:rPr>
        <w:t>: MCO Compliance with Information System Standards – MY 2021</w:t>
      </w:r>
      <w:bookmarkEnd w:id="110"/>
    </w:p>
    <w:tbl>
      <w:tblPr>
        <w:tblStyle w:val="TableGrid"/>
        <w:tblW w:w="5000" w:type="pct"/>
        <w:tblLook w:val="04A0" w:firstRow="1" w:lastRow="0" w:firstColumn="1" w:lastColumn="0" w:noHBand="0" w:noVBand="1"/>
        <w:tblCaption w:val="HEDIS performance measure rates for MCPs"/>
        <w:tblDescription w:val="HEDIS performance measure rates for MCPs"/>
      </w:tblPr>
      <w:tblGrid>
        <w:gridCol w:w="4736"/>
        <w:gridCol w:w="3028"/>
        <w:gridCol w:w="3026"/>
      </w:tblGrid>
      <w:tr w:rsidR="00BB1969" w:rsidRPr="0001460D" w14:paraId="26442C61" w14:textId="77777777" w:rsidTr="00EE3DB3">
        <w:trPr>
          <w:tblHeader/>
        </w:trPr>
        <w:tc>
          <w:tcPr>
            <w:tcW w:w="2195" w:type="pct"/>
            <w:tcBorders>
              <w:bottom w:val="single" w:sz="4" w:space="0" w:color="auto"/>
              <w:right w:val="single" w:sz="4" w:space="0" w:color="auto"/>
            </w:tcBorders>
            <w:shd w:val="clear" w:color="auto" w:fill="5F497A" w:themeFill="accent4" w:themeFillShade="BF"/>
            <w:vAlign w:val="bottom"/>
          </w:tcPr>
          <w:p w14:paraId="29A31FB2" w14:textId="77777777" w:rsidR="0001460D" w:rsidRPr="00EE3DB3" w:rsidRDefault="0001460D" w:rsidP="007E6918">
            <w:pPr>
              <w:rPr>
                <w:rFonts w:ascii="Calibri Light" w:hAnsi="Calibri Light" w:cs="Calibri Light"/>
                <w:b/>
                <w:bCs/>
                <w:color w:val="FFFFFF" w:themeColor="background1"/>
                <w:sz w:val="22"/>
              </w:rPr>
            </w:pPr>
            <w:r w:rsidRPr="00EE3DB3">
              <w:rPr>
                <w:rFonts w:ascii="Calibri Light" w:hAnsi="Calibri Light" w:cs="Calibri Light"/>
                <w:b/>
                <w:bCs/>
                <w:color w:val="FFFFFF" w:themeColor="background1"/>
                <w:sz w:val="22"/>
              </w:rPr>
              <w:t>IS Standard</w:t>
            </w:r>
          </w:p>
        </w:tc>
        <w:tc>
          <w:tcPr>
            <w:tcW w:w="1403" w:type="pct"/>
            <w:tcBorders>
              <w:left w:val="single" w:sz="4" w:space="0" w:color="auto"/>
              <w:bottom w:val="single" w:sz="4" w:space="0" w:color="auto"/>
              <w:right w:val="single" w:sz="4" w:space="0" w:color="auto"/>
            </w:tcBorders>
            <w:shd w:val="clear" w:color="auto" w:fill="5F497A" w:themeFill="accent4" w:themeFillShade="BF"/>
          </w:tcPr>
          <w:p w14:paraId="7203C95A" w14:textId="269BAA12" w:rsidR="0001460D" w:rsidRPr="00EE3DB3" w:rsidRDefault="0001460D" w:rsidP="007E6918">
            <w:pPr>
              <w:jc w:val="center"/>
              <w:rPr>
                <w:rFonts w:ascii="Calibri Light" w:hAnsi="Calibri Light" w:cs="Calibri Light"/>
                <w:b/>
                <w:bCs/>
                <w:color w:val="FFFFFF" w:themeColor="background1"/>
                <w:sz w:val="22"/>
              </w:rPr>
            </w:pPr>
            <w:r w:rsidRPr="00EE3DB3">
              <w:rPr>
                <w:rFonts w:ascii="Calibri Light" w:hAnsi="Calibri Light" w:cs="Calibri Light"/>
                <w:b/>
                <w:bCs/>
                <w:color w:val="FFFFFF" w:themeColor="background1"/>
                <w:sz w:val="22"/>
              </w:rPr>
              <w:t>BMC</w:t>
            </w:r>
            <w:r w:rsidR="00F372F9" w:rsidRPr="00EE3DB3">
              <w:rPr>
                <w:rFonts w:ascii="Calibri Light" w:hAnsi="Calibri Light" w:cs="Calibri Light"/>
                <w:b/>
                <w:bCs/>
                <w:color w:val="FFFFFF" w:themeColor="background1"/>
                <w:sz w:val="22"/>
              </w:rPr>
              <w:t>HP</w:t>
            </w:r>
            <w:r w:rsidRPr="00EE3DB3">
              <w:rPr>
                <w:rFonts w:ascii="Calibri Light" w:hAnsi="Calibri Light" w:cs="Calibri Light"/>
                <w:b/>
                <w:bCs/>
                <w:color w:val="FFFFFF" w:themeColor="background1"/>
                <w:sz w:val="22"/>
              </w:rPr>
              <w:t xml:space="preserve"> </w:t>
            </w:r>
            <w:proofErr w:type="spellStart"/>
            <w:r w:rsidRPr="00EE3DB3">
              <w:rPr>
                <w:rFonts w:ascii="Calibri Light" w:hAnsi="Calibri Light" w:cs="Calibri Light"/>
                <w:b/>
                <w:bCs/>
                <w:color w:val="FFFFFF" w:themeColor="background1"/>
                <w:sz w:val="22"/>
              </w:rPr>
              <w:t>WellSense</w:t>
            </w:r>
            <w:proofErr w:type="spellEnd"/>
            <w:r w:rsidRPr="00EE3DB3">
              <w:rPr>
                <w:rFonts w:ascii="Calibri Light" w:hAnsi="Calibri Light" w:cs="Calibri Light"/>
                <w:b/>
                <w:bCs/>
                <w:color w:val="FFFFFF" w:themeColor="background1"/>
                <w:sz w:val="22"/>
              </w:rPr>
              <w:t xml:space="preserve"> MCO</w:t>
            </w:r>
          </w:p>
        </w:tc>
        <w:tc>
          <w:tcPr>
            <w:tcW w:w="1402" w:type="pct"/>
            <w:tcBorders>
              <w:left w:val="single" w:sz="4" w:space="0" w:color="auto"/>
              <w:bottom w:val="single" w:sz="4" w:space="0" w:color="auto"/>
              <w:right w:val="single" w:sz="4" w:space="0" w:color="auto"/>
            </w:tcBorders>
            <w:shd w:val="clear" w:color="auto" w:fill="5F497A" w:themeFill="accent4" w:themeFillShade="BF"/>
          </w:tcPr>
          <w:p w14:paraId="16506BCC" w14:textId="02354EE2" w:rsidR="0001460D" w:rsidRPr="00EE3DB3" w:rsidRDefault="0001460D" w:rsidP="007E6918">
            <w:pPr>
              <w:jc w:val="center"/>
              <w:rPr>
                <w:rFonts w:ascii="Calibri Light" w:hAnsi="Calibri Light" w:cs="Calibri Light"/>
                <w:b/>
                <w:bCs/>
                <w:color w:val="FFFFFF" w:themeColor="background1"/>
                <w:sz w:val="22"/>
              </w:rPr>
            </w:pPr>
            <w:r w:rsidRPr="00EE3DB3">
              <w:rPr>
                <w:rFonts w:ascii="Calibri Light" w:hAnsi="Calibri Light" w:cs="Calibri Light"/>
                <w:b/>
                <w:bCs/>
                <w:color w:val="FFFFFF" w:themeColor="background1"/>
                <w:sz w:val="22"/>
              </w:rPr>
              <w:t>Tufts MCO</w:t>
            </w:r>
          </w:p>
        </w:tc>
      </w:tr>
      <w:tr w:rsidR="0001460D" w:rsidRPr="0001460D" w14:paraId="67C60588" w14:textId="77777777" w:rsidTr="00EE3DB3">
        <w:tc>
          <w:tcPr>
            <w:tcW w:w="2195" w:type="pct"/>
            <w:vAlign w:val="center"/>
          </w:tcPr>
          <w:p w14:paraId="206752B7" w14:textId="77777777" w:rsidR="0001460D" w:rsidRPr="00EE3DB3" w:rsidRDefault="0001460D" w:rsidP="007E6918">
            <w:pPr>
              <w:jc w:val="left"/>
              <w:rPr>
                <w:rFonts w:ascii="Calibri Light" w:hAnsi="Calibri Light" w:cs="Calibri Light"/>
                <w:bCs/>
                <w:sz w:val="22"/>
              </w:rPr>
            </w:pPr>
            <w:r w:rsidRPr="00EE3DB3">
              <w:rPr>
                <w:rFonts w:ascii="Calibri Light" w:hAnsi="Calibri Light" w:cs="Calibri Light"/>
                <w:bCs/>
                <w:sz w:val="22"/>
              </w:rPr>
              <w:t>1.0 Medical Services Data</w:t>
            </w:r>
          </w:p>
        </w:tc>
        <w:tc>
          <w:tcPr>
            <w:tcW w:w="1403" w:type="pct"/>
            <w:vAlign w:val="center"/>
          </w:tcPr>
          <w:p w14:paraId="36DD0947" w14:textId="77777777" w:rsidR="0001460D" w:rsidRPr="00EE3DB3" w:rsidRDefault="0001460D" w:rsidP="007E6918">
            <w:pPr>
              <w:jc w:val="center"/>
              <w:rPr>
                <w:rFonts w:ascii="Calibri Light" w:hAnsi="Calibri Light" w:cs="Calibri Light"/>
                <w:sz w:val="22"/>
              </w:rPr>
            </w:pPr>
            <w:r w:rsidRPr="00EE3DB3">
              <w:rPr>
                <w:rFonts w:ascii="Calibri Light" w:hAnsi="Calibri Light" w:cs="Calibri Light"/>
                <w:sz w:val="22"/>
              </w:rPr>
              <w:t>Compliant</w:t>
            </w:r>
          </w:p>
        </w:tc>
        <w:tc>
          <w:tcPr>
            <w:tcW w:w="1402" w:type="pct"/>
            <w:vAlign w:val="center"/>
          </w:tcPr>
          <w:p w14:paraId="58B9B79E" w14:textId="77777777" w:rsidR="0001460D" w:rsidRPr="00EE3DB3" w:rsidRDefault="0001460D" w:rsidP="007E6918">
            <w:pPr>
              <w:jc w:val="center"/>
              <w:rPr>
                <w:rFonts w:ascii="Calibri Light" w:hAnsi="Calibri Light" w:cs="Calibri Light"/>
                <w:sz w:val="22"/>
              </w:rPr>
            </w:pPr>
            <w:r w:rsidRPr="00EE3DB3">
              <w:rPr>
                <w:rFonts w:ascii="Calibri Light" w:hAnsi="Calibri Light" w:cs="Calibri Light"/>
                <w:sz w:val="22"/>
              </w:rPr>
              <w:t>Compliant</w:t>
            </w:r>
          </w:p>
        </w:tc>
      </w:tr>
      <w:tr w:rsidR="0001460D" w:rsidRPr="0001460D" w14:paraId="45A7B1BC" w14:textId="77777777" w:rsidTr="00EE3DB3">
        <w:tc>
          <w:tcPr>
            <w:tcW w:w="2195" w:type="pct"/>
            <w:vAlign w:val="center"/>
          </w:tcPr>
          <w:p w14:paraId="32CF2A25" w14:textId="77777777" w:rsidR="0001460D" w:rsidRPr="00EE3DB3" w:rsidRDefault="0001460D" w:rsidP="007E6918">
            <w:pPr>
              <w:jc w:val="left"/>
              <w:rPr>
                <w:rFonts w:ascii="Calibri Light" w:hAnsi="Calibri Light" w:cs="Calibri Light"/>
                <w:bCs/>
                <w:sz w:val="22"/>
              </w:rPr>
            </w:pPr>
            <w:r w:rsidRPr="00EE3DB3">
              <w:rPr>
                <w:rFonts w:ascii="Calibri Light" w:hAnsi="Calibri Light" w:cs="Calibri Light"/>
                <w:bCs/>
                <w:sz w:val="22"/>
              </w:rPr>
              <w:t>2.0 Enrollment Data</w:t>
            </w:r>
          </w:p>
        </w:tc>
        <w:tc>
          <w:tcPr>
            <w:tcW w:w="1403" w:type="pct"/>
            <w:vAlign w:val="center"/>
          </w:tcPr>
          <w:p w14:paraId="50908AF5" w14:textId="77777777" w:rsidR="0001460D" w:rsidRPr="00EE3DB3" w:rsidRDefault="0001460D" w:rsidP="007E6918">
            <w:pPr>
              <w:jc w:val="center"/>
              <w:rPr>
                <w:rFonts w:ascii="Calibri Light" w:hAnsi="Calibri Light" w:cs="Calibri Light"/>
                <w:sz w:val="22"/>
              </w:rPr>
            </w:pPr>
            <w:r w:rsidRPr="00EE3DB3">
              <w:rPr>
                <w:rFonts w:ascii="Calibri Light" w:hAnsi="Calibri Light" w:cs="Calibri Light"/>
                <w:sz w:val="22"/>
              </w:rPr>
              <w:t>Compliant</w:t>
            </w:r>
          </w:p>
        </w:tc>
        <w:tc>
          <w:tcPr>
            <w:tcW w:w="1402" w:type="pct"/>
            <w:vAlign w:val="center"/>
          </w:tcPr>
          <w:p w14:paraId="542FB7B6" w14:textId="77777777" w:rsidR="0001460D" w:rsidRPr="00EE3DB3" w:rsidRDefault="0001460D" w:rsidP="007E6918">
            <w:pPr>
              <w:jc w:val="center"/>
              <w:rPr>
                <w:rFonts w:ascii="Calibri Light" w:hAnsi="Calibri Light" w:cs="Calibri Light"/>
                <w:sz w:val="22"/>
              </w:rPr>
            </w:pPr>
            <w:r w:rsidRPr="00EE3DB3">
              <w:rPr>
                <w:rFonts w:ascii="Calibri Light" w:hAnsi="Calibri Light" w:cs="Calibri Light"/>
                <w:sz w:val="22"/>
              </w:rPr>
              <w:t>Compliant</w:t>
            </w:r>
          </w:p>
        </w:tc>
      </w:tr>
      <w:tr w:rsidR="0001460D" w:rsidRPr="0001460D" w14:paraId="1DA223E5" w14:textId="77777777" w:rsidTr="00EE3DB3">
        <w:tc>
          <w:tcPr>
            <w:tcW w:w="2195" w:type="pct"/>
            <w:vAlign w:val="center"/>
          </w:tcPr>
          <w:p w14:paraId="4D5A535C" w14:textId="77777777" w:rsidR="0001460D" w:rsidRPr="00EE3DB3" w:rsidRDefault="0001460D" w:rsidP="007E6918">
            <w:pPr>
              <w:jc w:val="left"/>
              <w:rPr>
                <w:rFonts w:ascii="Calibri Light" w:hAnsi="Calibri Light" w:cs="Calibri Light"/>
                <w:bCs/>
                <w:sz w:val="22"/>
              </w:rPr>
            </w:pPr>
            <w:r w:rsidRPr="00EE3DB3">
              <w:rPr>
                <w:rFonts w:ascii="Calibri Light" w:hAnsi="Calibri Light" w:cs="Calibri Light"/>
                <w:bCs/>
                <w:sz w:val="22"/>
              </w:rPr>
              <w:t>3.0 Practitioner Data</w:t>
            </w:r>
          </w:p>
        </w:tc>
        <w:tc>
          <w:tcPr>
            <w:tcW w:w="1403" w:type="pct"/>
            <w:vAlign w:val="center"/>
          </w:tcPr>
          <w:p w14:paraId="1D3CD700" w14:textId="77777777" w:rsidR="0001460D" w:rsidRPr="00EE3DB3" w:rsidRDefault="0001460D" w:rsidP="007E6918">
            <w:pPr>
              <w:jc w:val="center"/>
              <w:rPr>
                <w:rFonts w:ascii="Calibri Light" w:hAnsi="Calibri Light" w:cs="Calibri Light"/>
                <w:sz w:val="22"/>
              </w:rPr>
            </w:pPr>
            <w:r w:rsidRPr="00EE3DB3">
              <w:rPr>
                <w:rFonts w:ascii="Calibri Light" w:hAnsi="Calibri Light" w:cs="Calibri Light"/>
                <w:sz w:val="22"/>
              </w:rPr>
              <w:t>Compliant</w:t>
            </w:r>
          </w:p>
        </w:tc>
        <w:tc>
          <w:tcPr>
            <w:tcW w:w="1402" w:type="pct"/>
            <w:vAlign w:val="center"/>
          </w:tcPr>
          <w:p w14:paraId="4210E807" w14:textId="77777777" w:rsidR="0001460D" w:rsidRPr="00EE3DB3" w:rsidRDefault="0001460D" w:rsidP="007E6918">
            <w:pPr>
              <w:jc w:val="center"/>
              <w:rPr>
                <w:rFonts w:ascii="Calibri Light" w:hAnsi="Calibri Light" w:cs="Calibri Light"/>
                <w:sz w:val="22"/>
              </w:rPr>
            </w:pPr>
            <w:r w:rsidRPr="00EE3DB3">
              <w:rPr>
                <w:rFonts w:ascii="Calibri Light" w:hAnsi="Calibri Light" w:cs="Calibri Light"/>
                <w:sz w:val="22"/>
              </w:rPr>
              <w:t>Compliant</w:t>
            </w:r>
          </w:p>
        </w:tc>
      </w:tr>
      <w:tr w:rsidR="0001460D" w:rsidRPr="0001460D" w14:paraId="1FB2B2EB" w14:textId="77777777" w:rsidTr="00EE3DB3">
        <w:tc>
          <w:tcPr>
            <w:tcW w:w="2195" w:type="pct"/>
            <w:vAlign w:val="center"/>
          </w:tcPr>
          <w:p w14:paraId="7047C960" w14:textId="77777777" w:rsidR="0001460D" w:rsidRPr="00EE3DB3" w:rsidRDefault="0001460D" w:rsidP="007E6918">
            <w:pPr>
              <w:jc w:val="left"/>
              <w:rPr>
                <w:rFonts w:ascii="Calibri Light" w:hAnsi="Calibri Light" w:cs="Calibri Light"/>
                <w:bCs/>
                <w:sz w:val="22"/>
              </w:rPr>
            </w:pPr>
            <w:r w:rsidRPr="00EE3DB3">
              <w:rPr>
                <w:rFonts w:ascii="Calibri Light" w:hAnsi="Calibri Light" w:cs="Calibri Light"/>
                <w:bCs/>
                <w:sz w:val="22"/>
              </w:rPr>
              <w:t>4.0 Medical Record Review Processes</w:t>
            </w:r>
          </w:p>
        </w:tc>
        <w:tc>
          <w:tcPr>
            <w:tcW w:w="1403" w:type="pct"/>
            <w:vAlign w:val="center"/>
          </w:tcPr>
          <w:p w14:paraId="0D056921" w14:textId="77777777" w:rsidR="0001460D" w:rsidRPr="00EE3DB3" w:rsidRDefault="0001460D" w:rsidP="007E6918">
            <w:pPr>
              <w:jc w:val="center"/>
              <w:rPr>
                <w:rFonts w:ascii="Calibri Light" w:hAnsi="Calibri Light" w:cs="Calibri Light"/>
                <w:sz w:val="22"/>
              </w:rPr>
            </w:pPr>
            <w:r w:rsidRPr="00EE3DB3">
              <w:rPr>
                <w:rFonts w:ascii="Calibri Light" w:hAnsi="Calibri Light" w:cs="Calibri Light"/>
                <w:sz w:val="22"/>
              </w:rPr>
              <w:t>Compliant</w:t>
            </w:r>
          </w:p>
        </w:tc>
        <w:tc>
          <w:tcPr>
            <w:tcW w:w="1402" w:type="pct"/>
            <w:vAlign w:val="center"/>
          </w:tcPr>
          <w:p w14:paraId="239ED734" w14:textId="77777777" w:rsidR="0001460D" w:rsidRPr="00EE3DB3" w:rsidRDefault="0001460D" w:rsidP="007E6918">
            <w:pPr>
              <w:jc w:val="center"/>
              <w:rPr>
                <w:rFonts w:ascii="Calibri Light" w:hAnsi="Calibri Light" w:cs="Calibri Light"/>
                <w:sz w:val="22"/>
              </w:rPr>
            </w:pPr>
            <w:r w:rsidRPr="00EE3DB3">
              <w:rPr>
                <w:rFonts w:ascii="Calibri Light" w:hAnsi="Calibri Light" w:cs="Calibri Light"/>
                <w:sz w:val="22"/>
              </w:rPr>
              <w:t>Compliant</w:t>
            </w:r>
          </w:p>
        </w:tc>
      </w:tr>
      <w:tr w:rsidR="0001460D" w:rsidRPr="0001460D" w14:paraId="5BD73744" w14:textId="77777777" w:rsidTr="00EE3DB3">
        <w:tc>
          <w:tcPr>
            <w:tcW w:w="2195" w:type="pct"/>
            <w:vAlign w:val="center"/>
          </w:tcPr>
          <w:p w14:paraId="2586B0B9" w14:textId="77777777" w:rsidR="0001460D" w:rsidRPr="00EE3DB3" w:rsidRDefault="0001460D" w:rsidP="007E6918">
            <w:pPr>
              <w:jc w:val="left"/>
              <w:rPr>
                <w:rFonts w:ascii="Calibri Light" w:hAnsi="Calibri Light" w:cs="Calibri Light"/>
                <w:bCs/>
                <w:sz w:val="22"/>
              </w:rPr>
            </w:pPr>
            <w:r w:rsidRPr="00EE3DB3">
              <w:rPr>
                <w:rFonts w:ascii="Calibri Light" w:hAnsi="Calibri Light" w:cs="Calibri Light"/>
                <w:bCs/>
                <w:sz w:val="22"/>
              </w:rPr>
              <w:t>5.0 Supplemental Data</w:t>
            </w:r>
          </w:p>
        </w:tc>
        <w:tc>
          <w:tcPr>
            <w:tcW w:w="1403" w:type="pct"/>
            <w:vAlign w:val="center"/>
          </w:tcPr>
          <w:p w14:paraId="3B366A65" w14:textId="77777777" w:rsidR="0001460D" w:rsidRPr="00EE3DB3" w:rsidRDefault="0001460D" w:rsidP="007E6918">
            <w:pPr>
              <w:jc w:val="center"/>
              <w:rPr>
                <w:rFonts w:ascii="Calibri Light" w:hAnsi="Calibri Light" w:cs="Calibri Light"/>
                <w:sz w:val="22"/>
              </w:rPr>
            </w:pPr>
            <w:r w:rsidRPr="00EE3DB3">
              <w:rPr>
                <w:rFonts w:ascii="Calibri Light" w:hAnsi="Calibri Light" w:cs="Calibri Light"/>
                <w:sz w:val="22"/>
              </w:rPr>
              <w:t>Compliant</w:t>
            </w:r>
          </w:p>
        </w:tc>
        <w:tc>
          <w:tcPr>
            <w:tcW w:w="1402" w:type="pct"/>
            <w:vAlign w:val="center"/>
          </w:tcPr>
          <w:p w14:paraId="319C7F95" w14:textId="77777777" w:rsidR="0001460D" w:rsidRPr="00EE3DB3" w:rsidRDefault="0001460D" w:rsidP="007E6918">
            <w:pPr>
              <w:jc w:val="center"/>
              <w:rPr>
                <w:rFonts w:ascii="Calibri Light" w:hAnsi="Calibri Light" w:cs="Calibri Light"/>
                <w:sz w:val="22"/>
              </w:rPr>
            </w:pPr>
            <w:r w:rsidRPr="00EE3DB3">
              <w:rPr>
                <w:rFonts w:ascii="Calibri Light" w:hAnsi="Calibri Light" w:cs="Calibri Light"/>
                <w:sz w:val="22"/>
              </w:rPr>
              <w:t>Compliant</w:t>
            </w:r>
          </w:p>
        </w:tc>
      </w:tr>
      <w:tr w:rsidR="0001460D" w:rsidRPr="0001460D" w14:paraId="3630A19A" w14:textId="77777777" w:rsidTr="00EE3DB3">
        <w:tc>
          <w:tcPr>
            <w:tcW w:w="2195" w:type="pct"/>
            <w:vAlign w:val="center"/>
          </w:tcPr>
          <w:p w14:paraId="6A70181F" w14:textId="77777777" w:rsidR="0001460D" w:rsidRPr="00EE3DB3" w:rsidRDefault="0001460D" w:rsidP="007E6918">
            <w:pPr>
              <w:jc w:val="left"/>
              <w:rPr>
                <w:rFonts w:ascii="Calibri Light" w:hAnsi="Calibri Light" w:cs="Calibri Light"/>
                <w:bCs/>
                <w:sz w:val="22"/>
              </w:rPr>
            </w:pPr>
            <w:r w:rsidRPr="00EE3DB3">
              <w:rPr>
                <w:rFonts w:ascii="Calibri Light" w:hAnsi="Calibri Light" w:cs="Calibri Light"/>
                <w:bCs/>
                <w:sz w:val="22"/>
              </w:rPr>
              <w:t>6.0 Data Preproduction Processing</w:t>
            </w:r>
          </w:p>
        </w:tc>
        <w:tc>
          <w:tcPr>
            <w:tcW w:w="1403" w:type="pct"/>
            <w:vAlign w:val="center"/>
          </w:tcPr>
          <w:p w14:paraId="695A5718" w14:textId="77777777" w:rsidR="0001460D" w:rsidRPr="00EE3DB3" w:rsidRDefault="0001460D" w:rsidP="007E6918">
            <w:pPr>
              <w:jc w:val="center"/>
              <w:rPr>
                <w:rFonts w:ascii="Calibri Light" w:hAnsi="Calibri Light" w:cs="Calibri Light"/>
                <w:sz w:val="22"/>
              </w:rPr>
            </w:pPr>
            <w:r w:rsidRPr="00EE3DB3">
              <w:rPr>
                <w:rFonts w:ascii="Calibri Light" w:hAnsi="Calibri Light" w:cs="Calibri Light"/>
                <w:sz w:val="22"/>
              </w:rPr>
              <w:t>Compliant</w:t>
            </w:r>
          </w:p>
        </w:tc>
        <w:tc>
          <w:tcPr>
            <w:tcW w:w="1402" w:type="pct"/>
            <w:vAlign w:val="center"/>
          </w:tcPr>
          <w:p w14:paraId="49CC1AE5" w14:textId="77777777" w:rsidR="0001460D" w:rsidRPr="00EE3DB3" w:rsidRDefault="0001460D" w:rsidP="007E6918">
            <w:pPr>
              <w:jc w:val="center"/>
              <w:rPr>
                <w:rFonts w:ascii="Calibri Light" w:hAnsi="Calibri Light" w:cs="Calibri Light"/>
                <w:sz w:val="22"/>
              </w:rPr>
            </w:pPr>
            <w:r w:rsidRPr="00EE3DB3">
              <w:rPr>
                <w:rFonts w:ascii="Calibri Light" w:hAnsi="Calibri Light" w:cs="Calibri Light"/>
                <w:sz w:val="22"/>
              </w:rPr>
              <w:t>Compliant</w:t>
            </w:r>
          </w:p>
        </w:tc>
      </w:tr>
      <w:tr w:rsidR="0001460D" w:rsidRPr="0001460D" w14:paraId="668622BD" w14:textId="77777777" w:rsidTr="00EE3DB3">
        <w:tc>
          <w:tcPr>
            <w:tcW w:w="2195" w:type="pct"/>
            <w:vAlign w:val="center"/>
          </w:tcPr>
          <w:p w14:paraId="02B465B1" w14:textId="77777777" w:rsidR="0001460D" w:rsidRPr="00EE3DB3" w:rsidRDefault="0001460D" w:rsidP="007E6918">
            <w:pPr>
              <w:jc w:val="left"/>
              <w:rPr>
                <w:rFonts w:ascii="Calibri Light" w:hAnsi="Calibri Light" w:cs="Calibri Light"/>
                <w:bCs/>
                <w:sz w:val="22"/>
              </w:rPr>
            </w:pPr>
            <w:r w:rsidRPr="00EE3DB3">
              <w:rPr>
                <w:rFonts w:ascii="Calibri Light" w:hAnsi="Calibri Light" w:cs="Calibri Light"/>
                <w:bCs/>
                <w:sz w:val="22"/>
              </w:rPr>
              <w:t>7.0 Data Integration and Reporting</w:t>
            </w:r>
          </w:p>
        </w:tc>
        <w:tc>
          <w:tcPr>
            <w:tcW w:w="1403" w:type="pct"/>
            <w:vAlign w:val="center"/>
          </w:tcPr>
          <w:p w14:paraId="5DADFB7C" w14:textId="77777777" w:rsidR="0001460D" w:rsidRPr="00EE3DB3" w:rsidRDefault="0001460D" w:rsidP="007E6918">
            <w:pPr>
              <w:jc w:val="center"/>
              <w:rPr>
                <w:rFonts w:ascii="Calibri Light" w:hAnsi="Calibri Light" w:cs="Calibri Light"/>
                <w:sz w:val="22"/>
              </w:rPr>
            </w:pPr>
            <w:r w:rsidRPr="00EE3DB3">
              <w:rPr>
                <w:rFonts w:ascii="Calibri Light" w:hAnsi="Calibri Light" w:cs="Calibri Light"/>
                <w:sz w:val="22"/>
              </w:rPr>
              <w:t>Compliant</w:t>
            </w:r>
          </w:p>
        </w:tc>
        <w:tc>
          <w:tcPr>
            <w:tcW w:w="1402" w:type="pct"/>
            <w:vAlign w:val="center"/>
          </w:tcPr>
          <w:p w14:paraId="7695A920" w14:textId="77777777" w:rsidR="0001460D" w:rsidRPr="00EE3DB3" w:rsidRDefault="0001460D" w:rsidP="007E6918">
            <w:pPr>
              <w:jc w:val="center"/>
              <w:rPr>
                <w:rFonts w:ascii="Calibri Light" w:hAnsi="Calibri Light" w:cs="Calibri Light"/>
                <w:sz w:val="22"/>
              </w:rPr>
            </w:pPr>
            <w:r w:rsidRPr="00EE3DB3">
              <w:rPr>
                <w:rFonts w:ascii="Calibri Light" w:hAnsi="Calibri Light" w:cs="Calibri Light"/>
                <w:sz w:val="22"/>
              </w:rPr>
              <w:t>Compliant</w:t>
            </w:r>
          </w:p>
        </w:tc>
      </w:tr>
    </w:tbl>
    <w:p w14:paraId="42EF9F13" w14:textId="4266D8AF" w:rsidR="0001460D" w:rsidRPr="00C07FFD" w:rsidRDefault="009E57EB" w:rsidP="00824158">
      <w:pPr>
        <w:spacing w:after="480"/>
        <w:contextualSpacing/>
        <w:rPr>
          <w:rFonts w:ascii="Calibri Light" w:hAnsi="Calibri Light" w:cs="Calibri Light"/>
          <w:sz w:val="20"/>
          <w:szCs w:val="20"/>
        </w:rPr>
      </w:pPr>
      <w:r>
        <w:rPr>
          <w:rFonts w:ascii="Calibri Light" w:hAnsi="Calibri Light" w:cs="Calibri Light"/>
          <w:sz w:val="20"/>
          <w:szCs w:val="20"/>
        </w:rPr>
        <w:t xml:space="preserve">MCO: managed care organization; </w:t>
      </w:r>
      <w:r w:rsidR="0001460D" w:rsidRPr="00C07FFD">
        <w:rPr>
          <w:rFonts w:ascii="Calibri Light" w:hAnsi="Calibri Light" w:cs="Calibri Light"/>
          <w:sz w:val="20"/>
          <w:szCs w:val="20"/>
        </w:rPr>
        <w:t xml:space="preserve">IS: information system; </w:t>
      </w:r>
      <w:r>
        <w:rPr>
          <w:rFonts w:ascii="Calibri Light" w:hAnsi="Calibri Light" w:cs="Calibri Light"/>
          <w:sz w:val="20"/>
          <w:szCs w:val="20"/>
        </w:rPr>
        <w:t>MY: measurement year.</w:t>
      </w:r>
    </w:p>
    <w:p w14:paraId="4345C867" w14:textId="45163074" w:rsidR="00E31F24" w:rsidRPr="00BF5EDB" w:rsidRDefault="00E31F24" w:rsidP="007E6918">
      <w:pPr>
        <w:pStyle w:val="Heading2"/>
        <w:rPr>
          <w:rFonts w:ascii="Calibri Light" w:hAnsi="Calibri Light" w:cs="Calibri Light"/>
        </w:rPr>
      </w:pPr>
      <w:bookmarkStart w:id="111" w:name="_Toc86933896"/>
      <w:bookmarkStart w:id="112" w:name="_Toc112764620"/>
      <w:bookmarkStart w:id="113" w:name="_Toc132285938"/>
      <w:r w:rsidRPr="00BF5EDB">
        <w:rPr>
          <w:rFonts w:ascii="Calibri Light" w:hAnsi="Calibri Light" w:cs="Calibri Light"/>
        </w:rPr>
        <w:t>Conclusions and Comparative Findings</w:t>
      </w:r>
      <w:bookmarkEnd w:id="111"/>
      <w:bookmarkEnd w:id="112"/>
      <w:bookmarkEnd w:id="113"/>
    </w:p>
    <w:p w14:paraId="5A5E0309" w14:textId="71BB7A60" w:rsidR="00BB1969" w:rsidRPr="00BB1969" w:rsidRDefault="00BB1969" w:rsidP="007E6918">
      <w:pPr>
        <w:rPr>
          <w:rFonts w:ascii="Calibri Light" w:hAnsi="Calibri Light" w:cs="Calibri Light"/>
        </w:rPr>
      </w:pPr>
      <w:bookmarkStart w:id="114" w:name="_Hlk125451494"/>
      <w:r w:rsidRPr="00BF5EDB">
        <w:rPr>
          <w:rFonts w:ascii="Calibri Light" w:hAnsi="Calibri Light" w:cs="Calibri Light"/>
        </w:rPr>
        <w:t>IPRO aggregated the MCO rates to provide methodologically appropriate, comparative information for all MCOs consistent with guidance included in the EQR protocols</w:t>
      </w:r>
      <w:r w:rsidRPr="00BB1969">
        <w:rPr>
          <w:rFonts w:ascii="Calibri Light" w:hAnsi="Calibri Light" w:cs="Calibri Light"/>
        </w:rPr>
        <w:t xml:space="preserve"> issued in accordance with</w:t>
      </w:r>
      <w:r w:rsidR="00EE3DB3">
        <w:rPr>
          <w:rFonts w:ascii="Calibri Light" w:hAnsi="Calibri Light" w:cs="Calibri Light"/>
        </w:rPr>
        <w:t xml:space="preserve"> </w:t>
      </w:r>
      <w:r w:rsidR="00EE3DB3" w:rsidRPr="00EE3DB3">
        <w:rPr>
          <w:rFonts w:ascii="Calibri Light" w:hAnsi="Calibri Light" w:cs="Calibri Light"/>
          <w:i/>
          <w:iCs/>
        </w:rPr>
        <w:t>Title 42 CFR</w:t>
      </w:r>
      <w:r w:rsidRPr="00EE3DB3">
        <w:rPr>
          <w:rFonts w:ascii="Calibri Light" w:hAnsi="Calibri Light" w:cs="Calibri Light"/>
          <w:i/>
          <w:iCs/>
        </w:rPr>
        <w:t xml:space="preserve"> § 438.352(e)</w:t>
      </w:r>
      <w:r w:rsidRPr="00BB1969">
        <w:rPr>
          <w:rFonts w:ascii="Calibri Light" w:hAnsi="Calibri Light" w:cs="Calibri Light"/>
        </w:rPr>
        <w:t xml:space="preserve">. </w:t>
      </w:r>
      <w:bookmarkEnd w:id="114"/>
      <w:r w:rsidRPr="00BB1969">
        <w:rPr>
          <w:rFonts w:ascii="Calibri Light" w:hAnsi="Calibri Light" w:cs="Calibri Light"/>
        </w:rPr>
        <w:t xml:space="preserve">HEDIS rates produced by the MCOs were audited and reported to the NCQA. </w:t>
      </w:r>
    </w:p>
    <w:p w14:paraId="63A7593E" w14:textId="77777777" w:rsidR="00BB1969" w:rsidRPr="00BB1969" w:rsidRDefault="00BB1969" w:rsidP="007E6918">
      <w:pPr>
        <w:rPr>
          <w:rFonts w:ascii="Calibri Light" w:hAnsi="Calibri Light" w:cs="Calibri Light"/>
        </w:rPr>
      </w:pPr>
    </w:p>
    <w:p w14:paraId="26178BB9" w14:textId="539879AA" w:rsidR="00BB1969" w:rsidRPr="00BB1969" w:rsidRDefault="00BB1969" w:rsidP="007E6918">
      <w:pPr>
        <w:rPr>
          <w:rFonts w:ascii="Calibri Light" w:hAnsi="Calibri Light" w:cs="Calibri Light"/>
        </w:rPr>
      </w:pPr>
      <w:r w:rsidRPr="00BB1969">
        <w:rPr>
          <w:rFonts w:ascii="Calibri Light" w:hAnsi="Calibri Light" w:cs="Calibri Light"/>
        </w:rPr>
        <w:t xml:space="preserve">However, HEDIS rates reported to NCQA were produced for the entire population of MCO members, including members enrolled in MassHealth’s </w:t>
      </w:r>
      <w:r w:rsidR="004A7061">
        <w:rPr>
          <w:rFonts w:ascii="Calibri Light" w:hAnsi="Calibri Light" w:cs="Calibri Light"/>
        </w:rPr>
        <w:t>ACOs</w:t>
      </w:r>
      <w:r w:rsidRPr="00BB1969">
        <w:rPr>
          <w:rFonts w:ascii="Calibri Light" w:hAnsi="Calibri Light" w:cs="Calibri Light"/>
        </w:rPr>
        <w:t xml:space="preserve">. To evaluate the quality of care provided to MCO-only members </w:t>
      </w:r>
      <w:r w:rsidR="004A7061">
        <w:rPr>
          <w:rFonts w:ascii="Calibri Light" w:hAnsi="Calibri Light" w:cs="Calibri Light"/>
        </w:rPr>
        <w:t>(</w:t>
      </w:r>
      <w:r w:rsidRPr="00BB1969">
        <w:rPr>
          <w:rFonts w:ascii="Calibri Light" w:hAnsi="Calibri Light" w:cs="Calibri Light"/>
        </w:rPr>
        <w:t xml:space="preserve">i.e., the members of the health plan who are not </w:t>
      </w:r>
      <w:r w:rsidRPr="00BF79FC">
        <w:rPr>
          <w:rFonts w:ascii="Calibri Light" w:hAnsi="Calibri Light" w:cs="Calibri Light"/>
        </w:rPr>
        <w:t xml:space="preserve">enrolled in any </w:t>
      </w:r>
      <w:r w:rsidR="004A7061">
        <w:rPr>
          <w:rFonts w:ascii="Calibri Light" w:hAnsi="Calibri Light" w:cs="Calibri Light"/>
        </w:rPr>
        <w:t>ACOs),</w:t>
      </w:r>
      <w:r w:rsidRPr="00BF79FC">
        <w:rPr>
          <w:rFonts w:ascii="Calibri Light" w:hAnsi="Calibri Light" w:cs="Calibri Light"/>
        </w:rPr>
        <w:t xml:space="preserve"> MassHealth extracted rates for </w:t>
      </w:r>
      <w:r w:rsidRPr="004A7061">
        <w:rPr>
          <w:rFonts w:ascii="Calibri Light" w:hAnsi="Calibri Light" w:cs="Calibri Light"/>
        </w:rPr>
        <w:t>MCO-only</w:t>
      </w:r>
      <w:r w:rsidRPr="00BF79FC">
        <w:rPr>
          <w:rFonts w:ascii="Calibri Light" w:hAnsi="Calibri Light" w:cs="Calibri Light"/>
        </w:rPr>
        <w:t xml:space="preserve"> members. The </w:t>
      </w:r>
      <w:r w:rsidRPr="004A7061">
        <w:rPr>
          <w:rFonts w:ascii="Calibri Light" w:hAnsi="Calibri Light" w:cs="Calibri Light"/>
        </w:rPr>
        <w:t>MCO-only</w:t>
      </w:r>
      <w:r w:rsidRPr="00BF79FC">
        <w:rPr>
          <w:rFonts w:ascii="Calibri Light" w:hAnsi="Calibri Light" w:cs="Calibri Light"/>
        </w:rPr>
        <w:t xml:space="preserve"> rates were not approved as part of the HEDIS </w:t>
      </w:r>
      <w:r w:rsidR="0080577E">
        <w:rPr>
          <w:rFonts w:ascii="Calibri Light" w:hAnsi="Calibri Light" w:cs="Calibri Light"/>
        </w:rPr>
        <w:t>C</w:t>
      </w:r>
      <w:r w:rsidR="0080577E" w:rsidRPr="00BF79FC">
        <w:rPr>
          <w:rFonts w:ascii="Calibri Light" w:hAnsi="Calibri Light" w:cs="Calibri Light"/>
        </w:rPr>
        <w:t xml:space="preserve">ompliance </w:t>
      </w:r>
      <w:r w:rsidR="0080577E">
        <w:rPr>
          <w:rFonts w:ascii="Calibri Light" w:hAnsi="Calibri Light" w:cs="Calibri Light"/>
        </w:rPr>
        <w:t>A</w:t>
      </w:r>
      <w:r w:rsidR="0080577E" w:rsidRPr="00BF79FC">
        <w:rPr>
          <w:rFonts w:ascii="Calibri Light" w:hAnsi="Calibri Light" w:cs="Calibri Light"/>
        </w:rPr>
        <w:t xml:space="preserve">udit </w:t>
      </w:r>
      <w:r w:rsidRPr="00BF79FC">
        <w:rPr>
          <w:rFonts w:ascii="Calibri Light" w:hAnsi="Calibri Light" w:cs="Calibri Light"/>
        </w:rPr>
        <w:t xml:space="preserve">and the </w:t>
      </w:r>
      <w:r w:rsidR="0080577E">
        <w:rPr>
          <w:rFonts w:ascii="Calibri Light" w:hAnsi="Calibri Light" w:cs="Calibri Light"/>
        </w:rPr>
        <w:t>PMV</w:t>
      </w:r>
      <w:r w:rsidRPr="00BF79FC">
        <w:rPr>
          <w:rFonts w:ascii="Calibri Light" w:hAnsi="Calibri Light" w:cs="Calibri Light"/>
        </w:rPr>
        <w:t xml:space="preserve"> but are reported here </w:t>
      </w:r>
      <w:r w:rsidR="00FA5D56" w:rsidRPr="00FA5D56">
        <w:rPr>
          <w:rFonts w:ascii="Calibri Light" w:hAnsi="Calibri Light" w:cs="Calibri Light"/>
        </w:rPr>
        <w:t>because they are most reflective of MCO quality performance</w:t>
      </w:r>
      <w:r w:rsidRPr="00BF79FC">
        <w:rPr>
          <w:rFonts w:ascii="Calibri Light" w:hAnsi="Calibri Light" w:cs="Calibri Light"/>
        </w:rPr>
        <w:t>.</w:t>
      </w:r>
      <w:r w:rsidRPr="00BB1969">
        <w:rPr>
          <w:rFonts w:ascii="Calibri Light" w:hAnsi="Calibri Light" w:cs="Calibri Light"/>
        </w:rPr>
        <w:t xml:space="preserve"> </w:t>
      </w:r>
    </w:p>
    <w:p w14:paraId="7057F6C5" w14:textId="77777777" w:rsidR="00BB1969" w:rsidRPr="00BB1969" w:rsidRDefault="00BB1969" w:rsidP="007E6918">
      <w:pPr>
        <w:rPr>
          <w:rFonts w:ascii="Calibri Light" w:hAnsi="Calibri Light" w:cs="Calibri Light"/>
        </w:rPr>
      </w:pPr>
    </w:p>
    <w:p w14:paraId="1EDB57E9" w14:textId="250F042D" w:rsidR="00BB1969" w:rsidRDefault="00BB1969" w:rsidP="001E6CA9">
      <w:pPr>
        <w:rPr>
          <w:rFonts w:ascii="Calibri Light" w:hAnsi="Calibri Light" w:cs="Calibri Light"/>
        </w:rPr>
      </w:pPr>
      <w:bookmarkStart w:id="115" w:name="_Hlk125450627"/>
      <w:r w:rsidRPr="00BB1969">
        <w:rPr>
          <w:rFonts w:ascii="Calibri Light" w:hAnsi="Calibri Light" w:cs="Calibri Light"/>
        </w:rPr>
        <w:t xml:space="preserve">IPRO </w:t>
      </w:r>
      <w:r w:rsidRPr="00C77A99">
        <w:rPr>
          <w:rFonts w:ascii="Calibri Light" w:hAnsi="Calibri Light" w:cs="Calibri Light"/>
        </w:rPr>
        <w:t xml:space="preserve">compared the MCO-only rates </w:t>
      </w:r>
      <w:r w:rsidR="006728A7">
        <w:rPr>
          <w:rFonts w:ascii="Calibri Light" w:hAnsi="Calibri Light" w:cs="Calibri Light"/>
        </w:rPr>
        <w:t xml:space="preserve">and the </w:t>
      </w:r>
      <w:r w:rsidR="00091D68">
        <w:rPr>
          <w:rFonts w:ascii="Calibri Light" w:hAnsi="Calibri Light" w:cs="Calibri Light"/>
        </w:rPr>
        <w:t>weighted statewide averages</w:t>
      </w:r>
      <w:r w:rsidR="006728A7">
        <w:rPr>
          <w:rFonts w:ascii="Calibri Light" w:hAnsi="Calibri Light" w:cs="Calibri Light"/>
        </w:rPr>
        <w:t xml:space="preserve"> </w:t>
      </w:r>
      <w:r w:rsidRPr="00C77A99">
        <w:rPr>
          <w:rFonts w:ascii="Calibri Light" w:hAnsi="Calibri Light" w:cs="Calibri Light"/>
        </w:rPr>
        <w:t>to the NCQA HEDIS MY 2021 Quality Compass New England (NE) regional percentiles for Medicaid health maintenance organizations (HMOs) for all measures where available. MassHealth’s benchmarks for MCO rates are the 75</w:t>
      </w:r>
      <w:r w:rsidRPr="00B17FFE">
        <w:rPr>
          <w:rFonts w:ascii="Calibri Light" w:hAnsi="Calibri Light" w:cs="Calibri Light"/>
          <w:vertAlign w:val="superscript"/>
        </w:rPr>
        <w:t>th</w:t>
      </w:r>
      <w:r w:rsidRPr="00C77A99">
        <w:rPr>
          <w:rFonts w:ascii="Calibri Light" w:hAnsi="Calibri Light" w:cs="Calibri Light"/>
        </w:rPr>
        <w:t xml:space="preserve"> and the 90</w:t>
      </w:r>
      <w:r w:rsidRPr="00B17FFE">
        <w:rPr>
          <w:rFonts w:ascii="Calibri Light" w:hAnsi="Calibri Light" w:cs="Calibri Light"/>
          <w:vertAlign w:val="superscript"/>
        </w:rPr>
        <w:t>th</w:t>
      </w:r>
      <w:r w:rsidRPr="00C77A99">
        <w:rPr>
          <w:rFonts w:ascii="Calibri Light" w:hAnsi="Calibri Light" w:cs="Calibri Light"/>
        </w:rPr>
        <w:t xml:space="preserve"> Quality Compass New England regional percentile. The regional percentiles are color coded to compare to the MCO rates, as explained in </w:t>
      </w:r>
      <w:r w:rsidRPr="00C77A99">
        <w:rPr>
          <w:rFonts w:ascii="Calibri Light" w:hAnsi="Calibri Light" w:cs="Calibri Light"/>
          <w:b/>
          <w:bCs/>
        </w:rPr>
        <w:t xml:space="preserve">Table </w:t>
      </w:r>
      <w:r w:rsidR="00C77A99">
        <w:rPr>
          <w:rFonts w:ascii="Calibri Light" w:hAnsi="Calibri Light" w:cs="Calibri Light"/>
          <w:b/>
          <w:bCs/>
        </w:rPr>
        <w:t>14</w:t>
      </w:r>
      <w:r w:rsidRPr="00C77A99">
        <w:rPr>
          <w:rFonts w:ascii="Calibri Light" w:hAnsi="Calibri Light" w:cs="Calibri Light"/>
        </w:rPr>
        <w:t>.</w:t>
      </w:r>
      <w:r w:rsidRPr="00BB1969">
        <w:rPr>
          <w:rFonts w:ascii="Calibri Light" w:hAnsi="Calibri Light" w:cs="Calibri Light"/>
        </w:rPr>
        <w:t xml:space="preserve"> </w:t>
      </w:r>
    </w:p>
    <w:p w14:paraId="4C1FF3FC" w14:textId="77777777" w:rsidR="001E6CA9" w:rsidRPr="00FB1F03" w:rsidRDefault="001E6CA9" w:rsidP="001E6CA9">
      <w:pPr>
        <w:rPr>
          <w:rFonts w:ascii="Calibri Light" w:hAnsi="Calibri Light" w:cs="Calibri Light"/>
        </w:rPr>
      </w:pPr>
    </w:p>
    <w:p w14:paraId="5FC84256" w14:textId="724A02EE" w:rsidR="00BB1969" w:rsidRPr="00751EB3" w:rsidRDefault="00BB1969" w:rsidP="007E6918">
      <w:pPr>
        <w:rPr>
          <w:rFonts w:ascii="Calibri Light" w:hAnsi="Calibri Light" w:cs="Calibri Light"/>
          <w:b/>
        </w:rPr>
      </w:pPr>
      <w:bookmarkStart w:id="116" w:name="_Toc132300754"/>
      <w:r w:rsidRPr="00751EB3">
        <w:rPr>
          <w:rFonts w:ascii="Calibri Light" w:hAnsi="Calibri Light" w:cs="Calibri Light"/>
          <w:b/>
        </w:rPr>
        <w:t xml:space="preserve">Table </w:t>
      </w:r>
      <w:r w:rsidRPr="00751EB3">
        <w:rPr>
          <w:rFonts w:ascii="Calibri Light" w:hAnsi="Calibri Light" w:cs="Calibri Light"/>
          <w:b/>
        </w:rPr>
        <w:fldChar w:fldCharType="begin"/>
      </w:r>
      <w:r w:rsidRPr="00751EB3">
        <w:rPr>
          <w:rFonts w:ascii="Calibri Light" w:hAnsi="Calibri Light" w:cs="Calibri Light"/>
          <w:b/>
        </w:rPr>
        <w:instrText xml:space="preserve"> SEQ Table \* ARABIC </w:instrText>
      </w:r>
      <w:r w:rsidRPr="00751EB3">
        <w:rPr>
          <w:rFonts w:ascii="Calibri Light" w:hAnsi="Calibri Light" w:cs="Calibri Light"/>
          <w:b/>
        </w:rPr>
        <w:fldChar w:fldCharType="separate"/>
      </w:r>
      <w:r w:rsidR="00E13CE9">
        <w:rPr>
          <w:rFonts w:ascii="Calibri Light" w:hAnsi="Calibri Light" w:cs="Calibri Light"/>
          <w:b/>
          <w:noProof/>
        </w:rPr>
        <w:t>14</w:t>
      </w:r>
      <w:r w:rsidRPr="00751EB3">
        <w:rPr>
          <w:rFonts w:ascii="Calibri Light" w:hAnsi="Calibri Light" w:cs="Calibri Light"/>
          <w:b/>
        </w:rPr>
        <w:fldChar w:fldCharType="end"/>
      </w:r>
      <w:r w:rsidRPr="00751EB3">
        <w:rPr>
          <w:rFonts w:ascii="Calibri Light" w:hAnsi="Calibri Light" w:cs="Calibri Light"/>
          <w:b/>
        </w:rPr>
        <w:t xml:space="preserve">: Color Key </w:t>
      </w:r>
      <w:r w:rsidR="001160BE">
        <w:rPr>
          <w:rFonts w:ascii="Calibri Light" w:hAnsi="Calibri Light" w:cs="Calibri Light"/>
          <w:b/>
        </w:rPr>
        <w:t>for</w:t>
      </w:r>
      <w:r w:rsidRPr="00751EB3">
        <w:rPr>
          <w:rFonts w:ascii="Calibri Light" w:hAnsi="Calibri Light" w:cs="Calibri Light"/>
          <w:b/>
        </w:rPr>
        <w:t xml:space="preserve"> HEDIS P</w:t>
      </w:r>
      <w:r w:rsidR="001160BE">
        <w:rPr>
          <w:rFonts w:ascii="Calibri Light" w:hAnsi="Calibri Light" w:cs="Calibri Light"/>
          <w:b/>
        </w:rPr>
        <w:t xml:space="preserve">erformance </w:t>
      </w:r>
      <w:r w:rsidR="00824158">
        <w:rPr>
          <w:rFonts w:ascii="Calibri Light" w:hAnsi="Calibri Light" w:cs="Calibri Light"/>
          <w:b/>
        </w:rPr>
        <w:t>M</w:t>
      </w:r>
      <w:r w:rsidR="001160BE">
        <w:rPr>
          <w:rFonts w:ascii="Calibri Light" w:hAnsi="Calibri Light" w:cs="Calibri Light"/>
          <w:b/>
        </w:rPr>
        <w:t>easure</w:t>
      </w:r>
      <w:r w:rsidRPr="00751EB3">
        <w:rPr>
          <w:rFonts w:ascii="Calibri Light" w:hAnsi="Calibri Light" w:cs="Calibri Light"/>
          <w:b/>
        </w:rPr>
        <w:t xml:space="preserve"> Comparison to NCQA HEDIS MY 2021 Quality Compass </w:t>
      </w:r>
      <w:r w:rsidR="00824158">
        <w:rPr>
          <w:rFonts w:ascii="Calibri Light" w:hAnsi="Calibri Light" w:cs="Calibri Light"/>
          <w:b/>
        </w:rPr>
        <w:t xml:space="preserve">NE </w:t>
      </w:r>
      <w:r w:rsidRPr="00751EB3">
        <w:rPr>
          <w:rFonts w:ascii="Calibri Light" w:hAnsi="Calibri Light" w:cs="Calibri Light"/>
          <w:b/>
        </w:rPr>
        <w:t>Regional Percentiles</w:t>
      </w:r>
      <w:bookmarkEnd w:id="116"/>
      <w:r w:rsidRPr="00751EB3">
        <w:rPr>
          <w:rFonts w:ascii="Calibri Light" w:hAnsi="Calibri Light" w:cs="Calibri Light"/>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1647"/>
        <w:gridCol w:w="9143"/>
      </w:tblGrid>
      <w:tr w:rsidR="00257B5B" w:rsidRPr="00BB1969" w14:paraId="5C57BC24" w14:textId="77777777" w:rsidTr="00171DCB">
        <w:trPr>
          <w:tblHeader/>
        </w:trPr>
        <w:tc>
          <w:tcPr>
            <w:tcW w:w="763" w:type="pct"/>
            <w:shd w:val="clear" w:color="auto" w:fill="5F497A" w:themeFill="accent4" w:themeFillShade="BF"/>
            <w:vAlign w:val="bottom"/>
          </w:tcPr>
          <w:bookmarkEnd w:id="115"/>
          <w:p w14:paraId="74180406" w14:textId="77777777" w:rsidR="00257B5B" w:rsidRPr="00BB1969" w:rsidRDefault="00257B5B" w:rsidP="007E6918">
            <w:pPr>
              <w:jc w:val="both"/>
              <w:rPr>
                <w:rFonts w:ascii="Calibri Light" w:eastAsia="Times New Roman" w:hAnsi="Calibri Light" w:cs="Calibri Light"/>
                <w:b/>
                <w:color w:val="FFFFFF"/>
                <w:sz w:val="22"/>
              </w:rPr>
            </w:pPr>
            <w:r w:rsidRPr="00BB1969">
              <w:rPr>
                <w:rFonts w:ascii="Calibri Light" w:eastAsia="Times New Roman" w:hAnsi="Calibri Light" w:cs="Calibri Light"/>
                <w:b/>
                <w:color w:val="FFFFFF"/>
                <w:sz w:val="22"/>
              </w:rPr>
              <w:t>Color Key</w:t>
            </w:r>
          </w:p>
        </w:tc>
        <w:tc>
          <w:tcPr>
            <w:tcW w:w="4237" w:type="pct"/>
            <w:shd w:val="clear" w:color="auto" w:fill="5F497A" w:themeFill="accent4" w:themeFillShade="BF"/>
            <w:vAlign w:val="bottom"/>
          </w:tcPr>
          <w:p w14:paraId="585F5549" w14:textId="77777777" w:rsidR="00257B5B" w:rsidRPr="00BB1969" w:rsidRDefault="00257B5B" w:rsidP="008812AB">
            <w:pPr>
              <w:jc w:val="center"/>
              <w:rPr>
                <w:rFonts w:ascii="Calibri Light" w:eastAsia="Times New Roman" w:hAnsi="Calibri Light" w:cs="Calibri Light"/>
                <w:b/>
                <w:color w:val="FFFFFF"/>
                <w:sz w:val="22"/>
              </w:rPr>
            </w:pPr>
            <w:r w:rsidRPr="00BB1969">
              <w:rPr>
                <w:rFonts w:ascii="Calibri Light" w:eastAsia="Times New Roman" w:hAnsi="Calibri Light" w:cs="Calibri Light"/>
                <w:b/>
                <w:color w:val="FFFFFF"/>
                <w:sz w:val="22"/>
              </w:rPr>
              <w:t>How Rate Compares to the NCQA HEDIS MY 2021 Quality Compass NE Regional Percentiles</w:t>
            </w:r>
          </w:p>
        </w:tc>
      </w:tr>
      <w:tr w:rsidR="00257B5B" w:rsidRPr="00BB1969" w14:paraId="115DA1D2" w14:textId="77777777" w:rsidTr="00171DCB">
        <w:tc>
          <w:tcPr>
            <w:tcW w:w="763" w:type="pct"/>
            <w:shd w:val="clear" w:color="auto" w:fill="F79646" w:themeFill="accent6"/>
            <w:vAlign w:val="center"/>
          </w:tcPr>
          <w:p w14:paraId="2CD99D20" w14:textId="77777777" w:rsidR="00257B5B" w:rsidRPr="00BB1969" w:rsidRDefault="00257B5B" w:rsidP="007E6918">
            <w:pPr>
              <w:jc w:val="both"/>
              <w:rPr>
                <w:rFonts w:ascii="Calibri Light" w:eastAsia="Times New Roman" w:hAnsi="Calibri Light" w:cs="Calibri Light"/>
                <w:sz w:val="22"/>
              </w:rPr>
            </w:pPr>
            <w:r w:rsidRPr="00BB1969">
              <w:rPr>
                <w:rFonts w:ascii="Calibri Light" w:eastAsia="Times New Roman" w:hAnsi="Calibri Light" w:cs="Calibri Light"/>
                <w:sz w:val="22"/>
              </w:rPr>
              <w:t>Orange</w:t>
            </w:r>
          </w:p>
        </w:tc>
        <w:tc>
          <w:tcPr>
            <w:tcW w:w="4237" w:type="pct"/>
            <w:shd w:val="clear" w:color="auto" w:fill="auto"/>
            <w:vAlign w:val="center"/>
          </w:tcPr>
          <w:p w14:paraId="336DAB9E" w14:textId="77777777" w:rsidR="00257B5B" w:rsidRPr="00BB1969" w:rsidRDefault="00257B5B" w:rsidP="007E6918">
            <w:pPr>
              <w:jc w:val="both"/>
              <w:rPr>
                <w:rFonts w:ascii="Calibri Light" w:eastAsia="Times New Roman" w:hAnsi="Calibri Light" w:cs="Calibri Light"/>
                <w:sz w:val="22"/>
              </w:rPr>
            </w:pPr>
            <w:r w:rsidRPr="00BB1969">
              <w:rPr>
                <w:rFonts w:ascii="Calibri Light" w:eastAsia="Times New Roman" w:hAnsi="Calibri Light" w:cs="Calibri Light"/>
                <w:sz w:val="22"/>
              </w:rPr>
              <w:t>Below the NE regional Medicaid 25</w:t>
            </w:r>
            <w:r w:rsidRPr="00824158">
              <w:rPr>
                <w:rFonts w:ascii="Calibri Light" w:eastAsia="Times New Roman" w:hAnsi="Calibri Light" w:cs="Calibri Light"/>
                <w:sz w:val="22"/>
                <w:vertAlign w:val="superscript"/>
              </w:rPr>
              <w:t>th</w:t>
            </w:r>
            <w:r w:rsidRPr="00BB1969">
              <w:rPr>
                <w:rFonts w:ascii="Calibri Light" w:eastAsia="Times New Roman" w:hAnsi="Calibri Light" w:cs="Calibri Light"/>
                <w:sz w:val="22"/>
              </w:rPr>
              <w:t xml:space="preserve"> percentile.</w:t>
            </w:r>
          </w:p>
        </w:tc>
      </w:tr>
      <w:tr w:rsidR="00257B5B" w:rsidRPr="00BB1969" w14:paraId="7491A6D3" w14:textId="77777777" w:rsidTr="00171DCB">
        <w:tc>
          <w:tcPr>
            <w:tcW w:w="763" w:type="pct"/>
            <w:shd w:val="clear" w:color="auto" w:fill="FBD4B4" w:themeFill="accent6" w:themeFillTint="66"/>
            <w:vAlign w:val="center"/>
          </w:tcPr>
          <w:p w14:paraId="5015AB76" w14:textId="77777777" w:rsidR="00257B5B" w:rsidRPr="00BB1969" w:rsidRDefault="00257B5B" w:rsidP="007E6918">
            <w:pPr>
              <w:jc w:val="both"/>
              <w:rPr>
                <w:rFonts w:ascii="Calibri Light" w:eastAsia="Times New Roman" w:hAnsi="Calibri Light" w:cs="Calibri Light"/>
                <w:sz w:val="22"/>
              </w:rPr>
            </w:pPr>
            <w:r w:rsidRPr="00BB1969">
              <w:rPr>
                <w:rFonts w:ascii="Calibri Light" w:eastAsia="Times New Roman" w:hAnsi="Calibri Light" w:cs="Calibri Light"/>
                <w:sz w:val="22"/>
              </w:rPr>
              <w:t>Light Orange</w:t>
            </w:r>
          </w:p>
        </w:tc>
        <w:tc>
          <w:tcPr>
            <w:tcW w:w="4237" w:type="pct"/>
            <w:vAlign w:val="center"/>
          </w:tcPr>
          <w:p w14:paraId="6A5FB438" w14:textId="0B55C9AC" w:rsidR="00257B5B" w:rsidRPr="00BB1969" w:rsidRDefault="00257B5B" w:rsidP="007E6918">
            <w:pPr>
              <w:jc w:val="both"/>
              <w:rPr>
                <w:rFonts w:ascii="Calibri Light" w:eastAsia="Times New Roman" w:hAnsi="Calibri Light" w:cs="Calibri Light"/>
                <w:sz w:val="22"/>
              </w:rPr>
            </w:pPr>
            <w:r w:rsidRPr="00BB1969">
              <w:rPr>
                <w:rFonts w:ascii="Calibri Light" w:eastAsia="Times New Roman" w:hAnsi="Calibri Light" w:cs="Calibri Light"/>
                <w:sz w:val="22"/>
              </w:rPr>
              <w:t>At or above the NE regional Medicaid 25</w:t>
            </w:r>
            <w:r w:rsidRPr="00824158">
              <w:rPr>
                <w:rFonts w:ascii="Calibri Light" w:eastAsia="Times New Roman" w:hAnsi="Calibri Light" w:cs="Calibri Light"/>
                <w:sz w:val="22"/>
                <w:vertAlign w:val="superscript"/>
              </w:rPr>
              <w:t>th</w:t>
            </w:r>
            <w:r w:rsidRPr="00BB1969">
              <w:rPr>
                <w:rFonts w:ascii="Calibri Light" w:eastAsia="Times New Roman" w:hAnsi="Calibri Light" w:cs="Calibri Light"/>
                <w:sz w:val="22"/>
              </w:rPr>
              <w:t xml:space="preserve"> percentile but below the 50</w:t>
            </w:r>
            <w:r w:rsidRPr="00B17FFE">
              <w:rPr>
                <w:rFonts w:ascii="Calibri Light" w:eastAsia="Times New Roman" w:hAnsi="Calibri Light" w:cs="Calibri Light"/>
                <w:sz w:val="22"/>
                <w:vertAlign w:val="superscript"/>
              </w:rPr>
              <w:t>th</w:t>
            </w:r>
            <w:r w:rsidRPr="00BB1969">
              <w:rPr>
                <w:rFonts w:ascii="Calibri Light" w:eastAsia="Times New Roman" w:hAnsi="Calibri Light" w:cs="Calibri Light"/>
                <w:sz w:val="22"/>
              </w:rPr>
              <w:t xml:space="preserve"> percentile.</w:t>
            </w:r>
          </w:p>
        </w:tc>
      </w:tr>
      <w:tr w:rsidR="00257B5B" w:rsidRPr="00BB1969" w14:paraId="10F28B18" w14:textId="77777777" w:rsidTr="00171DCB">
        <w:tc>
          <w:tcPr>
            <w:tcW w:w="763" w:type="pct"/>
            <w:shd w:val="clear" w:color="auto" w:fill="A6A6A6" w:themeFill="background1" w:themeFillShade="A6"/>
            <w:vAlign w:val="center"/>
          </w:tcPr>
          <w:p w14:paraId="12B9EEBB" w14:textId="77777777" w:rsidR="00257B5B" w:rsidRPr="00BB1969" w:rsidRDefault="00257B5B" w:rsidP="007E6918">
            <w:pPr>
              <w:jc w:val="both"/>
              <w:rPr>
                <w:rFonts w:ascii="Calibri Light" w:eastAsia="Times New Roman" w:hAnsi="Calibri Light" w:cs="Calibri Light"/>
                <w:sz w:val="22"/>
              </w:rPr>
            </w:pPr>
            <w:r>
              <w:rPr>
                <w:rFonts w:ascii="Calibri Light" w:eastAsia="Times New Roman" w:hAnsi="Calibri Light" w:cs="Calibri Light"/>
                <w:sz w:val="22"/>
              </w:rPr>
              <w:t xml:space="preserve">Gray </w:t>
            </w:r>
          </w:p>
        </w:tc>
        <w:tc>
          <w:tcPr>
            <w:tcW w:w="4237" w:type="pct"/>
            <w:vAlign w:val="center"/>
          </w:tcPr>
          <w:p w14:paraId="02083C00" w14:textId="75268088" w:rsidR="00257B5B" w:rsidRPr="00BB1969" w:rsidRDefault="00257B5B" w:rsidP="007E6918">
            <w:pPr>
              <w:jc w:val="both"/>
              <w:rPr>
                <w:rFonts w:ascii="Calibri Light" w:eastAsia="Times New Roman" w:hAnsi="Calibri Light" w:cs="Calibri Light"/>
                <w:sz w:val="22"/>
              </w:rPr>
            </w:pPr>
            <w:r w:rsidRPr="00BB1969">
              <w:rPr>
                <w:rFonts w:ascii="Calibri Light" w:eastAsia="Times New Roman" w:hAnsi="Calibri Light" w:cs="Calibri Light"/>
                <w:sz w:val="22"/>
              </w:rPr>
              <w:t>At or above the NE regional Medicaid 50</w:t>
            </w:r>
            <w:r w:rsidRPr="00824158">
              <w:rPr>
                <w:rFonts w:ascii="Calibri Light" w:eastAsia="Times New Roman" w:hAnsi="Calibri Light" w:cs="Calibri Light"/>
                <w:sz w:val="22"/>
                <w:vertAlign w:val="superscript"/>
              </w:rPr>
              <w:t>th</w:t>
            </w:r>
            <w:r w:rsidRPr="00BB1969">
              <w:rPr>
                <w:rFonts w:ascii="Calibri Light" w:eastAsia="Times New Roman" w:hAnsi="Calibri Light" w:cs="Calibri Light"/>
                <w:sz w:val="22"/>
              </w:rPr>
              <w:t xml:space="preserve"> percentile but below the 75</w:t>
            </w:r>
            <w:r w:rsidRPr="00B17FFE">
              <w:rPr>
                <w:rFonts w:ascii="Calibri Light" w:eastAsia="Times New Roman" w:hAnsi="Calibri Light" w:cs="Calibri Light"/>
                <w:sz w:val="22"/>
                <w:vertAlign w:val="superscript"/>
              </w:rPr>
              <w:t>th</w:t>
            </w:r>
            <w:r w:rsidRPr="00BB1969">
              <w:rPr>
                <w:rFonts w:ascii="Calibri Light" w:eastAsia="Times New Roman" w:hAnsi="Calibri Light" w:cs="Calibri Light"/>
                <w:sz w:val="22"/>
              </w:rPr>
              <w:t xml:space="preserve"> percentile.</w:t>
            </w:r>
          </w:p>
        </w:tc>
      </w:tr>
      <w:tr w:rsidR="00257B5B" w:rsidRPr="00BB1969" w14:paraId="6AB610B5" w14:textId="77777777" w:rsidTr="00171DCB">
        <w:tc>
          <w:tcPr>
            <w:tcW w:w="763" w:type="pct"/>
            <w:shd w:val="clear" w:color="auto" w:fill="C6D9F1" w:themeFill="text2" w:themeFillTint="33"/>
            <w:vAlign w:val="center"/>
          </w:tcPr>
          <w:p w14:paraId="43CEC8F3" w14:textId="77777777" w:rsidR="00257B5B" w:rsidRPr="00BB1969" w:rsidRDefault="00257B5B" w:rsidP="007E6918">
            <w:pPr>
              <w:jc w:val="both"/>
              <w:rPr>
                <w:rFonts w:ascii="Calibri Light" w:eastAsia="Times New Roman" w:hAnsi="Calibri Light" w:cs="Calibri Light"/>
                <w:sz w:val="22"/>
              </w:rPr>
            </w:pPr>
            <w:r>
              <w:rPr>
                <w:rFonts w:ascii="Calibri Light" w:eastAsia="Times New Roman" w:hAnsi="Calibri Light" w:cs="Calibri Light"/>
                <w:sz w:val="22"/>
              </w:rPr>
              <w:t xml:space="preserve">Light </w:t>
            </w:r>
            <w:r w:rsidRPr="00BB1969">
              <w:rPr>
                <w:rFonts w:ascii="Calibri Light" w:eastAsia="Times New Roman" w:hAnsi="Calibri Light" w:cs="Calibri Light"/>
                <w:sz w:val="22"/>
              </w:rPr>
              <w:t>Blue</w:t>
            </w:r>
          </w:p>
        </w:tc>
        <w:tc>
          <w:tcPr>
            <w:tcW w:w="4237" w:type="pct"/>
            <w:vAlign w:val="center"/>
          </w:tcPr>
          <w:p w14:paraId="6EFFE9B7" w14:textId="611DD252" w:rsidR="00257B5B" w:rsidRPr="00BB1969" w:rsidRDefault="00257B5B" w:rsidP="007E6918">
            <w:pPr>
              <w:jc w:val="both"/>
              <w:rPr>
                <w:rFonts w:ascii="Calibri Light" w:eastAsia="Times New Roman" w:hAnsi="Calibri Light" w:cs="Calibri Light"/>
                <w:sz w:val="22"/>
              </w:rPr>
            </w:pPr>
            <w:r w:rsidRPr="00BB1969">
              <w:rPr>
                <w:rFonts w:ascii="Calibri Light" w:eastAsia="Times New Roman" w:hAnsi="Calibri Light" w:cs="Calibri Light"/>
                <w:sz w:val="22"/>
              </w:rPr>
              <w:t>At or above the NE regional Medicaid 75</w:t>
            </w:r>
            <w:r w:rsidRPr="00824158">
              <w:rPr>
                <w:rFonts w:ascii="Calibri Light" w:eastAsia="Times New Roman" w:hAnsi="Calibri Light" w:cs="Calibri Light"/>
                <w:sz w:val="22"/>
                <w:vertAlign w:val="superscript"/>
              </w:rPr>
              <w:t>th</w:t>
            </w:r>
            <w:r w:rsidRPr="00BB1969">
              <w:rPr>
                <w:rFonts w:ascii="Calibri Light" w:eastAsia="Times New Roman" w:hAnsi="Calibri Light" w:cs="Calibri Light"/>
                <w:sz w:val="22"/>
                <w:vertAlign w:val="superscript"/>
              </w:rPr>
              <w:t xml:space="preserve"> </w:t>
            </w:r>
            <w:r w:rsidRPr="00BB1969">
              <w:rPr>
                <w:rFonts w:ascii="Calibri Light" w:eastAsia="Times New Roman" w:hAnsi="Calibri Light" w:cs="Calibri Light"/>
                <w:sz w:val="22"/>
              </w:rPr>
              <w:t>percentile but below the 90</w:t>
            </w:r>
            <w:r w:rsidRPr="00B17FFE">
              <w:rPr>
                <w:rFonts w:ascii="Calibri Light" w:eastAsia="Times New Roman" w:hAnsi="Calibri Light" w:cs="Calibri Light"/>
                <w:sz w:val="22"/>
                <w:vertAlign w:val="superscript"/>
              </w:rPr>
              <w:t>th</w:t>
            </w:r>
            <w:r w:rsidRPr="00BB1969">
              <w:rPr>
                <w:rFonts w:ascii="Calibri Light" w:eastAsia="Times New Roman" w:hAnsi="Calibri Light" w:cs="Calibri Light"/>
                <w:sz w:val="22"/>
              </w:rPr>
              <w:t xml:space="preserve"> percentile.</w:t>
            </w:r>
          </w:p>
        </w:tc>
      </w:tr>
      <w:tr w:rsidR="00257B5B" w:rsidRPr="00BB1969" w14:paraId="22760D2A" w14:textId="77777777" w:rsidTr="00171DCB">
        <w:tc>
          <w:tcPr>
            <w:tcW w:w="763" w:type="pct"/>
            <w:shd w:val="clear" w:color="auto" w:fill="548DD4" w:themeFill="text2" w:themeFillTint="99"/>
            <w:vAlign w:val="center"/>
          </w:tcPr>
          <w:p w14:paraId="65ABDA13" w14:textId="77777777" w:rsidR="00257B5B" w:rsidRPr="00BB1969" w:rsidRDefault="00257B5B" w:rsidP="007E6918">
            <w:pPr>
              <w:jc w:val="both"/>
              <w:rPr>
                <w:rFonts w:ascii="Calibri Light" w:eastAsia="Times New Roman" w:hAnsi="Calibri Light" w:cs="Calibri Light"/>
                <w:sz w:val="22"/>
              </w:rPr>
            </w:pPr>
            <w:r>
              <w:rPr>
                <w:rFonts w:ascii="Calibri Light" w:eastAsia="Times New Roman" w:hAnsi="Calibri Light" w:cs="Calibri Light"/>
                <w:sz w:val="22"/>
              </w:rPr>
              <w:t>Blue</w:t>
            </w:r>
          </w:p>
        </w:tc>
        <w:tc>
          <w:tcPr>
            <w:tcW w:w="4237" w:type="pct"/>
            <w:vAlign w:val="center"/>
          </w:tcPr>
          <w:p w14:paraId="0CDA0171" w14:textId="77777777" w:rsidR="00257B5B" w:rsidRPr="00BB1969" w:rsidRDefault="00257B5B" w:rsidP="007E6918">
            <w:pPr>
              <w:jc w:val="both"/>
              <w:rPr>
                <w:rFonts w:ascii="Calibri Light" w:eastAsia="Times New Roman" w:hAnsi="Calibri Light" w:cs="Calibri Light"/>
                <w:sz w:val="22"/>
              </w:rPr>
            </w:pPr>
            <w:r w:rsidRPr="00BB1969">
              <w:rPr>
                <w:rFonts w:ascii="Calibri Light" w:eastAsia="Times New Roman" w:hAnsi="Calibri Light" w:cs="Calibri Light"/>
                <w:sz w:val="22"/>
              </w:rPr>
              <w:t>At or above the NE regional Medicaid 90</w:t>
            </w:r>
            <w:r w:rsidRPr="00824158">
              <w:rPr>
                <w:rFonts w:ascii="Calibri Light" w:eastAsia="Times New Roman" w:hAnsi="Calibri Light" w:cs="Calibri Light"/>
                <w:sz w:val="22"/>
                <w:vertAlign w:val="superscript"/>
              </w:rPr>
              <w:t>th</w:t>
            </w:r>
            <w:r w:rsidRPr="00BB1969">
              <w:rPr>
                <w:rFonts w:ascii="Calibri Light" w:eastAsia="Times New Roman" w:hAnsi="Calibri Light" w:cs="Calibri Light"/>
                <w:sz w:val="22"/>
              </w:rPr>
              <w:t xml:space="preserve"> percentile.</w:t>
            </w:r>
          </w:p>
        </w:tc>
      </w:tr>
      <w:tr w:rsidR="00257B5B" w:rsidRPr="00BB1969" w14:paraId="7AA2B623" w14:textId="77777777" w:rsidTr="00171DCB">
        <w:tc>
          <w:tcPr>
            <w:tcW w:w="763" w:type="pct"/>
            <w:shd w:val="clear" w:color="auto" w:fill="auto"/>
            <w:vAlign w:val="center"/>
          </w:tcPr>
          <w:p w14:paraId="25E3D82E" w14:textId="77777777" w:rsidR="00257B5B" w:rsidRPr="00BB1969" w:rsidRDefault="00257B5B" w:rsidP="007E6918">
            <w:pPr>
              <w:jc w:val="both"/>
              <w:rPr>
                <w:rFonts w:ascii="Calibri Light" w:eastAsia="Times New Roman" w:hAnsi="Calibri Light" w:cs="Calibri Light"/>
                <w:sz w:val="22"/>
              </w:rPr>
            </w:pPr>
            <w:r w:rsidRPr="00BB1969">
              <w:rPr>
                <w:rFonts w:ascii="Calibri Light" w:eastAsia="Times New Roman" w:hAnsi="Calibri Light" w:cs="Calibri Light"/>
                <w:sz w:val="22"/>
              </w:rPr>
              <w:t>White</w:t>
            </w:r>
          </w:p>
        </w:tc>
        <w:tc>
          <w:tcPr>
            <w:tcW w:w="4237" w:type="pct"/>
            <w:vAlign w:val="center"/>
          </w:tcPr>
          <w:p w14:paraId="30E920F9" w14:textId="77777777" w:rsidR="00257B5B" w:rsidRPr="00BB1969" w:rsidRDefault="00257B5B" w:rsidP="007E6918">
            <w:pPr>
              <w:jc w:val="both"/>
              <w:rPr>
                <w:rFonts w:ascii="Calibri Light" w:eastAsia="Times New Roman" w:hAnsi="Calibri Light" w:cs="Calibri Light"/>
                <w:sz w:val="22"/>
              </w:rPr>
            </w:pPr>
            <w:r w:rsidRPr="00BB1969">
              <w:rPr>
                <w:rFonts w:ascii="Calibri Light" w:eastAsia="Times New Roman" w:hAnsi="Calibri Light" w:cs="Calibri Light"/>
                <w:sz w:val="22"/>
              </w:rPr>
              <w:t>No NE regional benchmarks available for this measure or measure not applicable (N/A).</w:t>
            </w:r>
          </w:p>
        </w:tc>
      </w:tr>
    </w:tbl>
    <w:p w14:paraId="28E6B051" w14:textId="77777777" w:rsidR="00BB1969" w:rsidRPr="00BB1969" w:rsidRDefault="00BB1969" w:rsidP="00DE37A3">
      <w:pPr>
        <w:spacing w:after="240"/>
        <w:rPr>
          <w:rFonts w:ascii="Calibri Light" w:hAnsi="Calibri Light" w:cs="Calibri Light"/>
          <w:b/>
        </w:rPr>
      </w:pPr>
    </w:p>
    <w:p w14:paraId="50E2AEB8" w14:textId="7FA826CD" w:rsidR="006728A7" w:rsidRPr="00824158" w:rsidRDefault="006728A7" w:rsidP="007E6918">
      <w:pPr>
        <w:rPr>
          <w:rFonts w:ascii="Calibri Light" w:hAnsi="Calibri Light" w:cs="Calibri Light"/>
          <w:szCs w:val="24"/>
        </w:rPr>
      </w:pPr>
      <w:r w:rsidRPr="00824158">
        <w:rPr>
          <w:rFonts w:ascii="Calibri Light" w:hAnsi="Calibri Light" w:cs="Calibri Light"/>
          <w:bCs/>
          <w:szCs w:val="24"/>
        </w:rPr>
        <w:t>When compared to the MY 2021 Quality Compass New England (NE) regional percentiles,</w:t>
      </w:r>
      <w:r w:rsidR="009C06A4" w:rsidRPr="00824158">
        <w:rPr>
          <w:rFonts w:ascii="Calibri Light" w:hAnsi="Calibri Light" w:cs="Calibri Light"/>
          <w:szCs w:val="24"/>
        </w:rPr>
        <w:t xml:space="preserve"> </w:t>
      </w:r>
      <w:r w:rsidR="009C06A4" w:rsidRPr="00824158">
        <w:rPr>
          <w:rFonts w:ascii="Calibri Light" w:hAnsi="Calibri Light" w:cs="Calibri Light"/>
          <w:bCs/>
          <w:szCs w:val="24"/>
        </w:rPr>
        <w:t xml:space="preserve">all BMCHP </w:t>
      </w:r>
      <w:proofErr w:type="spellStart"/>
      <w:r w:rsidR="009C06A4" w:rsidRPr="00824158">
        <w:rPr>
          <w:rFonts w:ascii="Calibri Light" w:hAnsi="Calibri Light" w:cs="Calibri Light"/>
          <w:bCs/>
          <w:szCs w:val="24"/>
        </w:rPr>
        <w:t>WellSense</w:t>
      </w:r>
      <w:proofErr w:type="spellEnd"/>
      <w:r w:rsidR="009C06A4" w:rsidRPr="00824158">
        <w:rPr>
          <w:rFonts w:ascii="Calibri Light" w:hAnsi="Calibri Light" w:cs="Calibri Light"/>
          <w:bCs/>
          <w:szCs w:val="24"/>
        </w:rPr>
        <w:t xml:space="preserve"> MCO HEDIS rates were below the 25</w:t>
      </w:r>
      <w:r w:rsidR="009C06A4" w:rsidRPr="00824158">
        <w:rPr>
          <w:rFonts w:ascii="Calibri Light" w:hAnsi="Calibri Light" w:cs="Calibri Light"/>
          <w:bCs/>
          <w:szCs w:val="24"/>
          <w:vertAlign w:val="superscript"/>
        </w:rPr>
        <w:t>th</w:t>
      </w:r>
      <w:r w:rsidR="009C06A4" w:rsidRPr="00824158">
        <w:rPr>
          <w:rFonts w:ascii="Calibri Light" w:hAnsi="Calibri Light" w:cs="Calibri Light"/>
          <w:bCs/>
          <w:szCs w:val="24"/>
        </w:rPr>
        <w:t xml:space="preserve"> percentile, except for the </w:t>
      </w:r>
      <w:r w:rsidR="009C06A4" w:rsidRPr="00824158">
        <w:rPr>
          <w:rFonts w:ascii="Calibri Light" w:hAnsi="Calibri Light" w:cs="Calibri Light"/>
          <w:color w:val="000000"/>
          <w:szCs w:val="24"/>
        </w:rPr>
        <w:t xml:space="preserve">Follow-up After Emergency Department Visit for Mental Illness </w:t>
      </w:r>
      <w:r w:rsidR="009C06A4" w:rsidRPr="00824158">
        <w:rPr>
          <w:rFonts w:ascii="Calibri Light" w:hAnsi="Calibri Light" w:cs="Calibri Light"/>
          <w:bCs/>
          <w:szCs w:val="24"/>
        </w:rPr>
        <w:t>rate</w:t>
      </w:r>
      <w:r w:rsidR="00A75F8B">
        <w:rPr>
          <w:rFonts w:ascii="Calibri Light" w:hAnsi="Calibri Light" w:cs="Calibri Light"/>
          <w:bCs/>
          <w:szCs w:val="24"/>
        </w:rPr>
        <w:t>,</w:t>
      </w:r>
      <w:r w:rsidR="009C06A4" w:rsidRPr="00824158">
        <w:rPr>
          <w:rFonts w:ascii="Calibri Light" w:hAnsi="Calibri Light" w:cs="Calibri Light"/>
          <w:bCs/>
          <w:szCs w:val="24"/>
        </w:rPr>
        <w:t xml:space="preserve"> which was below the 75</w:t>
      </w:r>
      <w:r w:rsidR="009C06A4" w:rsidRPr="00824158">
        <w:rPr>
          <w:rFonts w:ascii="Calibri Light" w:hAnsi="Calibri Light" w:cs="Calibri Light"/>
          <w:bCs/>
          <w:szCs w:val="24"/>
          <w:vertAlign w:val="superscript"/>
        </w:rPr>
        <w:t>th</w:t>
      </w:r>
      <w:r w:rsidR="009C06A4" w:rsidRPr="00824158">
        <w:rPr>
          <w:rFonts w:ascii="Calibri Light" w:hAnsi="Calibri Light" w:cs="Calibri Light"/>
          <w:bCs/>
          <w:szCs w:val="24"/>
        </w:rPr>
        <w:t xml:space="preserve"> percentile. For Tufts MCO, </w:t>
      </w:r>
      <w:r w:rsidR="005B5D3D">
        <w:rPr>
          <w:rFonts w:ascii="Calibri Light" w:hAnsi="Calibri Light" w:cs="Calibri Light"/>
          <w:bCs/>
          <w:szCs w:val="24"/>
        </w:rPr>
        <w:t>7</w:t>
      </w:r>
      <w:r w:rsidR="005B5D3D" w:rsidRPr="00824158">
        <w:rPr>
          <w:rFonts w:ascii="Calibri Light" w:hAnsi="Calibri Light" w:cs="Calibri Light"/>
          <w:bCs/>
          <w:szCs w:val="24"/>
        </w:rPr>
        <w:t xml:space="preserve"> </w:t>
      </w:r>
      <w:r w:rsidR="009C06A4" w:rsidRPr="00824158">
        <w:rPr>
          <w:rFonts w:ascii="Calibri Light" w:hAnsi="Calibri Light" w:cs="Calibri Light"/>
          <w:bCs/>
          <w:szCs w:val="24"/>
        </w:rPr>
        <w:t>out of 12 HEDIS rates were below the 25</w:t>
      </w:r>
      <w:r w:rsidR="009C06A4" w:rsidRPr="00824158">
        <w:rPr>
          <w:rFonts w:ascii="Calibri Light" w:hAnsi="Calibri Light" w:cs="Calibri Light"/>
          <w:bCs/>
          <w:szCs w:val="24"/>
          <w:vertAlign w:val="superscript"/>
        </w:rPr>
        <w:t>th</w:t>
      </w:r>
      <w:r w:rsidR="009C06A4" w:rsidRPr="00824158">
        <w:rPr>
          <w:rFonts w:ascii="Calibri Light" w:hAnsi="Calibri Light" w:cs="Calibri Light"/>
          <w:bCs/>
          <w:szCs w:val="24"/>
        </w:rPr>
        <w:t xml:space="preserve"> percentile</w:t>
      </w:r>
      <w:r w:rsidR="005B5D3D">
        <w:rPr>
          <w:rFonts w:ascii="Calibri Light" w:hAnsi="Calibri Light" w:cs="Calibri Light"/>
          <w:bCs/>
          <w:szCs w:val="24"/>
        </w:rPr>
        <w:t>;</w:t>
      </w:r>
      <w:r w:rsidR="009C06A4" w:rsidRPr="00824158">
        <w:rPr>
          <w:rFonts w:ascii="Calibri Light" w:hAnsi="Calibri Light" w:cs="Calibri Light"/>
          <w:bCs/>
          <w:szCs w:val="24"/>
        </w:rPr>
        <w:t xml:space="preserve"> however, the Follow-up After Emergency Department Visit for Mental Illness rate was above the 75</w:t>
      </w:r>
      <w:r w:rsidR="009C06A4" w:rsidRPr="00824158">
        <w:rPr>
          <w:rFonts w:ascii="Calibri Light" w:hAnsi="Calibri Light" w:cs="Calibri Light"/>
          <w:bCs/>
          <w:szCs w:val="24"/>
          <w:vertAlign w:val="superscript"/>
        </w:rPr>
        <w:t>th</w:t>
      </w:r>
      <w:r w:rsidR="009C06A4" w:rsidRPr="00824158">
        <w:rPr>
          <w:rFonts w:ascii="Calibri Light" w:hAnsi="Calibri Light" w:cs="Calibri Light"/>
          <w:bCs/>
          <w:szCs w:val="24"/>
        </w:rPr>
        <w:t xml:space="preserve"> percentile, while the Timeliness of Prenatal Care (PPC) rate was above the NE </w:t>
      </w:r>
      <w:r w:rsidR="00072582">
        <w:rPr>
          <w:rFonts w:ascii="Calibri Light" w:hAnsi="Calibri Light" w:cs="Calibri Light"/>
          <w:bCs/>
          <w:szCs w:val="24"/>
        </w:rPr>
        <w:t>r</w:t>
      </w:r>
      <w:r w:rsidR="009C06A4" w:rsidRPr="00824158">
        <w:rPr>
          <w:rFonts w:ascii="Calibri Light" w:hAnsi="Calibri Light" w:cs="Calibri Light"/>
          <w:bCs/>
          <w:szCs w:val="24"/>
        </w:rPr>
        <w:t>egional 90</w:t>
      </w:r>
      <w:r w:rsidR="009C06A4" w:rsidRPr="00824158">
        <w:rPr>
          <w:rFonts w:ascii="Calibri Light" w:hAnsi="Calibri Light" w:cs="Calibri Light"/>
          <w:bCs/>
          <w:szCs w:val="24"/>
          <w:vertAlign w:val="superscript"/>
        </w:rPr>
        <w:t>th</w:t>
      </w:r>
      <w:r w:rsidR="009C06A4" w:rsidRPr="00824158">
        <w:rPr>
          <w:rFonts w:ascii="Calibri Light" w:hAnsi="Calibri Light" w:cs="Calibri Light"/>
          <w:bCs/>
          <w:szCs w:val="24"/>
        </w:rPr>
        <w:t xml:space="preserve"> percentile. </w:t>
      </w:r>
      <w:r w:rsidRPr="00824158">
        <w:rPr>
          <w:rFonts w:ascii="Calibri Light" w:hAnsi="Calibri Light" w:cs="Calibri Light"/>
          <w:b/>
          <w:szCs w:val="24"/>
        </w:rPr>
        <w:t>Table 15</w:t>
      </w:r>
      <w:r w:rsidRPr="00824158">
        <w:rPr>
          <w:rFonts w:ascii="Calibri Light" w:hAnsi="Calibri Light" w:cs="Calibri Light"/>
          <w:szCs w:val="24"/>
        </w:rPr>
        <w:t xml:space="preserve"> displays the </w:t>
      </w:r>
      <w:r w:rsidRPr="00072582">
        <w:rPr>
          <w:rFonts w:ascii="Calibri Light" w:hAnsi="Calibri Light" w:cs="Calibri Light"/>
          <w:szCs w:val="24"/>
        </w:rPr>
        <w:t>MCO-only</w:t>
      </w:r>
      <w:r w:rsidRPr="00824158">
        <w:rPr>
          <w:rFonts w:ascii="Calibri Light" w:hAnsi="Calibri Light" w:cs="Calibri Light"/>
          <w:szCs w:val="24"/>
        </w:rPr>
        <w:t xml:space="preserve"> HEDIS </w:t>
      </w:r>
      <w:r w:rsidR="00072582">
        <w:rPr>
          <w:rFonts w:ascii="Calibri Light" w:hAnsi="Calibri Light" w:cs="Calibri Light"/>
          <w:szCs w:val="24"/>
        </w:rPr>
        <w:t>PMs</w:t>
      </w:r>
      <w:r w:rsidRPr="00824158">
        <w:rPr>
          <w:rFonts w:ascii="Calibri Light" w:hAnsi="Calibri Light" w:cs="Calibri Light"/>
          <w:szCs w:val="24"/>
        </w:rPr>
        <w:t xml:space="preserve"> for MY 2021 for both MCOs and the </w:t>
      </w:r>
      <w:r w:rsidR="00072582">
        <w:rPr>
          <w:rFonts w:ascii="Calibri Light" w:hAnsi="Calibri Light" w:cs="Calibri Light"/>
          <w:szCs w:val="24"/>
        </w:rPr>
        <w:t xml:space="preserve">weighted </w:t>
      </w:r>
      <w:r w:rsidRPr="00824158">
        <w:rPr>
          <w:rFonts w:ascii="Calibri Light" w:hAnsi="Calibri Light" w:cs="Calibri Light"/>
          <w:szCs w:val="24"/>
        </w:rPr>
        <w:t xml:space="preserve">statewide </w:t>
      </w:r>
      <w:r w:rsidR="00711122">
        <w:rPr>
          <w:rFonts w:ascii="Calibri Light" w:hAnsi="Calibri Light" w:cs="Calibri Light"/>
          <w:szCs w:val="24"/>
        </w:rPr>
        <w:t>averages</w:t>
      </w:r>
      <w:r w:rsidRPr="00824158">
        <w:rPr>
          <w:rFonts w:ascii="Calibri Light" w:hAnsi="Calibri Light" w:cs="Calibri Light"/>
          <w:szCs w:val="24"/>
        </w:rPr>
        <w:t>.</w:t>
      </w:r>
    </w:p>
    <w:p w14:paraId="36F6EDBE" w14:textId="77777777" w:rsidR="00C54B40" w:rsidRDefault="00C54B40" w:rsidP="007E6918">
      <w:pPr>
        <w:keepNext/>
        <w:rPr>
          <w:rFonts w:ascii="Calibri Light" w:hAnsi="Calibri Light" w:cs="Calibri Light"/>
          <w:b/>
          <w:bCs/>
          <w:szCs w:val="18"/>
        </w:rPr>
        <w:sectPr w:rsidR="00C54B40" w:rsidSect="000704B9">
          <w:footerReference w:type="default" r:id="rId13"/>
          <w:footerReference w:type="first" r:id="rId14"/>
          <w:pgSz w:w="12240" w:h="15840" w:code="1"/>
          <w:pgMar w:top="720" w:right="720" w:bottom="720" w:left="720" w:header="432" w:footer="432" w:gutter="0"/>
          <w:pgNumType w:chapStyle="1"/>
          <w:cols w:space="720"/>
          <w:titlePg/>
          <w:docGrid w:linePitch="360"/>
        </w:sectPr>
      </w:pPr>
    </w:p>
    <w:p w14:paraId="4499C338" w14:textId="05B18048" w:rsidR="00BB1969" w:rsidRPr="00751EB3" w:rsidRDefault="00BB1969" w:rsidP="007E6918">
      <w:pPr>
        <w:rPr>
          <w:rFonts w:ascii="Calibri Light" w:hAnsi="Calibri Light" w:cs="Calibri Light"/>
          <w:b/>
          <w:bCs/>
        </w:rPr>
      </w:pPr>
      <w:bookmarkStart w:id="117" w:name="_Toc132300755"/>
      <w:r w:rsidRPr="00751EB3">
        <w:rPr>
          <w:rFonts w:ascii="Calibri Light" w:hAnsi="Calibri Light" w:cs="Calibri Light"/>
          <w:b/>
          <w:bCs/>
        </w:rPr>
        <w:lastRenderedPageBreak/>
        <w:t xml:space="preserve">Table </w:t>
      </w:r>
      <w:r w:rsidRPr="00751EB3">
        <w:rPr>
          <w:rFonts w:ascii="Calibri Light" w:hAnsi="Calibri Light" w:cs="Calibri Light"/>
          <w:b/>
          <w:bCs/>
        </w:rPr>
        <w:fldChar w:fldCharType="begin"/>
      </w:r>
      <w:r w:rsidRPr="00751EB3">
        <w:rPr>
          <w:rFonts w:ascii="Calibri Light" w:hAnsi="Calibri Light" w:cs="Calibri Light"/>
          <w:b/>
          <w:bCs/>
        </w:rPr>
        <w:instrText xml:space="preserve"> SEQ Table \* ARABIC </w:instrText>
      </w:r>
      <w:r w:rsidRPr="00751EB3">
        <w:rPr>
          <w:rFonts w:ascii="Calibri Light" w:hAnsi="Calibri Light" w:cs="Calibri Light"/>
          <w:b/>
          <w:bCs/>
        </w:rPr>
        <w:fldChar w:fldCharType="separate"/>
      </w:r>
      <w:r w:rsidR="00E13CE9">
        <w:rPr>
          <w:rFonts w:ascii="Calibri Light" w:hAnsi="Calibri Light" w:cs="Calibri Light"/>
          <w:b/>
          <w:bCs/>
          <w:noProof/>
        </w:rPr>
        <w:t>15</w:t>
      </w:r>
      <w:r w:rsidRPr="00751EB3">
        <w:rPr>
          <w:rFonts w:ascii="Calibri Light" w:hAnsi="Calibri Light" w:cs="Calibri Light"/>
          <w:b/>
          <w:bCs/>
          <w:noProof/>
        </w:rPr>
        <w:fldChar w:fldCharType="end"/>
      </w:r>
      <w:r w:rsidRPr="00751EB3">
        <w:rPr>
          <w:rFonts w:ascii="Calibri Light" w:hAnsi="Calibri Light" w:cs="Calibri Light"/>
          <w:b/>
          <w:bCs/>
        </w:rPr>
        <w:t>: MCO</w:t>
      </w:r>
      <w:r w:rsidR="0019222F">
        <w:rPr>
          <w:rFonts w:ascii="Calibri Light" w:hAnsi="Calibri Light" w:cs="Calibri Light"/>
          <w:b/>
          <w:bCs/>
        </w:rPr>
        <w:t>-only</w:t>
      </w:r>
      <w:r w:rsidRPr="00751EB3">
        <w:rPr>
          <w:rFonts w:ascii="Calibri Light" w:hAnsi="Calibri Light" w:cs="Calibri Light"/>
          <w:b/>
          <w:bCs/>
        </w:rPr>
        <w:t xml:space="preserve"> HEDIS Performance Measures – MY 2021</w:t>
      </w:r>
      <w:bookmarkEnd w:id="117"/>
    </w:p>
    <w:tbl>
      <w:tblPr>
        <w:tblStyle w:val="TableGrid"/>
        <w:tblW w:w="5000" w:type="pct"/>
        <w:tblLayout w:type="fixed"/>
        <w:tblLook w:val="04A0" w:firstRow="1" w:lastRow="0" w:firstColumn="1" w:lastColumn="0" w:noHBand="0" w:noVBand="1"/>
        <w:tblCaption w:val="HEDIS performance measures"/>
        <w:tblDescription w:val="HEDIS performance measures"/>
      </w:tblPr>
      <w:tblGrid>
        <w:gridCol w:w="1347"/>
        <w:gridCol w:w="9630"/>
        <w:gridCol w:w="1136"/>
        <w:gridCol w:w="1136"/>
        <w:gridCol w:w="1136"/>
      </w:tblGrid>
      <w:tr w:rsidR="0060495F" w:rsidRPr="0060495F" w14:paraId="109649DB" w14:textId="77777777" w:rsidTr="00B268AF">
        <w:trPr>
          <w:tblHeader/>
        </w:trPr>
        <w:tc>
          <w:tcPr>
            <w:tcW w:w="468" w:type="pct"/>
            <w:tcBorders>
              <w:bottom w:val="single" w:sz="4" w:space="0" w:color="auto"/>
              <w:right w:val="single" w:sz="4" w:space="0" w:color="auto"/>
            </w:tcBorders>
            <w:shd w:val="clear" w:color="auto" w:fill="5F497A" w:themeFill="accent4" w:themeFillShade="BF"/>
            <w:vAlign w:val="bottom"/>
          </w:tcPr>
          <w:p w14:paraId="7DAA2D57" w14:textId="67AC2891" w:rsidR="00BA7266" w:rsidRPr="0060495F" w:rsidRDefault="00BA7266" w:rsidP="0060495F">
            <w:pPr>
              <w:jc w:val="left"/>
              <w:rPr>
                <w:rFonts w:ascii="Calibri Light" w:hAnsi="Calibri Light" w:cs="Calibri Light"/>
                <w:b/>
                <w:bCs/>
                <w:color w:val="FFFFFF" w:themeColor="background1"/>
                <w:sz w:val="22"/>
              </w:rPr>
            </w:pPr>
            <w:r w:rsidRPr="0060495F">
              <w:rPr>
                <w:rFonts w:ascii="Calibri Light" w:hAnsi="Calibri Light" w:cs="Calibri Light"/>
                <w:b/>
                <w:bCs/>
                <w:color w:val="FFFFFF" w:themeColor="background1"/>
                <w:sz w:val="22"/>
              </w:rPr>
              <w:t>Measure Steward</w:t>
            </w:r>
            <w:r w:rsidR="001E6CA9">
              <w:rPr>
                <w:rFonts w:ascii="Calibri Light" w:hAnsi="Calibri Light" w:cs="Calibri Light"/>
                <w:b/>
                <w:bCs/>
                <w:color w:val="FFFFFF" w:themeColor="background1"/>
                <w:sz w:val="22"/>
              </w:rPr>
              <w:t>/ Acronym</w:t>
            </w:r>
          </w:p>
        </w:tc>
        <w:tc>
          <w:tcPr>
            <w:tcW w:w="3347" w:type="pct"/>
            <w:tcBorders>
              <w:bottom w:val="single" w:sz="4" w:space="0" w:color="auto"/>
              <w:right w:val="single" w:sz="4" w:space="0" w:color="auto"/>
            </w:tcBorders>
            <w:shd w:val="clear" w:color="auto" w:fill="5F497A" w:themeFill="accent4" w:themeFillShade="BF"/>
            <w:vAlign w:val="bottom"/>
          </w:tcPr>
          <w:p w14:paraId="049A6655" w14:textId="77777777" w:rsidR="00BA7266" w:rsidRPr="0060495F" w:rsidRDefault="00BA7266" w:rsidP="0060495F">
            <w:pPr>
              <w:jc w:val="center"/>
              <w:rPr>
                <w:rFonts w:ascii="Calibri Light" w:hAnsi="Calibri Light" w:cs="Calibri Light"/>
                <w:b/>
                <w:bCs/>
                <w:color w:val="FFFFFF" w:themeColor="background1"/>
                <w:sz w:val="22"/>
              </w:rPr>
            </w:pPr>
            <w:r w:rsidRPr="0060495F">
              <w:rPr>
                <w:rFonts w:ascii="Calibri Light" w:hAnsi="Calibri Light" w:cs="Calibri Light"/>
                <w:b/>
                <w:bCs/>
                <w:color w:val="FFFFFF" w:themeColor="background1"/>
                <w:sz w:val="22"/>
              </w:rPr>
              <w:t>HEDIS Measure</w:t>
            </w:r>
          </w:p>
        </w:tc>
        <w:tc>
          <w:tcPr>
            <w:tcW w:w="395" w:type="pct"/>
            <w:tcBorders>
              <w:top w:val="single" w:sz="8" w:space="0" w:color="auto"/>
              <w:left w:val="single" w:sz="4" w:space="0" w:color="auto"/>
              <w:bottom w:val="single" w:sz="4" w:space="0" w:color="auto"/>
              <w:right w:val="single" w:sz="4" w:space="0" w:color="auto"/>
            </w:tcBorders>
            <w:shd w:val="clear" w:color="auto" w:fill="5F497A" w:themeFill="accent4" w:themeFillShade="BF"/>
            <w:vAlign w:val="bottom"/>
          </w:tcPr>
          <w:p w14:paraId="32548AF2" w14:textId="77777777" w:rsidR="00BA7266" w:rsidRPr="0060495F" w:rsidRDefault="00BA7266" w:rsidP="0060495F">
            <w:pPr>
              <w:jc w:val="center"/>
              <w:rPr>
                <w:rFonts w:ascii="Calibri Light" w:hAnsi="Calibri Light" w:cs="Calibri Light"/>
                <w:b/>
                <w:bCs/>
                <w:color w:val="FFFFFF" w:themeColor="background1"/>
                <w:sz w:val="22"/>
              </w:rPr>
            </w:pPr>
            <w:r w:rsidRPr="0060495F">
              <w:rPr>
                <w:rFonts w:ascii="Calibri Light" w:hAnsi="Calibri Light" w:cs="Calibri Light"/>
                <w:b/>
                <w:bCs/>
                <w:color w:val="FFFFFF" w:themeColor="background1"/>
                <w:sz w:val="22"/>
              </w:rPr>
              <w:t xml:space="preserve">BMCHP </w:t>
            </w:r>
            <w:proofErr w:type="spellStart"/>
            <w:r w:rsidRPr="0060495F">
              <w:rPr>
                <w:rFonts w:ascii="Calibri Light" w:hAnsi="Calibri Light" w:cs="Calibri Light"/>
                <w:b/>
                <w:bCs/>
                <w:color w:val="FFFFFF" w:themeColor="background1"/>
                <w:sz w:val="22"/>
              </w:rPr>
              <w:t>WellSense</w:t>
            </w:r>
            <w:proofErr w:type="spellEnd"/>
            <w:r w:rsidRPr="0060495F">
              <w:rPr>
                <w:rFonts w:ascii="Calibri Light" w:hAnsi="Calibri Light" w:cs="Calibri Light"/>
                <w:b/>
                <w:bCs/>
                <w:color w:val="FFFFFF" w:themeColor="background1"/>
                <w:sz w:val="22"/>
              </w:rPr>
              <w:t xml:space="preserve"> MCO</w:t>
            </w:r>
          </w:p>
        </w:tc>
        <w:tc>
          <w:tcPr>
            <w:tcW w:w="395" w:type="pct"/>
            <w:tcBorders>
              <w:top w:val="single" w:sz="8" w:space="0" w:color="auto"/>
              <w:left w:val="nil"/>
              <w:bottom w:val="single" w:sz="4" w:space="0" w:color="auto"/>
              <w:right w:val="single" w:sz="4" w:space="0" w:color="auto"/>
            </w:tcBorders>
            <w:shd w:val="clear" w:color="auto" w:fill="5F497A" w:themeFill="accent4" w:themeFillShade="BF"/>
            <w:vAlign w:val="bottom"/>
          </w:tcPr>
          <w:p w14:paraId="70632500" w14:textId="77777777" w:rsidR="00BA7266" w:rsidRPr="0060495F" w:rsidRDefault="00BA7266" w:rsidP="0060495F">
            <w:pPr>
              <w:jc w:val="center"/>
              <w:rPr>
                <w:rFonts w:ascii="Calibri Light" w:hAnsi="Calibri Light" w:cs="Calibri Light"/>
                <w:b/>
                <w:bCs/>
                <w:color w:val="FFFFFF" w:themeColor="background1"/>
                <w:sz w:val="22"/>
              </w:rPr>
            </w:pPr>
            <w:r w:rsidRPr="0060495F">
              <w:rPr>
                <w:rFonts w:ascii="Calibri Light" w:hAnsi="Calibri Light" w:cs="Calibri Light"/>
                <w:b/>
                <w:bCs/>
                <w:color w:val="FFFFFF" w:themeColor="background1"/>
                <w:sz w:val="22"/>
              </w:rPr>
              <w:t>Tufts</w:t>
            </w:r>
          </w:p>
          <w:p w14:paraId="268F6EF5" w14:textId="2B844CFC" w:rsidR="00BA7266" w:rsidRPr="0060495F" w:rsidRDefault="00BA7266" w:rsidP="0060495F">
            <w:pPr>
              <w:jc w:val="center"/>
              <w:rPr>
                <w:rFonts w:ascii="Calibri Light" w:hAnsi="Calibri Light" w:cs="Calibri Light"/>
                <w:b/>
                <w:bCs/>
                <w:color w:val="FFFFFF" w:themeColor="background1"/>
                <w:sz w:val="22"/>
              </w:rPr>
            </w:pPr>
            <w:r w:rsidRPr="0060495F">
              <w:rPr>
                <w:rFonts w:ascii="Calibri Light" w:hAnsi="Calibri Light" w:cs="Calibri Light"/>
                <w:b/>
                <w:bCs/>
                <w:color w:val="FFFFFF" w:themeColor="background1"/>
                <w:sz w:val="22"/>
              </w:rPr>
              <w:t>MCO</w:t>
            </w:r>
          </w:p>
        </w:tc>
        <w:tc>
          <w:tcPr>
            <w:tcW w:w="395" w:type="pct"/>
            <w:tcBorders>
              <w:top w:val="single" w:sz="8" w:space="0" w:color="auto"/>
              <w:left w:val="nil"/>
              <w:bottom w:val="single" w:sz="4" w:space="0" w:color="auto"/>
              <w:right w:val="single" w:sz="8" w:space="0" w:color="auto"/>
            </w:tcBorders>
            <w:shd w:val="clear" w:color="auto" w:fill="5F497A" w:themeFill="accent4" w:themeFillShade="BF"/>
            <w:vAlign w:val="bottom"/>
          </w:tcPr>
          <w:p w14:paraId="67A06D84" w14:textId="3FA1C720" w:rsidR="00BA7266" w:rsidRPr="0060495F" w:rsidRDefault="00792A50" w:rsidP="0060495F">
            <w:pPr>
              <w:jc w:val="center"/>
              <w:rPr>
                <w:rFonts w:ascii="Calibri Light" w:hAnsi="Calibri Light" w:cs="Calibri Light"/>
                <w:b/>
                <w:color w:val="FFFFFF" w:themeColor="background1"/>
                <w:sz w:val="22"/>
              </w:rPr>
            </w:pPr>
            <w:r w:rsidRPr="0060495F">
              <w:rPr>
                <w:rFonts w:ascii="Calibri Light" w:hAnsi="Calibri Light" w:cs="Calibri Light"/>
                <w:b/>
                <w:bCs/>
                <w:color w:val="FFFFFF" w:themeColor="background1"/>
                <w:sz w:val="22"/>
              </w:rPr>
              <w:t xml:space="preserve">Weighted </w:t>
            </w:r>
            <w:r w:rsidR="00BA7266" w:rsidRPr="0060495F">
              <w:rPr>
                <w:rFonts w:ascii="Calibri Light" w:hAnsi="Calibri Light" w:cs="Calibri Light"/>
                <w:b/>
                <w:bCs/>
                <w:color w:val="FFFFFF" w:themeColor="background1"/>
                <w:sz w:val="22"/>
              </w:rPr>
              <w:t xml:space="preserve">Statewide </w:t>
            </w:r>
            <w:r w:rsidRPr="0060495F">
              <w:rPr>
                <w:rFonts w:ascii="Calibri Light" w:hAnsi="Calibri Light" w:cs="Calibri Light"/>
                <w:b/>
                <w:bCs/>
                <w:color w:val="FFFFFF" w:themeColor="background1"/>
                <w:sz w:val="22"/>
              </w:rPr>
              <w:t>Average</w:t>
            </w:r>
          </w:p>
        </w:tc>
      </w:tr>
      <w:tr w:rsidR="0060495F" w:rsidRPr="0060495F" w14:paraId="539E3585" w14:textId="77777777" w:rsidTr="00B268AF">
        <w:tc>
          <w:tcPr>
            <w:tcW w:w="468" w:type="pct"/>
            <w:tcBorders>
              <w:top w:val="single" w:sz="4" w:space="0" w:color="auto"/>
              <w:left w:val="single" w:sz="8" w:space="0" w:color="auto"/>
              <w:bottom w:val="single" w:sz="4" w:space="0" w:color="auto"/>
              <w:right w:val="single" w:sz="4" w:space="0" w:color="auto"/>
            </w:tcBorders>
            <w:shd w:val="clear" w:color="auto" w:fill="auto"/>
            <w:vAlign w:val="center"/>
          </w:tcPr>
          <w:p w14:paraId="709C156C" w14:textId="62B7401C" w:rsidR="00BA7266" w:rsidRPr="0060495F" w:rsidRDefault="00BA7266" w:rsidP="00867B15">
            <w:pPr>
              <w:jc w:val="left"/>
              <w:rPr>
                <w:rFonts w:ascii="Calibri Light" w:hAnsi="Calibri Light" w:cs="Calibri Light"/>
                <w:color w:val="000000"/>
                <w:sz w:val="22"/>
              </w:rPr>
            </w:pPr>
            <w:r w:rsidRPr="0060495F">
              <w:rPr>
                <w:rFonts w:ascii="Calibri Light" w:hAnsi="Calibri Light" w:cs="Calibri Light"/>
                <w:color w:val="000000"/>
                <w:sz w:val="22"/>
              </w:rPr>
              <w:t>NCQA</w:t>
            </w:r>
            <w:r w:rsidR="006B2B1D">
              <w:rPr>
                <w:rFonts w:ascii="Calibri Light" w:hAnsi="Calibri Light" w:cs="Calibri Light"/>
                <w:color w:val="000000"/>
                <w:sz w:val="22"/>
              </w:rPr>
              <w:t xml:space="preserve"> </w:t>
            </w:r>
            <w:r w:rsidRPr="0060495F">
              <w:rPr>
                <w:rFonts w:ascii="Calibri Light" w:hAnsi="Calibri Light" w:cs="Calibri Light"/>
                <w:color w:val="000000"/>
                <w:sz w:val="22"/>
              </w:rPr>
              <w:t>CIS</w:t>
            </w:r>
          </w:p>
        </w:tc>
        <w:tc>
          <w:tcPr>
            <w:tcW w:w="3347" w:type="pct"/>
            <w:tcBorders>
              <w:top w:val="single" w:sz="4" w:space="0" w:color="auto"/>
              <w:left w:val="single" w:sz="4" w:space="0" w:color="auto"/>
              <w:bottom w:val="single" w:sz="4" w:space="0" w:color="auto"/>
              <w:right w:val="single" w:sz="4" w:space="0" w:color="auto"/>
            </w:tcBorders>
            <w:shd w:val="clear" w:color="auto" w:fill="auto"/>
            <w:vAlign w:val="bottom"/>
          </w:tcPr>
          <w:p w14:paraId="2EEEB949" w14:textId="77777777" w:rsidR="00BA7266" w:rsidRPr="0060495F" w:rsidRDefault="00BA7266" w:rsidP="007E6918">
            <w:pPr>
              <w:jc w:val="left"/>
              <w:rPr>
                <w:rFonts w:ascii="Calibri Light" w:hAnsi="Calibri Light" w:cs="Calibri Light"/>
                <w:bCs/>
                <w:sz w:val="22"/>
              </w:rPr>
            </w:pPr>
            <w:r w:rsidRPr="0060495F">
              <w:rPr>
                <w:rFonts w:ascii="Calibri Light" w:hAnsi="Calibri Light" w:cs="Calibri Light"/>
                <w:color w:val="000000"/>
                <w:sz w:val="22"/>
              </w:rPr>
              <w:t>Childhood Immunization Status (combo 10)</w:t>
            </w:r>
          </w:p>
        </w:tc>
        <w:tc>
          <w:tcPr>
            <w:tcW w:w="395" w:type="pct"/>
            <w:tcBorders>
              <w:top w:val="single" w:sz="8" w:space="0" w:color="auto"/>
              <w:left w:val="single" w:sz="4" w:space="0" w:color="auto"/>
              <w:bottom w:val="single" w:sz="4" w:space="0" w:color="auto"/>
              <w:right w:val="single" w:sz="4" w:space="0" w:color="auto"/>
            </w:tcBorders>
            <w:shd w:val="clear" w:color="000000" w:fill="F79646"/>
            <w:vAlign w:val="center"/>
          </w:tcPr>
          <w:p w14:paraId="1746F279"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sz w:val="22"/>
              </w:rPr>
              <w:t>35.71%</w:t>
            </w:r>
          </w:p>
        </w:tc>
        <w:tc>
          <w:tcPr>
            <w:tcW w:w="395" w:type="pct"/>
            <w:tcBorders>
              <w:top w:val="single" w:sz="8" w:space="0" w:color="auto"/>
              <w:left w:val="single" w:sz="4" w:space="0" w:color="auto"/>
              <w:bottom w:val="single" w:sz="4" w:space="0" w:color="auto"/>
              <w:right w:val="single" w:sz="4" w:space="0" w:color="auto"/>
            </w:tcBorders>
            <w:shd w:val="clear" w:color="000000" w:fill="F79646"/>
            <w:vAlign w:val="center"/>
          </w:tcPr>
          <w:p w14:paraId="17D0D457"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sz w:val="22"/>
              </w:rPr>
              <w:t>42.11%</w:t>
            </w:r>
          </w:p>
        </w:tc>
        <w:tc>
          <w:tcPr>
            <w:tcW w:w="395" w:type="pct"/>
            <w:tcBorders>
              <w:top w:val="single" w:sz="8" w:space="0" w:color="auto"/>
              <w:left w:val="single" w:sz="4" w:space="0" w:color="auto"/>
              <w:bottom w:val="single" w:sz="4" w:space="0" w:color="auto"/>
              <w:right w:val="single" w:sz="4" w:space="0" w:color="auto"/>
            </w:tcBorders>
            <w:shd w:val="clear" w:color="000000" w:fill="F79646"/>
            <w:vAlign w:val="center"/>
          </w:tcPr>
          <w:p w14:paraId="416ED2EA"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sz w:val="22"/>
              </w:rPr>
              <w:t>40.35%</w:t>
            </w:r>
          </w:p>
        </w:tc>
      </w:tr>
      <w:tr w:rsidR="0060495F" w:rsidRPr="0060495F" w14:paraId="1C46E33C" w14:textId="77777777" w:rsidTr="00B268AF">
        <w:tc>
          <w:tcPr>
            <w:tcW w:w="468" w:type="pct"/>
            <w:tcBorders>
              <w:top w:val="nil"/>
              <w:left w:val="single" w:sz="8" w:space="0" w:color="auto"/>
              <w:bottom w:val="single" w:sz="4" w:space="0" w:color="auto"/>
              <w:right w:val="single" w:sz="4" w:space="0" w:color="auto"/>
            </w:tcBorders>
            <w:shd w:val="clear" w:color="auto" w:fill="auto"/>
            <w:vAlign w:val="center"/>
          </w:tcPr>
          <w:p w14:paraId="77781956" w14:textId="77777777" w:rsidR="00BA7266" w:rsidRPr="0060495F" w:rsidRDefault="00BA7266" w:rsidP="00867B15">
            <w:pPr>
              <w:jc w:val="left"/>
              <w:rPr>
                <w:rFonts w:ascii="Calibri Light" w:hAnsi="Calibri Light" w:cs="Calibri Light"/>
                <w:color w:val="000000"/>
                <w:sz w:val="22"/>
              </w:rPr>
            </w:pPr>
            <w:r w:rsidRPr="0060495F">
              <w:rPr>
                <w:rFonts w:ascii="Calibri Light" w:hAnsi="Calibri Light" w:cs="Calibri Light"/>
                <w:color w:val="000000"/>
                <w:sz w:val="22"/>
              </w:rPr>
              <w:t>NCQA PPC</w:t>
            </w:r>
          </w:p>
        </w:tc>
        <w:tc>
          <w:tcPr>
            <w:tcW w:w="3347" w:type="pct"/>
            <w:tcBorders>
              <w:top w:val="nil"/>
              <w:left w:val="single" w:sz="4" w:space="0" w:color="auto"/>
              <w:bottom w:val="single" w:sz="4" w:space="0" w:color="auto"/>
              <w:right w:val="single" w:sz="4" w:space="0" w:color="auto"/>
            </w:tcBorders>
            <w:shd w:val="clear" w:color="auto" w:fill="auto"/>
            <w:vAlign w:val="bottom"/>
          </w:tcPr>
          <w:p w14:paraId="5570F945" w14:textId="77777777" w:rsidR="00BA7266" w:rsidRPr="0060495F" w:rsidRDefault="00BA7266" w:rsidP="007E6918">
            <w:pPr>
              <w:jc w:val="left"/>
              <w:rPr>
                <w:rFonts w:ascii="Calibri Light" w:hAnsi="Calibri Light" w:cs="Calibri Light"/>
                <w:bCs/>
                <w:sz w:val="22"/>
              </w:rPr>
            </w:pPr>
            <w:r w:rsidRPr="0060495F">
              <w:rPr>
                <w:rFonts w:ascii="Calibri Light" w:hAnsi="Calibri Light" w:cs="Calibri Light"/>
                <w:color w:val="000000"/>
                <w:sz w:val="22"/>
              </w:rPr>
              <w:t>Timeliness of Prenatal Care </w:t>
            </w:r>
          </w:p>
        </w:tc>
        <w:tc>
          <w:tcPr>
            <w:tcW w:w="395" w:type="pct"/>
            <w:tcBorders>
              <w:top w:val="single" w:sz="8" w:space="0" w:color="auto"/>
              <w:left w:val="single" w:sz="4" w:space="0" w:color="auto"/>
              <w:bottom w:val="single" w:sz="4" w:space="0" w:color="auto"/>
              <w:right w:val="single" w:sz="4" w:space="0" w:color="auto"/>
            </w:tcBorders>
            <w:shd w:val="clear" w:color="000000" w:fill="F79646"/>
            <w:vAlign w:val="center"/>
          </w:tcPr>
          <w:p w14:paraId="6A179DD0"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sz w:val="22"/>
              </w:rPr>
              <w:t>63.64%</w:t>
            </w:r>
          </w:p>
        </w:tc>
        <w:tc>
          <w:tcPr>
            <w:tcW w:w="395" w:type="pct"/>
            <w:tcBorders>
              <w:top w:val="single" w:sz="8" w:space="0" w:color="auto"/>
              <w:left w:val="single" w:sz="4" w:space="0" w:color="auto"/>
              <w:bottom w:val="single" w:sz="4" w:space="0" w:color="auto"/>
              <w:right w:val="single" w:sz="4" w:space="0" w:color="auto"/>
            </w:tcBorders>
            <w:shd w:val="clear" w:color="000000" w:fill="4F81BD"/>
            <w:vAlign w:val="center"/>
          </w:tcPr>
          <w:p w14:paraId="270E14EC"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sz w:val="22"/>
              </w:rPr>
              <w:t>94.38%</w:t>
            </w:r>
          </w:p>
        </w:tc>
        <w:tc>
          <w:tcPr>
            <w:tcW w:w="395" w:type="pct"/>
            <w:tcBorders>
              <w:top w:val="single" w:sz="8" w:space="0" w:color="auto"/>
              <w:left w:val="single" w:sz="4" w:space="0" w:color="auto"/>
              <w:bottom w:val="single" w:sz="4" w:space="0" w:color="auto"/>
              <w:right w:val="single" w:sz="4" w:space="0" w:color="auto"/>
            </w:tcBorders>
            <w:shd w:val="clear" w:color="000000" w:fill="F79646"/>
            <w:vAlign w:val="center"/>
          </w:tcPr>
          <w:p w14:paraId="62456BD6"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sz w:val="22"/>
              </w:rPr>
              <w:t>82.66%</w:t>
            </w:r>
          </w:p>
        </w:tc>
      </w:tr>
      <w:tr w:rsidR="0060495F" w:rsidRPr="0060495F" w14:paraId="1C69D39D" w14:textId="77777777" w:rsidTr="00B268AF">
        <w:tc>
          <w:tcPr>
            <w:tcW w:w="468" w:type="pct"/>
            <w:tcBorders>
              <w:top w:val="nil"/>
              <w:left w:val="single" w:sz="8" w:space="0" w:color="auto"/>
              <w:bottom w:val="single" w:sz="4" w:space="0" w:color="auto"/>
              <w:right w:val="single" w:sz="4" w:space="0" w:color="auto"/>
            </w:tcBorders>
            <w:shd w:val="clear" w:color="auto" w:fill="auto"/>
            <w:vAlign w:val="center"/>
          </w:tcPr>
          <w:p w14:paraId="66883D40" w14:textId="77777777" w:rsidR="00BA7266" w:rsidRPr="0060495F" w:rsidRDefault="00BA7266" w:rsidP="00867B15">
            <w:pPr>
              <w:jc w:val="left"/>
              <w:rPr>
                <w:rFonts w:ascii="Calibri Light" w:hAnsi="Calibri Light" w:cs="Calibri Light"/>
                <w:color w:val="000000"/>
                <w:sz w:val="22"/>
              </w:rPr>
            </w:pPr>
            <w:r w:rsidRPr="0060495F">
              <w:rPr>
                <w:rFonts w:ascii="Calibri Light" w:hAnsi="Calibri Light" w:cs="Calibri Light"/>
                <w:color w:val="000000"/>
                <w:sz w:val="22"/>
              </w:rPr>
              <w:t>NCQA IMA</w:t>
            </w:r>
          </w:p>
        </w:tc>
        <w:tc>
          <w:tcPr>
            <w:tcW w:w="3347" w:type="pct"/>
            <w:tcBorders>
              <w:top w:val="nil"/>
              <w:left w:val="single" w:sz="4" w:space="0" w:color="auto"/>
              <w:bottom w:val="single" w:sz="4" w:space="0" w:color="auto"/>
              <w:right w:val="single" w:sz="4" w:space="0" w:color="auto"/>
            </w:tcBorders>
            <w:shd w:val="clear" w:color="auto" w:fill="auto"/>
            <w:vAlign w:val="bottom"/>
          </w:tcPr>
          <w:p w14:paraId="13A2B2E5" w14:textId="77777777" w:rsidR="00BA7266" w:rsidRPr="0060495F" w:rsidRDefault="00BA7266" w:rsidP="007E6918">
            <w:pPr>
              <w:jc w:val="left"/>
              <w:rPr>
                <w:rFonts w:ascii="Calibri Light" w:hAnsi="Calibri Light" w:cs="Calibri Light"/>
                <w:bCs/>
                <w:sz w:val="22"/>
              </w:rPr>
            </w:pPr>
            <w:r w:rsidRPr="0060495F">
              <w:rPr>
                <w:rFonts w:ascii="Calibri Light" w:hAnsi="Calibri Light" w:cs="Calibri Light"/>
                <w:color w:val="000000"/>
                <w:sz w:val="22"/>
              </w:rPr>
              <w:t>Immunization for Adolescents (combo 2)</w:t>
            </w:r>
          </w:p>
        </w:tc>
        <w:tc>
          <w:tcPr>
            <w:tcW w:w="395" w:type="pct"/>
            <w:tcBorders>
              <w:top w:val="single" w:sz="4" w:space="0" w:color="auto"/>
              <w:left w:val="single" w:sz="4" w:space="0" w:color="auto"/>
              <w:bottom w:val="single" w:sz="4" w:space="0" w:color="auto"/>
              <w:right w:val="single" w:sz="4" w:space="0" w:color="auto"/>
            </w:tcBorders>
            <w:shd w:val="clear" w:color="000000" w:fill="F79646"/>
            <w:vAlign w:val="center"/>
          </w:tcPr>
          <w:p w14:paraId="63B5AB38"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sz w:val="22"/>
              </w:rPr>
              <w:t>22.92%</w:t>
            </w:r>
          </w:p>
        </w:tc>
        <w:tc>
          <w:tcPr>
            <w:tcW w:w="395" w:type="pct"/>
            <w:tcBorders>
              <w:top w:val="single" w:sz="4" w:space="0" w:color="auto"/>
              <w:left w:val="single" w:sz="4" w:space="0" w:color="auto"/>
              <w:bottom w:val="single" w:sz="4" w:space="0" w:color="auto"/>
              <w:right w:val="single" w:sz="4" w:space="0" w:color="auto"/>
            </w:tcBorders>
            <w:shd w:val="clear" w:color="000000" w:fill="F8CBAD"/>
            <w:vAlign w:val="center"/>
          </w:tcPr>
          <w:p w14:paraId="4B766DBE"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sz w:val="22"/>
              </w:rPr>
              <w:t>36.21%</w:t>
            </w:r>
          </w:p>
        </w:tc>
        <w:tc>
          <w:tcPr>
            <w:tcW w:w="395" w:type="pct"/>
            <w:tcBorders>
              <w:top w:val="single" w:sz="4" w:space="0" w:color="auto"/>
              <w:left w:val="single" w:sz="4" w:space="0" w:color="auto"/>
              <w:bottom w:val="single" w:sz="4" w:space="0" w:color="auto"/>
              <w:right w:val="single" w:sz="4" w:space="0" w:color="auto"/>
            </w:tcBorders>
            <w:shd w:val="clear" w:color="000000" w:fill="F8CBAD"/>
            <w:vAlign w:val="center"/>
          </w:tcPr>
          <w:p w14:paraId="195CE92B"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sz w:val="22"/>
              </w:rPr>
              <w:t>32.96%</w:t>
            </w:r>
          </w:p>
        </w:tc>
      </w:tr>
      <w:tr w:rsidR="0060495F" w:rsidRPr="0060495F" w14:paraId="60AA280B" w14:textId="77777777" w:rsidTr="00B268AF">
        <w:tc>
          <w:tcPr>
            <w:tcW w:w="468" w:type="pct"/>
            <w:tcBorders>
              <w:top w:val="nil"/>
              <w:left w:val="single" w:sz="8" w:space="0" w:color="auto"/>
              <w:bottom w:val="single" w:sz="4" w:space="0" w:color="auto"/>
              <w:right w:val="single" w:sz="4" w:space="0" w:color="auto"/>
            </w:tcBorders>
            <w:shd w:val="clear" w:color="auto" w:fill="auto"/>
            <w:vAlign w:val="center"/>
          </w:tcPr>
          <w:p w14:paraId="22E80255" w14:textId="77777777" w:rsidR="00BA7266" w:rsidRPr="0060495F" w:rsidRDefault="00BA7266" w:rsidP="00867B15">
            <w:pPr>
              <w:jc w:val="left"/>
              <w:rPr>
                <w:rFonts w:ascii="Calibri Light" w:hAnsi="Calibri Light" w:cs="Calibri Light"/>
                <w:color w:val="000000"/>
                <w:sz w:val="22"/>
              </w:rPr>
            </w:pPr>
            <w:r w:rsidRPr="0060495F">
              <w:rPr>
                <w:rFonts w:ascii="Calibri Light" w:hAnsi="Calibri Light" w:cs="Calibri Light"/>
                <w:color w:val="000000"/>
                <w:sz w:val="22"/>
              </w:rPr>
              <w:t>NCQA CBP</w:t>
            </w:r>
          </w:p>
        </w:tc>
        <w:tc>
          <w:tcPr>
            <w:tcW w:w="3347" w:type="pct"/>
            <w:tcBorders>
              <w:top w:val="nil"/>
              <w:left w:val="single" w:sz="4" w:space="0" w:color="auto"/>
              <w:bottom w:val="single" w:sz="4" w:space="0" w:color="auto"/>
              <w:right w:val="single" w:sz="4" w:space="0" w:color="auto"/>
            </w:tcBorders>
            <w:shd w:val="clear" w:color="auto" w:fill="auto"/>
            <w:vAlign w:val="bottom"/>
          </w:tcPr>
          <w:p w14:paraId="39AE379E" w14:textId="77777777" w:rsidR="00BA7266" w:rsidRPr="0060495F" w:rsidRDefault="00BA7266" w:rsidP="007E6918">
            <w:pPr>
              <w:jc w:val="left"/>
              <w:rPr>
                <w:rFonts w:ascii="Calibri Light" w:hAnsi="Calibri Light" w:cs="Calibri Light"/>
                <w:bCs/>
                <w:sz w:val="22"/>
              </w:rPr>
            </w:pPr>
            <w:r w:rsidRPr="0060495F">
              <w:rPr>
                <w:rFonts w:ascii="Calibri Light" w:hAnsi="Calibri Light" w:cs="Calibri Light"/>
                <w:color w:val="000000"/>
                <w:sz w:val="22"/>
              </w:rPr>
              <w:t>Controlling High Blood Pressure  </w:t>
            </w:r>
          </w:p>
        </w:tc>
        <w:tc>
          <w:tcPr>
            <w:tcW w:w="395" w:type="pct"/>
            <w:tcBorders>
              <w:top w:val="single" w:sz="4" w:space="0" w:color="auto"/>
              <w:left w:val="single" w:sz="4" w:space="0" w:color="auto"/>
              <w:bottom w:val="single" w:sz="4" w:space="0" w:color="auto"/>
              <w:right w:val="single" w:sz="4" w:space="0" w:color="auto"/>
            </w:tcBorders>
            <w:shd w:val="clear" w:color="000000" w:fill="F79646"/>
            <w:vAlign w:val="center"/>
          </w:tcPr>
          <w:p w14:paraId="6B987FD6"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sz w:val="22"/>
              </w:rPr>
              <w:t>52.17%</w:t>
            </w:r>
          </w:p>
        </w:tc>
        <w:tc>
          <w:tcPr>
            <w:tcW w:w="395" w:type="pct"/>
            <w:tcBorders>
              <w:top w:val="single" w:sz="4" w:space="0" w:color="auto"/>
              <w:left w:val="single" w:sz="4" w:space="0" w:color="auto"/>
              <w:bottom w:val="single" w:sz="4" w:space="0" w:color="auto"/>
              <w:right w:val="single" w:sz="4" w:space="0" w:color="auto"/>
            </w:tcBorders>
            <w:shd w:val="clear" w:color="000000" w:fill="F8CBAD"/>
            <w:vAlign w:val="center"/>
          </w:tcPr>
          <w:p w14:paraId="546D33F8"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sz w:val="22"/>
              </w:rPr>
              <w:t>57.85%</w:t>
            </w:r>
          </w:p>
        </w:tc>
        <w:tc>
          <w:tcPr>
            <w:tcW w:w="395" w:type="pct"/>
            <w:tcBorders>
              <w:top w:val="single" w:sz="4" w:space="0" w:color="auto"/>
              <w:left w:val="single" w:sz="4" w:space="0" w:color="auto"/>
              <w:bottom w:val="single" w:sz="4" w:space="0" w:color="auto"/>
              <w:right w:val="single" w:sz="4" w:space="0" w:color="auto"/>
            </w:tcBorders>
            <w:shd w:val="clear" w:color="000000" w:fill="F79646"/>
            <w:vAlign w:val="center"/>
          </w:tcPr>
          <w:p w14:paraId="7C6F9B6A"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sz w:val="22"/>
              </w:rPr>
              <w:t>55.77%</w:t>
            </w:r>
          </w:p>
        </w:tc>
      </w:tr>
      <w:tr w:rsidR="0060495F" w:rsidRPr="0060495F" w14:paraId="409A7F34" w14:textId="77777777" w:rsidTr="00B268AF">
        <w:tc>
          <w:tcPr>
            <w:tcW w:w="468" w:type="pct"/>
            <w:tcBorders>
              <w:top w:val="nil"/>
              <w:left w:val="single" w:sz="8" w:space="0" w:color="auto"/>
              <w:bottom w:val="single" w:sz="4" w:space="0" w:color="auto"/>
              <w:right w:val="single" w:sz="4" w:space="0" w:color="auto"/>
            </w:tcBorders>
            <w:shd w:val="clear" w:color="auto" w:fill="auto"/>
            <w:vAlign w:val="center"/>
          </w:tcPr>
          <w:p w14:paraId="7ACF159E" w14:textId="77777777" w:rsidR="00BA7266" w:rsidRPr="0060495F" w:rsidRDefault="00BA7266" w:rsidP="00867B15">
            <w:pPr>
              <w:jc w:val="left"/>
              <w:rPr>
                <w:rFonts w:ascii="Calibri Light" w:hAnsi="Calibri Light" w:cs="Calibri Light"/>
                <w:color w:val="000000"/>
                <w:sz w:val="22"/>
              </w:rPr>
            </w:pPr>
            <w:r w:rsidRPr="0060495F">
              <w:rPr>
                <w:rFonts w:ascii="Calibri Light" w:hAnsi="Calibri Light" w:cs="Calibri Light"/>
                <w:color w:val="000000"/>
                <w:sz w:val="22"/>
              </w:rPr>
              <w:t>NCQA AMR</w:t>
            </w:r>
          </w:p>
        </w:tc>
        <w:tc>
          <w:tcPr>
            <w:tcW w:w="3347" w:type="pct"/>
            <w:tcBorders>
              <w:top w:val="nil"/>
              <w:left w:val="single" w:sz="4" w:space="0" w:color="auto"/>
              <w:bottom w:val="single" w:sz="4" w:space="0" w:color="auto"/>
              <w:right w:val="single" w:sz="4" w:space="0" w:color="auto"/>
            </w:tcBorders>
            <w:shd w:val="clear" w:color="auto" w:fill="auto"/>
            <w:vAlign w:val="bottom"/>
          </w:tcPr>
          <w:p w14:paraId="757D569D" w14:textId="77777777" w:rsidR="00BA7266" w:rsidRPr="0060495F" w:rsidRDefault="00BA7266" w:rsidP="007E6918">
            <w:pPr>
              <w:jc w:val="left"/>
              <w:rPr>
                <w:rFonts w:ascii="Calibri Light" w:hAnsi="Calibri Light" w:cs="Calibri Light"/>
                <w:bCs/>
                <w:sz w:val="22"/>
              </w:rPr>
            </w:pPr>
            <w:r w:rsidRPr="0060495F">
              <w:rPr>
                <w:rFonts w:ascii="Calibri Light" w:hAnsi="Calibri Light" w:cs="Calibri Light"/>
                <w:color w:val="000000"/>
                <w:sz w:val="22"/>
              </w:rPr>
              <w:t>Asthma Medication Ratio  </w:t>
            </w:r>
          </w:p>
        </w:tc>
        <w:tc>
          <w:tcPr>
            <w:tcW w:w="395" w:type="pct"/>
            <w:tcBorders>
              <w:top w:val="single" w:sz="4" w:space="0" w:color="auto"/>
              <w:left w:val="single" w:sz="4" w:space="0" w:color="auto"/>
              <w:bottom w:val="single" w:sz="4" w:space="0" w:color="auto"/>
              <w:right w:val="single" w:sz="4" w:space="0" w:color="auto"/>
            </w:tcBorders>
            <w:shd w:val="clear" w:color="000000" w:fill="F79646"/>
            <w:vAlign w:val="center"/>
          </w:tcPr>
          <w:p w14:paraId="6470CDED"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sz w:val="22"/>
              </w:rPr>
              <w:t>54.36%</w:t>
            </w:r>
          </w:p>
        </w:tc>
        <w:tc>
          <w:tcPr>
            <w:tcW w:w="395" w:type="pct"/>
            <w:tcBorders>
              <w:top w:val="single" w:sz="4" w:space="0" w:color="auto"/>
              <w:left w:val="single" w:sz="4" w:space="0" w:color="auto"/>
              <w:bottom w:val="single" w:sz="4" w:space="0" w:color="auto"/>
              <w:right w:val="single" w:sz="4" w:space="0" w:color="auto"/>
            </w:tcBorders>
            <w:shd w:val="clear" w:color="000000" w:fill="F79646"/>
            <w:vAlign w:val="center"/>
          </w:tcPr>
          <w:p w14:paraId="5698F7E7"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sz w:val="22"/>
              </w:rPr>
              <w:t>52.09%</w:t>
            </w:r>
          </w:p>
        </w:tc>
        <w:tc>
          <w:tcPr>
            <w:tcW w:w="395" w:type="pct"/>
            <w:tcBorders>
              <w:top w:val="single" w:sz="4" w:space="0" w:color="auto"/>
              <w:left w:val="single" w:sz="4" w:space="0" w:color="auto"/>
              <w:bottom w:val="single" w:sz="4" w:space="0" w:color="auto"/>
              <w:right w:val="single" w:sz="4" w:space="0" w:color="auto"/>
            </w:tcBorders>
            <w:shd w:val="clear" w:color="000000" w:fill="F79646"/>
            <w:vAlign w:val="center"/>
          </w:tcPr>
          <w:p w14:paraId="456B4DF5"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sz w:val="22"/>
              </w:rPr>
              <w:t>52.77%</w:t>
            </w:r>
          </w:p>
        </w:tc>
      </w:tr>
      <w:tr w:rsidR="0060495F" w:rsidRPr="0060495F" w14:paraId="334683A7" w14:textId="77777777" w:rsidTr="00B268AF">
        <w:tc>
          <w:tcPr>
            <w:tcW w:w="468" w:type="pct"/>
            <w:tcBorders>
              <w:top w:val="nil"/>
              <w:left w:val="single" w:sz="8" w:space="0" w:color="auto"/>
              <w:bottom w:val="single" w:sz="4" w:space="0" w:color="auto"/>
              <w:right w:val="single" w:sz="4" w:space="0" w:color="auto"/>
            </w:tcBorders>
            <w:shd w:val="clear" w:color="auto" w:fill="auto"/>
            <w:vAlign w:val="center"/>
          </w:tcPr>
          <w:p w14:paraId="020EC782" w14:textId="77777777" w:rsidR="00BA7266" w:rsidRPr="0060495F" w:rsidRDefault="00BA7266" w:rsidP="00867B15">
            <w:pPr>
              <w:jc w:val="left"/>
              <w:rPr>
                <w:rFonts w:ascii="Calibri Light" w:hAnsi="Calibri Light" w:cs="Calibri Light"/>
                <w:color w:val="000000"/>
                <w:sz w:val="22"/>
              </w:rPr>
            </w:pPr>
            <w:r w:rsidRPr="0060495F">
              <w:rPr>
                <w:rFonts w:ascii="Calibri Light" w:hAnsi="Calibri Light" w:cs="Calibri Light"/>
                <w:color w:val="000000"/>
                <w:sz w:val="22"/>
              </w:rPr>
              <w:t>NCQA CDC</w:t>
            </w:r>
          </w:p>
        </w:tc>
        <w:tc>
          <w:tcPr>
            <w:tcW w:w="3347" w:type="pct"/>
            <w:tcBorders>
              <w:top w:val="nil"/>
              <w:left w:val="single" w:sz="4" w:space="0" w:color="auto"/>
              <w:bottom w:val="single" w:sz="4" w:space="0" w:color="auto"/>
              <w:right w:val="single" w:sz="4" w:space="0" w:color="auto"/>
            </w:tcBorders>
            <w:shd w:val="clear" w:color="auto" w:fill="auto"/>
            <w:vAlign w:val="bottom"/>
          </w:tcPr>
          <w:p w14:paraId="0C0882FF" w14:textId="17C7F9AF" w:rsidR="00BA7266" w:rsidRPr="0060495F" w:rsidRDefault="00BA7266" w:rsidP="007E6918">
            <w:pPr>
              <w:jc w:val="left"/>
              <w:rPr>
                <w:rFonts w:ascii="Calibri Light" w:hAnsi="Calibri Light" w:cs="Calibri Light"/>
                <w:bCs/>
                <w:sz w:val="22"/>
              </w:rPr>
            </w:pPr>
            <w:r w:rsidRPr="0060495F">
              <w:rPr>
                <w:rFonts w:ascii="Calibri Light" w:hAnsi="Calibri Light" w:cs="Calibri Light"/>
                <w:color w:val="000000"/>
                <w:sz w:val="22"/>
              </w:rPr>
              <w:t>Comprehensive Diabetes Care: A1c Poor Control</w:t>
            </w:r>
            <w:r w:rsidR="0046455D" w:rsidRPr="0046455D">
              <w:rPr>
                <w:rFonts w:ascii="Calibri Light" w:hAnsi="Calibri Light" w:cs="Calibri Light"/>
                <w:color w:val="000000"/>
                <w:sz w:val="22"/>
                <w:vertAlign w:val="superscript"/>
              </w:rPr>
              <w:t>1</w:t>
            </w:r>
            <w:r w:rsidRPr="0060495F">
              <w:rPr>
                <w:rFonts w:ascii="Calibri Light" w:hAnsi="Calibri Light" w:cs="Calibri Light"/>
                <w:color w:val="000000"/>
                <w:sz w:val="22"/>
              </w:rPr>
              <w:t> </w:t>
            </w:r>
            <w:r w:rsidR="00BE5ACC" w:rsidRPr="0060495F">
              <w:rPr>
                <w:rFonts w:ascii="Calibri Light" w:hAnsi="Calibri Light" w:cs="Calibri Light"/>
                <w:color w:val="000000"/>
                <w:sz w:val="22"/>
              </w:rPr>
              <w:t>LOWER IS BETTER</w:t>
            </w:r>
          </w:p>
        </w:tc>
        <w:tc>
          <w:tcPr>
            <w:tcW w:w="395" w:type="pct"/>
            <w:tcBorders>
              <w:top w:val="single" w:sz="4" w:space="0" w:color="auto"/>
              <w:left w:val="single" w:sz="4" w:space="0" w:color="auto"/>
              <w:bottom w:val="single" w:sz="4" w:space="0" w:color="auto"/>
              <w:right w:val="single" w:sz="4" w:space="0" w:color="auto"/>
            </w:tcBorders>
            <w:shd w:val="clear" w:color="000000" w:fill="F79646"/>
            <w:vAlign w:val="center"/>
          </w:tcPr>
          <w:p w14:paraId="3D963007"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sz w:val="22"/>
              </w:rPr>
              <w:t>53.33%</w:t>
            </w:r>
          </w:p>
        </w:tc>
        <w:tc>
          <w:tcPr>
            <w:tcW w:w="395" w:type="pct"/>
            <w:tcBorders>
              <w:top w:val="single" w:sz="4" w:space="0" w:color="auto"/>
              <w:left w:val="single" w:sz="4" w:space="0" w:color="auto"/>
              <w:bottom w:val="single" w:sz="4" w:space="0" w:color="auto"/>
              <w:right w:val="single" w:sz="4" w:space="0" w:color="auto"/>
            </w:tcBorders>
            <w:shd w:val="clear" w:color="000000" w:fill="F79646"/>
            <w:vAlign w:val="center"/>
          </w:tcPr>
          <w:p w14:paraId="45BD60A3"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sz w:val="22"/>
              </w:rPr>
              <w:t>49.15%</w:t>
            </w:r>
          </w:p>
        </w:tc>
        <w:tc>
          <w:tcPr>
            <w:tcW w:w="395" w:type="pct"/>
            <w:tcBorders>
              <w:top w:val="single" w:sz="4" w:space="0" w:color="auto"/>
              <w:left w:val="single" w:sz="4" w:space="0" w:color="auto"/>
              <w:bottom w:val="single" w:sz="4" w:space="0" w:color="auto"/>
              <w:right w:val="single" w:sz="4" w:space="0" w:color="auto"/>
            </w:tcBorders>
            <w:shd w:val="clear" w:color="000000" w:fill="F79646"/>
            <w:vAlign w:val="center"/>
          </w:tcPr>
          <w:p w14:paraId="0D31318C"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sz w:val="22"/>
              </w:rPr>
              <w:t>50.67%</w:t>
            </w:r>
          </w:p>
        </w:tc>
      </w:tr>
      <w:tr w:rsidR="0060495F" w:rsidRPr="0060495F" w14:paraId="6B9844C9" w14:textId="77777777" w:rsidTr="00B268AF">
        <w:tc>
          <w:tcPr>
            <w:tcW w:w="468" w:type="pct"/>
            <w:tcBorders>
              <w:top w:val="nil"/>
              <w:left w:val="single" w:sz="8" w:space="0" w:color="auto"/>
              <w:bottom w:val="single" w:sz="4" w:space="0" w:color="auto"/>
              <w:right w:val="single" w:sz="4" w:space="0" w:color="auto"/>
            </w:tcBorders>
            <w:shd w:val="clear" w:color="auto" w:fill="auto"/>
            <w:vAlign w:val="center"/>
          </w:tcPr>
          <w:p w14:paraId="3335758F" w14:textId="77777777" w:rsidR="00BA7266" w:rsidRPr="0060495F" w:rsidRDefault="00BA7266" w:rsidP="00867B15">
            <w:pPr>
              <w:jc w:val="left"/>
              <w:rPr>
                <w:rFonts w:ascii="Calibri Light" w:hAnsi="Calibri Light" w:cs="Calibri Light"/>
                <w:color w:val="000000"/>
                <w:sz w:val="22"/>
              </w:rPr>
            </w:pPr>
            <w:r w:rsidRPr="0060495F">
              <w:rPr>
                <w:rFonts w:ascii="Calibri Light" w:hAnsi="Calibri Light" w:cs="Calibri Light"/>
                <w:color w:val="000000"/>
                <w:sz w:val="22"/>
              </w:rPr>
              <w:t>NCQA APM</w:t>
            </w:r>
          </w:p>
        </w:tc>
        <w:tc>
          <w:tcPr>
            <w:tcW w:w="3347" w:type="pct"/>
            <w:tcBorders>
              <w:top w:val="nil"/>
              <w:left w:val="single" w:sz="4" w:space="0" w:color="auto"/>
              <w:bottom w:val="single" w:sz="4" w:space="0" w:color="auto"/>
              <w:right w:val="single" w:sz="4" w:space="0" w:color="auto"/>
            </w:tcBorders>
            <w:shd w:val="clear" w:color="auto" w:fill="auto"/>
            <w:vAlign w:val="bottom"/>
          </w:tcPr>
          <w:p w14:paraId="24EBCB43" w14:textId="77777777" w:rsidR="00BA7266" w:rsidRPr="0060495F" w:rsidRDefault="00BA7266" w:rsidP="007E6918">
            <w:pPr>
              <w:jc w:val="left"/>
              <w:rPr>
                <w:rFonts w:ascii="Calibri Light" w:hAnsi="Calibri Light" w:cs="Calibri Light"/>
                <w:bCs/>
                <w:sz w:val="22"/>
              </w:rPr>
            </w:pPr>
            <w:r w:rsidRPr="0060495F">
              <w:rPr>
                <w:rFonts w:ascii="Calibri Light" w:hAnsi="Calibri Light" w:cs="Calibri Light"/>
                <w:color w:val="000000"/>
                <w:sz w:val="22"/>
              </w:rPr>
              <w:t>Metabolic Monitoring for Children and Adolescents on Antipsychotics</w:t>
            </w:r>
          </w:p>
        </w:tc>
        <w:tc>
          <w:tcPr>
            <w:tcW w:w="395" w:type="pct"/>
            <w:tcBorders>
              <w:top w:val="single" w:sz="4" w:space="0" w:color="auto"/>
              <w:left w:val="single" w:sz="4" w:space="0" w:color="auto"/>
              <w:bottom w:val="single" w:sz="4" w:space="0" w:color="auto"/>
              <w:right w:val="single" w:sz="4" w:space="0" w:color="auto"/>
            </w:tcBorders>
            <w:shd w:val="clear" w:color="000000" w:fill="F79646"/>
            <w:vAlign w:val="center"/>
          </w:tcPr>
          <w:p w14:paraId="04E19ACA"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sz w:val="22"/>
              </w:rPr>
              <w:t>31.91%</w:t>
            </w:r>
          </w:p>
        </w:tc>
        <w:tc>
          <w:tcPr>
            <w:tcW w:w="395" w:type="pct"/>
            <w:tcBorders>
              <w:top w:val="single" w:sz="4" w:space="0" w:color="auto"/>
              <w:left w:val="single" w:sz="4" w:space="0" w:color="auto"/>
              <w:bottom w:val="single" w:sz="4" w:space="0" w:color="auto"/>
              <w:right w:val="single" w:sz="4" w:space="0" w:color="auto"/>
            </w:tcBorders>
            <w:shd w:val="clear" w:color="000000" w:fill="F79646"/>
            <w:vAlign w:val="center"/>
          </w:tcPr>
          <w:p w14:paraId="5DFBFBDE"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sz w:val="22"/>
              </w:rPr>
              <w:t>26.97%</w:t>
            </w:r>
          </w:p>
        </w:tc>
        <w:tc>
          <w:tcPr>
            <w:tcW w:w="395" w:type="pct"/>
            <w:tcBorders>
              <w:top w:val="single" w:sz="4" w:space="0" w:color="auto"/>
              <w:left w:val="single" w:sz="4" w:space="0" w:color="auto"/>
              <w:bottom w:val="single" w:sz="4" w:space="0" w:color="auto"/>
              <w:right w:val="single" w:sz="4" w:space="0" w:color="auto"/>
            </w:tcBorders>
            <w:shd w:val="clear" w:color="000000" w:fill="F79646"/>
            <w:vAlign w:val="center"/>
          </w:tcPr>
          <w:p w14:paraId="26FA4E3D" w14:textId="77777777" w:rsidR="00BA7266" w:rsidRPr="0060495F" w:rsidRDefault="00BA7266" w:rsidP="00E13CEC">
            <w:pPr>
              <w:tabs>
                <w:tab w:val="right" w:pos="1423"/>
              </w:tabs>
              <w:jc w:val="right"/>
              <w:rPr>
                <w:rFonts w:ascii="Calibri Light" w:hAnsi="Calibri Light" w:cs="Calibri Light"/>
                <w:sz w:val="22"/>
              </w:rPr>
            </w:pPr>
            <w:r w:rsidRPr="0060495F">
              <w:rPr>
                <w:rFonts w:ascii="Calibri Light" w:hAnsi="Calibri Light" w:cs="Calibri Light"/>
                <w:sz w:val="22"/>
              </w:rPr>
              <w:tab/>
              <w:t>28.14%</w:t>
            </w:r>
          </w:p>
        </w:tc>
      </w:tr>
      <w:tr w:rsidR="0060495F" w:rsidRPr="0060495F" w14:paraId="04D8F073" w14:textId="77777777" w:rsidTr="00B268AF">
        <w:tc>
          <w:tcPr>
            <w:tcW w:w="468" w:type="pct"/>
            <w:tcBorders>
              <w:top w:val="nil"/>
              <w:left w:val="single" w:sz="8" w:space="0" w:color="auto"/>
              <w:bottom w:val="single" w:sz="4" w:space="0" w:color="auto"/>
              <w:right w:val="single" w:sz="4" w:space="0" w:color="auto"/>
            </w:tcBorders>
            <w:shd w:val="clear" w:color="auto" w:fill="auto"/>
            <w:vAlign w:val="center"/>
          </w:tcPr>
          <w:p w14:paraId="4B93CFED" w14:textId="77777777" w:rsidR="00BA7266" w:rsidRPr="0060495F" w:rsidRDefault="00BA7266" w:rsidP="00867B15">
            <w:pPr>
              <w:jc w:val="left"/>
              <w:rPr>
                <w:rFonts w:ascii="Calibri Light" w:hAnsi="Calibri Light" w:cs="Calibri Light"/>
                <w:color w:val="000000"/>
                <w:sz w:val="22"/>
              </w:rPr>
            </w:pPr>
            <w:r w:rsidRPr="0060495F">
              <w:rPr>
                <w:rFonts w:ascii="Calibri Light" w:hAnsi="Calibri Light" w:cs="Calibri Light"/>
                <w:color w:val="000000"/>
                <w:sz w:val="22"/>
              </w:rPr>
              <w:t>NCQA FUH7</w:t>
            </w:r>
          </w:p>
        </w:tc>
        <w:tc>
          <w:tcPr>
            <w:tcW w:w="3347" w:type="pct"/>
            <w:tcBorders>
              <w:top w:val="nil"/>
              <w:left w:val="single" w:sz="4" w:space="0" w:color="auto"/>
              <w:bottom w:val="single" w:sz="4" w:space="0" w:color="auto"/>
              <w:right w:val="single" w:sz="4" w:space="0" w:color="auto"/>
            </w:tcBorders>
            <w:shd w:val="clear" w:color="auto" w:fill="auto"/>
            <w:vAlign w:val="bottom"/>
          </w:tcPr>
          <w:p w14:paraId="009C8926" w14:textId="77777777" w:rsidR="00BA7266" w:rsidRPr="0060495F" w:rsidRDefault="00BA7266" w:rsidP="007E6918">
            <w:pPr>
              <w:jc w:val="left"/>
              <w:rPr>
                <w:rFonts w:ascii="Calibri Light" w:hAnsi="Calibri Light" w:cs="Calibri Light"/>
                <w:bCs/>
                <w:sz w:val="22"/>
              </w:rPr>
            </w:pPr>
            <w:r w:rsidRPr="0060495F">
              <w:rPr>
                <w:rFonts w:ascii="Calibri Light" w:hAnsi="Calibri Light" w:cs="Calibri Light"/>
                <w:color w:val="000000"/>
                <w:sz w:val="22"/>
              </w:rPr>
              <w:t>Follow-Up After Hospitalization for Mental Illness (7 days) </w:t>
            </w:r>
          </w:p>
        </w:tc>
        <w:tc>
          <w:tcPr>
            <w:tcW w:w="395" w:type="pct"/>
            <w:tcBorders>
              <w:top w:val="single" w:sz="4" w:space="0" w:color="auto"/>
              <w:left w:val="single" w:sz="4" w:space="0" w:color="auto"/>
              <w:bottom w:val="single" w:sz="4" w:space="0" w:color="auto"/>
              <w:right w:val="single" w:sz="4" w:space="0" w:color="auto"/>
            </w:tcBorders>
            <w:shd w:val="clear" w:color="000000" w:fill="F79646"/>
            <w:vAlign w:val="center"/>
          </w:tcPr>
          <w:p w14:paraId="10462650"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sz w:val="22"/>
              </w:rPr>
              <w:t>40.47%</w:t>
            </w:r>
          </w:p>
        </w:tc>
        <w:tc>
          <w:tcPr>
            <w:tcW w:w="395" w:type="pct"/>
            <w:tcBorders>
              <w:top w:val="single" w:sz="4" w:space="0" w:color="auto"/>
              <w:left w:val="single" w:sz="4" w:space="0" w:color="auto"/>
              <w:bottom w:val="single" w:sz="4" w:space="0" w:color="auto"/>
              <w:right w:val="single" w:sz="4" w:space="0" w:color="auto"/>
            </w:tcBorders>
            <w:shd w:val="clear" w:color="000000" w:fill="F79646"/>
            <w:vAlign w:val="center"/>
          </w:tcPr>
          <w:p w14:paraId="6E3884AE"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sz w:val="22"/>
              </w:rPr>
              <w:t>42.36%</w:t>
            </w:r>
          </w:p>
        </w:tc>
        <w:tc>
          <w:tcPr>
            <w:tcW w:w="395"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94706B5"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sz w:val="22"/>
              </w:rPr>
              <w:t>41.54%</w:t>
            </w:r>
          </w:p>
        </w:tc>
      </w:tr>
      <w:tr w:rsidR="0060495F" w:rsidRPr="0060495F" w14:paraId="6B82F468" w14:textId="77777777" w:rsidTr="00B268AF">
        <w:tc>
          <w:tcPr>
            <w:tcW w:w="468" w:type="pct"/>
            <w:tcBorders>
              <w:top w:val="nil"/>
              <w:left w:val="single" w:sz="8" w:space="0" w:color="auto"/>
              <w:bottom w:val="single" w:sz="4" w:space="0" w:color="auto"/>
              <w:right w:val="single" w:sz="4" w:space="0" w:color="auto"/>
            </w:tcBorders>
            <w:shd w:val="clear" w:color="auto" w:fill="auto"/>
            <w:vAlign w:val="center"/>
          </w:tcPr>
          <w:p w14:paraId="118D2314" w14:textId="77777777" w:rsidR="00BA7266" w:rsidRPr="0060495F" w:rsidRDefault="00BA7266" w:rsidP="00867B15">
            <w:pPr>
              <w:jc w:val="left"/>
              <w:rPr>
                <w:rFonts w:ascii="Calibri Light" w:hAnsi="Calibri Light" w:cs="Calibri Light"/>
                <w:color w:val="000000"/>
                <w:sz w:val="22"/>
              </w:rPr>
            </w:pPr>
            <w:r w:rsidRPr="0060495F">
              <w:rPr>
                <w:rFonts w:ascii="Calibri Light" w:hAnsi="Calibri Light" w:cs="Calibri Light"/>
                <w:color w:val="000000"/>
                <w:sz w:val="22"/>
              </w:rPr>
              <w:t>NCQA FUM7</w:t>
            </w:r>
          </w:p>
        </w:tc>
        <w:tc>
          <w:tcPr>
            <w:tcW w:w="3347" w:type="pct"/>
            <w:tcBorders>
              <w:top w:val="nil"/>
              <w:left w:val="single" w:sz="4" w:space="0" w:color="auto"/>
              <w:bottom w:val="single" w:sz="4" w:space="0" w:color="auto"/>
              <w:right w:val="single" w:sz="4" w:space="0" w:color="auto"/>
            </w:tcBorders>
            <w:shd w:val="clear" w:color="auto" w:fill="auto"/>
            <w:vAlign w:val="bottom"/>
          </w:tcPr>
          <w:p w14:paraId="6E876BB0" w14:textId="77777777" w:rsidR="00BA7266" w:rsidRPr="0060495F" w:rsidRDefault="00BA7266" w:rsidP="007E6918">
            <w:pPr>
              <w:jc w:val="left"/>
              <w:rPr>
                <w:rFonts w:ascii="Calibri Light" w:hAnsi="Calibri Light" w:cs="Calibri Light"/>
                <w:bCs/>
                <w:sz w:val="22"/>
              </w:rPr>
            </w:pPr>
            <w:r w:rsidRPr="0060495F">
              <w:rPr>
                <w:rFonts w:ascii="Calibri Light" w:hAnsi="Calibri Light" w:cs="Calibri Light"/>
                <w:color w:val="000000"/>
                <w:sz w:val="22"/>
              </w:rPr>
              <w:t>Follow-up After Emergency Department Visit for Mental Illness (7 days)</w:t>
            </w:r>
          </w:p>
        </w:tc>
        <w:tc>
          <w:tcPr>
            <w:tcW w:w="395" w:type="pct"/>
            <w:tcBorders>
              <w:top w:val="nil"/>
              <w:left w:val="nil"/>
              <w:bottom w:val="single" w:sz="8" w:space="0" w:color="auto"/>
              <w:right w:val="single" w:sz="8" w:space="0" w:color="auto"/>
            </w:tcBorders>
            <w:shd w:val="clear" w:color="auto" w:fill="A6A6A6"/>
            <w:vAlign w:val="center"/>
          </w:tcPr>
          <w:p w14:paraId="5C3B2C55"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color w:val="000000"/>
                <w:sz w:val="22"/>
              </w:rPr>
              <w:t>74.08%</w:t>
            </w:r>
          </w:p>
        </w:tc>
        <w:tc>
          <w:tcPr>
            <w:tcW w:w="395" w:type="pct"/>
            <w:tcBorders>
              <w:top w:val="nil"/>
              <w:left w:val="nil"/>
              <w:bottom w:val="single" w:sz="8" w:space="0" w:color="auto"/>
              <w:right w:val="single" w:sz="8" w:space="0" w:color="auto"/>
            </w:tcBorders>
            <w:shd w:val="clear" w:color="auto" w:fill="D9E1F2"/>
            <w:vAlign w:val="center"/>
          </w:tcPr>
          <w:p w14:paraId="65209A35"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color w:val="000000"/>
                <w:sz w:val="22"/>
              </w:rPr>
              <w:t>79.26%</w:t>
            </w:r>
          </w:p>
        </w:tc>
        <w:tc>
          <w:tcPr>
            <w:tcW w:w="395" w:type="pct"/>
            <w:tcBorders>
              <w:top w:val="nil"/>
              <w:left w:val="nil"/>
              <w:bottom w:val="single" w:sz="8" w:space="0" w:color="auto"/>
              <w:right w:val="single" w:sz="8" w:space="0" w:color="auto"/>
            </w:tcBorders>
            <w:shd w:val="clear" w:color="auto" w:fill="A6A6A6"/>
            <w:vAlign w:val="center"/>
          </w:tcPr>
          <w:p w14:paraId="2EC8E196"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color w:val="000000"/>
                <w:sz w:val="22"/>
              </w:rPr>
              <w:t>77.15%</w:t>
            </w:r>
          </w:p>
        </w:tc>
      </w:tr>
      <w:tr w:rsidR="0060495F" w:rsidRPr="0060495F" w14:paraId="51940DED" w14:textId="77777777" w:rsidTr="00B268AF">
        <w:tc>
          <w:tcPr>
            <w:tcW w:w="468" w:type="pct"/>
            <w:tcBorders>
              <w:top w:val="nil"/>
              <w:left w:val="single" w:sz="8" w:space="0" w:color="auto"/>
              <w:bottom w:val="single" w:sz="4" w:space="0" w:color="auto"/>
              <w:right w:val="single" w:sz="4" w:space="0" w:color="auto"/>
            </w:tcBorders>
            <w:shd w:val="clear" w:color="auto" w:fill="auto"/>
            <w:vAlign w:val="center"/>
          </w:tcPr>
          <w:p w14:paraId="19E72D79" w14:textId="77777777" w:rsidR="00BA7266" w:rsidRPr="0060495F" w:rsidRDefault="00BA7266" w:rsidP="00867B15">
            <w:pPr>
              <w:jc w:val="left"/>
              <w:rPr>
                <w:rFonts w:ascii="Calibri Light" w:hAnsi="Calibri Light" w:cs="Calibri Light"/>
                <w:color w:val="000000"/>
                <w:sz w:val="22"/>
              </w:rPr>
            </w:pPr>
            <w:r w:rsidRPr="0060495F">
              <w:rPr>
                <w:rFonts w:ascii="Calibri Light" w:hAnsi="Calibri Light" w:cs="Calibri Light"/>
                <w:color w:val="000000"/>
                <w:sz w:val="22"/>
              </w:rPr>
              <w:t>NCQA PCR</w:t>
            </w:r>
          </w:p>
        </w:tc>
        <w:tc>
          <w:tcPr>
            <w:tcW w:w="3347" w:type="pct"/>
            <w:tcBorders>
              <w:top w:val="nil"/>
              <w:left w:val="single" w:sz="4" w:space="0" w:color="auto"/>
              <w:bottom w:val="single" w:sz="4" w:space="0" w:color="auto"/>
              <w:right w:val="single" w:sz="4" w:space="0" w:color="auto"/>
            </w:tcBorders>
            <w:shd w:val="clear" w:color="auto" w:fill="auto"/>
            <w:vAlign w:val="bottom"/>
          </w:tcPr>
          <w:p w14:paraId="54C83FD1" w14:textId="6DC27A53" w:rsidR="00BA7266" w:rsidRPr="0060495F" w:rsidRDefault="00BA7266" w:rsidP="007E6918">
            <w:pPr>
              <w:jc w:val="left"/>
              <w:rPr>
                <w:rFonts w:ascii="Calibri Light" w:hAnsi="Calibri Light" w:cs="Calibri Light"/>
                <w:bCs/>
                <w:sz w:val="22"/>
              </w:rPr>
            </w:pPr>
            <w:r w:rsidRPr="0060495F">
              <w:rPr>
                <w:rFonts w:ascii="Calibri Light" w:hAnsi="Calibri Light" w:cs="Calibri Light"/>
                <w:color w:val="000000"/>
                <w:sz w:val="22"/>
              </w:rPr>
              <w:t>Plan All-Cause Readmissions</w:t>
            </w:r>
            <w:r w:rsidR="00947CA0" w:rsidRPr="00947CA0">
              <w:rPr>
                <w:rFonts w:ascii="Calibri Light" w:hAnsi="Calibri Light" w:cs="Calibri Light"/>
                <w:color w:val="000000"/>
                <w:sz w:val="22"/>
                <w:vertAlign w:val="superscript"/>
              </w:rPr>
              <w:t>1</w:t>
            </w:r>
            <w:r w:rsidR="0046455D">
              <w:rPr>
                <w:rFonts w:ascii="Calibri Light" w:hAnsi="Calibri Light" w:cs="Calibri Light"/>
                <w:color w:val="000000"/>
                <w:sz w:val="22"/>
                <w:vertAlign w:val="superscript"/>
              </w:rPr>
              <w:t>,2</w:t>
            </w:r>
            <w:r w:rsidR="00BE5ACC" w:rsidRPr="0060495F">
              <w:rPr>
                <w:rFonts w:ascii="Calibri Light" w:hAnsi="Calibri Light" w:cs="Calibri Light"/>
                <w:color w:val="000000"/>
                <w:sz w:val="22"/>
              </w:rPr>
              <w:t>- LOWER IS BETTER</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21450BFF"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sz w:val="22"/>
              </w:rPr>
              <w:t>11.96%</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70E9EBA8"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sz w:val="22"/>
              </w:rPr>
              <w:t>12.10%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59028ACF"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sz w:val="22"/>
              </w:rPr>
              <w:t>12.05%</w:t>
            </w:r>
          </w:p>
        </w:tc>
      </w:tr>
      <w:tr w:rsidR="0060495F" w:rsidRPr="0060495F" w14:paraId="18425CCB" w14:textId="77777777" w:rsidTr="00B268AF">
        <w:tc>
          <w:tcPr>
            <w:tcW w:w="468" w:type="pct"/>
            <w:tcBorders>
              <w:top w:val="nil"/>
              <w:left w:val="single" w:sz="8" w:space="0" w:color="auto"/>
              <w:bottom w:val="single" w:sz="4" w:space="0" w:color="auto"/>
              <w:right w:val="single" w:sz="4" w:space="0" w:color="auto"/>
            </w:tcBorders>
            <w:shd w:val="clear" w:color="auto" w:fill="auto"/>
            <w:vAlign w:val="center"/>
          </w:tcPr>
          <w:p w14:paraId="37E71810" w14:textId="77777777" w:rsidR="00BA7266" w:rsidRPr="0060495F" w:rsidRDefault="00BA7266" w:rsidP="00867B15">
            <w:pPr>
              <w:jc w:val="left"/>
              <w:rPr>
                <w:rFonts w:ascii="Calibri Light" w:hAnsi="Calibri Light" w:cs="Calibri Light"/>
                <w:color w:val="000000"/>
                <w:sz w:val="22"/>
              </w:rPr>
            </w:pPr>
            <w:r w:rsidRPr="0060495F">
              <w:rPr>
                <w:rFonts w:ascii="Calibri Light" w:hAnsi="Calibri Light" w:cs="Calibri Light"/>
                <w:color w:val="000000"/>
                <w:sz w:val="22"/>
              </w:rPr>
              <w:t>NCQA IET-I</w:t>
            </w:r>
          </w:p>
        </w:tc>
        <w:tc>
          <w:tcPr>
            <w:tcW w:w="3347" w:type="pct"/>
            <w:tcBorders>
              <w:top w:val="nil"/>
              <w:left w:val="single" w:sz="4" w:space="0" w:color="auto"/>
              <w:bottom w:val="single" w:sz="4" w:space="0" w:color="auto"/>
              <w:right w:val="single" w:sz="4" w:space="0" w:color="auto"/>
            </w:tcBorders>
            <w:shd w:val="clear" w:color="auto" w:fill="auto"/>
            <w:vAlign w:val="bottom"/>
          </w:tcPr>
          <w:p w14:paraId="3792E4EC" w14:textId="77777777" w:rsidR="00BA7266" w:rsidRPr="0060495F" w:rsidRDefault="00BA7266" w:rsidP="007E6918">
            <w:pPr>
              <w:jc w:val="left"/>
              <w:rPr>
                <w:rFonts w:ascii="Calibri Light" w:hAnsi="Calibri Light" w:cs="Calibri Light"/>
                <w:bCs/>
                <w:sz w:val="22"/>
              </w:rPr>
            </w:pPr>
            <w:r w:rsidRPr="0060495F">
              <w:rPr>
                <w:rFonts w:ascii="Calibri Light" w:hAnsi="Calibri Light" w:cs="Calibri Light"/>
                <w:color w:val="000000"/>
                <w:sz w:val="22"/>
              </w:rPr>
              <w:t>Initiation and Engagement of Alcohol, Opioid, or Other Drug Abuse or Dependence Treatment (Initiation)</w:t>
            </w:r>
          </w:p>
        </w:tc>
        <w:tc>
          <w:tcPr>
            <w:tcW w:w="395" w:type="pct"/>
            <w:tcBorders>
              <w:top w:val="single" w:sz="4" w:space="0" w:color="auto"/>
              <w:left w:val="single" w:sz="4" w:space="0" w:color="auto"/>
              <w:bottom w:val="single" w:sz="4" w:space="0" w:color="auto"/>
              <w:right w:val="single" w:sz="4" w:space="0" w:color="auto"/>
            </w:tcBorders>
            <w:shd w:val="clear" w:color="000000" w:fill="F79646"/>
            <w:vAlign w:val="center"/>
          </w:tcPr>
          <w:p w14:paraId="1964F3AD"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sz w:val="22"/>
              </w:rPr>
              <w:t>52.42%</w:t>
            </w:r>
          </w:p>
        </w:tc>
        <w:tc>
          <w:tcPr>
            <w:tcW w:w="395" w:type="pct"/>
            <w:tcBorders>
              <w:top w:val="single" w:sz="4" w:space="0" w:color="auto"/>
              <w:left w:val="single" w:sz="4" w:space="0" w:color="auto"/>
              <w:bottom w:val="single" w:sz="4" w:space="0" w:color="auto"/>
              <w:right w:val="single" w:sz="4" w:space="0" w:color="auto"/>
            </w:tcBorders>
            <w:shd w:val="clear" w:color="000000" w:fill="F79646"/>
            <w:vAlign w:val="center"/>
          </w:tcPr>
          <w:p w14:paraId="50E4E154"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sz w:val="22"/>
              </w:rPr>
              <w:t>51.89%</w:t>
            </w:r>
          </w:p>
        </w:tc>
        <w:tc>
          <w:tcPr>
            <w:tcW w:w="395" w:type="pct"/>
            <w:tcBorders>
              <w:top w:val="single" w:sz="4" w:space="0" w:color="auto"/>
              <w:left w:val="single" w:sz="4" w:space="0" w:color="auto"/>
              <w:bottom w:val="single" w:sz="4" w:space="0" w:color="auto"/>
              <w:right w:val="single" w:sz="4" w:space="0" w:color="auto"/>
            </w:tcBorders>
            <w:shd w:val="clear" w:color="000000" w:fill="F79646"/>
            <w:vAlign w:val="center"/>
          </w:tcPr>
          <w:p w14:paraId="77A5372B"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sz w:val="22"/>
              </w:rPr>
              <w:t>52.13%</w:t>
            </w:r>
          </w:p>
        </w:tc>
      </w:tr>
      <w:tr w:rsidR="0060495F" w:rsidRPr="0060495F" w14:paraId="156D7A86" w14:textId="77777777" w:rsidTr="00B268AF">
        <w:tc>
          <w:tcPr>
            <w:tcW w:w="468" w:type="pct"/>
            <w:tcBorders>
              <w:top w:val="nil"/>
              <w:left w:val="single" w:sz="8" w:space="0" w:color="auto"/>
              <w:bottom w:val="single" w:sz="8" w:space="0" w:color="auto"/>
              <w:right w:val="single" w:sz="4" w:space="0" w:color="auto"/>
            </w:tcBorders>
            <w:shd w:val="clear" w:color="auto" w:fill="auto"/>
            <w:vAlign w:val="center"/>
          </w:tcPr>
          <w:p w14:paraId="44EE8813" w14:textId="77777777" w:rsidR="00BA7266" w:rsidRPr="0060495F" w:rsidRDefault="00BA7266" w:rsidP="00867B15">
            <w:pPr>
              <w:jc w:val="left"/>
              <w:rPr>
                <w:rFonts w:ascii="Calibri Light" w:hAnsi="Calibri Light" w:cs="Calibri Light"/>
                <w:color w:val="000000"/>
                <w:sz w:val="22"/>
              </w:rPr>
            </w:pPr>
            <w:r w:rsidRPr="0060495F">
              <w:rPr>
                <w:rFonts w:ascii="Calibri Light" w:hAnsi="Calibri Light" w:cs="Calibri Light"/>
                <w:color w:val="000000"/>
                <w:sz w:val="22"/>
              </w:rPr>
              <w:t>NCQA IET-E</w:t>
            </w:r>
          </w:p>
        </w:tc>
        <w:tc>
          <w:tcPr>
            <w:tcW w:w="3347" w:type="pct"/>
            <w:tcBorders>
              <w:top w:val="nil"/>
              <w:left w:val="single" w:sz="4" w:space="0" w:color="auto"/>
              <w:bottom w:val="single" w:sz="8" w:space="0" w:color="auto"/>
              <w:right w:val="single" w:sz="4" w:space="0" w:color="auto"/>
            </w:tcBorders>
            <w:shd w:val="clear" w:color="auto" w:fill="auto"/>
            <w:vAlign w:val="bottom"/>
          </w:tcPr>
          <w:p w14:paraId="0DE720D0" w14:textId="6E91309F" w:rsidR="00BA7266" w:rsidRPr="0060495F" w:rsidRDefault="00BA7266" w:rsidP="007E6918">
            <w:pPr>
              <w:jc w:val="left"/>
              <w:rPr>
                <w:rFonts w:ascii="Calibri Light" w:hAnsi="Calibri Light" w:cs="Calibri Light"/>
                <w:bCs/>
                <w:sz w:val="22"/>
              </w:rPr>
            </w:pPr>
            <w:r w:rsidRPr="0060495F">
              <w:rPr>
                <w:rFonts w:ascii="Calibri Light" w:hAnsi="Calibri Light" w:cs="Calibri Light"/>
                <w:color w:val="000000"/>
                <w:sz w:val="22"/>
              </w:rPr>
              <w:t>Initiation and Engagement of Alcohol, Opioid, or Other Drug Abuse or Dependence Treatment</w:t>
            </w:r>
            <w:r w:rsidR="0060495F">
              <w:rPr>
                <w:rFonts w:ascii="Calibri Light" w:hAnsi="Calibri Light" w:cs="Calibri Light"/>
                <w:color w:val="000000"/>
                <w:sz w:val="22"/>
              </w:rPr>
              <w:t xml:space="preserve"> </w:t>
            </w:r>
            <w:r w:rsidRPr="0060495F">
              <w:rPr>
                <w:rFonts w:ascii="Calibri Light" w:hAnsi="Calibri Light" w:cs="Calibri Light"/>
                <w:color w:val="000000"/>
                <w:sz w:val="22"/>
              </w:rPr>
              <w:t>(Engagement)</w:t>
            </w:r>
          </w:p>
        </w:tc>
        <w:tc>
          <w:tcPr>
            <w:tcW w:w="395" w:type="pct"/>
            <w:tcBorders>
              <w:top w:val="single" w:sz="4" w:space="0" w:color="auto"/>
              <w:left w:val="single" w:sz="4" w:space="0" w:color="auto"/>
              <w:bottom w:val="single" w:sz="8" w:space="0" w:color="auto"/>
              <w:right w:val="single" w:sz="4" w:space="0" w:color="auto"/>
            </w:tcBorders>
            <w:shd w:val="clear" w:color="000000" w:fill="F79646"/>
            <w:vAlign w:val="center"/>
          </w:tcPr>
          <w:p w14:paraId="76E29238"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sz w:val="22"/>
              </w:rPr>
              <w:t>20.35%</w:t>
            </w:r>
          </w:p>
        </w:tc>
        <w:tc>
          <w:tcPr>
            <w:tcW w:w="395" w:type="pct"/>
            <w:tcBorders>
              <w:top w:val="single" w:sz="4" w:space="0" w:color="auto"/>
              <w:left w:val="single" w:sz="4" w:space="0" w:color="auto"/>
              <w:bottom w:val="single" w:sz="8" w:space="0" w:color="auto"/>
              <w:right w:val="single" w:sz="4" w:space="0" w:color="auto"/>
            </w:tcBorders>
            <w:shd w:val="clear" w:color="000000" w:fill="F79646"/>
            <w:vAlign w:val="center"/>
          </w:tcPr>
          <w:p w14:paraId="6D105332"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sz w:val="22"/>
              </w:rPr>
              <w:t>20.43%</w:t>
            </w:r>
          </w:p>
        </w:tc>
        <w:tc>
          <w:tcPr>
            <w:tcW w:w="395" w:type="pct"/>
            <w:tcBorders>
              <w:top w:val="single" w:sz="4" w:space="0" w:color="auto"/>
              <w:left w:val="single" w:sz="4" w:space="0" w:color="auto"/>
              <w:bottom w:val="single" w:sz="8" w:space="0" w:color="auto"/>
              <w:right w:val="single" w:sz="4" w:space="0" w:color="auto"/>
            </w:tcBorders>
            <w:shd w:val="clear" w:color="000000" w:fill="F79646"/>
            <w:vAlign w:val="center"/>
          </w:tcPr>
          <w:p w14:paraId="265491E3" w14:textId="77777777" w:rsidR="00BA7266" w:rsidRPr="0060495F" w:rsidRDefault="00BA7266" w:rsidP="00E13CEC">
            <w:pPr>
              <w:jc w:val="right"/>
              <w:rPr>
                <w:rFonts w:ascii="Calibri Light" w:hAnsi="Calibri Light" w:cs="Calibri Light"/>
                <w:sz w:val="22"/>
              </w:rPr>
            </w:pPr>
            <w:r w:rsidRPr="0060495F">
              <w:rPr>
                <w:rFonts w:ascii="Calibri Light" w:hAnsi="Calibri Light" w:cs="Calibri Light"/>
                <w:sz w:val="22"/>
              </w:rPr>
              <w:t>20.39%</w:t>
            </w:r>
          </w:p>
        </w:tc>
      </w:tr>
    </w:tbl>
    <w:p w14:paraId="4CC462E1" w14:textId="2F155475" w:rsidR="0046455D" w:rsidRPr="0046455D" w:rsidRDefault="0046455D" w:rsidP="007E6918">
      <w:pPr>
        <w:contextualSpacing/>
        <w:rPr>
          <w:rFonts w:ascii="Calibri Light" w:hAnsi="Calibri Light" w:cs="Calibri Light"/>
          <w:sz w:val="20"/>
          <w:szCs w:val="20"/>
        </w:rPr>
      </w:pPr>
      <w:r>
        <w:rPr>
          <w:rFonts w:ascii="Calibri Light" w:hAnsi="Calibri Light" w:cs="Calibri Light"/>
          <w:sz w:val="20"/>
          <w:szCs w:val="20"/>
          <w:vertAlign w:val="superscript"/>
        </w:rPr>
        <w:t xml:space="preserve">1 </w:t>
      </w:r>
      <w:r>
        <w:rPr>
          <w:rFonts w:ascii="Calibri Light" w:hAnsi="Calibri Light" w:cs="Calibri Light"/>
          <w:sz w:val="20"/>
          <w:szCs w:val="20"/>
        </w:rPr>
        <w:t>A lower rate indicates better performance.</w:t>
      </w:r>
    </w:p>
    <w:p w14:paraId="3A620635" w14:textId="58DBB47E" w:rsidR="00BE5ACC" w:rsidRDefault="0046455D" w:rsidP="007E6918">
      <w:pPr>
        <w:contextualSpacing/>
        <w:rPr>
          <w:rFonts w:ascii="Calibri Light" w:hAnsi="Calibri Light" w:cs="Calibri Light"/>
          <w:sz w:val="20"/>
          <w:szCs w:val="20"/>
        </w:rPr>
      </w:pPr>
      <w:r>
        <w:rPr>
          <w:rFonts w:ascii="Calibri Light" w:hAnsi="Calibri Light" w:cs="Calibri Light"/>
          <w:sz w:val="20"/>
          <w:szCs w:val="20"/>
          <w:vertAlign w:val="superscript"/>
        </w:rPr>
        <w:t>2</w:t>
      </w:r>
      <w:r w:rsidR="00947CA0">
        <w:rPr>
          <w:rFonts w:ascii="Calibri Light" w:hAnsi="Calibri Light" w:cs="Calibri Light"/>
          <w:sz w:val="20"/>
          <w:szCs w:val="20"/>
        </w:rPr>
        <w:t xml:space="preserve"> </w:t>
      </w:r>
      <w:r w:rsidR="00BE5ACC" w:rsidRPr="00BE5ACC">
        <w:rPr>
          <w:rFonts w:ascii="Calibri Light" w:hAnsi="Calibri Light" w:cs="Calibri Light"/>
          <w:sz w:val="20"/>
          <w:szCs w:val="20"/>
        </w:rPr>
        <w:t>Case-mix adjusted rate of acute unplanned hospital readmissions within 30 days of discharge for members 18 to 64 years of age</w:t>
      </w:r>
      <w:r w:rsidR="00BE5ACC">
        <w:rPr>
          <w:rFonts w:ascii="Calibri Light" w:hAnsi="Calibri Light" w:cs="Calibri Light"/>
          <w:sz w:val="20"/>
          <w:szCs w:val="20"/>
        </w:rPr>
        <w:t>.</w:t>
      </w:r>
      <w:r w:rsidR="00792A50">
        <w:rPr>
          <w:rFonts w:ascii="Calibri Light" w:hAnsi="Calibri Light" w:cs="Calibri Light"/>
          <w:sz w:val="20"/>
          <w:szCs w:val="20"/>
        </w:rPr>
        <w:t xml:space="preserve"> No benchmark available in the NCQA Quality Compass. </w:t>
      </w:r>
    </w:p>
    <w:p w14:paraId="4FFEF8FC" w14:textId="1FF45B49" w:rsidR="00BE5ACC" w:rsidRDefault="009E57EB" w:rsidP="007E6918">
      <w:pPr>
        <w:contextualSpacing/>
        <w:rPr>
          <w:rFonts w:ascii="Calibri Light" w:hAnsi="Calibri Light" w:cs="Calibri Light"/>
          <w:sz w:val="20"/>
          <w:szCs w:val="20"/>
        </w:rPr>
      </w:pPr>
      <w:r>
        <w:rPr>
          <w:rFonts w:ascii="Calibri Light" w:hAnsi="Calibri Light" w:cs="Calibri Light"/>
          <w:sz w:val="20"/>
          <w:szCs w:val="20"/>
        </w:rPr>
        <w:t xml:space="preserve">MCO: managed care organization; </w:t>
      </w:r>
      <w:r w:rsidR="00BB1969" w:rsidRPr="00BB1969">
        <w:rPr>
          <w:rFonts w:ascii="Calibri Light" w:hAnsi="Calibri Light" w:cs="Calibri Light"/>
          <w:sz w:val="20"/>
          <w:szCs w:val="20"/>
        </w:rPr>
        <w:t>HEDIS: Healthcare Effectiveness Data and Information Set; MY: measurement year</w:t>
      </w:r>
      <w:r w:rsidR="0045009F">
        <w:rPr>
          <w:rFonts w:ascii="Calibri Light" w:hAnsi="Calibri Light" w:cs="Calibri Light"/>
          <w:sz w:val="20"/>
          <w:szCs w:val="20"/>
        </w:rPr>
        <w:t>; NCQA: National Committee for Quality Assurance</w:t>
      </w:r>
      <w:r w:rsidR="00BB1969" w:rsidRPr="00BB1969">
        <w:rPr>
          <w:rFonts w:ascii="Calibri Light" w:hAnsi="Calibri Light" w:cs="Calibri Light"/>
          <w:sz w:val="20"/>
          <w:szCs w:val="20"/>
        </w:rPr>
        <w:t>.</w:t>
      </w:r>
    </w:p>
    <w:p w14:paraId="3AF641A1" w14:textId="02F8FF65" w:rsidR="00AF3866" w:rsidRDefault="00AF3866" w:rsidP="00AF3866">
      <w:pPr>
        <w:spacing w:after="480"/>
        <w:contextualSpacing/>
        <w:rPr>
          <w:rFonts w:ascii="Calibri Light" w:hAnsi="Calibri Light" w:cs="Calibri Light"/>
          <w:szCs w:val="24"/>
        </w:rPr>
      </w:pPr>
    </w:p>
    <w:p w14:paraId="256A781F" w14:textId="77777777" w:rsidR="00220BCC" w:rsidRPr="00220BCC" w:rsidRDefault="00220BCC" w:rsidP="00AF3866">
      <w:pPr>
        <w:spacing w:after="480"/>
        <w:contextualSpacing/>
        <w:rPr>
          <w:rFonts w:ascii="Calibri Light" w:hAnsi="Calibri Light" w:cs="Calibri Light"/>
          <w:szCs w:val="24"/>
        </w:rPr>
      </w:pPr>
    </w:p>
    <w:p w14:paraId="71BE295F" w14:textId="53C69DF8" w:rsidR="00541C36" w:rsidRDefault="00A15EB3" w:rsidP="007E6918">
      <w:pPr>
        <w:rPr>
          <w:rFonts w:ascii="Calibri Light" w:hAnsi="Calibri Light" w:cs="Calibri Light"/>
          <w:b/>
        </w:rPr>
      </w:pPr>
      <w:bookmarkStart w:id="118" w:name="_Toc89254846"/>
      <w:r>
        <w:rPr>
          <w:rFonts w:ascii="Calibri Light" w:hAnsi="Calibri Light" w:cs="Calibri Light"/>
          <w:szCs w:val="24"/>
        </w:rPr>
        <w:t xml:space="preserve">For the non-HEDIS </w:t>
      </w:r>
      <w:r w:rsidR="00A84103">
        <w:rPr>
          <w:rFonts w:ascii="Calibri Light" w:hAnsi="Calibri Light" w:cs="Calibri Light"/>
          <w:szCs w:val="24"/>
        </w:rPr>
        <w:t>measures</w:t>
      </w:r>
      <w:r>
        <w:rPr>
          <w:rFonts w:ascii="Calibri Light" w:hAnsi="Calibri Light" w:cs="Calibri Light"/>
          <w:szCs w:val="24"/>
        </w:rPr>
        <w:t xml:space="preserve"> calculated by </w:t>
      </w:r>
      <w:proofErr w:type="spellStart"/>
      <w:r>
        <w:rPr>
          <w:rFonts w:ascii="Calibri Light" w:hAnsi="Calibri Light" w:cs="Calibri Light"/>
          <w:szCs w:val="24"/>
        </w:rPr>
        <w:t>Telligen</w:t>
      </w:r>
      <w:proofErr w:type="spellEnd"/>
      <w:r>
        <w:rPr>
          <w:rFonts w:ascii="Calibri Light" w:hAnsi="Calibri Light" w:cs="Calibri Light"/>
          <w:szCs w:val="24"/>
        </w:rPr>
        <w:t xml:space="preserve">, IPRO compared the rates to the goal benchmarks determined by MassHealth. </w:t>
      </w:r>
      <w:r w:rsidR="006728A7">
        <w:rPr>
          <w:rFonts w:ascii="Calibri Light" w:hAnsi="Calibri Light" w:cs="Calibri Light"/>
          <w:szCs w:val="24"/>
        </w:rPr>
        <w:t>MassHealth</w:t>
      </w:r>
      <w:r>
        <w:rPr>
          <w:rFonts w:ascii="Calibri Light" w:hAnsi="Calibri Light" w:cs="Calibri Light"/>
          <w:szCs w:val="24"/>
        </w:rPr>
        <w:t xml:space="preserve"> goal benchmarks for MCOs were fixed targets calculated without COVID-based adjustments. </w:t>
      </w:r>
      <w:r w:rsidR="00A84103" w:rsidRPr="00A84103">
        <w:rPr>
          <w:rFonts w:ascii="Calibri Light" w:hAnsi="Calibri Light" w:cs="Calibri Light"/>
          <w:b/>
          <w:bCs/>
          <w:szCs w:val="24"/>
        </w:rPr>
        <w:t>Table 16</w:t>
      </w:r>
      <w:r w:rsidR="00A84103">
        <w:rPr>
          <w:rFonts w:ascii="Calibri Light" w:hAnsi="Calibri Light" w:cs="Calibri Light"/>
          <w:szCs w:val="24"/>
        </w:rPr>
        <w:t xml:space="preserve"> </w:t>
      </w:r>
      <w:r w:rsidR="00A84103" w:rsidRPr="009142AF">
        <w:rPr>
          <w:rFonts w:ascii="Calibri Light" w:hAnsi="Calibri Light" w:cs="Calibri Light"/>
          <w:bCs/>
        </w:rPr>
        <w:t xml:space="preserve">shows the </w:t>
      </w:r>
      <w:r w:rsidR="00220BCC" w:rsidRPr="009142AF">
        <w:rPr>
          <w:rFonts w:ascii="Calibri Light" w:hAnsi="Calibri Light" w:cs="Calibri Light"/>
          <w:bCs/>
        </w:rPr>
        <w:t xml:space="preserve">color key </w:t>
      </w:r>
      <w:r w:rsidR="00A84103" w:rsidRPr="009142AF">
        <w:rPr>
          <w:rFonts w:ascii="Calibri Light" w:hAnsi="Calibri Light" w:cs="Calibri Light"/>
          <w:bCs/>
        </w:rPr>
        <w:t xml:space="preserve">for </w:t>
      </w:r>
      <w:r w:rsidR="00A84103">
        <w:rPr>
          <w:rFonts w:ascii="Calibri Light" w:hAnsi="Calibri Light" w:cs="Calibri Light"/>
          <w:bCs/>
        </w:rPr>
        <w:t>state</w:t>
      </w:r>
      <w:r w:rsidR="00220BCC">
        <w:rPr>
          <w:rFonts w:ascii="Calibri Light" w:hAnsi="Calibri Light" w:cs="Calibri Light"/>
          <w:bCs/>
        </w:rPr>
        <w:t>-</w:t>
      </w:r>
      <w:r w:rsidR="00A84103">
        <w:rPr>
          <w:rFonts w:ascii="Calibri Light" w:hAnsi="Calibri Light" w:cs="Calibri Light"/>
          <w:bCs/>
        </w:rPr>
        <w:t xml:space="preserve">specific </w:t>
      </w:r>
      <w:r w:rsidR="00220BCC">
        <w:rPr>
          <w:rFonts w:ascii="Calibri Light" w:hAnsi="Calibri Light" w:cs="Calibri Light"/>
          <w:bCs/>
        </w:rPr>
        <w:t>PM</w:t>
      </w:r>
      <w:r w:rsidR="00A84103" w:rsidRPr="009142AF">
        <w:rPr>
          <w:rFonts w:ascii="Calibri Light" w:hAnsi="Calibri Light" w:cs="Calibri Light"/>
          <w:bCs/>
        </w:rPr>
        <w:t xml:space="preserve"> </w:t>
      </w:r>
      <w:r w:rsidR="00A84103">
        <w:rPr>
          <w:rFonts w:ascii="Calibri Light" w:hAnsi="Calibri Light" w:cs="Calibri Light"/>
          <w:bCs/>
        </w:rPr>
        <w:t>c</w:t>
      </w:r>
      <w:r w:rsidR="00A84103" w:rsidRPr="009142AF">
        <w:rPr>
          <w:rFonts w:ascii="Calibri Light" w:hAnsi="Calibri Light" w:cs="Calibri Light"/>
          <w:bCs/>
        </w:rPr>
        <w:t xml:space="preserve">omparison </w:t>
      </w:r>
      <w:r w:rsidR="00A84103" w:rsidRPr="000672E6">
        <w:rPr>
          <w:rFonts w:ascii="Calibri Light" w:hAnsi="Calibri Light" w:cs="Calibri Light"/>
          <w:bCs/>
        </w:rPr>
        <w:t>to the state benchmark.</w:t>
      </w:r>
      <w:r w:rsidR="00A84103">
        <w:rPr>
          <w:rFonts w:ascii="Calibri Light" w:hAnsi="Calibri Light" w:cs="Calibri Light"/>
          <w:b/>
        </w:rPr>
        <w:t xml:space="preserve"> </w:t>
      </w:r>
    </w:p>
    <w:p w14:paraId="6416CA0C" w14:textId="16BF468D" w:rsidR="00A84103" w:rsidRDefault="00A84103" w:rsidP="007E6918">
      <w:pPr>
        <w:rPr>
          <w:rFonts w:ascii="Calibri Light" w:hAnsi="Calibri Light" w:cs="Calibri Light"/>
        </w:rPr>
      </w:pPr>
    </w:p>
    <w:p w14:paraId="36E064F8" w14:textId="4DC97E46" w:rsidR="00A84103" w:rsidRPr="00A84103" w:rsidRDefault="00A84103" w:rsidP="007E6918">
      <w:pPr>
        <w:rPr>
          <w:rFonts w:ascii="Calibri Light" w:hAnsi="Calibri Light" w:cs="Calibri Light"/>
          <w:b/>
          <w:bCs/>
        </w:rPr>
      </w:pPr>
      <w:bookmarkStart w:id="119" w:name="_Toc132300756"/>
      <w:r w:rsidRPr="00A84103">
        <w:rPr>
          <w:rFonts w:ascii="Calibri Light" w:hAnsi="Calibri Light" w:cs="Calibri Light"/>
          <w:b/>
          <w:bCs/>
        </w:rPr>
        <w:t xml:space="preserve">Table </w:t>
      </w:r>
      <w:r w:rsidRPr="00A84103">
        <w:rPr>
          <w:rFonts w:ascii="Calibri Light" w:hAnsi="Calibri Light" w:cs="Calibri Light"/>
          <w:b/>
          <w:bCs/>
        </w:rPr>
        <w:fldChar w:fldCharType="begin"/>
      </w:r>
      <w:r w:rsidRPr="00A84103">
        <w:rPr>
          <w:rFonts w:ascii="Calibri Light" w:hAnsi="Calibri Light" w:cs="Calibri Light"/>
          <w:b/>
          <w:bCs/>
        </w:rPr>
        <w:instrText xml:space="preserve"> SEQ Table \* ARABIC </w:instrText>
      </w:r>
      <w:r w:rsidRPr="00A84103">
        <w:rPr>
          <w:rFonts w:ascii="Calibri Light" w:hAnsi="Calibri Light" w:cs="Calibri Light"/>
          <w:b/>
          <w:bCs/>
        </w:rPr>
        <w:fldChar w:fldCharType="separate"/>
      </w:r>
      <w:r w:rsidR="00E13CE9">
        <w:rPr>
          <w:rFonts w:ascii="Calibri Light" w:hAnsi="Calibri Light" w:cs="Calibri Light"/>
          <w:b/>
          <w:bCs/>
          <w:noProof/>
        </w:rPr>
        <w:t>16</w:t>
      </w:r>
      <w:r w:rsidRPr="00A84103">
        <w:rPr>
          <w:rFonts w:ascii="Calibri Light" w:hAnsi="Calibri Light" w:cs="Calibri Light"/>
          <w:b/>
          <w:bCs/>
        </w:rPr>
        <w:fldChar w:fldCharType="end"/>
      </w:r>
      <w:r w:rsidRPr="00A84103">
        <w:rPr>
          <w:rFonts w:ascii="Calibri Light" w:hAnsi="Calibri Light" w:cs="Calibri Light"/>
          <w:b/>
          <w:bCs/>
        </w:rPr>
        <w:t xml:space="preserve">: Color Key for State Performance Measure Comparison to the </w:t>
      </w:r>
      <w:r w:rsidR="005C7586">
        <w:rPr>
          <w:rFonts w:ascii="Calibri Light" w:hAnsi="Calibri Light" w:cs="Calibri Light"/>
          <w:b/>
          <w:bCs/>
        </w:rPr>
        <w:t>S</w:t>
      </w:r>
      <w:r w:rsidRPr="00A84103">
        <w:rPr>
          <w:rFonts w:ascii="Calibri Light" w:hAnsi="Calibri Light" w:cs="Calibri Light"/>
          <w:b/>
          <w:bCs/>
        </w:rPr>
        <w:t xml:space="preserve">tate </w:t>
      </w:r>
      <w:r w:rsidR="005C7586">
        <w:rPr>
          <w:rFonts w:ascii="Calibri Light" w:hAnsi="Calibri Light" w:cs="Calibri Light"/>
          <w:b/>
          <w:bCs/>
        </w:rPr>
        <w:t>B</w:t>
      </w:r>
      <w:r w:rsidRPr="00A84103">
        <w:rPr>
          <w:rFonts w:ascii="Calibri Light" w:hAnsi="Calibri Light" w:cs="Calibri Light"/>
          <w:b/>
          <w:bCs/>
        </w:rPr>
        <w:t>enchmark</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1525"/>
        <w:gridCol w:w="5580"/>
      </w:tblGrid>
      <w:tr w:rsidR="00A84103" w:rsidRPr="005A1F80" w14:paraId="63027103" w14:textId="77777777" w:rsidTr="001160BE">
        <w:trPr>
          <w:tblHeader/>
        </w:trPr>
        <w:tc>
          <w:tcPr>
            <w:tcW w:w="1525" w:type="dxa"/>
            <w:shd w:val="clear" w:color="auto" w:fill="5F497A" w:themeFill="accent4" w:themeFillShade="BF"/>
            <w:vAlign w:val="bottom"/>
          </w:tcPr>
          <w:p w14:paraId="598E3D8F" w14:textId="77777777" w:rsidR="00A84103" w:rsidRPr="005A1F80" w:rsidRDefault="00A84103" w:rsidP="00220BCC">
            <w:pPr>
              <w:rPr>
                <w:rFonts w:ascii="Calibri Light" w:eastAsia="Times New Roman" w:hAnsi="Calibri Light" w:cs="Calibri Light"/>
                <w:b/>
                <w:color w:val="FFFFFF"/>
                <w:sz w:val="22"/>
              </w:rPr>
            </w:pPr>
            <w:r w:rsidRPr="005A1F80">
              <w:rPr>
                <w:rFonts w:ascii="Calibri Light" w:eastAsia="Times New Roman" w:hAnsi="Calibri Light" w:cs="Calibri Light"/>
                <w:b/>
                <w:color w:val="FFFFFF"/>
                <w:sz w:val="22"/>
              </w:rPr>
              <w:t>Color Key</w:t>
            </w:r>
          </w:p>
        </w:tc>
        <w:tc>
          <w:tcPr>
            <w:tcW w:w="5580" w:type="dxa"/>
            <w:shd w:val="clear" w:color="auto" w:fill="5F497A" w:themeFill="accent4" w:themeFillShade="BF"/>
            <w:vAlign w:val="bottom"/>
          </w:tcPr>
          <w:p w14:paraId="40DC6B05" w14:textId="77777777" w:rsidR="00A84103" w:rsidRPr="005A1F80" w:rsidRDefault="00A84103" w:rsidP="00220BCC">
            <w:pPr>
              <w:jc w:val="center"/>
              <w:rPr>
                <w:rFonts w:ascii="Calibri Light" w:eastAsia="Times New Roman" w:hAnsi="Calibri Light" w:cs="Calibri Light"/>
                <w:b/>
                <w:color w:val="FFFFFF"/>
                <w:sz w:val="22"/>
              </w:rPr>
            </w:pPr>
            <w:r w:rsidRPr="005A1F80">
              <w:rPr>
                <w:rFonts w:ascii="Calibri Light" w:eastAsia="Times New Roman" w:hAnsi="Calibri Light" w:cs="Calibri Light"/>
                <w:b/>
                <w:color w:val="FFFFFF"/>
                <w:sz w:val="22"/>
              </w:rPr>
              <w:t xml:space="preserve">How Rate Compares to the </w:t>
            </w:r>
            <w:r>
              <w:rPr>
                <w:rFonts w:ascii="Calibri Light" w:eastAsia="Times New Roman" w:hAnsi="Calibri Light" w:cs="Calibri Light"/>
                <w:b/>
                <w:color w:val="FFFFFF"/>
                <w:sz w:val="22"/>
              </w:rPr>
              <w:t>State Benchmark</w:t>
            </w:r>
          </w:p>
        </w:tc>
      </w:tr>
      <w:tr w:rsidR="00A84103" w:rsidRPr="005A1F80" w14:paraId="358CE246" w14:textId="77777777" w:rsidTr="001160BE">
        <w:tc>
          <w:tcPr>
            <w:tcW w:w="1525" w:type="dxa"/>
            <w:shd w:val="clear" w:color="auto" w:fill="F79646" w:themeFill="accent6"/>
            <w:vAlign w:val="center"/>
          </w:tcPr>
          <w:p w14:paraId="6FB663E4" w14:textId="76E3D20A" w:rsidR="00A84103" w:rsidRPr="005A1F80" w:rsidRDefault="00A84103" w:rsidP="007E6918">
            <w:pPr>
              <w:jc w:val="both"/>
              <w:rPr>
                <w:rFonts w:ascii="Calibri Light" w:eastAsia="Times New Roman" w:hAnsi="Calibri Light" w:cs="Calibri Light"/>
                <w:sz w:val="22"/>
              </w:rPr>
            </w:pPr>
            <w:r w:rsidRPr="005A1F80">
              <w:rPr>
                <w:rFonts w:ascii="Calibri Light" w:eastAsia="Times New Roman" w:hAnsi="Calibri Light" w:cs="Calibri Light"/>
                <w:sz w:val="22"/>
              </w:rPr>
              <w:t>Orange</w:t>
            </w:r>
          </w:p>
        </w:tc>
        <w:tc>
          <w:tcPr>
            <w:tcW w:w="5580" w:type="dxa"/>
            <w:shd w:val="clear" w:color="auto" w:fill="auto"/>
            <w:vAlign w:val="center"/>
          </w:tcPr>
          <w:p w14:paraId="43231FEF" w14:textId="06A54342" w:rsidR="00A84103" w:rsidRPr="005A1F80" w:rsidRDefault="00A84103" w:rsidP="007E6918">
            <w:pPr>
              <w:jc w:val="both"/>
              <w:rPr>
                <w:rFonts w:ascii="Calibri Light" w:eastAsia="Times New Roman" w:hAnsi="Calibri Light" w:cs="Calibri Light"/>
                <w:sz w:val="22"/>
              </w:rPr>
            </w:pPr>
            <w:r w:rsidRPr="005A1F80">
              <w:rPr>
                <w:rFonts w:ascii="Calibri Light" w:eastAsia="Times New Roman" w:hAnsi="Calibri Light" w:cs="Calibri Light"/>
                <w:sz w:val="22"/>
              </w:rPr>
              <w:t xml:space="preserve">Below the </w:t>
            </w:r>
            <w:r>
              <w:rPr>
                <w:rFonts w:ascii="Calibri Light" w:eastAsia="Times New Roman" w:hAnsi="Calibri Light" w:cs="Calibri Light"/>
                <w:sz w:val="22"/>
              </w:rPr>
              <w:t>state benchmark</w:t>
            </w:r>
            <w:r w:rsidR="00E90588">
              <w:rPr>
                <w:rFonts w:ascii="Calibri Light" w:eastAsia="Times New Roman" w:hAnsi="Calibri Light" w:cs="Calibri Light"/>
                <w:sz w:val="22"/>
              </w:rPr>
              <w:t>.</w:t>
            </w:r>
          </w:p>
        </w:tc>
      </w:tr>
      <w:tr w:rsidR="00A84103" w:rsidRPr="005A1F80" w14:paraId="6169112C" w14:textId="77777777" w:rsidTr="002D1D36">
        <w:tc>
          <w:tcPr>
            <w:tcW w:w="1525" w:type="dxa"/>
            <w:tcBorders>
              <w:bottom w:val="single" w:sz="4" w:space="0" w:color="auto"/>
            </w:tcBorders>
            <w:shd w:val="clear" w:color="auto" w:fill="A6A6A6" w:themeFill="background1" w:themeFillShade="A6"/>
            <w:vAlign w:val="center"/>
          </w:tcPr>
          <w:p w14:paraId="78D17816" w14:textId="77777777" w:rsidR="00A84103" w:rsidRPr="005A1F80" w:rsidRDefault="00A84103" w:rsidP="007E6918">
            <w:pPr>
              <w:jc w:val="both"/>
              <w:rPr>
                <w:rFonts w:ascii="Calibri Light" w:eastAsia="Times New Roman" w:hAnsi="Calibri Light" w:cs="Calibri Light"/>
                <w:sz w:val="22"/>
              </w:rPr>
            </w:pPr>
            <w:r>
              <w:rPr>
                <w:rFonts w:ascii="Calibri Light" w:eastAsia="Times New Roman" w:hAnsi="Calibri Light" w:cs="Calibri Light"/>
                <w:sz w:val="22"/>
              </w:rPr>
              <w:t>Gray</w:t>
            </w:r>
          </w:p>
        </w:tc>
        <w:tc>
          <w:tcPr>
            <w:tcW w:w="5580" w:type="dxa"/>
            <w:tcBorders>
              <w:bottom w:val="single" w:sz="4" w:space="0" w:color="auto"/>
            </w:tcBorders>
            <w:vAlign w:val="center"/>
          </w:tcPr>
          <w:p w14:paraId="16F8C9F9" w14:textId="77777777" w:rsidR="00A84103" w:rsidRPr="005A1F80" w:rsidRDefault="00A84103" w:rsidP="007E6918">
            <w:pPr>
              <w:jc w:val="both"/>
              <w:rPr>
                <w:rFonts w:ascii="Calibri Light" w:eastAsia="Times New Roman" w:hAnsi="Calibri Light" w:cs="Calibri Light"/>
                <w:sz w:val="22"/>
              </w:rPr>
            </w:pPr>
            <w:r>
              <w:rPr>
                <w:rFonts w:ascii="Calibri Light" w:eastAsia="Times New Roman" w:hAnsi="Calibri Light" w:cs="Calibri Light"/>
                <w:sz w:val="22"/>
              </w:rPr>
              <w:t>At the state benchmark.</w:t>
            </w:r>
          </w:p>
        </w:tc>
      </w:tr>
      <w:tr w:rsidR="00A84103" w:rsidRPr="005A1F80" w14:paraId="47FC9692" w14:textId="77777777" w:rsidTr="002D1D36">
        <w:tc>
          <w:tcPr>
            <w:tcW w:w="1525" w:type="dxa"/>
            <w:tcBorders>
              <w:bottom w:val="single" w:sz="4" w:space="0" w:color="auto"/>
            </w:tcBorders>
            <w:shd w:val="clear" w:color="auto" w:fill="4F81BD" w:themeFill="accent1"/>
            <w:vAlign w:val="center"/>
          </w:tcPr>
          <w:p w14:paraId="16C4BC46" w14:textId="77777777" w:rsidR="00A84103" w:rsidRPr="005A1F80" w:rsidRDefault="00A84103" w:rsidP="007E6918">
            <w:pPr>
              <w:jc w:val="both"/>
              <w:rPr>
                <w:rFonts w:ascii="Calibri Light" w:eastAsia="Times New Roman" w:hAnsi="Calibri Light" w:cs="Calibri Light"/>
                <w:sz w:val="22"/>
              </w:rPr>
            </w:pPr>
            <w:r w:rsidRPr="005A1F80">
              <w:rPr>
                <w:rFonts w:ascii="Calibri Light" w:eastAsia="Times New Roman" w:hAnsi="Calibri Light" w:cs="Calibri Light"/>
                <w:sz w:val="22"/>
              </w:rPr>
              <w:t>Blue</w:t>
            </w:r>
          </w:p>
        </w:tc>
        <w:tc>
          <w:tcPr>
            <w:tcW w:w="5580" w:type="dxa"/>
            <w:tcBorders>
              <w:bottom w:val="single" w:sz="4" w:space="0" w:color="auto"/>
            </w:tcBorders>
            <w:vAlign w:val="center"/>
          </w:tcPr>
          <w:p w14:paraId="14778381" w14:textId="77777777" w:rsidR="00A84103" w:rsidRPr="005A1F80" w:rsidRDefault="00A84103" w:rsidP="007E6918">
            <w:pPr>
              <w:jc w:val="both"/>
              <w:rPr>
                <w:rFonts w:ascii="Calibri Light" w:eastAsia="Times New Roman" w:hAnsi="Calibri Light" w:cs="Calibri Light"/>
                <w:sz w:val="22"/>
              </w:rPr>
            </w:pPr>
            <w:r>
              <w:rPr>
                <w:rFonts w:ascii="Calibri Light" w:eastAsia="Times New Roman" w:hAnsi="Calibri Light" w:cs="Calibri Light"/>
                <w:sz w:val="22"/>
              </w:rPr>
              <w:t>Above the state benchmark</w:t>
            </w:r>
            <w:r w:rsidRPr="005A1F80">
              <w:rPr>
                <w:rFonts w:ascii="Calibri Light" w:eastAsia="Times New Roman" w:hAnsi="Calibri Light" w:cs="Calibri Light"/>
                <w:sz w:val="22"/>
              </w:rPr>
              <w:t>.</w:t>
            </w:r>
          </w:p>
        </w:tc>
      </w:tr>
      <w:tr w:rsidR="00621C9D" w:rsidRPr="005A1F80" w14:paraId="05FF8DC1" w14:textId="77777777" w:rsidTr="002D1D36">
        <w:tc>
          <w:tcPr>
            <w:tcW w:w="1525" w:type="dxa"/>
            <w:tcBorders>
              <w:top w:val="single" w:sz="4" w:space="0" w:color="auto"/>
            </w:tcBorders>
            <w:shd w:val="clear" w:color="auto" w:fill="FFFFFF" w:themeFill="background1"/>
            <w:vAlign w:val="center"/>
          </w:tcPr>
          <w:p w14:paraId="456190E9" w14:textId="28D4382A" w:rsidR="00621C9D" w:rsidRPr="00621C9D" w:rsidRDefault="00621C9D" w:rsidP="007E6918">
            <w:pPr>
              <w:jc w:val="both"/>
              <w:rPr>
                <w:rFonts w:ascii="Calibri Light" w:eastAsia="Times New Roman" w:hAnsi="Calibri Light" w:cs="Calibri Light"/>
                <w:sz w:val="22"/>
              </w:rPr>
            </w:pPr>
            <w:r>
              <w:rPr>
                <w:rFonts w:ascii="Calibri Light" w:eastAsia="Times New Roman" w:hAnsi="Calibri Light" w:cs="Calibri Light"/>
                <w:sz w:val="22"/>
              </w:rPr>
              <w:t>White</w:t>
            </w:r>
          </w:p>
        </w:tc>
        <w:tc>
          <w:tcPr>
            <w:tcW w:w="5580" w:type="dxa"/>
            <w:tcBorders>
              <w:top w:val="single" w:sz="4" w:space="0" w:color="auto"/>
            </w:tcBorders>
            <w:shd w:val="clear" w:color="auto" w:fill="FFFFFF" w:themeFill="background1"/>
            <w:vAlign w:val="center"/>
          </w:tcPr>
          <w:p w14:paraId="4B012544" w14:textId="6FF25EBA" w:rsidR="00621C9D" w:rsidRPr="00621C9D" w:rsidRDefault="00621C9D" w:rsidP="007E6918">
            <w:pPr>
              <w:jc w:val="both"/>
              <w:rPr>
                <w:rFonts w:ascii="Calibri Light" w:eastAsia="Times New Roman" w:hAnsi="Calibri Light" w:cs="Calibri Light"/>
                <w:sz w:val="22"/>
              </w:rPr>
            </w:pPr>
            <w:r>
              <w:rPr>
                <w:rFonts w:ascii="Calibri Light" w:eastAsia="Times New Roman" w:hAnsi="Calibri Light" w:cs="Calibri Light"/>
                <w:sz w:val="22"/>
              </w:rPr>
              <w:t>Not applicable (N/A).</w:t>
            </w:r>
          </w:p>
        </w:tc>
      </w:tr>
    </w:tbl>
    <w:p w14:paraId="7F7B125E" w14:textId="77777777" w:rsidR="002C1F81" w:rsidRDefault="002C1F81" w:rsidP="00DE37A3">
      <w:pPr>
        <w:spacing w:after="240"/>
        <w:rPr>
          <w:rFonts w:ascii="Calibri Light" w:hAnsi="Calibri Light" w:cs="Calibri Light"/>
        </w:rPr>
      </w:pPr>
    </w:p>
    <w:p w14:paraId="485C834F" w14:textId="3211F7C0" w:rsidR="00DE37A3" w:rsidRDefault="00762A3A" w:rsidP="00DE37A3">
      <w:pPr>
        <w:rPr>
          <w:rFonts w:ascii="Calibri Light" w:hAnsi="Calibri Light" w:cs="Calibri Light"/>
        </w:rPr>
      </w:pPr>
      <w:r>
        <w:rPr>
          <w:rFonts w:ascii="Calibri Light" w:hAnsi="Calibri Light" w:cs="Calibri Light"/>
        </w:rPr>
        <w:t xml:space="preserve">When compared to the state benchmark, Tufts MCO’s LTSS Community Partner Engagement rate was the only Tufts MCO measure above the goal benchmark. None of the BMCHP MCO non-HEDIS rates were above the goal benchmark. </w:t>
      </w:r>
      <w:r w:rsidR="00541C36" w:rsidRPr="009142AF">
        <w:rPr>
          <w:rFonts w:ascii="Calibri Light" w:hAnsi="Calibri Light" w:cs="Calibri Light"/>
          <w:b/>
        </w:rPr>
        <w:t xml:space="preserve">Table </w:t>
      </w:r>
      <w:r w:rsidR="00541C36">
        <w:rPr>
          <w:rFonts w:ascii="Calibri Light" w:hAnsi="Calibri Light" w:cs="Calibri Light"/>
          <w:b/>
        </w:rPr>
        <w:t>17</w:t>
      </w:r>
      <w:r w:rsidR="00541C36" w:rsidRPr="009142AF">
        <w:rPr>
          <w:rFonts w:ascii="Calibri Light" w:hAnsi="Calibri Light" w:cs="Calibri Light"/>
          <w:b/>
        </w:rPr>
        <w:t xml:space="preserve"> </w:t>
      </w:r>
      <w:r w:rsidR="00541C36" w:rsidRPr="009142AF">
        <w:rPr>
          <w:rFonts w:ascii="Calibri Light" w:hAnsi="Calibri Light" w:cs="Calibri Light"/>
        </w:rPr>
        <w:t>show</w:t>
      </w:r>
      <w:r w:rsidR="00541C36">
        <w:rPr>
          <w:rFonts w:ascii="Calibri Light" w:hAnsi="Calibri Light" w:cs="Calibri Light"/>
        </w:rPr>
        <w:t>s</w:t>
      </w:r>
      <w:r w:rsidR="00541C36" w:rsidRPr="009142AF">
        <w:rPr>
          <w:rFonts w:ascii="Calibri Light" w:hAnsi="Calibri Light" w:cs="Calibri Light"/>
        </w:rPr>
        <w:t xml:space="preserve"> </w:t>
      </w:r>
      <w:r>
        <w:rPr>
          <w:rFonts w:ascii="Calibri Light" w:hAnsi="Calibri Light" w:cs="Calibri Light"/>
        </w:rPr>
        <w:t>non-HEDIS</w:t>
      </w:r>
      <w:r w:rsidR="00541C36" w:rsidRPr="009142AF">
        <w:rPr>
          <w:rFonts w:ascii="Calibri Light" w:hAnsi="Calibri Light" w:cs="Calibri Light"/>
        </w:rPr>
        <w:t xml:space="preserve"> </w:t>
      </w:r>
      <w:r w:rsidR="00E90588">
        <w:rPr>
          <w:rFonts w:ascii="Calibri Light" w:hAnsi="Calibri Light" w:cs="Calibri Light"/>
        </w:rPr>
        <w:t>PMs</w:t>
      </w:r>
      <w:r w:rsidR="00541C36" w:rsidRPr="009142AF">
        <w:rPr>
          <w:rFonts w:ascii="Calibri Light" w:hAnsi="Calibri Light" w:cs="Calibri Light"/>
        </w:rPr>
        <w:t xml:space="preserve"> for MY 2021 for all </w:t>
      </w:r>
      <w:r w:rsidR="00541C36">
        <w:rPr>
          <w:rFonts w:ascii="Calibri Light" w:hAnsi="Calibri Light" w:cs="Calibri Light"/>
        </w:rPr>
        <w:t>MCOs</w:t>
      </w:r>
      <w:r w:rsidR="00541C36" w:rsidRPr="009142AF">
        <w:rPr>
          <w:rFonts w:ascii="Calibri Light" w:hAnsi="Calibri Light" w:cs="Calibri Light"/>
        </w:rPr>
        <w:t xml:space="preserve"> and the </w:t>
      </w:r>
      <w:r w:rsidR="00091D68">
        <w:rPr>
          <w:rFonts w:ascii="Calibri Light" w:hAnsi="Calibri Light" w:cs="Calibri Light"/>
        </w:rPr>
        <w:t>weighted stateside average</w:t>
      </w:r>
      <w:r w:rsidR="004E2B78">
        <w:rPr>
          <w:rFonts w:ascii="Calibri Light" w:hAnsi="Calibri Light" w:cs="Calibri Light"/>
        </w:rPr>
        <w:t xml:space="preserve">. </w:t>
      </w:r>
      <w:r w:rsidR="00DE37A3">
        <w:rPr>
          <w:rFonts w:ascii="Calibri Light" w:hAnsi="Calibri Light" w:cs="Calibri Light"/>
        </w:rPr>
        <w:br w:type="page"/>
      </w:r>
    </w:p>
    <w:p w14:paraId="5189F34C" w14:textId="7931E41F" w:rsidR="00BB1969" w:rsidRPr="00BB1969" w:rsidRDefault="00BB1969" w:rsidP="007E6918">
      <w:pPr>
        <w:keepNext/>
        <w:rPr>
          <w:rFonts w:ascii="Calibri Light" w:hAnsi="Calibri Light" w:cs="Calibri Light"/>
          <w:b/>
          <w:bCs/>
          <w:szCs w:val="18"/>
        </w:rPr>
      </w:pPr>
      <w:bookmarkStart w:id="120" w:name="_Toc132300757"/>
      <w:r w:rsidRPr="00F144A8">
        <w:rPr>
          <w:rFonts w:ascii="Calibri Light" w:hAnsi="Calibri Light" w:cs="Calibri Light"/>
          <w:b/>
          <w:bCs/>
          <w:szCs w:val="18"/>
        </w:rPr>
        <w:lastRenderedPageBreak/>
        <w:t xml:space="preserve">Table </w:t>
      </w:r>
      <w:r w:rsidRPr="00F144A8">
        <w:rPr>
          <w:rFonts w:ascii="Calibri Light" w:hAnsi="Calibri Light" w:cs="Calibri Light"/>
          <w:b/>
          <w:bCs/>
          <w:szCs w:val="18"/>
        </w:rPr>
        <w:fldChar w:fldCharType="begin"/>
      </w:r>
      <w:r w:rsidRPr="00F144A8">
        <w:rPr>
          <w:rFonts w:ascii="Calibri Light" w:hAnsi="Calibri Light" w:cs="Calibri Light"/>
          <w:b/>
          <w:bCs/>
          <w:szCs w:val="18"/>
        </w:rPr>
        <w:instrText xml:space="preserve"> SEQ Table \* ARABIC </w:instrText>
      </w:r>
      <w:r w:rsidRPr="00F144A8">
        <w:rPr>
          <w:rFonts w:ascii="Calibri Light" w:hAnsi="Calibri Light" w:cs="Calibri Light"/>
          <w:b/>
          <w:bCs/>
          <w:szCs w:val="18"/>
        </w:rPr>
        <w:fldChar w:fldCharType="separate"/>
      </w:r>
      <w:r w:rsidR="00E13CE9">
        <w:rPr>
          <w:rFonts w:ascii="Calibri Light" w:hAnsi="Calibri Light" w:cs="Calibri Light"/>
          <w:b/>
          <w:bCs/>
          <w:noProof/>
          <w:szCs w:val="18"/>
        </w:rPr>
        <w:t>17</w:t>
      </w:r>
      <w:r w:rsidRPr="00F144A8">
        <w:rPr>
          <w:rFonts w:ascii="Calibri Light" w:hAnsi="Calibri Light" w:cs="Calibri Light"/>
          <w:b/>
          <w:bCs/>
          <w:noProof/>
          <w:szCs w:val="18"/>
        </w:rPr>
        <w:fldChar w:fldCharType="end"/>
      </w:r>
      <w:r w:rsidRPr="00F144A8">
        <w:rPr>
          <w:rFonts w:ascii="Calibri Light" w:hAnsi="Calibri Light" w:cs="Calibri Light"/>
          <w:b/>
          <w:bCs/>
          <w:szCs w:val="18"/>
        </w:rPr>
        <w:t xml:space="preserve">: MCO </w:t>
      </w:r>
      <w:r w:rsidR="00C45680">
        <w:rPr>
          <w:rFonts w:ascii="Calibri Light" w:hAnsi="Calibri Light" w:cs="Calibri Light"/>
          <w:b/>
          <w:bCs/>
          <w:szCs w:val="18"/>
        </w:rPr>
        <w:t>State-Specific</w:t>
      </w:r>
      <w:r w:rsidRPr="00F144A8">
        <w:rPr>
          <w:rFonts w:ascii="Calibri Light" w:hAnsi="Calibri Light" w:cs="Calibri Light"/>
          <w:b/>
          <w:bCs/>
          <w:szCs w:val="18"/>
        </w:rPr>
        <w:t xml:space="preserve"> Performance Measures – MY 202</w:t>
      </w:r>
      <w:bookmarkEnd w:id="118"/>
      <w:r w:rsidRPr="00F144A8">
        <w:rPr>
          <w:rFonts w:ascii="Calibri Light" w:hAnsi="Calibri Light" w:cs="Calibri Light"/>
          <w:b/>
          <w:bCs/>
          <w:szCs w:val="18"/>
        </w:rPr>
        <w:t>1</w:t>
      </w:r>
      <w:bookmarkEnd w:id="120"/>
    </w:p>
    <w:tbl>
      <w:tblPr>
        <w:tblStyle w:val="TableGrid"/>
        <w:tblW w:w="5000" w:type="pct"/>
        <w:tblLayout w:type="fixed"/>
        <w:tblLook w:val="04A0" w:firstRow="1" w:lastRow="0" w:firstColumn="1" w:lastColumn="0" w:noHBand="0" w:noVBand="1"/>
        <w:tblCaption w:val="HEDIS performance measures"/>
        <w:tblDescription w:val="HEDIS performance measures"/>
      </w:tblPr>
      <w:tblGrid>
        <w:gridCol w:w="1077"/>
        <w:gridCol w:w="8372"/>
        <w:gridCol w:w="1234"/>
        <w:gridCol w:w="1234"/>
        <w:gridCol w:w="1234"/>
        <w:gridCol w:w="1234"/>
      </w:tblGrid>
      <w:tr w:rsidR="00867B15" w:rsidRPr="00866C16" w14:paraId="5E616338" w14:textId="77777777" w:rsidTr="00867B15">
        <w:trPr>
          <w:tblHeader/>
        </w:trPr>
        <w:tc>
          <w:tcPr>
            <w:tcW w:w="374" w:type="pct"/>
            <w:tcBorders>
              <w:bottom w:val="single" w:sz="4" w:space="0" w:color="auto"/>
              <w:right w:val="single" w:sz="4" w:space="0" w:color="auto"/>
            </w:tcBorders>
            <w:shd w:val="clear" w:color="auto" w:fill="5F497A" w:themeFill="accent4" w:themeFillShade="BF"/>
            <w:vAlign w:val="bottom"/>
          </w:tcPr>
          <w:p w14:paraId="34477D8E" w14:textId="77777777" w:rsidR="00762A3A" w:rsidRPr="00866C16" w:rsidRDefault="00762A3A" w:rsidP="003840E0">
            <w:pPr>
              <w:jc w:val="left"/>
              <w:rPr>
                <w:rFonts w:ascii="Calibri Light" w:hAnsi="Calibri Light" w:cs="Calibri Light"/>
                <w:b/>
                <w:bCs/>
                <w:color w:val="FFFFFF" w:themeColor="background1"/>
                <w:sz w:val="22"/>
              </w:rPr>
            </w:pPr>
            <w:r w:rsidRPr="00866C16">
              <w:rPr>
                <w:rFonts w:ascii="Calibri Light" w:hAnsi="Calibri Light" w:cs="Calibri Light"/>
                <w:b/>
                <w:bCs/>
                <w:color w:val="FFFFFF" w:themeColor="background1"/>
                <w:sz w:val="22"/>
              </w:rPr>
              <w:t>Measure Steward</w:t>
            </w:r>
          </w:p>
        </w:tc>
        <w:tc>
          <w:tcPr>
            <w:tcW w:w="2909" w:type="pct"/>
            <w:tcBorders>
              <w:bottom w:val="single" w:sz="4" w:space="0" w:color="auto"/>
              <w:right w:val="single" w:sz="4" w:space="0" w:color="auto"/>
            </w:tcBorders>
            <w:shd w:val="clear" w:color="auto" w:fill="5F497A" w:themeFill="accent4" w:themeFillShade="BF"/>
            <w:vAlign w:val="bottom"/>
          </w:tcPr>
          <w:p w14:paraId="35A88D59" w14:textId="77777777" w:rsidR="00762A3A" w:rsidRPr="00866C16" w:rsidRDefault="00762A3A" w:rsidP="003840E0">
            <w:pPr>
              <w:jc w:val="center"/>
              <w:rPr>
                <w:rFonts w:ascii="Calibri Light" w:hAnsi="Calibri Light" w:cs="Calibri Light"/>
                <w:b/>
                <w:bCs/>
                <w:color w:val="FFFFFF" w:themeColor="background1"/>
                <w:sz w:val="22"/>
              </w:rPr>
            </w:pPr>
            <w:r w:rsidRPr="00866C16">
              <w:rPr>
                <w:rFonts w:ascii="Calibri Light" w:hAnsi="Calibri Light" w:cs="Calibri Light"/>
                <w:b/>
                <w:bCs/>
                <w:color w:val="FFFFFF" w:themeColor="background1"/>
                <w:sz w:val="22"/>
              </w:rPr>
              <w:t>State Performance Measure</w:t>
            </w:r>
          </w:p>
        </w:tc>
        <w:tc>
          <w:tcPr>
            <w:tcW w:w="429" w:type="pct"/>
            <w:tcBorders>
              <w:top w:val="single" w:sz="8" w:space="0" w:color="auto"/>
              <w:left w:val="single" w:sz="4" w:space="0" w:color="auto"/>
              <w:bottom w:val="single" w:sz="4" w:space="0" w:color="auto"/>
              <w:right w:val="single" w:sz="4" w:space="0" w:color="auto"/>
            </w:tcBorders>
            <w:shd w:val="clear" w:color="auto" w:fill="5F497A" w:themeFill="accent4" w:themeFillShade="BF"/>
            <w:vAlign w:val="bottom"/>
          </w:tcPr>
          <w:p w14:paraId="48A0DB08" w14:textId="1CF0B3C1" w:rsidR="00762A3A" w:rsidRPr="00866C16" w:rsidRDefault="00762A3A" w:rsidP="003840E0">
            <w:pPr>
              <w:jc w:val="center"/>
              <w:rPr>
                <w:rFonts w:ascii="Calibri Light" w:hAnsi="Calibri Light" w:cs="Calibri Light"/>
                <w:b/>
                <w:bCs/>
                <w:color w:val="FFFFFF" w:themeColor="background1"/>
                <w:sz w:val="22"/>
              </w:rPr>
            </w:pPr>
            <w:r w:rsidRPr="00866C16">
              <w:rPr>
                <w:rFonts w:ascii="Calibri Light" w:hAnsi="Calibri Light" w:cs="Calibri Light"/>
                <w:b/>
                <w:bCs/>
                <w:color w:val="FFFFFF" w:themeColor="background1"/>
                <w:sz w:val="22"/>
              </w:rPr>
              <w:t>BMCHP</w:t>
            </w:r>
          </w:p>
          <w:p w14:paraId="1E43643A" w14:textId="621B33D8" w:rsidR="00762A3A" w:rsidRPr="00866C16" w:rsidRDefault="00762A3A" w:rsidP="003840E0">
            <w:pPr>
              <w:jc w:val="center"/>
              <w:rPr>
                <w:rFonts w:ascii="Calibri Light" w:hAnsi="Calibri Light" w:cs="Calibri Light"/>
                <w:b/>
                <w:bCs/>
                <w:color w:val="FFFFFF" w:themeColor="background1"/>
                <w:sz w:val="22"/>
              </w:rPr>
            </w:pPr>
            <w:r w:rsidRPr="00866C16">
              <w:rPr>
                <w:rFonts w:ascii="Calibri Light" w:hAnsi="Calibri Light" w:cs="Calibri Light"/>
                <w:b/>
                <w:bCs/>
                <w:color w:val="FFFFFF" w:themeColor="background1"/>
                <w:sz w:val="22"/>
              </w:rPr>
              <w:t>MCO</w:t>
            </w:r>
          </w:p>
        </w:tc>
        <w:tc>
          <w:tcPr>
            <w:tcW w:w="429" w:type="pct"/>
            <w:tcBorders>
              <w:top w:val="single" w:sz="8" w:space="0" w:color="auto"/>
              <w:left w:val="nil"/>
              <w:bottom w:val="single" w:sz="4" w:space="0" w:color="auto"/>
              <w:right w:val="single" w:sz="4" w:space="0" w:color="auto"/>
            </w:tcBorders>
            <w:shd w:val="clear" w:color="auto" w:fill="5F497A" w:themeFill="accent4" w:themeFillShade="BF"/>
            <w:vAlign w:val="bottom"/>
          </w:tcPr>
          <w:p w14:paraId="1A68D732" w14:textId="592CC3E3" w:rsidR="00762A3A" w:rsidRPr="00866C16" w:rsidRDefault="00762A3A" w:rsidP="003840E0">
            <w:pPr>
              <w:jc w:val="center"/>
              <w:rPr>
                <w:rFonts w:ascii="Calibri Light" w:hAnsi="Calibri Light" w:cs="Calibri Light"/>
                <w:b/>
                <w:bCs/>
                <w:color w:val="FFFFFF" w:themeColor="background1"/>
                <w:sz w:val="22"/>
              </w:rPr>
            </w:pPr>
            <w:r w:rsidRPr="00866C16">
              <w:rPr>
                <w:rFonts w:ascii="Calibri Light" w:hAnsi="Calibri Light" w:cs="Calibri Light"/>
                <w:b/>
                <w:bCs/>
                <w:color w:val="FFFFFF" w:themeColor="background1"/>
                <w:sz w:val="22"/>
              </w:rPr>
              <w:t>Tufts</w:t>
            </w:r>
          </w:p>
          <w:p w14:paraId="43144FA3" w14:textId="77777777" w:rsidR="00762A3A" w:rsidRPr="00866C16" w:rsidRDefault="00762A3A" w:rsidP="003840E0">
            <w:pPr>
              <w:jc w:val="center"/>
              <w:rPr>
                <w:rFonts w:ascii="Calibri Light" w:hAnsi="Calibri Light" w:cs="Calibri Light"/>
                <w:b/>
                <w:bCs/>
                <w:color w:val="FFFFFF" w:themeColor="background1"/>
                <w:sz w:val="22"/>
              </w:rPr>
            </w:pPr>
            <w:r w:rsidRPr="00866C16">
              <w:rPr>
                <w:rFonts w:ascii="Calibri Light" w:hAnsi="Calibri Light" w:cs="Calibri Light"/>
                <w:b/>
                <w:bCs/>
                <w:color w:val="FFFFFF" w:themeColor="background1"/>
                <w:sz w:val="22"/>
              </w:rPr>
              <w:t>MCO</w:t>
            </w:r>
          </w:p>
        </w:tc>
        <w:tc>
          <w:tcPr>
            <w:tcW w:w="429" w:type="pct"/>
            <w:tcBorders>
              <w:top w:val="single" w:sz="8" w:space="0" w:color="auto"/>
              <w:left w:val="nil"/>
              <w:bottom w:val="single" w:sz="4" w:space="0" w:color="auto"/>
              <w:right w:val="single" w:sz="8" w:space="0" w:color="auto"/>
            </w:tcBorders>
            <w:shd w:val="clear" w:color="auto" w:fill="5F497A" w:themeFill="accent4" w:themeFillShade="BF"/>
            <w:vAlign w:val="bottom"/>
          </w:tcPr>
          <w:p w14:paraId="7D3FFC13" w14:textId="77777777" w:rsidR="00762A3A" w:rsidRPr="00866C16" w:rsidRDefault="00762A3A" w:rsidP="003840E0">
            <w:pPr>
              <w:jc w:val="center"/>
              <w:rPr>
                <w:rFonts w:ascii="Calibri Light" w:hAnsi="Calibri Light" w:cs="Calibri Light"/>
                <w:b/>
                <w:color w:val="FFFFFF" w:themeColor="background1"/>
                <w:sz w:val="22"/>
              </w:rPr>
            </w:pPr>
            <w:r w:rsidRPr="00866C16">
              <w:rPr>
                <w:rFonts w:ascii="Calibri Light" w:hAnsi="Calibri Light" w:cs="Calibri Light"/>
                <w:b/>
                <w:bCs/>
                <w:color w:val="FFFFFF" w:themeColor="background1"/>
                <w:sz w:val="22"/>
              </w:rPr>
              <w:t>Weighted Statewide Average</w:t>
            </w:r>
          </w:p>
        </w:tc>
        <w:tc>
          <w:tcPr>
            <w:tcW w:w="429" w:type="pct"/>
            <w:tcBorders>
              <w:top w:val="single" w:sz="8" w:space="0" w:color="auto"/>
              <w:left w:val="nil"/>
              <w:bottom w:val="single" w:sz="4" w:space="0" w:color="auto"/>
              <w:right w:val="single" w:sz="8" w:space="0" w:color="auto"/>
            </w:tcBorders>
            <w:shd w:val="clear" w:color="auto" w:fill="5F497A" w:themeFill="accent4" w:themeFillShade="BF"/>
            <w:vAlign w:val="bottom"/>
          </w:tcPr>
          <w:p w14:paraId="608B62FD" w14:textId="7FB48E2B" w:rsidR="00762A3A" w:rsidRPr="00866C16" w:rsidRDefault="00762A3A" w:rsidP="003840E0">
            <w:pPr>
              <w:jc w:val="center"/>
              <w:rPr>
                <w:rFonts w:ascii="Calibri Light" w:hAnsi="Calibri Light" w:cs="Calibri Light"/>
                <w:b/>
                <w:bCs/>
                <w:color w:val="FFFFFF" w:themeColor="background1"/>
                <w:sz w:val="22"/>
              </w:rPr>
            </w:pPr>
            <w:r w:rsidRPr="00866C16">
              <w:rPr>
                <w:rFonts w:ascii="Calibri Light" w:hAnsi="Calibri Light" w:cs="Calibri Light"/>
                <w:b/>
                <w:bCs/>
                <w:color w:val="FFFFFF" w:themeColor="background1"/>
                <w:sz w:val="22"/>
              </w:rPr>
              <w:t>Goal Benchmark</w:t>
            </w:r>
          </w:p>
        </w:tc>
      </w:tr>
      <w:tr w:rsidR="00867B15" w:rsidRPr="00866C16" w14:paraId="448B68FD" w14:textId="77777777" w:rsidTr="00867B15">
        <w:tc>
          <w:tcPr>
            <w:tcW w:w="374" w:type="pct"/>
            <w:tcBorders>
              <w:top w:val="single" w:sz="4" w:space="0" w:color="auto"/>
              <w:left w:val="single" w:sz="4" w:space="0" w:color="auto"/>
              <w:bottom w:val="single" w:sz="4" w:space="0" w:color="auto"/>
              <w:right w:val="single" w:sz="4" w:space="0" w:color="auto"/>
            </w:tcBorders>
            <w:vAlign w:val="center"/>
          </w:tcPr>
          <w:p w14:paraId="592836FB" w14:textId="77777777" w:rsidR="00762A3A" w:rsidRPr="00866C16" w:rsidRDefault="00762A3A" w:rsidP="00867B15">
            <w:pPr>
              <w:jc w:val="left"/>
              <w:rPr>
                <w:rFonts w:ascii="Calibri Light" w:hAnsi="Calibri Light" w:cs="Calibri Light"/>
                <w:color w:val="000000"/>
                <w:sz w:val="22"/>
              </w:rPr>
            </w:pPr>
            <w:r w:rsidRPr="00866C16">
              <w:rPr>
                <w:rFonts w:ascii="Calibri Light" w:hAnsi="Calibri Light" w:cs="Calibri Light"/>
                <w:color w:val="000000"/>
                <w:sz w:val="22"/>
              </w:rPr>
              <w:t>ADA</w:t>
            </w:r>
          </w:p>
        </w:tc>
        <w:tc>
          <w:tcPr>
            <w:tcW w:w="2909" w:type="pct"/>
            <w:tcBorders>
              <w:top w:val="single" w:sz="4" w:space="0" w:color="auto"/>
              <w:left w:val="single" w:sz="4" w:space="0" w:color="auto"/>
              <w:bottom w:val="single" w:sz="4" w:space="0" w:color="auto"/>
              <w:right w:val="single" w:sz="4" w:space="0" w:color="auto"/>
            </w:tcBorders>
            <w:shd w:val="clear" w:color="auto" w:fill="auto"/>
            <w:vAlign w:val="bottom"/>
          </w:tcPr>
          <w:p w14:paraId="76D21AA4" w14:textId="77777777" w:rsidR="00762A3A" w:rsidRPr="00866C16" w:rsidRDefault="00762A3A" w:rsidP="007E6918">
            <w:pPr>
              <w:jc w:val="left"/>
              <w:rPr>
                <w:rFonts w:ascii="Calibri Light" w:hAnsi="Calibri Light" w:cs="Calibri Light"/>
                <w:bCs/>
                <w:sz w:val="22"/>
              </w:rPr>
            </w:pPr>
            <w:r w:rsidRPr="00866C16">
              <w:rPr>
                <w:rFonts w:ascii="Calibri Light" w:hAnsi="Calibri Light" w:cs="Calibri Light"/>
                <w:color w:val="000000"/>
                <w:sz w:val="22"/>
              </w:rPr>
              <w:t>Oral Health Evaluation</w:t>
            </w:r>
          </w:p>
        </w:tc>
        <w:tc>
          <w:tcPr>
            <w:tcW w:w="429" w:type="pct"/>
            <w:tcBorders>
              <w:top w:val="single" w:sz="4" w:space="0" w:color="auto"/>
              <w:left w:val="single" w:sz="4" w:space="0" w:color="auto"/>
              <w:bottom w:val="single" w:sz="4" w:space="0" w:color="auto"/>
              <w:right w:val="single" w:sz="4" w:space="0" w:color="auto"/>
            </w:tcBorders>
            <w:shd w:val="clear" w:color="000000" w:fill="F79646"/>
            <w:vAlign w:val="center"/>
          </w:tcPr>
          <w:p w14:paraId="7554EF26" w14:textId="77777777" w:rsidR="00762A3A" w:rsidRPr="00866C16" w:rsidRDefault="00762A3A" w:rsidP="00867B15">
            <w:pPr>
              <w:jc w:val="right"/>
              <w:rPr>
                <w:rFonts w:ascii="Calibri Light" w:hAnsi="Calibri Light" w:cs="Calibri Light"/>
                <w:sz w:val="22"/>
              </w:rPr>
            </w:pPr>
            <w:r w:rsidRPr="00866C16">
              <w:rPr>
                <w:rFonts w:ascii="Calibri Light" w:hAnsi="Calibri Light" w:cs="Calibri Light"/>
                <w:sz w:val="22"/>
              </w:rPr>
              <w:t>46.86%</w:t>
            </w:r>
          </w:p>
        </w:tc>
        <w:tc>
          <w:tcPr>
            <w:tcW w:w="429" w:type="pct"/>
            <w:tcBorders>
              <w:top w:val="single" w:sz="4" w:space="0" w:color="auto"/>
              <w:left w:val="single" w:sz="4" w:space="0" w:color="auto"/>
              <w:bottom w:val="single" w:sz="4" w:space="0" w:color="auto"/>
              <w:right w:val="single" w:sz="4" w:space="0" w:color="auto"/>
            </w:tcBorders>
            <w:shd w:val="clear" w:color="000000" w:fill="F79646"/>
            <w:vAlign w:val="center"/>
          </w:tcPr>
          <w:p w14:paraId="56678275" w14:textId="77777777" w:rsidR="00762A3A" w:rsidRPr="00866C16" w:rsidRDefault="00762A3A" w:rsidP="00867B15">
            <w:pPr>
              <w:jc w:val="right"/>
              <w:rPr>
                <w:rFonts w:ascii="Calibri Light" w:hAnsi="Calibri Light" w:cs="Calibri Light"/>
                <w:sz w:val="22"/>
              </w:rPr>
            </w:pPr>
            <w:r w:rsidRPr="00866C16">
              <w:rPr>
                <w:rFonts w:ascii="Calibri Light" w:hAnsi="Calibri Light" w:cs="Calibri Light"/>
                <w:sz w:val="22"/>
              </w:rPr>
              <w:t>49.75%</w:t>
            </w:r>
          </w:p>
        </w:tc>
        <w:tc>
          <w:tcPr>
            <w:tcW w:w="429" w:type="pct"/>
            <w:tcBorders>
              <w:top w:val="single" w:sz="4" w:space="0" w:color="auto"/>
              <w:left w:val="single" w:sz="4" w:space="0" w:color="auto"/>
              <w:bottom w:val="single" w:sz="4" w:space="0" w:color="auto"/>
              <w:right w:val="single" w:sz="4" w:space="0" w:color="auto"/>
            </w:tcBorders>
            <w:shd w:val="clear" w:color="000000" w:fill="F79646"/>
            <w:vAlign w:val="center"/>
          </w:tcPr>
          <w:p w14:paraId="5C04B3DE" w14:textId="77777777" w:rsidR="00762A3A" w:rsidRPr="00866C16" w:rsidRDefault="00762A3A" w:rsidP="00867B15">
            <w:pPr>
              <w:jc w:val="right"/>
              <w:rPr>
                <w:rFonts w:ascii="Calibri Light" w:hAnsi="Calibri Light" w:cs="Calibri Light"/>
                <w:sz w:val="22"/>
              </w:rPr>
            </w:pPr>
            <w:r w:rsidRPr="00866C16">
              <w:rPr>
                <w:rFonts w:ascii="Calibri Light" w:hAnsi="Calibri Light" w:cs="Calibri Light"/>
                <w:color w:val="000000"/>
                <w:sz w:val="22"/>
              </w:rPr>
              <w:t>48.81%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CE627A3" w14:textId="77777777" w:rsidR="00762A3A" w:rsidRPr="00866C16" w:rsidRDefault="00762A3A" w:rsidP="00867B15">
            <w:pPr>
              <w:jc w:val="right"/>
              <w:rPr>
                <w:rFonts w:ascii="Calibri Light" w:hAnsi="Calibri Light" w:cs="Calibri Light"/>
                <w:color w:val="000000"/>
                <w:sz w:val="22"/>
              </w:rPr>
            </w:pPr>
            <w:r w:rsidRPr="00866C16">
              <w:rPr>
                <w:rFonts w:ascii="Calibri Light" w:hAnsi="Calibri Light" w:cs="Calibri Light"/>
                <w:color w:val="000000"/>
                <w:sz w:val="22"/>
              </w:rPr>
              <w:t>60.00%</w:t>
            </w:r>
          </w:p>
        </w:tc>
      </w:tr>
      <w:tr w:rsidR="00867B15" w:rsidRPr="00866C16" w14:paraId="06EEB1B2" w14:textId="77777777" w:rsidTr="00867B15">
        <w:tc>
          <w:tcPr>
            <w:tcW w:w="374" w:type="pct"/>
            <w:tcBorders>
              <w:top w:val="nil"/>
              <w:left w:val="single" w:sz="4" w:space="0" w:color="auto"/>
              <w:bottom w:val="single" w:sz="4" w:space="0" w:color="auto"/>
              <w:right w:val="single" w:sz="4" w:space="0" w:color="auto"/>
            </w:tcBorders>
            <w:vAlign w:val="center"/>
          </w:tcPr>
          <w:p w14:paraId="33478468" w14:textId="77777777" w:rsidR="00762A3A" w:rsidRPr="00866C16" w:rsidRDefault="00762A3A" w:rsidP="00867B15">
            <w:pPr>
              <w:jc w:val="left"/>
              <w:rPr>
                <w:rFonts w:ascii="Calibri Light" w:hAnsi="Calibri Light" w:cs="Calibri Light"/>
                <w:color w:val="000000"/>
                <w:sz w:val="22"/>
              </w:rPr>
            </w:pPr>
            <w:r w:rsidRPr="00866C16">
              <w:rPr>
                <w:rFonts w:ascii="Calibri Light" w:hAnsi="Calibri Light" w:cs="Calibri Light"/>
                <w:color w:val="000000"/>
                <w:sz w:val="22"/>
              </w:rPr>
              <w:t>EOHHS</w:t>
            </w:r>
          </w:p>
        </w:tc>
        <w:tc>
          <w:tcPr>
            <w:tcW w:w="2909" w:type="pct"/>
            <w:tcBorders>
              <w:top w:val="nil"/>
              <w:left w:val="single" w:sz="4" w:space="0" w:color="auto"/>
              <w:bottom w:val="single" w:sz="4" w:space="0" w:color="auto"/>
              <w:right w:val="single" w:sz="4" w:space="0" w:color="auto"/>
            </w:tcBorders>
            <w:shd w:val="clear" w:color="auto" w:fill="auto"/>
            <w:vAlign w:val="bottom"/>
          </w:tcPr>
          <w:p w14:paraId="59AF6318" w14:textId="0873A120" w:rsidR="00762A3A" w:rsidRPr="00866C16" w:rsidRDefault="00762A3A" w:rsidP="007E6918">
            <w:pPr>
              <w:jc w:val="left"/>
              <w:rPr>
                <w:rFonts w:ascii="Calibri Light" w:hAnsi="Calibri Light" w:cs="Calibri Light"/>
                <w:bCs/>
                <w:sz w:val="22"/>
              </w:rPr>
            </w:pPr>
            <w:r w:rsidRPr="00866C16">
              <w:rPr>
                <w:rFonts w:ascii="Calibri Light" w:hAnsi="Calibri Light" w:cs="Calibri Light"/>
                <w:color w:val="000000"/>
                <w:sz w:val="22"/>
              </w:rPr>
              <w:t>Acute Unplanned Admissions for Individuals with Diabetes (Adult</w:t>
            </w:r>
            <w:r w:rsidR="00197192">
              <w:rPr>
                <w:rFonts w:ascii="Calibri Light" w:hAnsi="Calibri Light" w:cs="Calibri Light"/>
                <w:color w:val="000000"/>
                <w:sz w:val="22"/>
              </w:rPr>
              <w:t xml:space="preserve">; </w:t>
            </w:r>
            <w:r w:rsidR="001E14BE" w:rsidRPr="00866C16">
              <w:rPr>
                <w:rFonts w:ascii="Calibri Light" w:hAnsi="Calibri Light" w:cs="Calibri Light"/>
                <w:color w:val="000000"/>
                <w:sz w:val="22"/>
              </w:rPr>
              <w:t>Observed/Expected Ratio)</w:t>
            </w:r>
          </w:p>
        </w:tc>
        <w:tc>
          <w:tcPr>
            <w:tcW w:w="429" w:type="pct"/>
            <w:tcBorders>
              <w:top w:val="nil"/>
              <w:left w:val="single" w:sz="4" w:space="0" w:color="auto"/>
              <w:bottom w:val="single" w:sz="4" w:space="0" w:color="auto"/>
              <w:right w:val="single" w:sz="4" w:space="0" w:color="auto"/>
            </w:tcBorders>
            <w:shd w:val="clear" w:color="auto" w:fill="auto"/>
            <w:vAlign w:val="center"/>
          </w:tcPr>
          <w:p w14:paraId="38797D57" w14:textId="77777777" w:rsidR="00762A3A" w:rsidRPr="00866C16" w:rsidRDefault="00762A3A" w:rsidP="00867B15">
            <w:pPr>
              <w:jc w:val="right"/>
              <w:rPr>
                <w:rFonts w:ascii="Calibri Light" w:hAnsi="Calibri Light" w:cs="Calibri Light"/>
                <w:sz w:val="22"/>
              </w:rPr>
            </w:pPr>
            <w:r w:rsidRPr="00866C16">
              <w:rPr>
                <w:rFonts w:ascii="Calibri Light" w:hAnsi="Calibri Light" w:cs="Calibri Light"/>
                <w:sz w:val="22"/>
              </w:rPr>
              <w:t>18.185</w:t>
            </w:r>
          </w:p>
        </w:tc>
        <w:tc>
          <w:tcPr>
            <w:tcW w:w="429" w:type="pct"/>
            <w:tcBorders>
              <w:top w:val="nil"/>
              <w:left w:val="nil"/>
              <w:bottom w:val="single" w:sz="4" w:space="0" w:color="auto"/>
              <w:right w:val="single" w:sz="4" w:space="0" w:color="auto"/>
            </w:tcBorders>
            <w:shd w:val="clear" w:color="auto" w:fill="auto"/>
            <w:vAlign w:val="center"/>
          </w:tcPr>
          <w:p w14:paraId="27CA427B" w14:textId="77777777" w:rsidR="00762A3A" w:rsidRPr="00866C16" w:rsidRDefault="00762A3A" w:rsidP="00867B15">
            <w:pPr>
              <w:jc w:val="right"/>
              <w:rPr>
                <w:rFonts w:ascii="Calibri Light" w:hAnsi="Calibri Light" w:cs="Calibri Light"/>
                <w:sz w:val="22"/>
              </w:rPr>
            </w:pPr>
            <w:r w:rsidRPr="00866C16">
              <w:rPr>
                <w:rFonts w:ascii="Calibri Light" w:hAnsi="Calibri Light" w:cs="Calibri Light"/>
                <w:sz w:val="22"/>
              </w:rPr>
              <w:t>14.987</w:t>
            </w:r>
          </w:p>
        </w:tc>
        <w:tc>
          <w:tcPr>
            <w:tcW w:w="429" w:type="pct"/>
            <w:tcBorders>
              <w:top w:val="nil"/>
              <w:left w:val="nil"/>
              <w:bottom w:val="single" w:sz="4" w:space="0" w:color="auto"/>
              <w:right w:val="single" w:sz="4" w:space="0" w:color="auto"/>
            </w:tcBorders>
            <w:shd w:val="clear" w:color="auto" w:fill="auto"/>
            <w:vAlign w:val="center"/>
          </w:tcPr>
          <w:p w14:paraId="1565344A" w14:textId="77777777" w:rsidR="00762A3A" w:rsidRPr="00866C16" w:rsidRDefault="00762A3A" w:rsidP="00867B15">
            <w:pPr>
              <w:jc w:val="right"/>
              <w:rPr>
                <w:rFonts w:ascii="Calibri Light" w:hAnsi="Calibri Light" w:cs="Calibri Light"/>
                <w:sz w:val="22"/>
              </w:rPr>
            </w:pPr>
            <w:r w:rsidRPr="00866C16">
              <w:rPr>
                <w:rFonts w:ascii="Calibri Light" w:hAnsi="Calibri Light" w:cs="Calibri Light"/>
                <w:color w:val="000000"/>
                <w:sz w:val="22"/>
              </w:rPr>
              <w:t>N/A</w:t>
            </w:r>
          </w:p>
        </w:tc>
        <w:tc>
          <w:tcPr>
            <w:tcW w:w="429" w:type="pct"/>
            <w:tcBorders>
              <w:top w:val="nil"/>
              <w:left w:val="nil"/>
              <w:bottom w:val="single" w:sz="4" w:space="0" w:color="auto"/>
              <w:right w:val="single" w:sz="4" w:space="0" w:color="auto"/>
            </w:tcBorders>
            <w:shd w:val="clear" w:color="auto" w:fill="auto"/>
            <w:vAlign w:val="center"/>
          </w:tcPr>
          <w:p w14:paraId="4C2A1EDC" w14:textId="77777777" w:rsidR="00762A3A" w:rsidRPr="00866C16" w:rsidRDefault="00762A3A" w:rsidP="00867B15">
            <w:pPr>
              <w:jc w:val="right"/>
              <w:rPr>
                <w:rFonts w:ascii="Calibri Light" w:hAnsi="Calibri Light" w:cs="Calibri Light"/>
                <w:color w:val="000000"/>
                <w:sz w:val="22"/>
              </w:rPr>
            </w:pPr>
            <w:r w:rsidRPr="00866C16">
              <w:rPr>
                <w:rFonts w:ascii="Calibri Light" w:hAnsi="Calibri Light" w:cs="Calibri Light"/>
                <w:color w:val="000000"/>
                <w:sz w:val="22"/>
              </w:rPr>
              <w:t>N/A</w:t>
            </w:r>
          </w:p>
        </w:tc>
      </w:tr>
      <w:tr w:rsidR="00867B15" w:rsidRPr="00866C16" w14:paraId="7F9F286F" w14:textId="77777777" w:rsidTr="00867B15">
        <w:tc>
          <w:tcPr>
            <w:tcW w:w="374" w:type="pct"/>
            <w:tcBorders>
              <w:top w:val="nil"/>
              <w:left w:val="single" w:sz="4" w:space="0" w:color="auto"/>
              <w:bottom w:val="single" w:sz="4" w:space="0" w:color="auto"/>
              <w:right w:val="single" w:sz="4" w:space="0" w:color="auto"/>
            </w:tcBorders>
            <w:vAlign w:val="center"/>
          </w:tcPr>
          <w:p w14:paraId="0E23AFFE" w14:textId="77777777" w:rsidR="00762A3A" w:rsidRPr="00866C16" w:rsidRDefault="00762A3A" w:rsidP="00867B15">
            <w:pPr>
              <w:jc w:val="left"/>
              <w:rPr>
                <w:rFonts w:ascii="Calibri Light" w:hAnsi="Calibri Light" w:cs="Calibri Light"/>
                <w:color w:val="000000"/>
                <w:sz w:val="22"/>
              </w:rPr>
            </w:pPr>
            <w:r w:rsidRPr="00866C16">
              <w:rPr>
                <w:rFonts w:ascii="Calibri Light" w:hAnsi="Calibri Light" w:cs="Calibri Light"/>
                <w:color w:val="000000"/>
                <w:sz w:val="22"/>
              </w:rPr>
              <w:t>EOHHS</w:t>
            </w:r>
          </w:p>
        </w:tc>
        <w:tc>
          <w:tcPr>
            <w:tcW w:w="2909" w:type="pct"/>
            <w:tcBorders>
              <w:top w:val="nil"/>
              <w:left w:val="single" w:sz="4" w:space="0" w:color="auto"/>
              <w:bottom w:val="single" w:sz="4" w:space="0" w:color="auto"/>
              <w:right w:val="single" w:sz="4" w:space="0" w:color="auto"/>
            </w:tcBorders>
            <w:shd w:val="clear" w:color="auto" w:fill="auto"/>
            <w:vAlign w:val="bottom"/>
          </w:tcPr>
          <w:p w14:paraId="0A234AD7" w14:textId="53414347" w:rsidR="00762A3A" w:rsidRPr="00866C16" w:rsidRDefault="00762A3A" w:rsidP="007E6918">
            <w:pPr>
              <w:jc w:val="left"/>
              <w:rPr>
                <w:rFonts w:ascii="Calibri Light" w:hAnsi="Calibri Light" w:cs="Calibri Light"/>
                <w:bCs/>
                <w:sz w:val="22"/>
              </w:rPr>
            </w:pPr>
            <w:r w:rsidRPr="00866C16">
              <w:rPr>
                <w:rFonts w:ascii="Calibri Light" w:hAnsi="Calibri Light" w:cs="Calibri Light"/>
                <w:color w:val="000000"/>
                <w:sz w:val="22"/>
              </w:rPr>
              <w:t xml:space="preserve">Community Tenure (CT) </w:t>
            </w:r>
            <w:r w:rsidR="00867B15">
              <w:rPr>
                <w:rFonts w:ascii="Calibri Light" w:hAnsi="Calibri Light" w:cs="Calibri Light"/>
                <w:color w:val="000000"/>
                <w:sz w:val="22"/>
              </w:rPr>
              <w:t>−</w:t>
            </w:r>
            <w:r w:rsidRPr="00866C16">
              <w:rPr>
                <w:rFonts w:ascii="Calibri Light" w:hAnsi="Calibri Light" w:cs="Calibri Light"/>
                <w:color w:val="000000"/>
                <w:sz w:val="22"/>
              </w:rPr>
              <w:t xml:space="preserve"> </w:t>
            </w:r>
            <w:bookmarkStart w:id="121" w:name="_Hlk128317715"/>
            <w:r w:rsidRPr="00866C16">
              <w:rPr>
                <w:rFonts w:ascii="Calibri Light" w:hAnsi="Calibri Light" w:cs="Calibri Light"/>
                <w:color w:val="000000"/>
                <w:sz w:val="22"/>
              </w:rPr>
              <w:t xml:space="preserve">Bipolar, Schizophrenia or Psychosis </w:t>
            </w:r>
            <w:bookmarkEnd w:id="121"/>
            <w:r w:rsidR="001E14BE" w:rsidRPr="00866C16">
              <w:rPr>
                <w:rFonts w:ascii="Calibri Light" w:hAnsi="Calibri Light" w:cs="Calibri Light"/>
                <w:color w:val="000000"/>
                <w:sz w:val="22"/>
              </w:rPr>
              <w:t>(Observed/Expected Ratio)</w:t>
            </w:r>
          </w:p>
        </w:tc>
        <w:tc>
          <w:tcPr>
            <w:tcW w:w="429" w:type="pct"/>
            <w:tcBorders>
              <w:top w:val="nil"/>
              <w:left w:val="single" w:sz="4" w:space="0" w:color="auto"/>
              <w:bottom w:val="single" w:sz="4" w:space="0" w:color="auto"/>
              <w:right w:val="single" w:sz="4" w:space="0" w:color="auto"/>
            </w:tcBorders>
            <w:shd w:val="clear" w:color="auto" w:fill="auto"/>
            <w:vAlign w:val="center"/>
          </w:tcPr>
          <w:p w14:paraId="06FAC9FD" w14:textId="77777777" w:rsidR="00762A3A" w:rsidRPr="00866C16" w:rsidRDefault="00762A3A" w:rsidP="00867B15">
            <w:pPr>
              <w:jc w:val="right"/>
              <w:rPr>
                <w:rFonts w:ascii="Calibri Light" w:hAnsi="Calibri Light" w:cs="Calibri Light"/>
                <w:sz w:val="22"/>
              </w:rPr>
            </w:pPr>
            <w:r w:rsidRPr="00866C16">
              <w:rPr>
                <w:rFonts w:ascii="Calibri Light" w:hAnsi="Calibri Light" w:cs="Calibri Light"/>
                <w:sz w:val="22"/>
              </w:rPr>
              <w:t>1.208</w:t>
            </w:r>
          </w:p>
        </w:tc>
        <w:tc>
          <w:tcPr>
            <w:tcW w:w="429" w:type="pct"/>
            <w:tcBorders>
              <w:top w:val="nil"/>
              <w:left w:val="nil"/>
              <w:bottom w:val="single" w:sz="4" w:space="0" w:color="auto"/>
              <w:right w:val="single" w:sz="4" w:space="0" w:color="auto"/>
            </w:tcBorders>
            <w:shd w:val="clear" w:color="auto" w:fill="auto"/>
            <w:vAlign w:val="center"/>
          </w:tcPr>
          <w:p w14:paraId="5E23A502" w14:textId="77777777" w:rsidR="00762A3A" w:rsidRPr="00866C16" w:rsidRDefault="00762A3A" w:rsidP="00867B15">
            <w:pPr>
              <w:jc w:val="right"/>
              <w:rPr>
                <w:rFonts w:ascii="Calibri Light" w:hAnsi="Calibri Light" w:cs="Calibri Light"/>
                <w:sz w:val="22"/>
              </w:rPr>
            </w:pPr>
            <w:r w:rsidRPr="00866C16">
              <w:rPr>
                <w:rFonts w:ascii="Calibri Light" w:hAnsi="Calibri Light" w:cs="Calibri Light"/>
                <w:sz w:val="22"/>
              </w:rPr>
              <w:t>0.314</w:t>
            </w:r>
          </w:p>
        </w:tc>
        <w:tc>
          <w:tcPr>
            <w:tcW w:w="429" w:type="pct"/>
            <w:tcBorders>
              <w:top w:val="nil"/>
              <w:left w:val="nil"/>
              <w:bottom w:val="single" w:sz="4" w:space="0" w:color="auto"/>
              <w:right w:val="single" w:sz="4" w:space="0" w:color="auto"/>
            </w:tcBorders>
            <w:shd w:val="clear" w:color="auto" w:fill="auto"/>
            <w:vAlign w:val="center"/>
          </w:tcPr>
          <w:p w14:paraId="187E1D1D" w14:textId="77777777" w:rsidR="00762A3A" w:rsidRPr="00866C16" w:rsidRDefault="00762A3A" w:rsidP="00867B15">
            <w:pPr>
              <w:jc w:val="right"/>
              <w:rPr>
                <w:rFonts w:ascii="Calibri Light" w:hAnsi="Calibri Light" w:cs="Calibri Light"/>
                <w:sz w:val="22"/>
              </w:rPr>
            </w:pPr>
            <w:r w:rsidRPr="00866C16">
              <w:rPr>
                <w:rFonts w:ascii="Calibri Light" w:hAnsi="Calibri Light" w:cs="Calibri Light"/>
                <w:color w:val="000000"/>
                <w:sz w:val="22"/>
              </w:rPr>
              <w:t>0.728</w:t>
            </w:r>
          </w:p>
        </w:tc>
        <w:tc>
          <w:tcPr>
            <w:tcW w:w="429" w:type="pct"/>
            <w:tcBorders>
              <w:top w:val="nil"/>
              <w:left w:val="nil"/>
              <w:bottom w:val="single" w:sz="4" w:space="0" w:color="auto"/>
              <w:right w:val="single" w:sz="4" w:space="0" w:color="auto"/>
            </w:tcBorders>
            <w:shd w:val="clear" w:color="auto" w:fill="auto"/>
            <w:vAlign w:val="center"/>
          </w:tcPr>
          <w:p w14:paraId="72C4B6A1" w14:textId="77777777" w:rsidR="00762A3A" w:rsidRPr="00866C16" w:rsidRDefault="00762A3A" w:rsidP="00867B15">
            <w:pPr>
              <w:jc w:val="right"/>
              <w:rPr>
                <w:rFonts w:ascii="Calibri Light" w:hAnsi="Calibri Light" w:cs="Calibri Light"/>
                <w:color w:val="000000"/>
                <w:sz w:val="22"/>
              </w:rPr>
            </w:pPr>
            <w:r w:rsidRPr="00866C16">
              <w:rPr>
                <w:rFonts w:ascii="Calibri Light" w:hAnsi="Calibri Light" w:cs="Calibri Light"/>
                <w:color w:val="000000"/>
                <w:sz w:val="22"/>
              </w:rPr>
              <w:t>TBD</w:t>
            </w:r>
          </w:p>
        </w:tc>
      </w:tr>
      <w:tr w:rsidR="00867B15" w:rsidRPr="00866C16" w14:paraId="160D09F0" w14:textId="77777777" w:rsidTr="00867B15">
        <w:tc>
          <w:tcPr>
            <w:tcW w:w="374" w:type="pct"/>
            <w:tcBorders>
              <w:top w:val="nil"/>
              <w:left w:val="single" w:sz="4" w:space="0" w:color="auto"/>
              <w:bottom w:val="single" w:sz="4" w:space="0" w:color="auto"/>
              <w:right w:val="single" w:sz="4" w:space="0" w:color="auto"/>
            </w:tcBorders>
            <w:vAlign w:val="center"/>
          </w:tcPr>
          <w:p w14:paraId="17DF2489" w14:textId="77777777" w:rsidR="00762A3A" w:rsidRPr="00866C16" w:rsidRDefault="00762A3A" w:rsidP="00867B15">
            <w:pPr>
              <w:jc w:val="left"/>
              <w:rPr>
                <w:rFonts w:ascii="Calibri Light" w:hAnsi="Calibri Light" w:cs="Calibri Light"/>
                <w:color w:val="000000"/>
                <w:sz w:val="22"/>
              </w:rPr>
            </w:pPr>
            <w:r w:rsidRPr="00866C16">
              <w:rPr>
                <w:rFonts w:ascii="Calibri Light" w:hAnsi="Calibri Light" w:cs="Calibri Light"/>
                <w:color w:val="000000"/>
                <w:sz w:val="22"/>
              </w:rPr>
              <w:t>EOHHS</w:t>
            </w:r>
          </w:p>
        </w:tc>
        <w:tc>
          <w:tcPr>
            <w:tcW w:w="2909" w:type="pct"/>
            <w:tcBorders>
              <w:top w:val="nil"/>
              <w:left w:val="single" w:sz="4" w:space="0" w:color="auto"/>
              <w:bottom w:val="single" w:sz="4" w:space="0" w:color="auto"/>
              <w:right w:val="single" w:sz="4" w:space="0" w:color="auto"/>
            </w:tcBorders>
            <w:shd w:val="clear" w:color="auto" w:fill="auto"/>
            <w:vAlign w:val="bottom"/>
          </w:tcPr>
          <w:p w14:paraId="66895922" w14:textId="7B79BF4B" w:rsidR="00762A3A" w:rsidRPr="00866C16" w:rsidRDefault="00762A3A" w:rsidP="007E6918">
            <w:pPr>
              <w:jc w:val="left"/>
              <w:rPr>
                <w:rFonts w:ascii="Calibri Light" w:hAnsi="Calibri Light" w:cs="Calibri Light"/>
                <w:bCs/>
                <w:sz w:val="22"/>
              </w:rPr>
            </w:pPr>
            <w:r w:rsidRPr="00866C16">
              <w:rPr>
                <w:rFonts w:ascii="Calibri Light" w:hAnsi="Calibri Light" w:cs="Calibri Light"/>
                <w:color w:val="000000"/>
                <w:sz w:val="22"/>
              </w:rPr>
              <w:t xml:space="preserve">Community Tenure (CT) </w:t>
            </w:r>
            <w:r w:rsidR="00867B15">
              <w:rPr>
                <w:rFonts w:ascii="Calibri Light" w:hAnsi="Calibri Light" w:cs="Calibri Light"/>
                <w:color w:val="000000"/>
                <w:sz w:val="22"/>
              </w:rPr>
              <w:t>−</w:t>
            </w:r>
            <w:r w:rsidRPr="00866C16">
              <w:rPr>
                <w:rFonts w:ascii="Calibri Light" w:hAnsi="Calibri Light" w:cs="Calibri Light"/>
                <w:color w:val="000000"/>
                <w:sz w:val="22"/>
              </w:rPr>
              <w:t xml:space="preserve"> </w:t>
            </w:r>
            <w:r w:rsidR="001E14BE" w:rsidRPr="00866C16">
              <w:rPr>
                <w:rFonts w:ascii="Calibri Light" w:hAnsi="Calibri Light" w:cs="Calibri Light"/>
                <w:color w:val="000000"/>
                <w:sz w:val="22"/>
              </w:rPr>
              <w:t xml:space="preserve">LTSS and </w:t>
            </w:r>
            <w:r w:rsidRPr="00866C16">
              <w:rPr>
                <w:rFonts w:ascii="Calibri Light" w:hAnsi="Calibri Light" w:cs="Calibri Light"/>
                <w:color w:val="000000"/>
                <w:sz w:val="22"/>
              </w:rPr>
              <w:t>Non-BSP</w:t>
            </w:r>
            <w:r w:rsidR="001E14BE" w:rsidRPr="00866C16">
              <w:rPr>
                <w:rFonts w:ascii="Calibri Light" w:hAnsi="Calibri Light" w:cs="Calibri Light"/>
                <w:color w:val="000000"/>
                <w:sz w:val="22"/>
              </w:rPr>
              <w:t xml:space="preserve"> (Observed/Expected Ratio)</w:t>
            </w:r>
          </w:p>
        </w:tc>
        <w:tc>
          <w:tcPr>
            <w:tcW w:w="429" w:type="pct"/>
            <w:tcBorders>
              <w:top w:val="nil"/>
              <w:left w:val="single" w:sz="4" w:space="0" w:color="auto"/>
              <w:bottom w:val="single" w:sz="4" w:space="0" w:color="auto"/>
              <w:right w:val="single" w:sz="4" w:space="0" w:color="auto"/>
            </w:tcBorders>
            <w:shd w:val="clear" w:color="auto" w:fill="auto"/>
            <w:vAlign w:val="center"/>
          </w:tcPr>
          <w:p w14:paraId="3E2D647D" w14:textId="77777777" w:rsidR="00762A3A" w:rsidRPr="00866C16" w:rsidRDefault="00762A3A" w:rsidP="00867B15">
            <w:pPr>
              <w:jc w:val="right"/>
              <w:rPr>
                <w:rFonts w:ascii="Calibri Light" w:hAnsi="Calibri Light" w:cs="Calibri Light"/>
                <w:sz w:val="22"/>
              </w:rPr>
            </w:pPr>
            <w:r w:rsidRPr="00866C16">
              <w:rPr>
                <w:rFonts w:ascii="Calibri Light" w:hAnsi="Calibri Light" w:cs="Calibri Light"/>
                <w:sz w:val="22"/>
              </w:rPr>
              <w:t>1.095</w:t>
            </w:r>
          </w:p>
        </w:tc>
        <w:tc>
          <w:tcPr>
            <w:tcW w:w="429" w:type="pct"/>
            <w:tcBorders>
              <w:top w:val="nil"/>
              <w:left w:val="nil"/>
              <w:bottom w:val="single" w:sz="4" w:space="0" w:color="auto"/>
              <w:right w:val="single" w:sz="4" w:space="0" w:color="auto"/>
            </w:tcBorders>
            <w:shd w:val="clear" w:color="auto" w:fill="auto"/>
            <w:vAlign w:val="center"/>
          </w:tcPr>
          <w:p w14:paraId="6E74E1E7" w14:textId="77777777" w:rsidR="00762A3A" w:rsidRPr="00866C16" w:rsidRDefault="00762A3A" w:rsidP="00867B15">
            <w:pPr>
              <w:jc w:val="right"/>
              <w:rPr>
                <w:rFonts w:ascii="Calibri Light" w:hAnsi="Calibri Light" w:cs="Calibri Light"/>
                <w:sz w:val="22"/>
              </w:rPr>
            </w:pPr>
            <w:r w:rsidRPr="00866C16">
              <w:rPr>
                <w:rFonts w:ascii="Calibri Light" w:hAnsi="Calibri Light" w:cs="Calibri Light"/>
                <w:sz w:val="22"/>
              </w:rPr>
              <w:t>0.510</w:t>
            </w:r>
          </w:p>
        </w:tc>
        <w:tc>
          <w:tcPr>
            <w:tcW w:w="429" w:type="pct"/>
            <w:tcBorders>
              <w:top w:val="nil"/>
              <w:left w:val="nil"/>
              <w:bottom w:val="single" w:sz="4" w:space="0" w:color="auto"/>
              <w:right w:val="single" w:sz="4" w:space="0" w:color="auto"/>
            </w:tcBorders>
            <w:shd w:val="clear" w:color="auto" w:fill="auto"/>
            <w:vAlign w:val="center"/>
          </w:tcPr>
          <w:p w14:paraId="150B5A99" w14:textId="77777777" w:rsidR="00762A3A" w:rsidRPr="00866C16" w:rsidRDefault="00762A3A" w:rsidP="00867B15">
            <w:pPr>
              <w:jc w:val="right"/>
              <w:rPr>
                <w:rFonts w:ascii="Calibri Light" w:hAnsi="Calibri Light" w:cs="Calibri Light"/>
                <w:sz w:val="22"/>
              </w:rPr>
            </w:pPr>
            <w:r w:rsidRPr="00866C16">
              <w:rPr>
                <w:rFonts w:ascii="Calibri Light" w:hAnsi="Calibri Light" w:cs="Calibri Light"/>
                <w:color w:val="000000"/>
                <w:sz w:val="22"/>
              </w:rPr>
              <w:t>0.812</w:t>
            </w:r>
          </w:p>
        </w:tc>
        <w:tc>
          <w:tcPr>
            <w:tcW w:w="429" w:type="pct"/>
            <w:tcBorders>
              <w:top w:val="nil"/>
              <w:left w:val="nil"/>
              <w:bottom w:val="single" w:sz="4" w:space="0" w:color="auto"/>
              <w:right w:val="single" w:sz="4" w:space="0" w:color="auto"/>
            </w:tcBorders>
            <w:shd w:val="clear" w:color="auto" w:fill="auto"/>
            <w:vAlign w:val="center"/>
          </w:tcPr>
          <w:p w14:paraId="513915FA" w14:textId="77777777" w:rsidR="00762A3A" w:rsidRPr="00866C16" w:rsidRDefault="00762A3A" w:rsidP="00867B15">
            <w:pPr>
              <w:jc w:val="right"/>
              <w:rPr>
                <w:rFonts w:ascii="Calibri Light" w:hAnsi="Calibri Light" w:cs="Calibri Light"/>
                <w:color w:val="000000"/>
                <w:sz w:val="22"/>
              </w:rPr>
            </w:pPr>
            <w:r w:rsidRPr="00866C16">
              <w:rPr>
                <w:rFonts w:ascii="Calibri Light" w:hAnsi="Calibri Light" w:cs="Calibri Light"/>
                <w:color w:val="000000"/>
                <w:sz w:val="22"/>
              </w:rPr>
              <w:t>TBD</w:t>
            </w:r>
          </w:p>
        </w:tc>
      </w:tr>
      <w:tr w:rsidR="00867B15" w:rsidRPr="00866C16" w14:paraId="08692E36" w14:textId="77777777" w:rsidTr="00ED3434">
        <w:tc>
          <w:tcPr>
            <w:tcW w:w="374" w:type="pct"/>
            <w:tcBorders>
              <w:top w:val="nil"/>
              <w:left w:val="single" w:sz="4" w:space="0" w:color="auto"/>
              <w:bottom w:val="single" w:sz="4" w:space="0" w:color="auto"/>
              <w:right w:val="single" w:sz="4" w:space="0" w:color="auto"/>
            </w:tcBorders>
            <w:vAlign w:val="center"/>
          </w:tcPr>
          <w:p w14:paraId="0D43082B" w14:textId="77777777" w:rsidR="00762A3A" w:rsidRPr="00866C16" w:rsidRDefault="00762A3A" w:rsidP="00867B15">
            <w:pPr>
              <w:jc w:val="left"/>
              <w:rPr>
                <w:rFonts w:ascii="Calibri Light" w:hAnsi="Calibri Light" w:cs="Calibri Light"/>
                <w:color w:val="000000"/>
                <w:sz w:val="22"/>
              </w:rPr>
            </w:pPr>
            <w:r w:rsidRPr="00866C16">
              <w:rPr>
                <w:rFonts w:ascii="Calibri Light" w:hAnsi="Calibri Light" w:cs="Calibri Light"/>
                <w:color w:val="000000"/>
                <w:sz w:val="22"/>
              </w:rPr>
              <w:t>EOHHS</w:t>
            </w:r>
          </w:p>
        </w:tc>
        <w:tc>
          <w:tcPr>
            <w:tcW w:w="2909" w:type="pct"/>
            <w:tcBorders>
              <w:top w:val="nil"/>
              <w:left w:val="single" w:sz="4" w:space="0" w:color="auto"/>
              <w:bottom w:val="single" w:sz="4" w:space="0" w:color="auto"/>
              <w:right w:val="single" w:sz="4" w:space="0" w:color="auto"/>
            </w:tcBorders>
            <w:shd w:val="clear" w:color="auto" w:fill="auto"/>
            <w:vAlign w:val="bottom"/>
          </w:tcPr>
          <w:p w14:paraId="5F9D1423" w14:textId="2DAD12D6" w:rsidR="00762A3A" w:rsidRPr="00866C16" w:rsidRDefault="00762A3A" w:rsidP="007E6918">
            <w:pPr>
              <w:jc w:val="left"/>
              <w:rPr>
                <w:rFonts w:ascii="Calibri Light" w:hAnsi="Calibri Light" w:cs="Calibri Light"/>
                <w:bCs/>
                <w:sz w:val="22"/>
              </w:rPr>
            </w:pPr>
            <w:r w:rsidRPr="00866C16">
              <w:rPr>
                <w:rFonts w:ascii="Calibri Light" w:hAnsi="Calibri Light" w:cs="Calibri Light"/>
                <w:color w:val="000000"/>
                <w:sz w:val="22"/>
              </w:rPr>
              <w:t>Risk</w:t>
            </w:r>
            <w:r w:rsidR="00867B15">
              <w:rPr>
                <w:rFonts w:ascii="Calibri Light" w:hAnsi="Calibri Light" w:cs="Calibri Light"/>
                <w:color w:val="000000"/>
                <w:sz w:val="22"/>
              </w:rPr>
              <w:t>-</w:t>
            </w:r>
            <w:r w:rsidR="00867B15" w:rsidRPr="00866C16">
              <w:rPr>
                <w:rFonts w:ascii="Calibri Light" w:hAnsi="Calibri Light" w:cs="Calibri Light"/>
                <w:color w:val="000000"/>
                <w:sz w:val="22"/>
              </w:rPr>
              <w:t>Adjusted Ratio (Observed</w:t>
            </w:r>
            <w:r w:rsidR="00867B15">
              <w:rPr>
                <w:rFonts w:ascii="Calibri Light" w:hAnsi="Calibri Light" w:cs="Calibri Light"/>
                <w:color w:val="000000"/>
                <w:sz w:val="22"/>
              </w:rPr>
              <w:t>/</w:t>
            </w:r>
            <w:r w:rsidR="00867B15" w:rsidRPr="00866C16">
              <w:rPr>
                <w:rFonts w:ascii="Calibri Light" w:hAnsi="Calibri Light" w:cs="Calibri Light"/>
                <w:color w:val="000000"/>
                <w:sz w:val="22"/>
              </w:rPr>
              <w:t>Expected) </w:t>
            </w:r>
            <w:r w:rsidR="00867B15">
              <w:rPr>
                <w:rFonts w:ascii="Calibri Light" w:hAnsi="Calibri Light" w:cs="Calibri Light"/>
                <w:color w:val="000000"/>
                <w:sz w:val="22"/>
              </w:rPr>
              <w:t>o</w:t>
            </w:r>
            <w:r w:rsidR="00867B15" w:rsidRPr="00866C16">
              <w:rPr>
                <w:rFonts w:ascii="Calibri Light" w:hAnsi="Calibri Light" w:cs="Calibri Light"/>
                <w:color w:val="000000"/>
                <w:sz w:val="22"/>
              </w:rPr>
              <w:t xml:space="preserve">f </w:t>
            </w:r>
            <w:r w:rsidRPr="00866C16">
              <w:rPr>
                <w:rFonts w:ascii="Calibri Light" w:hAnsi="Calibri Light" w:cs="Calibri Light"/>
                <w:color w:val="000000"/>
                <w:sz w:val="22"/>
              </w:rPr>
              <w:t xml:space="preserve">ED </w:t>
            </w:r>
            <w:r w:rsidR="00867B15" w:rsidRPr="00866C16">
              <w:rPr>
                <w:rFonts w:ascii="Calibri Light" w:hAnsi="Calibri Light" w:cs="Calibri Light"/>
                <w:color w:val="000000"/>
                <w:sz w:val="22"/>
              </w:rPr>
              <w:t xml:space="preserve">Visits </w:t>
            </w:r>
            <w:r w:rsidR="00867B15">
              <w:rPr>
                <w:rFonts w:ascii="Calibri Light" w:hAnsi="Calibri Light" w:cs="Calibri Light"/>
                <w:color w:val="000000"/>
                <w:sz w:val="22"/>
              </w:rPr>
              <w:t>f</w:t>
            </w:r>
            <w:r w:rsidR="00867B15" w:rsidRPr="00866C16">
              <w:rPr>
                <w:rFonts w:ascii="Calibri Light" w:hAnsi="Calibri Light" w:cs="Calibri Light"/>
                <w:color w:val="000000"/>
                <w:sz w:val="22"/>
              </w:rPr>
              <w:t>or Members</w:t>
            </w:r>
            <w:r w:rsidR="00867B15">
              <w:rPr>
                <w:rFonts w:ascii="Calibri Light" w:hAnsi="Calibri Light" w:cs="Calibri Light"/>
                <w:color w:val="000000"/>
                <w:sz w:val="22"/>
              </w:rPr>
              <w:t xml:space="preserve"> Aged</w:t>
            </w:r>
            <w:r w:rsidR="00867B15" w:rsidRPr="00866C16">
              <w:rPr>
                <w:rFonts w:ascii="Calibri Light" w:hAnsi="Calibri Light" w:cs="Calibri Light"/>
                <w:color w:val="000000"/>
                <w:sz w:val="22"/>
              </w:rPr>
              <w:t xml:space="preserve"> 18</w:t>
            </w:r>
            <w:r w:rsidR="00867B15">
              <w:rPr>
                <w:rFonts w:ascii="Calibri Light" w:hAnsi="Calibri Light" w:cs="Calibri Light"/>
                <w:color w:val="000000"/>
                <w:sz w:val="22"/>
              </w:rPr>
              <w:t>−</w:t>
            </w:r>
            <w:r w:rsidR="00867B15" w:rsidRPr="00866C16">
              <w:rPr>
                <w:rFonts w:ascii="Calibri Light" w:hAnsi="Calibri Light" w:cs="Calibri Light"/>
                <w:color w:val="000000"/>
                <w:sz w:val="22"/>
              </w:rPr>
              <w:t>65</w:t>
            </w:r>
            <w:r w:rsidR="00867B15">
              <w:rPr>
                <w:rFonts w:ascii="Calibri Light" w:hAnsi="Calibri Light" w:cs="Calibri Light"/>
                <w:color w:val="000000"/>
                <w:sz w:val="22"/>
              </w:rPr>
              <w:t xml:space="preserve"> Years</w:t>
            </w:r>
            <w:r w:rsidR="00867B15" w:rsidRPr="00866C16">
              <w:rPr>
                <w:rFonts w:ascii="Calibri Light" w:hAnsi="Calibri Light" w:cs="Calibri Light"/>
                <w:color w:val="000000"/>
                <w:sz w:val="22"/>
              </w:rPr>
              <w:t xml:space="preserve"> Identified </w:t>
            </w:r>
            <w:r w:rsidR="00867B15">
              <w:rPr>
                <w:rFonts w:ascii="Calibri Light" w:hAnsi="Calibri Light" w:cs="Calibri Light"/>
                <w:color w:val="000000"/>
                <w:sz w:val="22"/>
              </w:rPr>
              <w:t>w</w:t>
            </w:r>
            <w:r w:rsidR="00867B15" w:rsidRPr="00866C16">
              <w:rPr>
                <w:rFonts w:ascii="Calibri Light" w:hAnsi="Calibri Light" w:cs="Calibri Light"/>
                <w:color w:val="000000"/>
                <w:sz w:val="22"/>
              </w:rPr>
              <w:t xml:space="preserve">ith </w:t>
            </w:r>
            <w:r w:rsidR="00867B15">
              <w:rPr>
                <w:rFonts w:ascii="Calibri Light" w:hAnsi="Calibri Light" w:cs="Calibri Light"/>
                <w:color w:val="000000"/>
                <w:sz w:val="22"/>
              </w:rPr>
              <w:t>a</w:t>
            </w:r>
            <w:r w:rsidR="00867B15" w:rsidRPr="00866C16">
              <w:rPr>
                <w:rFonts w:ascii="Calibri Light" w:hAnsi="Calibri Light" w:cs="Calibri Light"/>
                <w:color w:val="000000"/>
                <w:sz w:val="22"/>
              </w:rPr>
              <w:t xml:space="preserve"> Diagnosis </w:t>
            </w:r>
            <w:r w:rsidR="00867B15">
              <w:rPr>
                <w:rFonts w:ascii="Calibri Light" w:hAnsi="Calibri Light" w:cs="Calibri Light"/>
                <w:color w:val="000000"/>
                <w:sz w:val="22"/>
              </w:rPr>
              <w:t>o</w:t>
            </w:r>
            <w:r w:rsidR="00867B15" w:rsidRPr="00866C16">
              <w:rPr>
                <w:rFonts w:ascii="Calibri Light" w:hAnsi="Calibri Light" w:cs="Calibri Light"/>
                <w:color w:val="000000"/>
                <w:sz w:val="22"/>
              </w:rPr>
              <w:t xml:space="preserve">f Serious Mental Illness, Substance Addiction, </w:t>
            </w:r>
            <w:r w:rsidR="00867B15">
              <w:rPr>
                <w:rFonts w:ascii="Calibri Light" w:hAnsi="Calibri Light" w:cs="Calibri Light"/>
                <w:color w:val="000000"/>
                <w:sz w:val="22"/>
              </w:rPr>
              <w:t>o</w:t>
            </w:r>
            <w:r w:rsidR="00867B15" w:rsidRPr="00866C16">
              <w:rPr>
                <w:rFonts w:ascii="Calibri Light" w:hAnsi="Calibri Light" w:cs="Calibri Light"/>
                <w:color w:val="000000"/>
                <w:sz w:val="22"/>
              </w:rPr>
              <w:t>r Co-</w:t>
            </w:r>
            <w:r w:rsidR="00867B15">
              <w:rPr>
                <w:rFonts w:ascii="Calibri Light" w:hAnsi="Calibri Light" w:cs="Calibri Light"/>
                <w:color w:val="000000"/>
                <w:sz w:val="22"/>
              </w:rPr>
              <w:t>o</w:t>
            </w:r>
            <w:r w:rsidR="00867B15" w:rsidRPr="00866C16">
              <w:rPr>
                <w:rFonts w:ascii="Calibri Light" w:hAnsi="Calibri Light" w:cs="Calibri Light"/>
                <w:color w:val="000000"/>
                <w:sz w:val="22"/>
              </w:rPr>
              <w:t>ccurring Conditions </w:t>
            </w:r>
            <w:r w:rsidR="00ED3434">
              <w:rPr>
                <w:rFonts w:ascii="Calibri Light" w:hAnsi="Calibri Light" w:cs="Calibri Light"/>
                <w:color w:val="000000"/>
                <w:sz w:val="22"/>
              </w:rPr>
              <w:t>(lower is better)</w:t>
            </w:r>
          </w:p>
        </w:tc>
        <w:tc>
          <w:tcPr>
            <w:tcW w:w="429" w:type="pct"/>
            <w:tcBorders>
              <w:top w:val="single" w:sz="4" w:space="0" w:color="auto"/>
              <w:left w:val="single" w:sz="4" w:space="0" w:color="auto"/>
              <w:bottom w:val="single" w:sz="4" w:space="0" w:color="auto"/>
              <w:right w:val="single" w:sz="4" w:space="0" w:color="auto"/>
            </w:tcBorders>
            <w:shd w:val="clear" w:color="auto" w:fill="4F81BD"/>
            <w:vAlign w:val="center"/>
          </w:tcPr>
          <w:p w14:paraId="281A7D99" w14:textId="62A94020" w:rsidR="00762A3A" w:rsidRPr="00866C16" w:rsidRDefault="00C63B83" w:rsidP="00867B15">
            <w:pPr>
              <w:jc w:val="right"/>
              <w:rPr>
                <w:rFonts w:ascii="Calibri Light" w:hAnsi="Calibri Light" w:cs="Calibri Light"/>
                <w:sz w:val="22"/>
              </w:rPr>
            </w:pPr>
            <w:r>
              <w:rPr>
                <w:rFonts w:ascii="Calibri Light" w:hAnsi="Calibri Light" w:cs="Calibri Light"/>
                <w:sz w:val="22"/>
              </w:rPr>
              <w:t>0</w:t>
            </w:r>
            <w:r w:rsidR="00D12095" w:rsidRPr="00866C16">
              <w:rPr>
                <w:rFonts w:ascii="Calibri Light" w:hAnsi="Calibri Light" w:cs="Calibri Light"/>
                <w:sz w:val="22"/>
              </w:rPr>
              <w:t>.805</w:t>
            </w:r>
          </w:p>
        </w:tc>
        <w:tc>
          <w:tcPr>
            <w:tcW w:w="429" w:type="pct"/>
            <w:tcBorders>
              <w:top w:val="single" w:sz="4" w:space="0" w:color="auto"/>
              <w:left w:val="single" w:sz="4" w:space="0" w:color="auto"/>
              <w:bottom w:val="single" w:sz="4" w:space="0" w:color="auto"/>
              <w:right w:val="single" w:sz="4" w:space="0" w:color="auto"/>
            </w:tcBorders>
            <w:shd w:val="clear" w:color="auto" w:fill="4F81BD"/>
            <w:vAlign w:val="center"/>
          </w:tcPr>
          <w:p w14:paraId="1B512C3A" w14:textId="44AC08C5" w:rsidR="00762A3A" w:rsidRPr="00866C16" w:rsidRDefault="00C63B83" w:rsidP="00867B15">
            <w:pPr>
              <w:jc w:val="right"/>
              <w:rPr>
                <w:rFonts w:ascii="Calibri Light" w:hAnsi="Calibri Light" w:cs="Calibri Light"/>
                <w:sz w:val="22"/>
              </w:rPr>
            </w:pPr>
            <w:r>
              <w:rPr>
                <w:rFonts w:ascii="Calibri Light" w:hAnsi="Calibri Light" w:cs="Calibri Light"/>
                <w:sz w:val="22"/>
              </w:rPr>
              <w:t>0</w:t>
            </w:r>
            <w:r w:rsidR="00D12095" w:rsidRPr="00866C16">
              <w:rPr>
                <w:rFonts w:ascii="Calibri Light" w:hAnsi="Calibri Light" w:cs="Calibri Light"/>
                <w:sz w:val="22"/>
              </w:rPr>
              <w:t>.797</w:t>
            </w:r>
          </w:p>
        </w:tc>
        <w:tc>
          <w:tcPr>
            <w:tcW w:w="429" w:type="pct"/>
            <w:tcBorders>
              <w:top w:val="single" w:sz="4" w:space="0" w:color="auto"/>
              <w:left w:val="single" w:sz="4" w:space="0" w:color="auto"/>
              <w:bottom w:val="single" w:sz="4" w:space="0" w:color="auto"/>
              <w:right w:val="single" w:sz="4" w:space="0" w:color="auto"/>
            </w:tcBorders>
            <w:shd w:val="clear" w:color="auto" w:fill="4F81BD"/>
            <w:vAlign w:val="center"/>
          </w:tcPr>
          <w:p w14:paraId="141A7827" w14:textId="0AD614C5" w:rsidR="00762A3A" w:rsidRPr="00866C16" w:rsidRDefault="00C63B83" w:rsidP="00867B15">
            <w:pPr>
              <w:jc w:val="right"/>
              <w:rPr>
                <w:rFonts w:ascii="Calibri Light" w:hAnsi="Calibri Light" w:cs="Calibri Light"/>
                <w:sz w:val="22"/>
              </w:rPr>
            </w:pPr>
            <w:r>
              <w:rPr>
                <w:rFonts w:ascii="Calibri Light" w:hAnsi="Calibri Light" w:cs="Calibri Light"/>
                <w:color w:val="000000"/>
                <w:sz w:val="22"/>
              </w:rPr>
              <w:t>0</w:t>
            </w:r>
            <w:r w:rsidR="00D12095" w:rsidRPr="00866C16">
              <w:rPr>
                <w:rFonts w:ascii="Calibri Light" w:hAnsi="Calibri Light" w:cs="Calibri Light"/>
                <w:color w:val="000000"/>
                <w:sz w:val="22"/>
              </w:rPr>
              <w:t>.801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CEA025C" w14:textId="77777777" w:rsidR="00762A3A" w:rsidRPr="00866C16" w:rsidRDefault="00762A3A" w:rsidP="00867B15">
            <w:pPr>
              <w:jc w:val="right"/>
              <w:rPr>
                <w:rFonts w:ascii="Calibri Light" w:hAnsi="Calibri Light" w:cs="Calibri Light"/>
                <w:color w:val="000000"/>
                <w:sz w:val="22"/>
              </w:rPr>
            </w:pPr>
            <w:r w:rsidRPr="00866C16">
              <w:rPr>
                <w:rFonts w:ascii="Calibri Light" w:hAnsi="Calibri Light" w:cs="Calibri Light"/>
                <w:color w:val="000000"/>
                <w:sz w:val="22"/>
              </w:rPr>
              <w:t>0.88</w:t>
            </w:r>
          </w:p>
        </w:tc>
      </w:tr>
      <w:tr w:rsidR="00867B15" w:rsidRPr="00866C16" w14:paraId="64663A86" w14:textId="77777777" w:rsidTr="00867B15">
        <w:tc>
          <w:tcPr>
            <w:tcW w:w="374" w:type="pct"/>
            <w:tcBorders>
              <w:top w:val="nil"/>
              <w:left w:val="single" w:sz="4" w:space="0" w:color="auto"/>
              <w:bottom w:val="single" w:sz="4" w:space="0" w:color="auto"/>
              <w:right w:val="single" w:sz="4" w:space="0" w:color="auto"/>
            </w:tcBorders>
            <w:vAlign w:val="center"/>
          </w:tcPr>
          <w:p w14:paraId="461E763A" w14:textId="77777777" w:rsidR="006A742F" w:rsidRPr="00866C16" w:rsidRDefault="006A742F" w:rsidP="00867B15">
            <w:pPr>
              <w:jc w:val="left"/>
              <w:rPr>
                <w:rFonts w:ascii="Calibri Light" w:hAnsi="Calibri Light" w:cs="Calibri Light"/>
                <w:color w:val="000000"/>
                <w:sz w:val="22"/>
              </w:rPr>
            </w:pPr>
            <w:r w:rsidRPr="00866C16">
              <w:rPr>
                <w:rFonts w:ascii="Calibri Light" w:hAnsi="Calibri Light" w:cs="Calibri Light"/>
                <w:color w:val="000000"/>
                <w:sz w:val="22"/>
              </w:rPr>
              <w:t>EOHHS</w:t>
            </w:r>
          </w:p>
        </w:tc>
        <w:tc>
          <w:tcPr>
            <w:tcW w:w="2909" w:type="pct"/>
            <w:tcBorders>
              <w:top w:val="nil"/>
              <w:left w:val="single" w:sz="4" w:space="0" w:color="auto"/>
              <w:bottom w:val="single" w:sz="4" w:space="0" w:color="auto"/>
              <w:right w:val="single" w:sz="4" w:space="0" w:color="auto"/>
            </w:tcBorders>
            <w:shd w:val="clear" w:color="auto" w:fill="auto"/>
            <w:vAlign w:val="bottom"/>
          </w:tcPr>
          <w:p w14:paraId="19AA7A25" w14:textId="77777777" w:rsidR="006A742F" w:rsidRPr="00866C16" w:rsidRDefault="006A742F" w:rsidP="007E6918">
            <w:pPr>
              <w:jc w:val="left"/>
              <w:rPr>
                <w:rFonts w:ascii="Calibri Light" w:hAnsi="Calibri Light" w:cs="Calibri Light"/>
                <w:bCs/>
                <w:sz w:val="22"/>
              </w:rPr>
            </w:pPr>
            <w:r w:rsidRPr="00866C16">
              <w:rPr>
                <w:rFonts w:ascii="Calibri Light" w:hAnsi="Calibri Light" w:cs="Calibri Light"/>
                <w:color w:val="000000"/>
                <w:sz w:val="22"/>
              </w:rPr>
              <w:t>Behavioral Health Community Partner Engagement</w:t>
            </w:r>
          </w:p>
        </w:tc>
        <w:tc>
          <w:tcPr>
            <w:tcW w:w="429" w:type="pct"/>
            <w:tcBorders>
              <w:top w:val="single" w:sz="4" w:space="0" w:color="auto"/>
              <w:left w:val="single" w:sz="4" w:space="0" w:color="auto"/>
              <w:bottom w:val="single" w:sz="4" w:space="0" w:color="auto"/>
              <w:right w:val="single" w:sz="4" w:space="0" w:color="auto"/>
            </w:tcBorders>
            <w:shd w:val="clear" w:color="000000" w:fill="F79646"/>
            <w:vAlign w:val="center"/>
          </w:tcPr>
          <w:p w14:paraId="3C1CA692" w14:textId="3F57830C" w:rsidR="006A742F" w:rsidRPr="00866C16" w:rsidRDefault="006A742F" w:rsidP="00867B15">
            <w:pPr>
              <w:jc w:val="right"/>
              <w:rPr>
                <w:rFonts w:ascii="Calibri Light" w:hAnsi="Calibri Light" w:cs="Calibri Light"/>
                <w:sz w:val="22"/>
              </w:rPr>
            </w:pPr>
            <w:r w:rsidRPr="00866C16">
              <w:rPr>
                <w:rFonts w:ascii="Calibri Light" w:hAnsi="Calibri Light" w:cs="Calibri Light"/>
                <w:sz w:val="22"/>
              </w:rPr>
              <w:t>4.51%</w:t>
            </w:r>
          </w:p>
        </w:tc>
        <w:tc>
          <w:tcPr>
            <w:tcW w:w="429" w:type="pct"/>
            <w:tcBorders>
              <w:top w:val="single" w:sz="4" w:space="0" w:color="auto"/>
              <w:left w:val="single" w:sz="4" w:space="0" w:color="auto"/>
              <w:bottom w:val="single" w:sz="4" w:space="0" w:color="auto"/>
              <w:right w:val="single" w:sz="4" w:space="0" w:color="auto"/>
            </w:tcBorders>
            <w:shd w:val="clear" w:color="000000" w:fill="F79646"/>
            <w:vAlign w:val="center"/>
          </w:tcPr>
          <w:p w14:paraId="322F13AB" w14:textId="2E2499F9" w:rsidR="006A742F" w:rsidRPr="00866C16" w:rsidRDefault="006A742F" w:rsidP="00867B15">
            <w:pPr>
              <w:jc w:val="right"/>
              <w:rPr>
                <w:rFonts w:ascii="Calibri Light" w:hAnsi="Calibri Light" w:cs="Calibri Light"/>
                <w:sz w:val="22"/>
              </w:rPr>
            </w:pPr>
            <w:r w:rsidRPr="00866C16">
              <w:rPr>
                <w:rFonts w:ascii="Calibri Light" w:hAnsi="Calibri Light" w:cs="Calibri Light"/>
                <w:sz w:val="22"/>
              </w:rPr>
              <w:t>5.33%</w:t>
            </w:r>
          </w:p>
        </w:tc>
        <w:tc>
          <w:tcPr>
            <w:tcW w:w="429" w:type="pct"/>
            <w:tcBorders>
              <w:top w:val="single" w:sz="4" w:space="0" w:color="auto"/>
              <w:left w:val="single" w:sz="4" w:space="0" w:color="auto"/>
              <w:bottom w:val="single" w:sz="4" w:space="0" w:color="auto"/>
              <w:right w:val="single" w:sz="4" w:space="0" w:color="auto"/>
            </w:tcBorders>
            <w:shd w:val="clear" w:color="000000" w:fill="F79646"/>
            <w:vAlign w:val="center"/>
          </w:tcPr>
          <w:p w14:paraId="53125EC9" w14:textId="50C96B9F" w:rsidR="006A742F" w:rsidRPr="00866C16" w:rsidRDefault="006A742F" w:rsidP="00867B15">
            <w:pPr>
              <w:jc w:val="right"/>
              <w:rPr>
                <w:rFonts w:ascii="Calibri Light" w:hAnsi="Calibri Light" w:cs="Calibri Light"/>
                <w:sz w:val="22"/>
              </w:rPr>
            </w:pPr>
            <w:r w:rsidRPr="00866C16">
              <w:rPr>
                <w:rFonts w:ascii="Calibri Light" w:hAnsi="Calibri Light" w:cs="Calibri Light"/>
                <w:color w:val="000000"/>
                <w:sz w:val="22"/>
              </w:rPr>
              <w:t>4.82%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8684D31" w14:textId="77777777" w:rsidR="006A742F" w:rsidRPr="00866C16" w:rsidRDefault="006A742F" w:rsidP="00867B15">
            <w:pPr>
              <w:jc w:val="right"/>
              <w:rPr>
                <w:rFonts w:ascii="Calibri Light" w:hAnsi="Calibri Light" w:cs="Calibri Light"/>
                <w:color w:val="000000"/>
                <w:sz w:val="22"/>
              </w:rPr>
            </w:pPr>
            <w:r w:rsidRPr="00866C16">
              <w:rPr>
                <w:rFonts w:ascii="Calibri Light" w:hAnsi="Calibri Light" w:cs="Calibri Light"/>
                <w:color w:val="000000"/>
                <w:sz w:val="22"/>
              </w:rPr>
              <w:t>12.20%</w:t>
            </w:r>
          </w:p>
        </w:tc>
      </w:tr>
      <w:tr w:rsidR="00867B15" w:rsidRPr="00866C16" w14:paraId="2FF1C9AC" w14:textId="77777777" w:rsidTr="00867B15">
        <w:tc>
          <w:tcPr>
            <w:tcW w:w="374" w:type="pct"/>
            <w:tcBorders>
              <w:top w:val="nil"/>
              <w:left w:val="single" w:sz="4" w:space="0" w:color="auto"/>
              <w:bottom w:val="single" w:sz="4" w:space="0" w:color="auto"/>
              <w:right w:val="single" w:sz="4" w:space="0" w:color="auto"/>
            </w:tcBorders>
            <w:vAlign w:val="center"/>
          </w:tcPr>
          <w:p w14:paraId="40E022D6" w14:textId="77777777" w:rsidR="00762A3A" w:rsidRPr="00866C16" w:rsidRDefault="00762A3A" w:rsidP="00867B15">
            <w:pPr>
              <w:jc w:val="left"/>
              <w:rPr>
                <w:rFonts w:ascii="Calibri Light" w:hAnsi="Calibri Light" w:cs="Calibri Light"/>
                <w:color w:val="000000"/>
                <w:sz w:val="22"/>
              </w:rPr>
            </w:pPr>
            <w:r w:rsidRPr="00866C16">
              <w:rPr>
                <w:rFonts w:ascii="Calibri Light" w:hAnsi="Calibri Light" w:cs="Calibri Light"/>
                <w:color w:val="000000"/>
                <w:sz w:val="22"/>
              </w:rPr>
              <w:t>EOHHS</w:t>
            </w:r>
          </w:p>
        </w:tc>
        <w:tc>
          <w:tcPr>
            <w:tcW w:w="2909" w:type="pct"/>
            <w:tcBorders>
              <w:top w:val="nil"/>
              <w:left w:val="single" w:sz="4" w:space="0" w:color="auto"/>
              <w:bottom w:val="single" w:sz="4" w:space="0" w:color="auto"/>
              <w:right w:val="single" w:sz="4" w:space="0" w:color="auto"/>
            </w:tcBorders>
            <w:shd w:val="clear" w:color="auto" w:fill="auto"/>
            <w:vAlign w:val="bottom"/>
          </w:tcPr>
          <w:p w14:paraId="71A544C1" w14:textId="77777777" w:rsidR="00762A3A" w:rsidRPr="00866C16" w:rsidRDefault="00762A3A" w:rsidP="007E6918">
            <w:pPr>
              <w:jc w:val="left"/>
              <w:rPr>
                <w:rFonts w:ascii="Calibri Light" w:hAnsi="Calibri Light" w:cs="Calibri Light"/>
                <w:bCs/>
                <w:sz w:val="22"/>
              </w:rPr>
            </w:pPr>
            <w:r w:rsidRPr="00866C16">
              <w:rPr>
                <w:rFonts w:ascii="Calibri Light" w:hAnsi="Calibri Light" w:cs="Calibri Light"/>
                <w:color w:val="000000"/>
                <w:sz w:val="22"/>
              </w:rPr>
              <w:t>LTSS Community Partner Engagement</w:t>
            </w:r>
          </w:p>
        </w:tc>
        <w:tc>
          <w:tcPr>
            <w:tcW w:w="429" w:type="pct"/>
            <w:tcBorders>
              <w:top w:val="single" w:sz="4" w:space="0" w:color="auto"/>
              <w:left w:val="single" w:sz="4" w:space="0" w:color="auto"/>
              <w:bottom w:val="single" w:sz="4" w:space="0" w:color="auto"/>
              <w:right w:val="single" w:sz="4" w:space="0" w:color="auto"/>
            </w:tcBorders>
            <w:shd w:val="clear" w:color="000000" w:fill="F79646"/>
            <w:vAlign w:val="center"/>
          </w:tcPr>
          <w:p w14:paraId="6C4B9839" w14:textId="77777777" w:rsidR="00762A3A" w:rsidRPr="00866C16" w:rsidRDefault="00762A3A" w:rsidP="00867B15">
            <w:pPr>
              <w:jc w:val="right"/>
              <w:rPr>
                <w:rFonts w:ascii="Calibri Light" w:hAnsi="Calibri Light" w:cs="Calibri Light"/>
                <w:sz w:val="22"/>
              </w:rPr>
            </w:pPr>
            <w:r w:rsidRPr="00866C16">
              <w:rPr>
                <w:rFonts w:ascii="Calibri Light" w:hAnsi="Calibri Light" w:cs="Calibri Light"/>
                <w:sz w:val="22"/>
              </w:rPr>
              <w:t>3.69%</w:t>
            </w:r>
          </w:p>
        </w:tc>
        <w:tc>
          <w:tcPr>
            <w:tcW w:w="429" w:type="pct"/>
            <w:tcBorders>
              <w:top w:val="single" w:sz="4" w:space="0" w:color="auto"/>
              <w:left w:val="single" w:sz="4" w:space="0" w:color="auto"/>
              <w:bottom w:val="single" w:sz="4" w:space="0" w:color="auto"/>
              <w:right w:val="single" w:sz="4" w:space="0" w:color="auto"/>
            </w:tcBorders>
            <w:shd w:val="clear" w:color="000000" w:fill="4F81BD"/>
            <w:vAlign w:val="center"/>
          </w:tcPr>
          <w:p w14:paraId="2B1BA324" w14:textId="77777777" w:rsidR="00762A3A" w:rsidRPr="00866C16" w:rsidRDefault="00762A3A" w:rsidP="00867B15">
            <w:pPr>
              <w:jc w:val="right"/>
              <w:rPr>
                <w:rFonts w:ascii="Calibri Light" w:hAnsi="Calibri Light" w:cs="Calibri Light"/>
                <w:sz w:val="22"/>
              </w:rPr>
            </w:pPr>
            <w:r w:rsidRPr="00866C16">
              <w:rPr>
                <w:rFonts w:ascii="Calibri Light" w:hAnsi="Calibri Light" w:cs="Calibri Light"/>
                <w:sz w:val="22"/>
              </w:rPr>
              <w:t>9.35%</w:t>
            </w:r>
          </w:p>
        </w:tc>
        <w:tc>
          <w:tcPr>
            <w:tcW w:w="429" w:type="pct"/>
            <w:tcBorders>
              <w:top w:val="single" w:sz="4" w:space="0" w:color="auto"/>
              <w:left w:val="single" w:sz="4" w:space="0" w:color="auto"/>
              <w:bottom w:val="single" w:sz="4" w:space="0" w:color="auto"/>
              <w:right w:val="single" w:sz="4" w:space="0" w:color="auto"/>
            </w:tcBorders>
            <w:shd w:val="clear" w:color="000000" w:fill="F79646"/>
            <w:vAlign w:val="center"/>
          </w:tcPr>
          <w:p w14:paraId="5E4E6D39" w14:textId="77777777" w:rsidR="00762A3A" w:rsidRPr="00866C16" w:rsidRDefault="00762A3A" w:rsidP="00867B15">
            <w:pPr>
              <w:jc w:val="right"/>
              <w:rPr>
                <w:rFonts w:ascii="Calibri Light" w:hAnsi="Calibri Light" w:cs="Calibri Light"/>
                <w:sz w:val="22"/>
              </w:rPr>
            </w:pPr>
            <w:r w:rsidRPr="00866C16">
              <w:rPr>
                <w:rFonts w:ascii="Calibri Light" w:hAnsi="Calibri Light" w:cs="Calibri Light"/>
                <w:color w:val="000000"/>
                <w:sz w:val="22"/>
              </w:rPr>
              <w:t>6.70%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7EAA611" w14:textId="77777777" w:rsidR="00762A3A" w:rsidRPr="00866C16" w:rsidRDefault="00762A3A" w:rsidP="00867B15">
            <w:pPr>
              <w:jc w:val="right"/>
              <w:rPr>
                <w:rFonts w:ascii="Calibri Light" w:hAnsi="Calibri Light" w:cs="Calibri Light"/>
                <w:color w:val="000000"/>
                <w:sz w:val="22"/>
              </w:rPr>
            </w:pPr>
            <w:r w:rsidRPr="00866C16">
              <w:rPr>
                <w:rFonts w:ascii="Calibri Light" w:hAnsi="Calibri Light" w:cs="Calibri Light"/>
                <w:color w:val="000000"/>
                <w:sz w:val="22"/>
              </w:rPr>
              <w:t>9.20%</w:t>
            </w:r>
          </w:p>
        </w:tc>
      </w:tr>
    </w:tbl>
    <w:p w14:paraId="3A0B57A2" w14:textId="552F1755" w:rsidR="00C54B40" w:rsidRDefault="00BB1969" w:rsidP="007E6918">
      <w:pPr>
        <w:spacing w:after="480"/>
        <w:rPr>
          <w:rFonts w:ascii="Calibri Light" w:hAnsi="Calibri Light" w:cs="Calibri Light"/>
          <w:sz w:val="20"/>
          <w:szCs w:val="20"/>
        </w:rPr>
        <w:sectPr w:rsidR="00C54B40" w:rsidSect="00C54B40">
          <w:footerReference w:type="default" r:id="rId15"/>
          <w:pgSz w:w="15840" w:h="12240" w:orient="landscape" w:code="1"/>
          <w:pgMar w:top="720" w:right="720" w:bottom="720" w:left="720" w:header="432" w:footer="432" w:gutter="0"/>
          <w:pgNumType w:chapStyle="1"/>
          <w:cols w:space="720"/>
          <w:docGrid w:linePitch="360"/>
        </w:sectPr>
      </w:pPr>
      <w:r w:rsidRPr="00BB1969">
        <w:rPr>
          <w:rFonts w:ascii="Calibri Light" w:hAnsi="Calibri Light" w:cs="Calibri Light"/>
          <w:sz w:val="20"/>
          <w:szCs w:val="20"/>
        </w:rPr>
        <w:t>MY: measurement year; ADA: American Dental Association; EOHHS: Executive Office of Health and Human Services</w:t>
      </w:r>
      <w:r w:rsidR="001E14BE">
        <w:rPr>
          <w:rFonts w:ascii="Calibri Light" w:hAnsi="Calibri Light" w:cs="Calibri Light"/>
          <w:sz w:val="20"/>
          <w:szCs w:val="20"/>
        </w:rPr>
        <w:t xml:space="preserve">; LTSS: </w:t>
      </w:r>
      <w:r w:rsidR="000F0F62">
        <w:rPr>
          <w:rFonts w:ascii="Calibri Light" w:hAnsi="Calibri Light" w:cs="Calibri Light"/>
          <w:sz w:val="20"/>
          <w:szCs w:val="20"/>
        </w:rPr>
        <w:t>long</w:t>
      </w:r>
      <w:r w:rsidR="009C1DB3">
        <w:rPr>
          <w:rFonts w:ascii="Calibri Light" w:hAnsi="Calibri Light" w:cs="Calibri Light"/>
          <w:sz w:val="20"/>
          <w:szCs w:val="20"/>
        </w:rPr>
        <w:t>-</w:t>
      </w:r>
      <w:r w:rsidR="000F0F62">
        <w:rPr>
          <w:rFonts w:ascii="Calibri Light" w:hAnsi="Calibri Light" w:cs="Calibri Light"/>
          <w:sz w:val="20"/>
          <w:szCs w:val="20"/>
        </w:rPr>
        <w:t>term services and supports</w:t>
      </w:r>
      <w:r w:rsidR="001E14BE">
        <w:rPr>
          <w:rFonts w:ascii="Calibri Light" w:hAnsi="Calibri Light" w:cs="Calibri Light"/>
          <w:sz w:val="20"/>
          <w:szCs w:val="20"/>
        </w:rPr>
        <w:t>; BSP:</w:t>
      </w:r>
      <w:r w:rsidR="00A55EDE" w:rsidRPr="00A55EDE">
        <w:rPr>
          <w:rFonts w:ascii="Calibri Light" w:hAnsi="Calibri Light" w:cs="Calibri Light"/>
          <w:color w:val="000000"/>
          <w:sz w:val="20"/>
          <w:szCs w:val="20"/>
        </w:rPr>
        <w:t xml:space="preserve"> </w:t>
      </w:r>
      <w:r w:rsidR="000F0F62" w:rsidRPr="00A55EDE">
        <w:rPr>
          <w:rFonts w:ascii="Calibri Light" w:hAnsi="Calibri Light" w:cs="Calibri Light"/>
          <w:sz w:val="20"/>
          <w:szCs w:val="20"/>
        </w:rPr>
        <w:t>bipolar</w:t>
      </w:r>
      <w:r w:rsidR="00A55EDE" w:rsidRPr="00A55EDE">
        <w:rPr>
          <w:rFonts w:ascii="Calibri Light" w:hAnsi="Calibri Light" w:cs="Calibri Light"/>
          <w:sz w:val="20"/>
          <w:szCs w:val="20"/>
        </w:rPr>
        <w:t xml:space="preserve">, </w:t>
      </w:r>
      <w:r w:rsidR="000F0F62" w:rsidRPr="00A55EDE">
        <w:rPr>
          <w:rFonts w:ascii="Calibri Light" w:hAnsi="Calibri Light" w:cs="Calibri Light"/>
          <w:sz w:val="20"/>
          <w:szCs w:val="20"/>
        </w:rPr>
        <w:t>schizophrenia or psychosis</w:t>
      </w:r>
      <w:r w:rsidR="0045009F">
        <w:rPr>
          <w:rFonts w:ascii="Calibri Light" w:hAnsi="Calibri Light" w:cs="Calibri Light"/>
          <w:sz w:val="20"/>
          <w:szCs w:val="20"/>
        </w:rPr>
        <w:t xml:space="preserve">; ED: emergency department; </w:t>
      </w:r>
      <w:r w:rsidR="009C1DB3">
        <w:rPr>
          <w:rFonts w:ascii="Calibri Light" w:hAnsi="Calibri Light" w:cs="Calibri Light"/>
          <w:sz w:val="20"/>
          <w:szCs w:val="20"/>
        </w:rPr>
        <w:t>MY: measurement year</w:t>
      </w:r>
      <w:r w:rsidR="001A5936">
        <w:rPr>
          <w:rFonts w:ascii="Calibri Light" w:hAnsi="Calibri Light" w:cs="Calibri Light"/>
          <w:sz w:val="20"/>
          <w:szCs w:val="20"/>
        </w:rPr>
        <w:t>; N/A: not applicable; TBD: to be determined</w:t>
      </w:r>
      <w:r w:rsidR="00A55EDE">
        <w:rPr>
          <w:rFonts w:ascii="Calibri Light" w:hAnsi="Calibri Light" w:cs="Calibri Light"/>
          <w:sz w:val="20"/>
          <w:szCs w:val="20"/>
        </w:rPr>
        <w:t>.</w:t>
      </w:r>
      <w:r w:rsidR="001E14BE">
        <w:rPr>
          <w:rFonts w:ascii="Calibri Light" w:hAnsi="Calibri Light" w:cs="Calibri Light"/>
          <w:sz w:val="20"/>
          <w:szCs w:val="20"/>
        </w:rPr>
        <w:t xml:space="preserve"> </w:t>
      </w:r>
    </w:p>
    <w:p w14:paraId="5FA6F1B4" w14:textId="0C3CA896" w:rsidR="00CA283F" w:rsidRPr="003345FC" w:rsidRDefault="00195D80" w:rsidP="006906DD">
      <w:pPr>
        <w:pStyle w:val="Heading1"/>
        <w:ind w:left="360" w:hanging="360"/>
      </w:pPr>
      <w:bookmarkStart w:id="122" w:name="_Toc112764621"/>
      <w:bookmarkStart w:id="123" w:name="_Toc132285939"/>
      <w:r w:rsidRPr="003345FC">
        <w:lastRenderedPageBreak/>
        <w:t>R</w:t>
      </w:r>
      <w:r w:rsidR="00CA283F" w:rsidRPr="003345FC">
        <w:t>eview of Compliance with Medicaid and CHIP Managed Care Regulations</w:t>
      </w:r>
      <w:bookmarkEnd w:id="65"/>
      <w:bookmarkEnd w:id="122"/>
      <w:bookmarkEnd w:id="123"/>
    </w:p>
    <w:p w14:paraId="0EF5DA09" w14:textId="41D122EA" w:rsidR="00E30F89" w:rsidRPr="00B12937" w:rsidRDefault="00E30F89" w:rsidP="007E6918">
      <w:pPr>
        <w:pStyle w:val="Heading2"/>
        <w:rPr>
          <w:rFonts w:ascii="Calibri Light" w:hAnsi="Calibri Light" w:cs="Calibri Light"/>
        </w:rPr>
      </w:pPr>
      <w:bookmarkStart w:id="124" w:name="_Toc86933888"/>
      <w:bookmarkStart w:id="125" w:name="_Toc112764622"/>
      <w:bookmarkStart w:id="126" w:name="_Toc132285940"/>
      <w:bookmarkEnd w:id="66"/>
      <w:bookmarkEnd w:id="67"/>
      <w:bookmarkEnd w:id="68"/>
      <w:r w:rsidRPr="00B12937">
        <w:rPr>
          <w:rFonts w:ascii="Calibri Light" w:hAnsi="Calibri Light" w:cs="Calibri Light"/>
        </w:rPr>
        <w:t>Objectives</w:t>
      </w:r>
      <w:bookmarkEnd w:id="124"/>
      <w:bookmarkEnd w:id="125"/>
      <w:bookmarkEnd w:id="126"/>
    </w:p>
    <w:p w14:paraId="304B096F" w14:textId="0A631AD8" w:rsidR="00B12937" w:rsidRPr="00B12937" w:rsidRDefault="00B12937" w:rsidP="007E6918">
      <w:pPr>
        <w:rPr>
          <w:rFonts w:ascii="Calibri Light" w:hAnsi="Calibri Light" w:cs="Calibri Light"/>
        </w:rPr>
      </w:pPr>
      <w:r w:rsidRPr="00B12937">
        <w:rPr>
          <w:rFonts w:ascii="Calibri Light" w:hAnsi="Calibri Light" w:cs="Calibri Light"/>
        </w:rPr>
        <w:t>The objective of the compliance validation process is to determine the extent to which Medicaid managed care entities comply with federal quality standards mandated by the Balanced Budget Act of 1997</w:t>
      </w:r>
      <w:r w:rsidR="003752FE">
        <w:rPr>
          <w:rFonts w:ascii="Calibri Light" w:hAnsi="Calibri Light" w:cs="Calibri Light"/>
        </w:rPr>
        <w:t xml:space="preserve"> (BBA)</w:t>
      </w:r>
      <w:r w:rsidRPr="00B12937">
        <w:rPr>
          <w:rFonts w:ascii="Calibri Light" w:hAnsi="Calibri Light" w:cs="Calibri Light"/>
        </w:rPr>
        <w:t>.</w:t>
      </w:r>
    </w:p>
    <w:p w14:paraId="49B5B626" w14:textId="77777777" w:rsidR="00B12937" w:rsidRPr="00B12937" w:rsidRDefault="00B12937" w:rsidP="007E6918">
      <w:pPr>
        <w:rPr>
          <w:rFonts w:ascii="Calibri Light" w:hAnsi="Calibri Light" w:cs="Calibri Light"/>
        </w:rPr>
      </w:pPr>
    </w:p>
    <w:p w14:paraId="5B19ACF0" w14:textId="3A08D117" w:rsidR="00B12937" w:rsidRPr="00B12937" w:rsidRDefault="00B12937" w:rsidP="007E6918">
      <w:pPr>
        <w:rPr>
          <w:rFonts w:ascii="Calibri Light" w:hAnsi="Calibri Light" w:cs="Calibri Light"/>
        </w:rPr>
      </w:pPr>
      <w:bookmarkStart w:id="127" w:name="_Hlk127646100"/>
      <w:r w:rsidRPr="00B12937">
        <w:rPr>
          <w:rFonts w:ascii="Calibri Light" w:hAnsi="Calibri Light" w:cs="Calibri Light"/>
        </w:rPr>
        <w:t xml:space="preserve">The compliance of MCOs with Medicaid and CHIP managed care regulations was evaluated by MassHealth’s previous </w:t>
      </w:r>
      <w:r w:rsidR="00183380">
        <w:rPr>
          <w:rFonts w:ascii="Calibri Light" w:hAnsi="Calibri Light" w:cs="Calibri Light"/>
        </w:rPr>
        <w:t>EQRO</w:t>
      </w:r>
      <w:r w:rsidRPr="00B12937">
        <w:rPr>
          <w:rFonts w:ascii="Calibri Light" w:hAnsi="Calibri Light" w:cs="Calibri Light"/>
        </w:rPr>
        <w:t xml:space="preserve">. The most current review was conducted in 2021 for </w:t>
      </w:r>
      <w:r w:rsidR="002E3678">
        <w:rPr>
          <w:rFonts w:ascii="Calibri Light" w:hAnsi="Calibri Light" w:cs="Calibri Light"/>
        </w:rPr>
        <w:t>contract year</w:t>
      </w:r>
      <w:r w:rsidR="000D5004">
        <w:rPr>
          <w:rFonts w:ascii="Calibri Light" w:hAnsi="Calibri Light" w:cs="Calibri Light"/>
        </w:rPr>
        <w:t xml:space="preserve"> </w:t>
      </w:r>
      <w:r w:rsidRPr="00B12937">
        <w:rPr>
          <w:rFonts w:ascii="Calibri Light" w:hAnsi="Calibri Light" w:cs="Calibri Light"/>
        </w:rPr>
        <w:t>2020.</w:t>
      </w:r>
      <w:bookmarkEnd w:id="127"/>
      <w:r w:rsidRPr="00B12937">
        <w:rPr>
          <w:rFonts w:ascii="Calibri Light" w:hAnsi="Calibri Light" w:cs="Calibri Light"/>
        </w:rPr>
        <w:t xml:space="preserve"> This section of the report summarizes the 2021 compliance results. </w:t>
      </w:r>
      <w:bookmarkStart w:id="128" w:name="_Hlk127646391"/>
      <w:r w:rsidRPr="00B12937">
        <w:rPr>
          <w:rFonts w:ascii="Calibri Light" w:hAnsi="Calibri Light" w:cs="Calibri Light"/>
        </w:rPr>
        <w:t>The next comprehensive review will be conducted in 2024</w:t>
      </w:r>
      <w:r w:rsidR="007F3833">
        <w:rPr>
          <w:rFonts w:ascii="Calibri Light" w:hAnsi="Calibri Light" w:cs="Calibri Light"/>
        </w:rPr>
        <w:t>,</w:t>
      </w:r>
      <w:r w:rsidRPr="00B12937">
        <w:rPr>
          <w:rFonts w:ascii="Calibri Light" w:hAnsi="Calibri Light" w:cs="Calibri Light"/>
        </w:rPr>
        <w:t xml:space="preserve"> </w:t>
      </w:r>
      <w:bookmarkEnd w:id="128"/>
      <w:r w:rsidRPr="00B12937">
        <w:rPr>
          <w:rFonts w:ascii="Calibri Light" w:hAnsi="Calibri Light" w:cs="Calibri Light"/>
        </w:rPr>
        <w:t xml:space="preserve">as </w:t>
      </w:r>
      <w:bookmarkStart w:id="129" w:name="_Hlk127646379"/>
      <w:r w:rsidRPr="00B12937">
        <w:rPr>
          <w:rFonts w:ascii="Calibri Light" w:hAnsi="Calibri Light" w:cs="Calibri Light"/>
        </w:rPr>
        <w:t>the compliance validation process is conducted triennially</w:t>
      </w:r>
      <w:bookmarkEnd w:id="129"/>
      <w:r w:rsidRPr="00B12937">
        <w:rPr>
          <w:rFonts w:ascii="Calibri Light" w:hAnsi="Calibri Light" w:cs="Calibri Light"/>
        </w:rPr>
        <w:t xml:space="preserve">. </w:t>
      </w:r>
    </w:p>
    <w:p w14:paraId="030C6AED" w14:textId="77777777" w:rsidR="00B12937" w:rsidRPr="00B12937" w:rsidRDefault="00B12937" w:rsidP="007E6918">
      <w:pPr>
        <w:pStyle w:val="Heading2"/>
        <w:rPr>
          <w:rFonts w:ascii="Calibri Light" w:hAnsi="Calibri Light" w:cs="Calibri Light"/>
        </w:rPr>
      </w:pPr>
      <w:bookmarkStart w:id="130" w:name="_Toc86933889"/>
      <w:bookmarkStart w:id="131" w:name="_Toc112764623"/>
      <w:bookmarkStart w:id="132" w:name="_Toc120022669"/>
      <w:bookmarkStart w:id="133" w:name="_Toc132285941"/>
      <w:r w:rsidRPr="00B12937">
        <w:rPr>
          <w:rFonts w:ascii="Calibri Light" w:hAnsi="Calibri Light" w:cs="Calibri Light"/>
        </w:rPr>
        <w:t>Technical Methods of Data Collection and Analysis</w:t>
      </w:r>
      <w:bookmarkEnd w:id="130"/>
      <w:bookmarkEnd w:id="131"/>
      <w:bookmarkEnd w:id="132"/>
      <w:bookmarkEnd w:id="133"/>
    </w:p>
    <w:p w14:paraId="0E6EC39E" w14:textId="0FB9013F" w:rsidR="00B12937" w:rsidRPr="00B12937" w:rsidRDefault="00B12937" w:rsidP="007E6918">
      <w:pPr>
        <w:rPr>
          <w:rFonts w:ascii="Calibri Light" w:hAnsi="Calibri Light" w:cs="Calibri Light"/>
        </w:rPr>
      </w:pPr>
      <w:r w:rsidRPr="00B12937">
        <w:rPr>
          <w:rFonts w:ascii="Calibri Light" w:hAnsi="Calibri Light" w:cs="Calibri Light"/>
        </w:rPr>
        <w:t>Compliance reviews were divided into 11 standards consistent with the CMS October 2021 EQR protocols</w:t>
      </w:r>
      <w:r w:rsidR="00720915">
        <w:rPr>
          <w:rFonts w:ascii="Calibri Light" w:hAnsi="Calibri Light" w:cs="Calibri Light"/>
        </w:rPr>
        <w:t>:</w:t>
      </w:r>
      <w:r w:rsidRPr="00B12937">
        <w:rPr>
          <w:rFonts w:ascii="Calibri Light" w:hAnsi="Calibri Light" w:cs="Calibri Light"/>
        </w:rPr>
        <w:t xml:space="preserve"> </w:t>
      </w:r>
    </w:p>
    <w:p w14:paraId="4A533CBF" w14:textId="7724D43F" w:rsidR="00B12937" w:rsidRPr="00B12937" w:rsidRDefault="00B12937">
      <w:pPr>
        <w:pStyle w:val="ListParagraph"/>
        <w:numPr>
          <w:ilvl w:val="0"/>
          <w:numId w:val="18"/>
        </w:numPr>
        <w:ind w:left="360"/>
        <w:rPr>
          <w:rFonts w:ascii="Calibri Light" w:hAnsi="Calibri Light" w:cs="Calibri Light"/>
        </w:rPr>
      </w:pPr>
      <w:r w:rsidRPr="00B12937">
        <w:rPr>
          <w:rFonts w:ascii="Calibri Light" w:hAnsi="Calibri Light" w:cs="Calibri Light"/>
        </w:rPr>
        <w:t xml:space="preserve">Availability </w:t>
      </w:r>
      <w:r w:rsidR="000D5004">
        <w:rPr>
          <w:rFonts w:ascii="Calibri Light" w:hAnsi="Calibri Light" w:cs="Calibri Light"/>
        </w:rPr>
        <w:t>o</w:t>
      </w:r>
      <w:r w:rsidR="000D5004" w:rsidRPr="00B12937">
        <w:rPr>
          <w:rFonts w:ascii="Calibri Light" w:hAnsi="Calibri Light" w:cs="Calibri Light"/>
        </w:rPr>
        <w:t xml:space="preserve">f </w:t>
      </w:r>
      <w:r w:rsidRPr="00B12937">
        <w:rPr>
          <w:rFonts w:ascii="Calibri Light" w:hAnsi="Calibri Light" w:cs="Calibri Light"/>
        </w:rPr>
        <w:t>Services</w:t>
      </w:r>
    </w:p>
    <w:p w14:paraId="764E4CA4" w14:textId="6972157A" w:rsidR="00B12937" w:rsidRPr="00B12937" w:rsidRDefault="00B12937">
      <w:pPr>
        <w:pStyle w:val="ListParagraph"/>
        <w:numPr>
          <w:ilvl w:val="1"/>
          <w:numId w:val="18"/>
        </w:numPr>
        <w:ind w:left="720"/>
        <w:rPr>
          <w:rFonts w:ascii="Calibri Light" w:hAnsi="Calibri Light" w:cs="Calibri Light"/>
        </w:rPr>
      </w:pPr>
      <w:r w:rsidRPr="00B12937">
        <w:rPr>
          <w:rFonts w:ascii="Calibri Light" w:hAnsi="Calibri Light" w:cs="Calibri Light"/>
        </w:rPr>
        <w:t xml:space="preserve">Enrollee </w:t>
      </w:r>
      <w:r w:rsidR="000D5004" w:rsidRPr="00B12937">
        <w:rPr>
          <w:rFonts w:ascii="Calibri Light" w:hAnsi="Calibri Light" w:cs="Calibri Light"/>
        </w:rPr>
        <w:t>Rights and Protections</w:t>
      </w:r>
    </w:p>
    <w:p w14:paraId="34DF26F1" w14:textId="4553789E" w:rsidR="00B12937" w:rsidRPr="00B12937" w:rsidRDefault="00B12937">
      <w:pPr>
        <w:pStyle w:val="ListParagraph"/>
        <w:numPr>
          <w:ilvl w:val="1"/>
          <w:numId w:val="18"/>
        </w:numPr>
        <w:ind w:left="720"/>
        <w:rPr>
          <w:rFonts w:ascii="Calibri Light" w:hAnsi="Calibri Light" w:cs="Calibri Light"/>
        </w:rPr>
      </w:pPr>
      <w:r w:rsidRPr="00B12937">
        <w:rPr>
          <w:rFonts w:ascii="Calibri Light" w:hAnsi="Calibri Light" w:cs="Calibri Light"/>
        </w:rPr>
        <w:t xml:space="preserve">Enrollment </w:t>
      </w:r>
      <w:r w:rsidR="000D5004">
        <w:rPr>
          <w:rFonts w:ascii="Calibri Light" w:hAnsi="Calibri Light" w:cs="Calibri Light"/>
        </w:rPr>
        <w:t>a</w:t>
      </w:r>
      <w:r w:rsidR="000D5004" w:rsidRPr="00B12937">
        <w:rPr>
          <w:rFonts w:ascii="Calibri Light" w:hAnsi="Calibri Light" w:cs="Calibri Light"/>
        </w:rPr>
        <w:t>nd Disenrollment</w:t>
      </w:r>
    </w:p>
    <w:p w14:paraId="6FE5ACA9" w14:textId="029193D1" w:rsidR="00B12937" w:rsidRPr="00B12937" w:rsidRDefault="00B12937">
      <w:pPr>
        <w:pStyle w:val="ListParagraph"/>
        <w:numPr>
          <w:ilvl w:val="1"/>
          <w:numId w:val="18"/>
        </w:numPr>
        <w:ind w:left="720"/>
        <w:rPr>
          <w:rFonts w:ascii="Calibri Light" w:hAnsi="Calibri Light" w:cs="Calibri Light"/>
        </w:rPr>
      </w:pPr>
      <w:r w:rsidRPr="00B12937">
        <w:rPr>
          <w:rFonts w:ascii="Calibri Light" w:hAnsi="Calibri Light" w:cs="Calibri Light"/>
        </w:rPr>
        <w:t xml:space="preserve">Enrollee </w:t>
      </w:r>
      <w:r w:rsidR="000D5004" w:rsidRPr="00B12937">
        <w:rPr>
          <w:rFonts w:ascii="Calibri Light" w:hAnsi="Calibri Light" w:cs="Calibri Light"/>
        </w:rPr>
        <w:t xml:space="preserve">Information </w:t>
      </w:r>
    </w:p>
    <w:p w14:paraId="591DC9AD" w14:textId="2231AE34" w:rsidR="00B12937" w:rsidRPr="00B12937" w:rsidRDefault="00B12937">
      <w:pPr>
        <w:pStyle w:val="ListParagraph"/>
        <w:numPr>
          <w:ilvl w:val="0"/>
          <w:numId w:val="18"/>
        </w:numPr>
        <w:ind w:left="360"/>
        <w:rPr>
          <w:rFonts w:ascii="Calibri Light" w:hAnsi="Calibri Light" w:cs="Calibri Light"/>
        </w:rPr>
      </w:pPr>
      <w:r w:rsidRPr="00B12937">
        <w:rPr>
          <w:rFonts w:ascii="Calibri Light" w:hAnsi="Calibri Light" w:cs="Calibri Light"/>
        </w:rPr>
        <w:t xml:space="preserve">Assurances </w:t>
      </w:r>
      <w:r w:rsidR="000D5004">
        <w:rPr>
          <w:rFonts w:ascii="Calibri Light" w:hAnsi="Calibri Light" w:cs="Calibri Light"/>
        </w:rPr>
        <w:t>a</w:t>
      </w:r>
      <w:r w:rsidR="000D5004" w:rsidRPr="00B12937">
        <w:rPr>
          <w:rFonts w:ascii="Calibri Light" w:hAnsi="Calibri Light" w:cs="Calibri Light"/>
        </w:rPr>
        <w:t xml:space="preserve">nd Adequate Capacity </w:t>
      </w:r>
      <w:r w:rsidR="000D5004">
        <w:rPr>
          <w:rFonts w:ascii="Calibri Light" w:hAnsi="Calibri Light" w:cs="Calibri Light"/>
        </w:rPr>
        <w:t>o</w:t>
      </w:r>
      <w:r w:rsidR="000D5004" w:rsidRPr="00B12937">
        <w:rPr>
          <w:rFonts w:ascii="Calibri Light" w:hAnsi="Calibri Light" w:cs="Calibri Light"/>
        </w:rPr>
        <w:t xml:space="preserve">f Services </w:t>
      </w:r>
    </w:p>
    <w:p w14:paraId="66CEDC78" w14:textId="3C6A9CB4" w:rsidR="00B12937" w:rsidRPr="00B12937" w:rsidRDefault="00B12937">
      <w:pPr>
        <w:pStyle w:val="ListParagraph"/>
        <w:numPr>
          <w:ilvl w:val="0"/>
          <w:numId w:val="18"/>
        </w:numPr>
        <w:ind w:left="360"/>
        <w:rPr>
          <w:rFonts w:ascii="Calibri Light" w:hAnsi="Calibri Light" w:cs="Calibri Light"/>
        </w:rPr>
      </w:pPr>
      <w:r w:rsidRPr="00B12937">
        <w:rPr>
          <w:rFonts w:ascii="Calibri Light" w:hAnsi="Calibri Light" w:cs="Calibri Light"/>
        </w:rPr>
        <w:t xml:space="preserve">Coordination </w:t>
      </w:r>
      <w:r w:rsidR="000D5004">
        <w:rPr>
          <w:rFonts w:ascii="Calibri Light" w:hAnsi="Calibri Light" w:cs="Calibri Light"/>
        </w:rPr>
        <w:t>a</w:t>
      </w:r>
      <w:r w:rsidR="000D5004" w:rsidRPr="00B12937">
        <w:rPr>
          <w:rFonts w:ascii="Calibri Light" w:hAnsi="Calibri Light" w:cs="Calibri Light"/>
        </w:rPr>
        <w:t xml:space="preserve">nd Continuity </w:t>
      </w:r>
      <w:r w:rsidR="000D5004">
        <w:rPr>
          <w:rFonts w:ascii="Calibri Light" w:hAnsi="Calibri Light" w:cs="Calibri Light"/>
        </w:rPr>
        <w:t>o</w:t>
      </w:r>
      <w:r w:rsidR="000D5004" w:rsidRPr="00B12937">
        <w:rPr>
          <w:rFonts w:ascii="Calibri Light" w:hAnsi="Calibri Light" w:cs="Calibri Light"/>
        </w:rPr>
        <w:t>f Care</w:t>
      </w:r>
    </w:p>
    <w:p w14:paraId="28ECD3A4" w14:textId="124977A1" w:rsidR="00B12937" w:rsidRPr="00B12937" w:rsidRDefault="00B12937">
      <w:pPr>
        <w:pStyle w:val="ListParagraph"/>
        <w:numPr>
          <w:ilvl w:val="0"/>
          <w:numId w:val="18"/>
        </w:numPr>
        <w:ind w:left="360"/>
        <w:rPr>
          <w:rFonts w:ascii="Calibri Light" w:hAnsi="Calibri Light" w:cs="Calibri Light"/>
        </w:rPr>
      </w:pPr>
      <w:r w:rsidRPr="00B12937">
        <w:rPr>
          <w:rFonts w:ascii="Calibri Light" w:hAnsi="Calibri Light" w:cs="Calibri Light"/>
        </w:rPr>
        <w:t xml:space="preserve">Coverage </w:t>
      </w:r>
      <w:r w:rsidR="000D5004">
        <w:rPr>
          <w:rFonts w:ascii="Calibri Light" w:hAnsi="Calibri Light" w:cs="Calibri Light"/>
        </w:rPr>
        <w:t>a</w:t>
      </w:r>
      <w:r w:rsidR="000D5004" w:rsidRPr="00B12937">
        <w:rPr>
          <w:rFonts w:ascii="Calibri Light" w:hAnsi="Calibri Light" w:cs="Calibri Light"/>
        </w:rPr>
        <w:t xml:space="preserve">nd Authorization </w:t>
      </w:r>
      <w:r w:rsidR="000D5004">
        <w:rPr>
          <w:rFonts w:ascii="Calibri Light" w:hAnsi="Calibri Light" w:cs="Calibri Light"/>
        </w:rPr>
        <w:t>o</w:t>
      </w:r>
      <w:r w:rsidR="000D5004" w:rsidRPr="00B12937">
        <w:rPr>
          <w:rFonts w:ascii="Calibri Light" w:hAnsi="Calibri Light" w:cs="Calibri Light"/>
        </w:rPr>
        <w:t xml:space="preserve">f Services </w:t>
      </w:r>
    </w:p>
    <w:p w14:paraId="20801192" w14:textId="5EB6FE8C" w:rsidR="00B12937" w:rsidRPr="00B12937" w:rsidRDefault="00B12937">
      <w:pPr>
        <w:pStyle w:val="ListParagraph"/>
        <w:numPr>
          <w:ilvl w:val="0"/>
          <w:numId w:val="18"/>
        </w:numPr>
        <w:ind w:left="360"/>
        <w:rPr>
          <w:rFonts w:ascii="Calibri Light" w:hAnsi="Calibri Light" w:cs="Calibri Light"/>
        </w:rPr>
      </w:pPr>
      <w:r w:rsidRPr="00B12937">
        <w:rPr>
          <w:rFonts w:ascii="Calibri Light" w:hAnsi="Calibri Light" w:cs="Calibri Light"/>
        </w:rPr>
        <w:t xml:space="preserve">Provider </w:t>
      </w:r>
      <w:r w:rsidR="000D5004" w:rsidRPr="00B12937">
        <w:rPr>
          <w:rFonts w:ascii="Calibri Light" w:hAnsi="Calibri Light" w:cs="Calibri Light"/>
        </w:rPr>
        <w:t xml:space="preserve">Selection </w:t>
      </w:r>
    </w:p>
    <w:p w14:paraId="6C2EE374" w14:textId="77777777" w:rsidR="00B12937" w:rsidRPr="00B12937" w:rsidRDefault="00B12937">
      <w:pPr>
        <w:pStyle w:val="ListParagraph"/>
        <w:numPr>
          <w:ilvl w:val="0"/>
          <w:numId w:val="18"/>
        </w:numPr>
        <w:ind w:left="360"/>
        <w:rPr>
          <w:rFonts w:ascii="Calibri Light" w:hAnsi="Calibri Light" w:cs="Calibri Light"/>
        </w:rPr>
      </w:pPr>
      <w:r w:rsidRPr="00B12937">
        <w:rPr>
          <w:rFonts w:ascii="Calibri Light" w:hAnsi="Calibri Light" w:cs="Calibri Light"/>
        </w:rPr>
        <w:t>Confidentiality</w:t>
      </w:r>
    </w:p>
    <w:p w14:paraId="5DD8DC0A" w14:textId="51E67A76" w:rsidR="00B12937" w:rsidRPr="00B12937" w:rsidRDefault="00B12937">
      <w:pPr>
        <w:pStyle w:val="ListParagraph"/>
        <w:numPr>
          <w:ilvl w:val="0"/>
          <w:numId w:val="18"/>
        </w:numPr>
        <w:ind w:left="360"/>
        <w:rPr>
          <w:rFonts w:ascii="Calibri Light" w:hAnsi="Calibri Light" w:cs="Calibri Light"/>
        </w:rPr>
      </w:pPr>
      <w:r w:rsidRPr="00B12937">
        <w:rPr>
          <w:rFonts w:ascii="Calibri Light" w:hAnsi="Calibri Light" w:cs="Calibri Light"/>
        </w:rPr>
        <w:t xml:space="preserve">Grievance </w:t>
      </w:r>
      <w:r w:rsidR="000D5004">
        <w:rPr>
          <w:rFonts w:ascii="Calibri Light" w:hAnsi="Calibri Light" w:cs="Calibri Light"/>
        </w:rPr>
        <w:t>a</w:t>
      </w:r>
      <w:r w:rsidR="000D5004" w:rsidRPr="00B12937">
        <w:rPr>
          <w:rFonts w:ascii="Calibri Light" w:hAnsi="Calibri Light" w:cs="Calibri Light"/>
        </w:rPr>
        <w:t>nd Appeal Systems</w:t>
      </w:r>
    </w:p>
    <w:p w14:paraId="637E520F" w14:textId="7D7AEE4C" w:rsidR="00B12937" w:rsidRPr="00B12937" w:rsidRDefault="00B12937">
      <w:pPr>
        <w:pStyle w:val="ListParagraph"/>
        <w:numPr>
          <w:ilvl w:val="0"/>
          <w:numId w:val="18"/>
        </w:numPr>
        <w:ind w:left="360"/>
        <w:rPr>
          <w:rFonts w:ascii="Calibri Light" w:hAnsi="Calibri Light" w:cs="Calibri Light"/>
        </w:rPr>
      </w:pPr>
      <w:proofErr w:type="spellStart"/>
      <w:r w:rsidRPr="00B12937">
        <w:rPr>
          <w:rFonts w:ascii="Calibri Light" w:hAnsi="Calibri Light" w:cs="Calibri Light"/>
        </w:rPr>
        <w:t>Sub</w:t>
      </w:r>
      <w:r w:rsidR="001E331B">
        <w:rPr>
          <w:rFonts w:ascii="Calibri Light" w:hAnsi="Calibri Light" w:cs="Calibri Light"/>
        </w:rPr>
        <w:t>c</w:t>
      </w:r>
      <w:r w:rsidR="000D5004" w:rsidRPr="00B12937">
        <w:rPr>
          <w:rFonts w:ascii="Calibri Light" w:hAnsi="Calibri Light" w:cs="Calibri Light"/>
        </w:rPr>
        <w:t>ontractual</w:t>
      </w:r>
      <w:proofErr w:type="spellEnd"/>
      <w:r w:rsidR="000D5004" w:rsidRPr="00B12937">
        <w:rPr>
          <w:rFonts w:ascii="Calibri Light" w:hAnsi="Calibri Light" w:cs="Calibri Light"/>
        </w:rPr>
        <w:t xml:space="preserve"> Relations </w:t>
      </w:r>
      <w:r w:rsidR="000D5004">
        <w:rPr>
          <w:rFonts w:ascii="Calibri Light" w:hAnsi="Calibri Light" w:cs="Calibri Light"/>
        </w:rPr>
        <w:t>a</w:t>
      </w:r>
      <w:r w:rsidR="000D5004" w:rsidRPr="00B12937">
        <w:rPr>
          <w:rFonts w:ascii="Calibri Light" w:hAnsi="Calibri Light" w:cs="Calibri Light"/>
        </w:rPr>
        <w:t xml:space="preserve">nd Delegation </w:t>
      </w:r>
    </w:p>
    <w:p w14:paraId="001EEEE8" w14:textId="4689D9CA" w:rsidR="00B12937" w:rsidRPr="00B12937" w:rsidRDefault="00B12937">
      <w:pPr>
        <w:pStyle w:val="ListParagraph"/>
        <w:numPr>
          <w:ilvl w:val="0"/>
          <w:numId w:val="18"/>
        </w:numPr>
        <w:ind w:left="360"/>
        <w:rPr>
          <w:rFonts w:ascii="Calibri Light" w:hAnsi="Calibri Light" w:cs="Calibri Light"/>
        </w:rPr>
      </w:pPr>
      <w:r w:rsidRPr="00B12937">
        <w:rPr>
          <w:rFonts w:ascii="Calibri Light" w:hAnsi="Calibri Light" w:cs="Calibri Light"/>
        </w:rPr>
        <w:t xml:space="preserve">Practice </w:t>
      </w:r>
      <w:r w:rsidR="000D5004" w:rsidRPr="00B12937">
        <w:rPr>
          <w:rFonts w:ascii="Calibri Light" w:hAnsi="Calibri Light" w:cs="Calibri Light"/>
        </w:rPr>
        <w:t xml:space="preserve">Guidelines </w:t>
      </w:r>
    </w:p>
    <w:p w14:paraId="3DBFEB82" w14:textId="4E1D9B80" w:rsidR="00B12937" w:rsidRPr="00B12937" w:rsidRDefault="00B12937">
      <w:pPr>
        <w:pStyle w:val="ListParagraph"/>
        <w:numPr>
          <w:ilvl w:val="0"/>
          <w:numId w:val="18"/>
        </w:numPr>
        <w:ind w:left="360"/>
        <w:rPr>
          <w:rFonts w:ascii="Calibri Light" w:hAnsi="Calibri Light" w:cs="Calibri Light"/>
        </w:rPr>
      </w:pPr>
      <w:r w:rsidRPr="00B12937">
        <w:rPr>
          <w:rFonts w:ascii="Calibri Light" w:hAnsi="Calibri Light" w:cs="Calibri Light"/>
        </w:rPr>
        <w:t xml:space="preserve">Health </w:t>
      </w:r>
      <w:r w:rsidR="000D5004" w:rsidRPr="00B12937">
        <w:rPr>
          <w:rFonts w:ascii="Calibri Light" w:hAnsi="Calibri Light" w:cs="Calibri Light"/>
        </w:rPr>
        <w:t xml:space="preserve">Information Systems </w:t>
      </w:r>
    </w:p>
    <w:p w14:paraId="534F4657" w14:textId="2E09A02D" w:rsidR="00AE4867" w:rsidRPr="000D5004" w:rsidRDefault="00B12937">
      <w:pPr>
        <w:pStyle w:val="ListParagraph"/>
        <w:numPr>
          <w:ilvl w:val="0"/>
          <w:numId w:val="18"/>
        </w:numPr>
        <w:ind w:left="360"/>
        <w:rPr>
          <w:rFonts w:ascii="Calibri Light" w:hAnsi="Calibri Light" w:cs="Calibri Light"/>
        </w:rPr>
      </w:pPr>
      <w:r w:rsidRPr="00B12937">
        <w:rPr>
          <w:rFonts w:ascii="Calibri Light" w:hAnsi="Calibri Light" w:cs="Calibri Light"/>
        </w:rPr>
        <w:t xml:space="preserve">Quality </w:t>
      </w:r>
      <w:r w:rsidR="000D5004" w:rsidRPr="00B12937">
        <w:rPr>
          <w:rFonts w:ascii="Calibri Light" w:hAnsi="Calibri Light" w:cs="Calibri Light"/>
        </w:rPr>
        <w:t xml:space="preserve">Assessment </w:t>
      </w:r>
      <w:r w:rsidR="000D5004">
        <w:rPr>
          <w:rFonts w:ascii="Calibri Light" w:hAnsi="Calibri Light" w:cs="Calibri Light"/>
        </w:rPr>
        <w:t>a</w:t>
      </w:r>
      <w:r w:rsidR="000D5004" w:rsidRPr="00B12937">
        <w:rPr>
          <w:rFonts w:ascii="Calibri Light" w:hAnsi="Calibri Light" w:cs="Calibri Light"/>
        </w:rPr>
        <w:t>nd Performance Improvement</w:t>
      </w:r>
    </w:p>
    <w:p w14:paraId="458C19DC" w14:textId="6834F95D" w:rsidR="00B12937" w:rsidRPr="000D5004" w:rsidRDefault="00B12937" w:rsidP="000D5004">
      <w:pPr>
        <w:pStyle w:val="Heading3"/>
        <w:rPr>
          <w:rFonts w:ascii="Calibri Light" w:hAnsi="Calibri Light" w:cs="Calibri Light"/>
        </w:rPr>
      </w:pPr>
      <w:r w:rsidRPr="000D5004">
        <w:rPr>
          <w:rFonts w:ascii="Calibri Light" w:hAnsi="Calibri Light" w:cs="Calibri Light"/>
        </w:rPr>
        <w:t>Scoring Methodology</w:t>
      </w:r>
    </w:p>
    <w:p w14:paraId="2AC8F17A" w14:textId="067F03D1" w:rsidR="000D5004" w:rsidRDefault="00B12937" w:rsidP="007E6918">
      <w:pPr>
        <w:rPr>
          <w:rFonts w:ascii="Calibri Light" w:hAnsi="Calibri Light" w:cs="Calibri Light"/>
          <w:szCs w:val="24"/>
        </w:rPr>
      </w:pPr>
      <w:r w:rsidRPr="00B12937">
        <w:rPr>
          <w:rFonts w:ascii="Calibri Light" w:hAnsi="Calibri Light" w:cs="Calibri Light"/>
          <w:szCs w:val="24"/>
        </w:rPr>
        <w:t>An overall percentage compliance score for each of the standards was calculated based on the total points scored divided by total possible points. A three-point scoring system was used: Met = 1 point, Partially Met = 0.5 points, and Not Met = 0 points. For each standard identified as Partially Met or Not Met, the MCO was required to submit a corrective action plan (CAP) in a format agreeable to MassHealth.</w:t>
      </w:r>
      <w:r w:rsidR="003B52BF">
        <w:rPr>
          <w:rFonts w:ascii="Calibri Light" w:hAnsi="Calibri Light" w:cs="Calibri Light"/>
          <w:szCs w:val="24"/>
        </w:rPr>
        <w:t xml:space="preserve"> The scoring definitions are outlined in </w:t>
      </w:r>
      <w:r w:rsidR="003B52BF" w:rsidRPr="003B52BF">
        <w:rPr>
          <w:rFonts w:ascii="Calibri Light" w:hAnsi="Calibri Light" w:cs="Calibri Light"/>
          <w:b/>
          <w:bCs/>
          <w:szCs w:val="24"/>
        </w:rPr>
        <w:t>Table 18</w:t>
      </w:r>
      <w:r w:rsidR="003B52BF">
        <w:rPr>
          <w:rFonts w:ascii="Calibri Light" w:hAnsi="Calibri Light" w:cs="Calibri Light"/>
          <w:szCs w:val="24"/>
        </w:rPr>
        <w:t>.</w:t>
      </w:r>
    </w:p>
    <w:p w14:paraId="272BB28D" w14:textId="2AE53E5A" w:rsidR="000D5004" w:rsidRDefault="000D5004">
      <w:pPr>
        <w:spacing w:after="200" w:line="276" w:lineRule="auto"/>
        <w:rPr>
          <w:rFonts w:ascii="Calibri Light" w:hAnsi="Calibri Light" w:cs="Calibri Light"/>
          <w:szCs w:val="24"/>
        </w:rPr>
      </w:pPr>
      <w:r>
        <w:rPr>
          <w:rFonts w:ascii="Calibri Light" w:hAnsi="Calibri Light" w:cs="Calibri Light"/>
          <w:szCs w:val="24"/>
        </w:rPr>
        <w:br w:type="page"/>
      </w:r>
    </w:p>
    <w:p w14:paraId="53C1D958" w14:textId="6B509E89" w:rsidR="00B12937" w:rsidRPr="00B12937" w:rsidRDefault="00B12937" w:rsidP="007E6918">
      <w:pPr>
        <w:rPr>
          <w:rFonts w:ascii="Calibri Light" w:hAnsi="Calibri Light" w:cs="Calibri Light"/>
          <w:b/>
          <w:bCs/>
          <w:szCs w:val="24"/>
        </w:rPr>
      </w:pPr>
      <w:bookmarkStart w:id="134" w:name="_Toc132300758"/>
      <w:r w:rsidRPr="00B12937">
        <w:rPr>
          <w:rFonts w:ascii="Calibri Light" w:hAnsi="Calibri Light" w:cs="Calibri Light"/>
          <w:b/>
          <w:bCs/>
          <w:szCs w:val="24"/>
        </w:rPr>
        <w:lastRenderedPageBreak/>
        <w:t xml:space="preserve">Table </w:t>
      </w:r>
      <w:r w:rsidRPr="00B12937">
        <w:rPr>
          <w:rFonts w:ascii="Calibri Light" w:hAnsi="Calibri Light" w:cs="Calibri Light"/>
          <w:b/>
          <w:bCs/>
          <w:szCs w:val="24"/>
        </w:rPr>
        <w:fldChar w:fldCharType="begin"/>
      </w:r>
      <w:r w:rsidRPr="00B12937">
        <w:rPr>
          <w:rFonts w:ascii="Calibri Light" w:hAnsi="Calibri Light" w:cs="Calibri Light"/>
          <w:b/>
          <w:bCs/>
          <w:szCs w:val="24"/>
        </w:rPr>
        <w:instrText xml:space="preserve"> SEQ Table \* ARABIC </w:instrText>
      </w:r>
      <w:r w:rsidRPr="00B12937">
        <w:rPr>
          <w:rFonts w:ascii="Calibri Light" w:hAnsi="Calibri Light" w:cs="Calibri Light"/>
          <w:b/>
          <w:bCs/>
          <w:szCs w:val="24"/>
        </w:rPr>
        <w:fldChar w:fldCharType="separate"/>
      </w:r>
      <w:r w:rsidR="00E13CE9">
        <w:rPr>
          <w:rFonts w:ascii="Calibri Light" w:hAnsi="Calibri Light" w:cs="Calibri Light"/>
          <w:b/>
          <w:bCs/>
          <w:noProof/>
          <w:szCs w:val="24"/>
        </w:rPr>
        <w:t>18</w:t>
      </w:r>
      <w:r w:rsidRPr="00B12937">
        <w:rPr>
          <w:rFonts w:ascii="Calibri Light" w:hAnsi="Calibri Light" w:cs="Calibri Light"/>
          <w:b/>
          <w:bCs/>
          <w:szCs w:val="24"/>
        </w:rPr>
        <w:fldChar w:fldCharType="end"/>
      </w:r>
      <w:r w:rsidRPr="00B12937">
        <w:rPr>
          <w:rFonts w:ascii="Calibri Light" w:hAnsi="Calibri Light" w:cs="Calibri Light"/>
          <w:b/>
          <w:bCs/>
          <w:szCs w:val="24"/>
        </w:rPr>
        <w:t>: Scoring Definitions</w:t>
      </w:r>
      <w:bookmarkEnd w:id="134"/>
    </w:p>
    <w:tbl>
      <w:tblPr>
        <w:tblStyle w:val="TableGrid"/>
        <w:tblW w:w="0" w:type="auto"/>
        <w:tblLook w:val="04A0" w:firstRow="1" w:lastRow="0" w:firstColumn="1" w:lastColumn="0" w:noHBand="0" w:noVBand="1"/>
      </w:tblPr>
      <w:tblGrid>
        <w:gridCol w:w="2785"/>
        <w:gridCol w:w="8005"/>
      </w:tblGrid>
      <w:tr w:rsidR="00B12937" w:rsidRPr="00B12937" w14:paraId="4F7A2B27" w14:textId="77777777" w:rsidTr="000D5004">
        <w:tc>
          <w:tcPr>
            <w:tcW w:w="2785" w:type="dxa"/>
            <w:shd w:val="clear" w:color="auto" w:fill="5F497A" w:themeFill="accent4" w:themeFillShade="BF"/>
          </w:tcPr>
          <w:p w14:paraId="4EBBE267" w14:textId="77777777" w:rsidR="00B12937" w:rsidRPr="00B12937" w:rsidRDefault="00B12937" w:rsidP="007E6918">
            <w:pPr>
              <w:rPr>
                <w:rFonts w:ascii="Calibri Light" w:hAnsi="Calibri Light" w:cs="Calibri Light"/>
                <w:b/>
                <w:bCs/>
                <w:color w:val="FFFFFF" w:themeColor="background1"/>
                <w:sz w:val="22"/>
              </w:rPr>
            </w:pPr>
            <w:r w:rsidRPr="00B12937">
              <w:rPr>
                <w:rFonts w:ascii="Calibri Light" w:hAnsi="Calibri Light" w:cs="Calibri Light"/>
                <w:b/>
                <w:bCs/>
                <w:color w:val="FFFFFF" w:themeColor="background1"/>
                <w:sz w:val="22"/>
              </w:rPr>
              <w:t>Scoring</w:t>
            </w:r>
          </w:p>
        </w:tc>
        <w:tc>
          <w:tcPr>
            <w:tcW w:w="8005" w:type="dxa"/>
            <w:shd w:val="clear" w:color="auto" w:fill="5F497A" w:themeFill="accent4" w:themeFillShade="BF"/>
          </w:tcPr>
          <w:p w14:paraId="18E976AB" w14:textId="3D8AA601" w:rsidR="00B12937" w:rsidRPr="00B12937" w:rsidRDefault="00B12937" w:rsidP="000D5004">
            <w:pPr>
              <w:jc w:val="center"/>
              <w:rPr>
                <w:rFonts w:ascii="Calibri Light" w:hAnsi="Calibri Light" w:cs="Calibri Light"/>
                <w:b/>
                <w:bCs/>
                <w:color w:val="FFFFFF" w:themeColor="background1"/>
                <w:sz w:val="22"/>
              </w:rPr>
            </w:pPr>
            <w:r w:rsidRPr="00B12937">
              <w:rPr>
                <w:rFonts w:ascii="Calibri Light" w:hAnsi="Calibri Light" w:cs="Calibri Light"/>
                <w:b/>
                <w:bCs/>
                <w:color w:val="FFFFFF" w:themeColor="background1"/>
                <w:sz w:val="22"/>
              </w:rPr>
              <w:t>Definition</w:t>
            </w:r>
          </w:p>
        </w:tc>
      </w:tr>
      <w:tr w:rsidR="00B12937" w:rsidRPr="00B12937" w14:paraId="4BC7CA26" w14:textId="77777777" w:rsidTr="00E85F0E">
        <w:tc>
          <w:tcPr>
            <w:tcW w:w="2785" w:type="dxa"/>
            <w:vAlign w:val="center"/>
          </w:tcPr>
          <w:p w14:paraId="1CD65761" w14:textId="77777777" w:rsidR="00B12937" w:rsidRPr="00B12937" w:rsidRDefault="00B12937" w:rsidP="00E85F0E">
            <w:pPr>
              <w:jc w:val="left"/>
              <w:rPr>
                <w:rFonts w:ascii="Calibri Light" w:hAnsi="Calibri Light" w:cs="Calibri Light"/>
                <w:sz w:val="22"/>
              </w:rPr>
            </w:pPr>
            <w:r w:rsidRPr="00B12937">
              <w:rPr>
                <w:rFonts w:ascii="Calibri Light" w:hAnsi="Calibri Light" w:cs="Calibri Light"/>
                <w:sz w:val="22"/>
              </w:rPr>
              <w:t>Met = 1 point</w:t>
            </w:r>
          </w:p>
        </w:tc>
        <w:tc>
          <w:tcPr>
            <w:tcW w:w="8005" w:type="dxa"/>
          </w:tcPr>
          <w:p w14:paraId="65E2E067" w14:textId="77777777" w:rsidR="00B12937" w:rsidRPr="00B12937" w:rsidRDefault="00B12937" w:rsidP="000D5004">
            <w:pPr>
              <w:jc w:val="left"/>
              <w:rPr>
                <w:rFonts w:ascii="Calibri Light" w:hAnsi="Calibri Light" w:cs="Calibri Light"/>
                <w:sz w:val="22"/>
              </w:rPr>
            </w:pPr>
            <w:r w:rsidRPr="00B12937">
              <w:rPr>
                <w:rFonts w:ascii="Calibri Light" w:hAnsi="Calibri Light" w:cs="Calibri Light"/>
                <w:sz w:val="22"/>
              </w:rPr>
              <w:t>Documentation to substantiate compliance with the entirety of the regulatory or contractual provision was provided and MCO staff interviews provided information consistent with documentation provided.</w:t>
            </w:r>
          </w:p>
        </w:tc>
      </w:tr>
      <w:tr w:rsidR="00B12937" w:rsidRPr="00B12937" w14:paraId="63B7B37F" w14:textId="77777777" w:rsidTr="00E85F0E">
        <w:tc>
          <w:tcPr>
            <w:tcW w:w="2785" w:type="dxa"/>
            <w:vAlign w:val="center"/>
          </w:tcPr>
          <w:p w14:paraId="4AA301E0" w14:textId="77777777" w:rsidR="00B12937" w:rsidRPr="00B12937" w:rsidRDefault="00B12937" w:rsidP="00E85F0E">
            <w:pPr>
              <w:jc w:val="left"/>
              <w:rPr>
                <w:rFonts w:ascii="Calibri Light" w:hAnsi="Calibri Light" w:cs="Calibri Light"/>
                <w:sz w:val="22"/>
              </w:rPr>
            </w:pPr>
            <w:r w:rsidRPr="00B12937">
              <w:rPr>
                <w:rFonts w:ascii="Calibri Light" w:hAnsi="Calibri Light" w:cs="Calibri Light"/>
                <w:sz w:val="22"/>
              </w:rPr>
              <w:t>Partially Met = 0.5 points</w:t>
            </w:r>
          </w:p>
        </w:tc>
        <w:tc>
          <w:tcPr>
            <w:tcW w:w="8005" w:type="dxa"/>
          </w:tcPr>
          <w:p w14:paraId="6A8BC1B1" w14:textId="77777777" w:rsidR="00B12937" w:rsidRPr="00B12937" w:rsidRDefault="00B12937" w:rsidP="000D5004">
            <w:pPr>
              <w:jc w:val="left"/>
              <w:rPr>
                <w:rFonts w:ascii="Calibri Light" w:hAnsi="Calibri Light" w:cs="Calibri Light"/>
                <w:sz w:val="22"/>
              </w:rPr>
            </w:pPr>
            <w:bookmarkStart w:id="135" w:name="_Hlk121319311"/>
            <w:r w:rsidRPr="00B12937">
              <w:rPr>
                <w:rFonts w:ascii="Calibri Light" w:hAnsi="Calibri Light" w:cs="Calibri Light"/>
                <w:sz w:val="22"/>
              </w:rPr>
              <w:t>Any one of the following may be applicable</w:t>
            </w:r>
            <w:bookmarkEnd w:id="135"/>
            <w:r w:rsidRPr="00B12937">
              <w:rPr>
                <w:rFonts w:ascii="Calibri Light" w:hAnsi="Calibri Light" w:cs="Calibri Light"/>
                <w:sz w:val="22"/>
              </w:rPr>
              <w:t>:</w:t>
            </w:r>
          </w:p>
          <w:p w14:paraId="0E92A2E8" w14:textId="77777777" w:rsidR="00B12937" w:rsidRPr="00B12937" w:rsidRDefault="00B12937">
            <w:pPr>
              <w:pStyle w:val="ListParagraph"/>
              <w:numPr>
                <w:ilvl w:val="0"/>
                <w:numId w:val="19"/>
              </w:numPr>
              <w:ind w:left="426"/>
              <w:jc w:val="left"/>
              <w:rPr>
                <w:rFonts w:ascii="Calibri Light" w:hAnsi="Calibri Light" w:cs="Calibri Light"/>
                <w:sz w:val="22"/>
              </w:rPr>
            </w:pPr>
            <w:r w:rsidRPr="00B12937">
              <w:rPr>
                <w:rFonts w:ascii="Calibri Light" w:hAnsi="Calibri Light" w:cs="Calibri Light"/>
                <w:sz w:val="22"/>
              </w:rPr>
              <w:t>Documentation to substantiate compliance with the entirety of the regulatory or contractual provision was provided. MCO staff interviews, however, provided information that was not consistent with documentation provided.</w:t>
            </w:r>
          </w:p>
          <w:p w14:paraId="44025374" w14:textId="64A0EEAC" w:rsidR="00FE0A76" w:rsidRPr="00D055C2" w:rsidRDefault="00B12937">
            <w:pPr>
              <w:pStyle w:val="ListParagraph"/>
              <w:numPr>
                <w:ilvl w:val="0"/>
                <w:numId w:val="19"/>
              </w:numPr>
              <w:tabs>
                <w:tab w:val="left" w:pos="1643"/>
              </w:tabs>
              <w:ind w:left="426"/>
              <w:jc w:val="left"/>
            </w:pPr>
            <w:r w:rsidRPr="00D055C2">
              <w:rPr>
                <w:rFonts w:ascii="Calibri Light" w:hAnsi="Calibri Light" w:cs="Calibri Light"/>
                <w:sz w:val="22"/>
              </w:rPr>
              <w:t>Documentation to substantiate compliance with some but not all the regulatory or contractual provision was provided</w:t>
            </w:r>
            <w:r w:rsidR="00E85F0E">
              <w:rPr>
                <w:rFonts w:ascii="Calibri Light" w:hAnsi="Calibri Light" w:cs="Calibri Light"/>
                <w:sz w:val="22"/>
              </w:rPr>
              <w:t>,</w:t>
            </w:r>
            <w:r w:rsidRPr="00D055C2">
              <w:rPr>
                <w:rFonts w:ascii="Calibri Light" w:hAnsi="Calibri Light" w:cs="Calibri Light"/>
                <w:sz w:val="22"/>
              </w:rPr>
              <w:t xml:space="preserve"> although MCO staff interviews provided information consistent with compliance with all requirements.</w:t>
            </w:r>
          </w:p>
          <w:p w14:paraId="19B8DB09" w14:textId="1D644B20" w:rsidR="00B12937" w:rsidRPr="00B12937" w:rsidRDefault="00B12937">
            <w:pPr>
              <w:pStyle w:val="ListParagraph"/>
              <w:numPr>
                <w:ilvl w:val="0"/>
                <w:numId w:val="19"/>
              </w:numPr>
              <w:ind w:left="426"/>
              <w:jc w:val="left"/>
              <w:rPr>
                <w:rFonts w:ascii="Calibri Light" w:hAnsi="Calibri Light" w:cs="Calibri Light"/>
                <w:sz w:val="22"/>
              </w:rPr>
            </w:pPr>
            <w:r w:rsidRPr="00B12937">
              <w:rPr>
                <w:rFonts w:ascii="Calibri Light" w:hAnsi="Calibri Light" w:cs="Calibri Light"/>
                <w:sz w:val="22"/>
              </w:rPr>
              <w:t xml:space="preserve">Documentation to substantiate compliance with some but not </w:t>
            </w:r>
            <w:proofErr w:type="gramStart"/>
            <w:r w:rsidRPr="00B12937">
              <w:rPr>
                <w:rFonts w:ascii="Calibri Light" w:hAnsi="Calibri Light" w:cs="Calibri Light"/>
                <w:sz w:val="22"/>
              </w:rPr>
              <w:t>all of</w:t>
            </w:r>
            <w:proofErr w:type="gramEnd"/>
            <w:r w:rsidRPr="00B12937">
              <w:rPr>
                <w:rFonts w:ascii="Calibri Light" w:hAnsi="Calibri Light" w:cs="Calibri Light"/>
                <w:sz w:val="22"/>
              </w:rPr>
              <w:t xml:space="preserve"> the regulatory or contractual provision was provided</w:t>
            </w:r>
            <w:r w:rsidR="00B24726">
              <w:rPr>
                <w:rFonts w:ascii="Calibri Light" w:hAnsi="Calibri Light" w:cs="Calibri Light"/>
                <w:sz w:val="22"/>
              </w:rPr>
              <w:t>,</w:t>
            </w:r>
            <w:r w:rsidRPr="00B12937">
              <w:rPr>
                <w:rFonts w:ascii="Calibri Light" w:hAnsi="Calibri Light" w:cs="Calibri Light"/>
                <w:sz w:val="22"/>
              </w:rPr>
              <w:t xml:space="preserve"> and MCO staff interviews provided information inconsistent with compliance with all requirements.</w:t>
            </w:r>
          </w:p>
        </w:tc>
      </w:tr>
      <w:tr w:rsidR="00B12937" w:rsidRPr="00B12937" w14:paraId="225CCE9C" w14:textId="77777777" w:rsidTr="00E85F0E">
        <w:tc>
          <w:tcPr>
            <w:tcW w:w="2785" w:type="dxa"/>
            <w:vAlign w:val="center"/>
          </w:tcPr>
          <w:p w14:paraId="196DF711" w14:textId="77777777" w:rsidR="00B12937" w:rsidRPr="00B12937" w:rsidRDefault="00B12937" w:rsidP="00E85F0E">
            <w:pPr>
              <w:jc w:val="left"/>
              <w:rPr>
                <w:rFonts w:ascii="Calibri Light" w:hAnsi="Calibri Light" w:cs="Calibri Light"/>
                <w:sz w:val="22"/>
              </w:rPr>
            </w:pPr>
            <w:r w:rsidRPr="00B12937">
              <w:rPr>
                <w:rFonts w:ascii="Calibri Light" w:hAnsi="Calibri Light" w:cs="Calibri Light"/>
                <w:sz w:val="22"/>
              </w:rPr>
              <w:t>Not Met = 0 points</w:t>
            </w:r>
          </w:p>
        </w:tc>
        <w:tc>
          <w:tcPr>
            <w:tcW w:w="8005" w:type="dxa"/>
          </w:tcPr>
          <w:p w14:paraId="2AABF82E" w14:textId="77777777" w:rsidR="00B12937" w:rsidRPr="00B12937" w:rsidRDefault="00B12937" w:rsidP="000D5004">
            <w:pPr>
              <w:jc w:val="left"/>
              <w:rPr>
                <w:rFonts w:ascii="Calibri Light" w:hAnsi="Calibri Light" w:cs="Calibri Light"/>
                <w:sz w:val="22"/>
              </w:rPr>
            </w:pPr>
            <w:r w:rsidRPr="00B12937">
              <w:rPr>
                <w:rFonts w:ascii="Calibri Light" w:hAnsi="Calibri Light" w:cs="Calibri Light"/>
                <w:sz w:val="22"/>
              </w:rPr>
              <w:t>There was an absence of documentation to substantiate compliance with any of the regulatory or contractual requirements and MCO staff did not provide information to support compliance with requirements.</w:t>
            </w:r>
          </w:p>
        </w:tc>
      </w:tr>
    </w:tbl>
    <w:p w14:paraId="2F2FD723" w14:textId="77777777" w:rsidR="00E85EF6" w:rsidRDefault="00E85EF6" w:rsidP="003C213A">
      <w:pPr>
        <w:spacing w:after="240"/>
      </w:pPr>
      <w:bookmarkStart w:id="136" w:name="_Toc86933890"/>
      <w:bookmarkStart w:id="137" w:name="_Toc112764624"/>
      <w:bookmarkStart w:id="138" w:name="_Toc120022670"/>
    </w:p>
    <w:p w14:paraId="5D6EFE9A" w14:textId="655CAB98" w:rsidR="00B12937" w:rsidRPr="00B12937" w:rsidRDefault="00B12937" w:rsidP="007E6918">
      <w:pPr>
        <w:pStyle w:val="Heading2"/>
        <w:rPr>
          <w:rFonts w:ascii="Calibri Light" w:hAnsi="Calibri Light" w:cs="Calibri Light"/>
        </w:rPr>
      </w:pPr>
      <w:bookmarkStart w:id="139" w:name="_Toc132285942"/>
      <w:r w:rsidRPr="00B12937">
        <w:rPr>
          <w:rFonts w:ascii="Calibri Light" w:hAnsi="Calibri Light" w:cs="Calibri Light"/>
        </w:rPr>
        <w:t>Description of Data Obtained</w:t>
      </w:r>
      <w:bookmarkEnd w:id="136"/>
      <w:bookmarkEnd w:id="137"/>
      <w:bookmarkEnd w:id="138"/>
      <w:bookmarkEnd w:id="139"/>
    </w:p>
    <w:p w14:paraId="1FD9B9CE" w14:textId="320F37E3" w:rsidR="005455BA" w:rsidRPr="00E85F0E" w:rsidRDefault="00B12937" w:rsidP="007E6918">
      <w:pPr>
        <w:rPr>
          <w:rFonts w:ascii="Calibri Light" w:hAnsi="Calibri Light" w:cs="Calibri Light"/>
        </w:rPr>
      </w:pPr>
      <w:r w:rsidRPr="00B12937">
        <w:rPr>
          <w:rFonts w:ascii="Calibri Light" w:hAnsi="Calibri Light" w:cs="Calibri Light"/>
        </w:rPr>
        <w:t>Compliance review tools included detailed regulatory and contractual requirements in each standard area.</w:t>
      </w:r>
      <w:r w:rsidRPr="00B12937">
        <w:rPr>
          <w:rFonts w:ascii="Calibri Light" w:eastAsiaTheme="minorHAnsi" w:hAnsi="Calibri Light" w:cs="Calibri Light"/>
          <w:szCs w:val="24"/>
        </w:rPr>
        <w:t xml:space="preserve"> </w:t>
      </w:r>
      <w:r w:rsidRPr="00B12937">
        <w:rPr>
          <w:rFonts w:ascii="Calibri Light" w:hAnsi="Calibri Light" w:cs="Calibri Light"/>
        </w:rPr>
        <w:t xml:space="preserve">The MCOs were provided with the appropriate review tools and asked to provide documentation to substantiate </w:t>
      </w:r>
      <w:r w:rsidRPr="00826404">
        <w:rPr>
          <w:rFonts w:ascii="Calibri Light" w:hAnsi="Calibri Light" w:cs="Calibri Light"/>
        </w:rPr>
        <w:t xml:space="preserve">compliance with each requirement during the review period. Examples of documentation provided by MCOs included: policies and procedures, standard operating procedures, workflows, reports, member materials, care management files, </w:t>
      </w:r>
      <w:r w:rsidR="00E85F0E">
        <w:rPr>
          <w:rFonts w:ascii="Calibri Light" w:hAnsi="Calibri Light" w:cs="Calibri Light"/>
        </w:rPr>
        <w:t xml:space="preserve">and </w:t>
      </w:r>
      <w:r w:rsidRPr="00826404">
        <w:rPr>
          <w:rFonts w:ascii="Calibri Light" w:hAnsi="Calibri Light" w:cs="Calibri Light"/>
        </w:rPr>
        <w:t>utilization management denial files, as well as appeals, grievance, and credentialing files.</w:t>
      </w:r>
    </w:p>
    <w:p w14:paraId="1E395EDD" w14:textId="184B67CC" w:rsidR="00B12937" w:rsidRPr="00E85F0E" w:rsidRDefault="00B12937" w:rsidP="00E85F0E">
      <w:pPr>
        <w:pStyle w:val="Heading3"/>
        <w:rPr>
          <w:rFonts w:ascii="Calibri Light" w:hAnsi="Calibri Light" w:cs="Calibri Light"/>
        </w:rPr>
      </w:pPr>
      <w:r w:rsidRPr="00E85F0E">
        <w:rPr>
          <w:rFonts w:ascii="Calibri Light" w:hAnsi="Calibri Light" w:cs="Calibri Light"/>
        </w:rPr>
        <w:t>Nonduplication of Mandatory Activities</w:t>
      </w:r>
    </w:p>
    <w:p w14:paraId="19F905B3" w14:textId="2A53B6BE" w:rsidR="00B12937" w:rsidRPr="00826404" w:rsidRDefault="00B12937" w:rsidP="007E6918">
      <w:pPr>
        <w:rPr>
          <w:rFonts w:ascii="Calibri Light" w:hAnsi="Calibri Light" w:cs="Calibri Light"/>
        </w:rPr>
      </w:pPr>
      <w:r w:rsidRPr="00826404">
        <w:rPr>
          <w:rFonts w:ascii="Calibri Light" w:hAnsi="Calibri Light" w:cs="Calibri Light"/>
        </w:rPr>
        <w:t xml:space="preserve">Per </w:t>
      </w:r>
      <w:r w:rsidR="00E85F0E" w:rsidRPr="00E85F0E">
        <w:rPr>
          <w:rFonts w:ascii="Calibri Light" w:hAnsi="Calibri Light" w:cs="Calibri Light"/>
          <w:i/>
          <w:iCs/>
        </w:rPr>
        <w:t xml:space="preserve">Title </w:t>
      </w:r>
      <w:r w:rsidRPr="00E85F0E">
        <w:rPr>
          <w:rFonts w:ascii="Calibri Light" w:hAnsi="Calibri Light" w:cs="Calibri Light"/>
          <w:i/>
          <w:iCs/>
        </w:rPr>
        <w:t>42 CFR 438.360</w:t>
      </w:r>
      <w:r w:rsidRPr="00826404">
        <w:rPr>
          <w:rFonts w:ascii="Calibri Light" w:hAnsi="Calibri Light" w:cs="Calibri Light"/>
        </w:rPr>
        <w:t xml:space="preserve">, Nonduplication of Mandatory Activities, the EQRO accepted NCQA accreditation findings to avoid duplicative work. To implement the deeming option, the EQRO obtained the most current NCQA accreditation standards and reviewed them against the </w:t>
      </w:r>
      <w:r w:rsidR="00C51B89">
        <w:rPr>
          <w:rFonts w:ascii="Calibri Light" w:hAnsi="Calibri Light" w:cs="Calibri Light"/>
        </w:rPr>
        <w:t>federal regulations</w:t>
      </w:r>
      <w:r w:rsidRPr="00826404">
        <w:rPr>
          <w:rFonts w:ascii="Calibri Light" w:hAnsi="Calibri Light" w:cs="Calibri Light"/>
        </w:rPr>
        <w:t xml:space="preserve">. Where the accreditation standard was at least as stringent as the </w:t>
      </w:r>
      <w:r w:rsidR="00C51B89">
        <w:rPr>
          <w:rFonts w:ascii="Calibri Light" w:hAnsi="Calibri Light" w:cs="Calibri Light"/>
        </w:rPr>
        <w:t>federal regulation</w:t>
      </w:r>
      <w:r w:rsidRPr="00826404">
        <w:rPr>
          <w:rFonts w:ascii="Calibri Light" w:hAnsi="Calibri Light" w:cs="Calibri Light"/>
        </w:rPr>
        <w:t>, the EQRO flagged the review element as eligible for deeming. For a review standard to be deemed, the EQRO evaluated each MCO’s most current accreditation review and scored the review element as “Met” if the MCO scored 100</w:t>
      </w:r>
      <w:r w:rsidR="006F30B4">
        <w:rPr>
          <w:rFonts w:ascii="Calibri Light" w:hAnsi="Calibri Light" w:cs="Calibri Light"/>
        </w:rPr>
        <w:t>%</w:t>
      </w:r>
      <w:r w:rsidRPr="00826404">
        <w:rPr>
          <w:rFonts w:ascii="Calibri Light" w:hAnsi="Calibri Light" w:cs="Calibri Light"/>
        </w:rPr>
        <w:t xml:space="preserve"> on the accreditation review element. </w:t>
      </w:r>
    </w:p>
    <w:p w14:paraId="015C6D76" w14:textId="77777777" w:rsidR="00B12937" w:rsidRPr="00826404" w:rsidRDefault="00B12937" w:rsidP="007E6918">
      <w:pPr>
        <w:pStyle w:val="Heading2"/>
        <w:rPr>
          <w:rFonts w:ascii="Calibri Light" w:hAnsi="Calibri Light" w:cs="Calibri Light"/>
        </w:rPr>
      </w:pPr>
      <w:bookmarkStart w:id="140" w:name="_Toc86933891"/>
      <w:bookmarkStart w:id="141" w:name="_Toc112764625"/>
      <w:bookmarkStart w:id="142" w:name="_Toc120022671"/>
      <w:bookmarkStart w:id="143" w:name="_Toc132285943"/>
      <w:r w:rsidRPr="00826404">
        <w:rPr>
          <w:rFonts w:ascii="Calibri Light" w:hAnsi="Calibri Light" w:cs="Calibri Light"/>
        </w:rPr>
        <w:t>Conclusions and Comparative Findings</w:t>
      </w:r>
      <w:bookmarkEnd w:id="140"/>
      <w:bookmarkEnd w:id="141"/>
      <w:bookmarkEnd w:id="142"/>
      <w:bookmarkEnd w:id="143"/>
    </w:p>
    <w:p w14:paraId="51DFFBA4" w14:textId="1B4F1601" w:rsidR="00B12937" w:rsidRPr="00826404" w:rsidRDefault="00B12937" w:rsidP="007E6918">
      <w:pPr>
        <w:rPr>
          <w:rFonts w:ascii="Calibri Light" w:hAnsi="Calibri Light" w:cs="Calibri Light"/>
        </w:rPr>
      </w:pPr>
      <w:r w:rsidRPr="00826404">
        <w:rPr>
          <w:rFonts w:ascii="Calibri Light" w:hAnsi="Calibri Light" w:cs="Calibri Light"/>
        </w:rPr>
        <w:t>MCOs were compliant with many of the Medicaid and CHIP managed care regulations and standards. However, Tufts performed below 90% on the Availability of Services standard, and BMC</w:t>
      </w:r>
      <w:r w:rsidR="00F372F9" w:rsidRPr="00826404">
        <w:rPr>
          <w:rFonts w:ascii="Calibri Light" w:hAnsi="Calibri Light" w:cs="Calibri Light"/>
        </w:rPr>
        <w:t>HP</w:t>
      </w:r>
      <w:r w:rsidRPr="00826404">
        <w:rPr>
          <w:rFonts w:ascii="Calibri Light" w:hAnsi="Calibri Light" w:cs="Calibri Light"/>
        </w:rPr>
        <w:t xml:space="preserve"> </w:t>
      </w:r>
      <w:proofErr w:type="spellStart"/>
      <w:r w:rsidRPr="00826404">
        <w:rPr>
          <w:rFonts w:ascii="Calibri Light" w:hAnsi="Calibri Light" w:cs="Calibri Light"/>
        </w:rPr>
        <w:t>WellSense</w:t>
      </w:r>
      <w:proofErr w:type="spellEnd"/>
      <w:r w:rsidRPr="00826404">
        <w:rPr>
          <w:rFonts w:ascii="Calibri Light" w:hAnsi="Calibri Light" w:cs="Calibri Light"/>
        </w:rPr>
        <w:t xml:space="preserve"> performed below 70% on the Enrollment and Disenrollment </w:t>
      </w:r>
      <w:r w:rsidR="006F30B4">
        <w:rPr>
          <w:rFonts w:ascii="Calibri Light" w:hAnsi="Calibri Light" w:cs="Calibri Light"/>
        </w:rPr>
        <w:t>standard</w:t>
      </w:r>
      <w:r w:rsidRPr="00826404">
        <w:rPr>
          <w:rFonts w:ascii="Calibri Light" w:hAnsi="Calibri Light" w:cs="Calibri Light"/>
        </w:rPr>
        <w:t>. Both MCOs achieved compliance scores of 100% in the following domains:</w:t>
      </w:r>
    </w:p>
    <w:p w14:paraId="18C5B021" w14:textId="1C1395B5" w:rsidR="00B12937" w:rsidRPr="00826404" w:rsidRDefault="00B12937">
      <w:pPr>
        <w:pStyle w:val="ListParagraph"/>
        <w:numPr>
          <w:ilvl w:val="0"/>
          <w:numId w:val="20"/>
        </w:numPr>
        <w:ind w:left="360"/>
        <w:rPr>
          <w:rFonts w:ascii="Calibri Light" w:hAnsi="Calibri Light" w:cs="Calibri Light"/>
          <w:szCs w:val="24"/>
        </w:rPr>
      </w:pPr>
      <w:r w:rsidRPr="00826404">
        <w:rPr>
          <w:rFonts w:ascii="Calibri Light" w:hAnsi="Calibri Light" w:cs="Calibri Light"/>
          <w:szCs w:val="24"/>
        </w:rPr>
        <w:t xml:space="preserve">Assurances of </w:t>
      </w:r>
      <w:r w:rsidR="006F30B4" w:rsidRPr="00826404">
        <w:rPr>
          <w:rFonts w:ascii="Calibri Light" w:hAnsi="Calibri Light" w:cs="Calibri Light"/>
          <w:szCs w:val="24"/>
        </w:rPr>
        <w:t xml:space="preserve">Adequate Capacity </w:t>
      </w:r>
      <w:r w:rsidRPr="00826404">
        <w:rPr>
          <w:rFonts w:ascii="Calibri Light" w:hAnsi="Calibri Light" w:cs="Calibri Light"/>
          <w:szCs w:val="24"/>
        </w:rPr>
        <w:t xml:space="preserve">and </w:t>
      </w:r>
      <w:proofErr w:type="gramStart"/>
      <w:r w:rsidR="006F30B4" w:rsidRPr="00826404">
        <w:rPr>
          <w:rFonts w:ascii="Calibri Light" w:hAnsi="Calibri Light" w:cs="Calibri Light"/>
          <w:szCs w:val="24"/>
        </w:rPr>
        <w:t>Services</w:t>
      </w:r>
      <w:r w:rsidRPr="00826404">
        <w:rPr>
          <w:rFonts w:ascii="Calibri Light" w:hAnsi="Calibri Light" w:cs="Calibri Light"/>
          <w:szCs w:val="24"/>
        </w:rPr>
        <w:t>;</w:t>
      </w:r>
      <w:proofErr w:type="gramEnd"/>
      <w:r w:rsidRPr="00826404">
        <w:rPr>
          <w:rFonts w:ascii="Calibri Light" w:hAnsi="Calibri Light" w:cs="Calibri Light"/>
          <w:szCs w:val="24"/>
        </w:rPr>
        <w:t xml:space="preserve"> </w:t>
      </w:r>
    </w:p>
    <w:p w14:paraId="73028FFE" w14:textId="77777777" w:rsidR="00B12937" w:rsidRPr="00826404" w:rsidRDefault="00B12937">
      <w:pPr>
        <w:pStyle w:val="ListParagraph"/>
        <w:numPr>
          <w:ilvl w:val="0"/>
          <w:numId w:val="20"/>
        </w:numPr>
        <w:ind w:left="360"/>
        <w:rPr>
          <w:rFonts w:ascii="Calibri Light" w:hAnsi="Calibri Light" w:cs="Calibri Light"/>
          <w:szCs w:val="24"/>
        </w:rPr>
      </w:pPr>
      <w:proofErr w:type="gramStart"/>
      <w:r w:rsidRPr="00826404">
        <w:rPr>
          <w:rFonts w:ascii="Calibri Light" w:hAnsi="Calibri Light" w:cs="Calibri Light"/>
          <w:szCs w:val="24"/>
        </w:rPr>
        <w:t>Confidentiality;</w:t>
      </w:r>
      <w:proofErr w:type="gramEnd"/>
    </w:p>
    <w:p w14:paraId="445AF158" w14:textId="79A4858A" w:rsidR="00B12937" w:rsidRPr="00826404" w:rsidRDefault="00B12937">
      <w:pPr>
        <w:pStyle w:val="ListParagraph"/>
        <w:numPr>
          <w:ilvl w:val="0"/>
          <w:numId w:val="20"/>
        </w:numPr>
        <w:ind w:left="360"/>
        <w:rPr>
          <w:rFonts w:ascii="Calibri Light" w:hAnsi="Calibri Light" w:cs="Calibri Light"/>
          <w:szCs w:val="24"/>
        </w:rPr>
      </w:pPr>
      <w:r w:rsidRPr="00826404">
        <w:rPr>
          <w:rFonts w:ascii="Calibri Light" w:hAnsi="Calibri Light" w:cs="Calibri Light"/>
          <w:szCs w:val="24"/>
        </w:rPr>
        <w:t xml:space="preserve">Practice </w:t>
      </w:r>
      <w:r w:rsidR="006F30B4" w:rsidRPr="00826404">
        <w:rPr>
          <w:rFonts w:ascii="Calibri Light" w:hAnsi="Calibri Light" w:cs="Calibri Light"/>
          <w:szCs w:val="24"/>
        </w:rPr>
        <w:t>Guidelines</w:t>
      </w:r>
      <w:r w:rsidRPr="00826404">
        <w:rPr>
          <w:rFonts w:ascii="Calibri Light" w:hAnsi="Calibri Light" w:cs="Calibri Light"/>
          <w:szCs w:val="24"/>
        </w:rPr>
        <w:t>;</w:t>
      </w:r>
      <w:r w:rsidR="006F30B4">
        <w:rPr>
          <w:rFonts w:ascii="Calibri Light" w:hAnsi="Calibri Light" w:cs="Calibri Light"/>
          <w:szCs w:val="24"/>
        </w:rPr>
        <w:t xml:space="preserve"> and</w:t>
      </w:r>
    </w:p>
    <w:p w14:paraId="6FE9905D" w14:textId="23685D4D" w:rsidR="00B12937" w:rsidRPr="00826404" w:rsidRDefault="00B12937">
      <w:pPr>
        <w:pStyle w:val="ListParagraph"/>
        <w:numPr>
          <w:ilvl w:val="0"/>
          <w:numId w:val="20"/>
        </w:numPr>
        <w:ind w:left="360"/>
        <w:rPr>
          <w:rFonts w:ascii="Calibri Light" w:hAnsi="Calibri Light" w:cs="Calibri Light"/>
          <w:szCs w:val="24"/>
        </w:rPr>
      </w:pPr>
      <w:r w:rsidRPr="00826404">
        <w:rPr>
          <w:rFonts w:ascii="Calibri Light" w:hAnsi="Calibri Light" w:cs="Calibri Light"/>
          <w:szCs w:val="24"/>
        </w:rPr>
        <w:t xml:space="preserve">Health </w:t>
      </w:r>
      <w:r w:rsidR="006F30B4" w:rsidRPr="00826404">
        <w:rPr>
          <w:rFonts w:ascii="Calibri Light" w:hAnsi="Calibri Light" w:cs="Calibri Light"/>
          <w:szCs w:val="24"/>
        </w:rPr>
        <w:t>Information Technology</w:t>
      </w:r>
      <w:r w:rsidRPr="00826404">
        <w:rPr>
          <w:rFonts w:ascii="Calibri Light" w:hAnsi="Calibri Light" w:cs="Calibri Light"/>
          <w:szCs w:val="24"/>
        </w:rPr>
        <w:t>.</w:t>
      </w:r>
    </w:p>
    <w:p w14:paraId="6E541FFE" w14:textId="77777777" w:rsidR="00B12937" w:rsidRPr="00826404" w:rsidRDefault="00B12937" w:rsidP="007E6918">
      <w:pPr>
        <w:rPr>
          <w:rFonts w:ascii="Calibri Light" w:hAnsi="Calibri Light" w:cs="Calibri Light"/>
        </w:rPr>
      </w:pPr>
    </w:p>
    <w:p w14:paraId="379A7A3C" w14:textId="7329324F" w:rsidR="00B12937" w:rsidRPr="00826404" w:rsidRDefault="00B12937" w:rsidP="007E6918">
      <w:pPr>
        <w:rPr>
          <w:rFonts w:ascii="Calibri Light" w:hAnsi="Calibri Light" w:cs="Calibri Light"/>
          <w:szCs w:val="24"/>
        </w:rPr>
      </w:pPr>
      <w:r w:rsidRPr="00826404">
        <w:rPr>
          <w:rFonts w:ascii="Calibri Light" w:hAnsi="Calibri Light" w:cs="Calibri Light"/>
        </w:rPr>
        <w:t xml:space="preserve">Each MCO’s scores are displayed in </w:t>
      </w:r>
      <w:r w:rsidRPr="00826404">
        <w:rPr>
          <w:rFonts w:ascii="Calibri Light" w:hAnsi="Calibri Light" w:cs="Calibri Light"/>
          <w:b/>
          <w:bCs/>
        </w:rPr>
        <w:t xml:space="preserve">Table </w:t>
      </w:r>
      <w:r w:rsidR="00753D49" w:rsidRPr="00826404">
        <w:rPr>
          <w:rFonts w:ascii="Calibri Light" w:hAnsi="Calibri Light" w:cs="Calibri Light"/>
          <w:b/>
          <w:bCs/>
        </w:rPr>
        <w:t>1</w:t>
      </w:r>
      <w:r w:rsidR="007F4E62">
        <w:rPr>
          <w:rFonts w:ascii="Calibri Light" w:hAnsi="Calibri Light" w:cs="Calibri Light"/>
          <w:b/>
          <w:bCs/>
        </w:rPr>
        <w:t>9</w:t>
      </w:r>
      <w:r w:rsidR="004E2B78" w:rsidRPr="00826404">
        <w:rPr>
          <w:rFonts w:ascii="Calibri Light" w:hAnsi="Calibri Light" w:cs="Calibri Light"/>
        </w:rPr>
        <w:t xml:space="preserve">. </w:t>
      </w:r>
    </w:p>
    <w:p w14:paraId="2AFFD00B" w14:textId="5A0471C0" w:rsidR="006F30B4" w:rsidRDefault="006F30B4">
      <w:pPr>
        <w:spacing w:after="200" w:line="276" w:lineRule="auto"/>
        <w:rPr>
          <w:rFonts w:ascii="Calibri Light" w:hAnsi="Calibri Light" w:cs="Calibri Light"/>
          <w:szCs w:val="24"/>
        </w:rPr>
      </w:pPr>
      <w:r>
        <w:rPr>
          <w:rFonts w:ascii="Calibri Light" w:hAnsi="Calibri Light" w:cs="Calibri Light"/>
          <w:szCs w:val="24"/>
        </w:rPr>
        <w:br w:type="page"/>
      </w:r>
    </w:p>
    <w:p w14:paraId="3C50133C" w14:textId="21E641C7" w:rsidR="00B12937" w:rsidRPr="00751EB3" w:rsidRDefault="00B12937" w:rsidP="007E6918">
      <w:pPr>
        <w:rPr>
          <w:rFonts w:ascii="Calibri Light" w:hAnsi="Calibri Light" w:cs="Calibri Light"/>
          <w:b/>
          <w:bCs/>
        </w:rPr>
      </w:pPr>
      <w:bookmarkStart w:id="144" w:name="_Toc132300759"/>
      <w:r w:rsidRPr="00751EB3">
        <w:rPr>
          <w:rFonts w:ascii="Calibri Light" w:hAnsi="Calibri Light" w:cs="Calibri Light"/>
          <w:b/>
          <w:bCs/>
        </w:rPr>
        <w:lastRenderedPageBreak/>
        <w:t xml:space="preserve">Table </w:t>
      </w:r>
      <w:r w:rsidRPr="00751EB3">
        <w:rPr>
          <w:rFonts w:ascii="Calibri Light" w:hAnsi="Calibri Light" w:cs="Calibri Light"/>
          <w:b/>
          <w:bCs/>
        </w:rPr>
        <w:fldChar w:fldCharType="begin"/>
      </w:r>
      <w:r w:rsidRPr="00751EB3">
        <w:rPr>
          <w:rFonts w:ascii="Calibri Light" w:hAnsi="Calibri Light" w:cs="Calibri Light"/>
          <w:b/>
          <w:bCs/>
        </w:rPr>
        <w:instrText xml:space="preserve"> SEQ Table \* ARABIC </w:instrText>
      </w:r>
      <w:r w:rsidRPr="00751EB3">
        <w:rPr>
          <w:rFonts w:ascii="Calibri Light" w:hAnsi="Calibri Light" w:cs="Calibri Light"/>
          <w:b/>
          <w:bCs/>
        </w:rPr>
        <w:fldChar w:fldCharType="separate"/>
      </w:r>
      <w:r w:rsidR="00E13CE9">
        <w:rPr>
          <w:rFonts w:ascii="Calibri Light" w:hAnsi="Calibri Light" w:cs="Calibri Light"/>
          <w:b/>
          <w:bCs/>
          <w:noProof/>
        </w:rPr>
        <w:t>19</w:t>
      </w:r>
      <w:r w:rsidRPr="00751EB3">
        <w:rPr>
          <w:rFonts w:ascii="Calibri Light" w:hAnsi="Calibri Light" w:cs="Calibri Light"/>
          <w:b/>
          <w:bCs/>
          <w:noProof/>
        </w:rPr>
        <w:fldChar w:fldCharType="end"/>
      </w:r>
      <w:r w:rsidRPr="00751EB3">
        <w:rPr>
          <w:rFonts w:ascii="Calibri Light" w:hAnsi="Calibri Light" w:cs="Calibri Light"/>
          <w:b/>
          <w:bCs/>
        </w:rPr>
        <w:t>: CFR Standards to State Contract Crosswalk – 2021 Compliance Validation Results</w:t>
      </w:r>
      <w:bookmarkEnd w:id="144"/>
    </w:p>
    <w:tbl>
      <w:tblPr>
        <w:tblStyle w:val="TableGrid"/>
        <w:tblW w:w="5000" w:type="pct"/>
        <w:tblLook w:val="04A0" w:firstRow="1" w:lastRow="0" w:firstColumn="1" w:lastColumn="0" w:noHBand="0" w:noVBand="1"/>
        <w:tblCaption w:val="Crosswalk Table"/>
        <w:tblDescription w:val="Table shows crosswalk of CMS standards for Subpart D and QAPI in 42 CFR to state contract standards reviewed for each managed care entity ocntracted by the state."/>
      </w:tblPr>
      <w:tblGrid>
        <w:gridCol w:w="4405"/>
        <w:gridCol w:w="1621"/>
        <w:gridCol w:w="2382"/>
        <w:gridCol w:w="2382"/>
      </w:tblGrid>
      <w:tr w:rsidR="00B12937" w:rsidRPr="00826404" w14:paraId="32800FE2" w14:textId="77777777" w:rsidTr="00B32B0B">
        <w:trPr>
          <w:trHeight w:val="153"/>
          <w:tblHeader/>
        </w:trPr>
        <w:tc>
          <w:tcPr>
            <w:tcW w:w="2041" w:type="pct"/>
            <w:tcBorders>
              <w:bottom w:val="single" w:sz="4" w:space="0" w:color="auto"/>
            </w:tcBorders>
            <w:shd w:val="clear" w:color="auto" w:fill="5F497A" w:themeFill="accent4" w:themeFillShade="BF"/>
            <w:vAlign w:val="bottom"/>
          </w:tcPr>
          <w:p w14:paraId="66FEAA8E" w14:textId="504E819D" w:rsidR="00B12937" w:rsidRPr="00826404" w:rsidRDefault="00B12937" w:rsidP="007E6918">
            <w:pPr>
              <w:jc w:val="left"/>
              <w:rPr>
                <w:rFonts w:ascii="Calibri Light" w:hAnsi="Calibri Light" w:cs="Calibri Light"/>
                <w:b/>
                <w:color w:val="FFFFFF" w:themeColor="background1"/>
                <w:sz w:val="22"/>
              </w:rPr>
            </w:pPr>
            <w:r w:rsidRPr="00826404">
              <w:rPr>
                <w:rFonts w:ascii="Calibri Light" w:hAnsi="Calibri Light" w:cs="Calibri Light"/>
                <w:b/>
                <w:color w:val="FFFFFF" w:themeColor="background1"/>
                <w:sz w:val="22"/>
              </w:rPr>
              <w:t>CFR Standard Name</w:t>
            </w:r>
            <w:r w:rsidR="00565BD6" w:rsidRPr="00565BD6">
              <w:rPr>
                <w:rFonts w:ascii="Calibri Light" w:hAnsi="Calibri Light" w:cs="Calibri Light"/>
                <w:b/>
                <w:color w:val="FFFFFF" w:themeColor="background1"/>
                <w:sz w:val="22"/>
                <w:vertAlign w:val="superscript"/>
              </w:rPr>
              <w:t>1</w:t>
            </w:r>
          </w:p>
        </w:tc>
        <w:tc>
          <w:tcPr>
            <w:tcW w:w="751" w:type="pct"/>
            <w:shd w:val="clear" w:color="auto" w:fill="5F497A" w:themeFill="accent4" w:themeFillShade="BF"/>
            <w:vAlign w:val="bottom"/>
          </w:tcPr>
          <w:p w14:paraId="52E1E78C" w14:textId="77777777" w:rsidR="00B12937" w:rsidRPr="00826404" w:rsidRDefault="00B12937" w:rsidP="007E6918">
            <w:pPr>
              <w:jc w:val="center"/>
              <w:rPr>
                <w:rFonts w:ascii="Calibri Light" w:hAnsi="Calibri Light" w:cs="Calibri Light"/>
                <w:b/>
                <w:color w:val="FFFFFF" w:themeColor="background1"/>
                <w:sz w:val="22"/>
              </w:rPr>
            </w:pPr>
            <w:r w:rsidRPr="00826404">
              <w:rPr>
                <w:rFonts w:ascii="Calibri Light" w:hAnsi="Calibri Light" w:cs="Calibri Light"/>
                <w:b/>
                <w:color w:val="FFFFFF" w:themeColor="background1"/>
                <w:sz w:val="22"/>
              </w:rPr>
              <w:t>CFR Citation</w:t>
            </w:r>
          </w:p>
        </w:tc>
        <w:tc>
          <w:tcPr>
            <w:tcW w:w="1104" w:type="pct"/>
            <w:shd w:val="clear" w:color="auto" w:fill="5F497A" w:themeFill="accent4" w:themeFillShade="BF"/>
            <w:vAlign w:val="bottom"/>
          </w:tcPr>
          <w:p w14:paraId="3F7CB728" w14:textId="5E2803F6" w:rsidR="00B12937" w:rsidRPr="00826404" w:rsidRDefault="00B12937" w:rsidP="007E6918">
            <w:pPr>
              <w:jc w:val="center"/>
              <w:rPr>
                <w:rFonts w:ascii="Calibri Light" w:hAnsi="Calibri Light" w:cs="Calibri Light"/>
                <w:b/>
                <w:color w:val="FFFFFF" w:themeColor="background1"/>
                <w:sz w:val="22"/>
              </w:rPr>
            </w:pPr>
            <w:r w:rsidRPr="00826404">
              <w:rPr>
                <w:rFonts w:ascii="Calibri Light" w:hAnsi="Calibri Light" w:cs="Calibri Light"/>
                <w:b/>
                <w:color w:val="FFFFFF" w:themeColor="background1"/>
                <w:sz w:val="22"/>
              </w:rPr>
              <w:t>BMC</w:t>
            </w:r>
            <w:r w:rsidR="00F372F9" w:rsidRPr="00826404">
              <w:rPr>
                <w:rFonts w:ascii="Calibri Light" w:hAnsi="Calibri Light" w:cs="Calibri Light"/>
                <w:b/>
                <w:color w:val="FFFFFF" w:themeColor="background1"/>
                <w:sz w:val="22"/>
              </w:rPr>
              <w:t>HP</w:t>
            </w:r>
            <w:r w:rsidRPr="00826404">
              <w:rPr>
                <w:rFonts w:ascii="Calibri Light" w:hAnsi="Calibri Light" w:cs="Calibri Light"/>
                <w:b/>
                <w:color w:val="FFFFFF" w:themeColor="background1"/>
                <w:sz w:val="22"/>
              </w:rPr>
              <w:t xml:space="preserve"> </w:t>
            </w:r>
            <w:proofErr w:type="spellStart"/>
            <w:r w:rsidRPr="00826404">
              <w:rPr>
                <w:rFonts w:ascii="Calibri Light" w:hAnsi="Calibri Light" w:cs="Calibri Light"/>
                <w:b/>
                <w:color w:val="FFFFFF" w:themeColor="background1"/>
                <w:sz w:val="22"/>
              </w:rPr>
              <w:t>WellSense</w:t>
            </w:r>
            <w:proofErr w:type="spellEnd"/>
            <w:r w:rsidRPr="00826404">
              <w:rPr>
                <w:rFonts w:ascii="Calibri Light" w:hAnsi="Calibri Light" w:cs="Calibri Light"/>
                <w:b/>
                <w:color w:val="FFFFFF" w:themeColor="background1"/>
                <w:sz w:val="22"/>
              </w:rPr>
              <w:t xml:space="preserve"> MCO</w:t>
            </w:r>
          </w:p>
        </w:tc>
        <w:tc>
          <w:tcPr>
            <w:tcW w:w="1104" w:type="pct"/>
            <w:shd w:val="clear" w:color="auto" w:fill="5F497A" w:themeFill="accent4" w:themeFillShade="BF"/>
            <w:vAlign w:val="bottom"/>
          </w:tcPr>
          <w:p w14:paraId="2E8B5672" w14:textId="6E6B96E2" w:rsidR="00B12937" w:rsidRPr="00826404" w:rsidRDefault="00B12937" w:rsidP="00B32B0B">
            <w:pPr>
              <w:jc w:val="center"/>
              <w:rPr>
                <w:rFonts w:ascii="Calibri Light" w:hAnsi="Calibri Light" w:cs="Calibri Light"/>
                <w:b/>
                <w:color w:val="FFFFFF" w:themeColor="background1"/>
                <w:sz w:val="22"/>
              </w:rPr>
            </w:pPr>
            <w:r w:rsidRPr="00826404">
              <w:rPr>
                <w:rFonts w:ascii="Calibri Light" w:hAnsi="Calibri Light" w:cs="Calibri Light"/>
                <w:b/>
                <w:color w:val="FFFFFF" w:themeColor="background1"/>
                <w:sz w:val="22"/>
              </w:rPr>
              <w:t>Tufts MCO</w:t>
            </w:r>
          </w:p>
        </w:tc>
      </w:tr>
      <w:tr w:rsidR="00B12937" w:rsidRPr="00826404" w14:paraId="2C8B0040" w14:textId="77777777" w:rsidTr="00B32B0B">
        <w:trPr>
          <w:trHeight w:val="153"/>
        </w:trPr>
        <w:tc>
          <w:tcPr>
            <w:tcW w:w="2041" w:type="pct"/>
            <w:tcBorders>
              <w:right w:val="nil"/>
            </w:tcBorders>
            <w:shd w:val="clear" w:color="auto" w:fill="CCC0D9" w:themeFill="accent4" w:themeFillTint="66"/>
            <w:vAlign w:val="center"/>
          </w:tcPr>
          <w:p w14:paraId="41C11676" w14:textId="2CFC9EA7" w:rsidR="00B12937" w:rsidRPr="00826404" w:rsidRDefault="00B12937" w:rsidP="007E6918">
            <w:pPr>
              <w:jc w:val="left"/>
              <w:rPr>
                <w:rFonts w:ascii="Calibri Light" w:hAnsi="Calibri Light" w:cs="Calibri Light"/>
                <w:b/>
                <w:sz w:val="22"/>
              </w:rPr>
            </w:pPr>
            <w:r w:rsidRPr="00826404">
              <w:rPr>
                <w:rFonts w:ascii="Calibri Light" w:hAnsi="Calibri Light" w:cs="Calibri Light"/>
                <w:b/>
                <w:sz w:val="22"/>
              </w:rPr>
              <w:t>Overall compliance score</w:t>
            </w:r>
          </w:p>
        </w:tc>
        <w:tc>
          <w:tcPr>
            <w:tcW w:w="751" w:type="pct"/>
            <w:tcBorders>
              <w:left w:val="nil"/>
            </w:tcBorders>
            <w:shd w:val="clear" w:color="auto" w:fill="CCC0D9" w:themeFill="accent4" w:themeFillTint="66"/>
            <w:vAlign w:val="center"/>
          </w:tcPr>
          <w:p w14:paraId="27877EFE" w14:textId="77777777" w:rsidR="00B12937" w:rsidRPr="00826404" w:rsidRDefault="00B12937" w:rsidP="007E6918">
            <w:pPr>
              <w:rPr>
                <w:rFonts w:ascii="Calibri Light" w:hAnsi="Calibri Light" w:cs="Calibri Light"/>
                <w:b/>
                <w:sz w:val="22"/>
              </w:rPr>
            </w:pPr>
          </w:p>
        </w:tc>
        <w:tc>
          <w:tcPr>
            <w:tcW w:w="1104" w:type="pct"/>
            <w:shd w:val="clear" w:color="auto" w:fill="CCC0D9" w:themeFill="accent4" w:themeFillTint="66"/>
            <w:vAlign w:val="center"/>
          </w:tcPr>
          <w:p w14:paraId="141F8CC0" w14:textId="77777777" w:rsidR="00B12937" w:rsidRPr="00826404" w:rsidRDefault="00B12937" w:rsidP="00565BD6">
            <w:pPr>
              <w:jc w:val="right"/>
              <w:rPr>
                <w:rFonts w:ascii="Calibri Light" w:hAnsi="Calibri Light" w:cs="Calibri Light"/>
                <w:b/>
                <w:sz w:val="22"/>
              </w:rPr>
            </w:pPr>
            <w:r w:rsidRPr="00826404">
              <w:rPr>
                <w:rFonts w:ascii="Calibri Light" w:hAnsi="Calibri Light" w:cs="Calibri Light"/>
                <w:b/>
                <w:bCs/>
                <w:sz w:val="22"/>
              </w:rPr>
              <w:t>96.0%</w:t>
            </w:r>
          </w:p>
        </w:tc>
        <w:tc>
          <w:tcPr>
            <w:tcW w:w="1104" w:type="pct"/>
            <w:shd w:val="clear" w:color="auto" w:fill="CCC0D9" w:themeFill="accent4" w:themeFillTint="66"/>
            <w:vAlign w:val="center"/>
          </w:tcPr>
          <w:p w14:paraId="19675740" w14:textId="77777777" w:rsidR="00B12937" w:rsidRPr="00826404" w:rsidRDefault="00B12937" w:rsidP="00565BD6">
            <w:pPr>
              <w:jc w:val="right"/>
              <w:rPr>
                <w:rFonts w:ascii="Calibri Light" w:hAnsi="Calibri Light" w:cs="Calibri Light"/>
                <w:b/>
                <w:sz w:val="22"/>
              </w:rPr>
            </w:pPr>
            <w:r w:rsidRPr="00826404">
              <w:rPr>
                <w:rFonts w:ascii="Calibri Light" w:hAnsi="Calibri Light" w:cs="Calibri Light"/>
                <w:b/>
                <w:bCs/>
                <w:sz w:val="22"/>
              </w:rPr>
              <w:t>97.2%</w:t>
            </w:r>
          </w:p>
        </w:tc>
      </w:tr>
      <w:tr w:rsidR="00B12937" w:rsidRPr="00826404" w14:paraId="04C228F9" w14:textId="77777777" w:rsidTr="00B32B0B">
        <w:trPr>
          <w:trHeight w:val="153"/>
        </w:trPr>
        <w:tc>
          <w:tcPr>
            <w:tcW w:w="2041" w:type="pct"/>
            <w:shd w:val="clear" w:color="auto" w:fill="auto"/>
          </w:tcPr>
          <w:p w14:paraId="6B957475" w14:textId="52DBC67C" w:rsidR="00B12937" w:rsidRPr="00826404" w:rsidRDefault="00B12937" w:rsidP="007E6918">
            <w:pPr>
              <w:jc w:val="left"/>
              <w:rPr>
                <w:rFonts w:ascii="Calibri Light" w:hAnsi="Calibri Light" w:cs="Calibri Light"/>
                <w:sz w:val="22"/>
              </w:rPr>
            </w:pPr>
            <w:r w:rsidRPr="00826404">
              <w:rPr>
                <w:rFonts w:ascii="Calibri Light" w:hAnsi="Calibri Light" w:cs="Calibri Light"/>
                <w:sz w:val="22"/>
              </w:rPr>
              <w:t xml:space="preserve">Availability </w:t>
            </w:r>
            <w:r w:rsidR="00565BD6">
              <w:rPr>
                <w:rFonts w:ascii="Calibri Light" w:hAnsi="Calibri Light" w:cs="Calibri Light"/>
                <w:sz w:val="22"/>
              </w:rPr>
              <w:t>o</w:t>
            </w:r>
            <w:r w:rsidR="00565BD6" w:rsidRPr="00826404">
              <w:rPr>
                <w:rFonts w:ascii="Calibri Light" w:hAnsi="Calibri Light" w:cs="Calibri Light"/>
                <w:sz w:val="22"/>
              </w:rPr>
              <w:t>f Services</w:t>
            </w:r>
          </w:p>
        </w:tc>
        <w:tc>
          <w:tcPr>
            <w:tcW w:w="751" w:type="pct"/>
            <w:shd w:val="clear" w:color="auto" w:fill="auto"/>
            <w:vAlign w:val="center"/>
          </w:tcPr>
          <w:p w14:paraId="5FA1AB35" w14:textId="77777777" w:rsidR="00B12937" w:rsidRPr="00826404" w:rsidRDefault="00B12937" w:rsidP="00B32B0B">
            <w:pPr>
              <w:jc w:val="right"/>
              <w:rPr>
                <w:rFonts w:ascii="Calibri Light" w:hAnsi="Calibri Light" w:cs="Calibri Light"/>
                <w:b/>
                <w:sz w:val="22"/>
              </w:rPr>
            </w:pPr>
            <w:r w:rsidRPr="00826404">
              <w:rPr>
                <w:rFonts w:ascii="Calibri Light" w:hAnsi="Calibri Light" w:cs="Calibri Light"/>
                <w:b/>
                <w:sz w:val="22"/>
              </w:rPr>
              <w:t>438.206</w:t>
            </w:r>
          </w:p>
        </w:tc>
        <w:tc>
          <w:tcPr>
            <w:tcW w:w="1104" w:type="pct"/>
            <w:vAlign w:val="center"/>
          </w:tcPr>
          <w:p w14:paraId="5831F016" w14:textId="77777777" w:rsidR="00B12937" w:rsidRPr="00826404" w:rsidRDefault="00B12937" w:rsidP="00565BD6">
            <w:pPr>
              <w:jc w:val="right"/>
              <w:rPr>
                <w:rFonts w:ascii="Calibri Light" w:hAnsi="Calibri Light" w:cs="Calibri Light"/>
                <w:sz w:val="22"/>
              </w:rPr>
            </w:pPr>
            <w:r w:rsidRPr="00826404">
              <w:rPr>
                <w:rFonts w:ascii="Calibri Light" w:hAnsi="Calibri Light" w:cs="Calibri Light"/>
                <w:sz w:val="22"/>
              </w:rPr>
              <w:t>94.7%</w:t>
            </w:r>
          </w:p>
        </w:tc>
        <w:tc>
          <w:tcPr>
            <w:tcW w:w="1104" w:type="pct"/>
            <w:vAlign w:val="center"/>
          </w:tcPr>
          <w:p w14:paraId="0ED4620C" w14:textId="77777777" w:rsidR="00B12937" w:rsidRPr="00826404" w:rsidRDefault="00B12937" w:rsidP="00565BD6">
            <w:pPr>
              <w:jc w:val="right"/>
              <w:rPr>
                <w:rFonts w:ascii="Calibri Light" w:hAnsi="Calibri Light" w:cs="Calibri Light"/>
                <w:sz w:val="22"/>
              </w:rPr>
            </w:pPr>
            <w:r w:rsidRPr="00826404">
              <w:rPr>
                <w:rFonts w:ascii="Calibri Light" w:hAnsi="Calibri Light" w:cs="Calibri Light"/>
                <w:sz w:val="22"/>
              </w:rPr>
              <w:t>84.0%</w:t>
            </w:r>
          </w:p>
        </w:tc>
      </w:tr>
      <w:tr w:rsidR="00B12937" w:rsidRPr="00826404" w14:paraId="562BD34C" w14:textId="77777777" w:rsidTr="00B32B0B">
        <w:trPr>
          <w:trHeight w:val="153"/>
        </w:trPr>
        <w:tc>
          <w:tcPr>
            <w:tcW w:w="2041" w:type="pct"/>
            <w:shd w:val="clear" w:color="auto" w:fill="auto"/>
          </w:tcPr>
          <w:p w14:paraId="27AA9E4B" w14:textId="36A39B7A" w:rsidR="00B12937" w:rsidRPr="00826404" w:rsidRDefault="00B12937" w:rsidP="007E6918">
            <w:pPr>
              <w:rPr>
                <w:rFonts w:ascii="Calibri Light" w:hAnsi="Calibri Light" w:cs="Calibri Light"/>
                <w:sz w:val="22"/>
              </w:rPr>
            </w:pPr>
            <w:r w:rsidRPr="00826404">
              <w:rPr>
                <w:rFonts w:ascii="Calibri Light" w:hAnsi="Calibri Light" w:cs="Calibri Light"/>
                <w:sz w:val="22"/>
              </w:rPr>
              <w:t xml:space="preserve">Enrollee </w:t>
            </w:r>
            <w:r w:rsidR="00565BD6" w:rsidRPr="00826404">
              <w:rPr>
                <w:rFonts w:ascii="Calibri Light" w:hAnsi="Calibri Light" w:cs="Calibri Light"/>
                <w:sz w:val="22"/>
              </w:rPr>
              <w:t>Rights and Protections</w:t>
            </w:r>
          </w:p>
        </w:tc>
        <w:tc>
          <w:tcPr>
            <w:tcW w:w="751" w:type="pct"/>
            <w:shd w:val="clear" w:color="auto" w:fill="auto"/>
            <w:vAlign w:val="center"/>
          </w:tcPr>
          <w:p w14:paraId="578761CF" w14:textId="77777777" w:rsidR="00B12937" w:rsidRPr="00826404" w:rsidRDefault="00B12937" w:rsidP="00B32B0B">
            <w:pPr>
              <w:jc w:val="right"/>
              <w:rPr>
                <w:rFonts w:ascii="Calibri Light" w:hAnsi="Calibri Light" w:cs="Calibri Light"/>
                <w:b/>
                <w:sz w:val="22"/>
              </w:rPr>
            </w:pPr>
            <w:r w:rsidRPr="00826404">
              <w:rPr>
                <w:rFonts w:ascii="Calibri Light" w:hAnsi="Calibri Light" w:cs="Calibri Light"/>
                <w:b/>
                <w:sz w:val="22"/>
              </w:rPr>
              <w:t>438.10</w:t>
            </w:r>
          </w:p>
        </w:tc>
        <w:tc>
          <w:tcPr>
            <w:tcW w:w="1104" w:type="pct"/>
            <w:vAlign w:val="center"/>
          </w:tcPr>
          <w:p w14:paraId="7FC035BC" w14:textId="77777777" w:rsidR="00B12937" w:rsidRPr="00826404" w:rsidRDefault="00B12937" w:rsidP="00565BD6">
            <w:pPr>
              <w:jc w:val="right"/>
              <w:rPr>
                <w:rFonts w:ascii="Calibri Light" w:hAnsi="Calibri Light" w:cs="Calibri Light"/>
                <w:color w:val="000000"/>
                <w:sz w:val="22"/>
              </w:rPr>
            </w:pPr>
            <w:r w:rsidRPr="00826404">
              <w:rPr>
                <w:rFonts w:ascii="Calibri Light" w:hAnsi="Calibri Light" w:cs="Calibri Light"/>
                <w:sz w:val="22"/>
              </w:rPr>
              <w:t>100%</w:t>
            </w:r>
          </w:p>
        </w:tc>
        <w:tc>
          <w:tcPr>
            <w:tcW w:w="1104" w:type="pct"/>
            <w:vAlign w:val="center"/>
          </w:tcPr>
          <w:p w14:paraId="0BDA70F3" w14:textId="77777777" w:rsidR="00B12937" w:rsidRPr="00826404" w:rsidRDefault="00B12937" w:rsidP="00565BD6">
            <w:pPr>
              <w:jc w:val="right"/>
              <w:rPr>
                <w:rFonts w:ascii="Calibri Light" w:hAnsi="Calibri Light" w:cs="Calibri Light"/>
                <w:sz w:val="22"/>
              </w:rPr>
            </w:pPr>
            <w:r w:rsidRPr="00826404">
              <w:rPr>
                <w:rFonts w:ascii="Calibri Light" w:hAnsi="Calibri Light" w:cs="Calibri Light"/>
                <w:sz w:val="22"/>
              </w:rPr>
              <w:t>92.9%</w:t>
            </w:r>
          </w:p>
        </w:tc>
      </w:tr>
      <w:tr w:rsidR="00B12937" w:rsidRPr="00826404" w14:paraId="16C64380" w14:textId="77777777" w:rsidTr="00B32B0B">
        <w:trPr>
          <w:trHeight w:val="153"/>
        </w:trPr>
        <w:tc>
          <w:tcPr>
            <w:tcW w:w="2041" w:type="pct"/>
            <w:shd w:val="clear" w:color="auto" w:fill="auto"/>
          </w:tcPr>
          <w:p w14:paraId="6A55ED36" w14:textId="5CA3E406" w:rsidR="00B12937" w:rsidRPr="00826404" w:rsidRDefault="00B12937" w:rsidP="007E6918">
            <w:pPr>
              <w:rPr>
                <w:rFonts w:ascii="Calibri Light" w:hAnsi="Calibri Light" w:cs="Calibri Light"/>
                <w:sz w:val="22"/>
              </w:rPr>
            </w:pPr>
            <w:r w:rsidRPr="00826404">
              <w:rPr>
                <w:rFonts w:ascii="Calibri Light" w:hAnsi="Calibri Light" w:cs="Calibri Light"/>
                <w:sz w:val="22"/>
              </w:rPr>
              <w:t xml:space="preserve">Enrollment </w:t>
            </w:r>
            <w:r w:rsidR="00565BD6">
              <w:rPr>
                <w:rFonts w:ascii="Calibri Light" w:hAnsi="Calibri Light" w:cs="Calibri Light"/>
                <w:sz w:val="22"/>
              </w:rPr>
              <w:t>a</w:t>
            </w:r>
            <w:r w:rsidR="00565BD6" w:rsidRPr="00826404">
              <w:rPr>
                <w:rFonts w:ascii="Calibri Light" w:hAnsi="Calibri Light" w:cs="Calibri Light"/>
                <w:sz w:val="22"/>
              </w:rPr>
              <w:t xml:space="preserve">nd </w:t>
            </w:r>
            <w:r w:rsidRPr="00826404">
              <w:rPr>
                <w:rFonts w:ascii="Calibri Light" w:hAnsi="Calibri Light" w:cs="Calibri Light"/>
                <w:sz w:val="22"/>
              </w:rPr>
              <w:t>Disenrollment</w:t>
            </w:r>
          </w:p>
        </w:tc>
        <w:tc>
          <w:tcPr>
            <w:tcW w:w="751" w:type="pct"/>
            <w:shd w:val="clear" w:color="auto" w:fill="auto"/>
            <w:vAlign w:val="center"/>
          </w:tcPr>
          <w:p w14:paraId="7D7A3251" w14:textId="77777777" w:rsidR="00B12937" w:rsidRPr="00826404" w:rsidRDefault="00B12937" w:rsidP="00B32B0B">
            <w:pPr>
              <w:jc w:val="right"/>
              <w:rPr>
                <w:rFonts w:ascii="Calibri Light" w:hAnsi="Calibri Light" w:cs="Calibri Light"/>
                <w:b/>
                <w:sz w:val="22"/>
              </w:rPr>
            </w:pPr>
            <w:r w:rsidRPr="00826404">
              <w:rPr>
                <w:rFonts w:ascii="Calibri Light" w:hAnsi="Calibri Light" w:cs="Calibri Light"/>
                <w:b/>
                <w:sz w:val="22"/>
              </w:rPr>
              <w:t>438.56</w:t>
            </w:r>
          </w:p>
        </w:tc>
        <w:tc>
          <w:tcPr>
            <w:tcW w:w="1104" w:type="pct"/>
            <w:vAlign w:val="center"/>
          </w:tcPr>
          <w:p w14:paraId="53E93760" w14:textId="77777777" w:rsidR="00B12937" w:rsidRPr="00826404" w:rsidRDefault="00B12937" w:rsidP="00565BD6">
            <w:pPr>
              <w:jc w:val="right"/>
              <w:rPr>
                <w:rFonts w:ascii="Calibri Light" w:hAnsi="Calibri Light" w:cs="Calibri Light"/>
                <w:color w:val="000000"/>
                <w:sz w:val="22"/>
              </w:rPr>
            </w:pPr>
            <w:r w:rsidRPr="00826404">
              <w:rPr>
                <w:rFonts w:ascii="Calibri Light" w:hAnsi="Calibri Light" w:cs="Calibri Light"/>
                <w:sz w:val="22"/>
              </w:rPr>
              <w:t>61.1%</w:t>
            </w:r>
          </w:p>
        </w:tc>
        <w:tc>
          <w:tcPr>
            <w:tcW w:w="1104" w:type="pct"/>
            <w:vAlign w:val="center"/>
          </w:tcPr>
          <w:p w14:paraId="34FE31B9" w14:textId="77777777" w:rsidR="00B12937" w:rsidRPr="00826404" w:rsidRDefault="00B12937" w:rsidP="00565BD6">
            <w:pPr>
              <w:jc w:val="right"/>
              <w:rPr>
                <w:rFonts w:ascii="Calibri Light" w:hAnsi="Calibri Light" w:cs="Calibri Light"/>
                <w:sz w:val="22"/>
              </w:rPr>
            </w:pPr>
            <w:r w:rsidRPr="00826404">
              <w:rPr>
                <w:rFonts w:ascii="Calibri Light" w:hAnsi="Calibri Light" w:cs="Calibri Light"/>
                <w:sz w:val="22"/>
              </w:rPr>
              <w:t>100%</w:t>
            </w:r>
          </w:p>
        </w:tc>
      </w:tr>
      <w:tr w:rsidR="00B12937" w:rsidRPr="00826404" w14:paraId="3584FCA2" w14:textId="77777777" w:rsidTr="00B32B0B">
        <w:trPr>
          <w:trHeight w:val="153"/>
        </w:trPr>
        <w:tc>
          <w:tcPr>
            <w:tcW w:w="2041" w:type="pct"/>
            <w:shd w:val="clear" w:color="auto" w:fill="auto"/>
          </w:tcPr>
          <w:p w14:paraId="4F184F4E" w14:textId="319E3660" w:rsidR="00B12937" w:rsidRPr="00826404" w:rsidRDefault="00B12937" w:rsidP="007E6918">
            <w:pPr>
              <w:rPr>
                <w:rFonts w:ascii="Calibri Light" w:hAnsi="Calibri Light" w:cs="Calibri Light"/>
                <w:sz w:val="22"/>
              </w:rPr>
            </w:pPr>
            <w:r w:rsidRPr="00826404">
              <w:rPr>
                <w:rFonts w:ascii="Calibri Light" w:hAnsi="Calibri Light" w:cs="Calibri Light"/>
                <w:sz w:val="22"/>
              </w:rPr>
              <w:t xml:space="preserve">Enrollee </w:t>
            </w:r>
            <w:r w:rsidR="00565BD6" w:rsidRPr="00826404">
              <w:rPr>
                <w:rFonts w:ascii="Calibri Light" w:hAnsi="Calibri Light" w:cs="Calibri Light"/>
                <w:sz w:val="22"/>
              </w:rPr>
              <w:t>Information</w:t>
            </w:r>
          </w:p>
        </w:tc>
        <w:tc>
          <w:tcPr>
            <w:tcW w:w="751" w:type="pct"/>
            <w:shd w:val="clear" w:color="auto" w:fill="auto"/>
            <w:vAlign w:val="center"/>
          </w:tcPr>
          <w:p w14:paraId="72A739F3" w14:textId="77777777" w:rsidR="00B12937" w:rsidRPr="00826404" w:rsidRDefault="00B12937" w:rsidP="00B32B0B">
            <w:pPr>
              <w:jc w:val="right"/>
              <w:rPr>
                <w:rFonts w:ascii="Calibri Light" w:hAnsi="Calibri Light" w:cs="Calibri Light"/>
                <w:b/>
                <w:sz w:val="22"/>
              </w:rPr>
            </w:pPr>
            <w:r w:rsidRPr="00826404">
              <w:rPr>
                <w:rFonts w:ascii="Calibri Light" w:hAnsi="Calibri Light" w:cs="Calibri Light"/>
                <w:b/>
                <w:sz w:val="22"/>
              </w:rPr>
              <w:t>438.10</w:t>
            </w:r>
          </w:p>
        </w:tc>
        <w:tc>
          <w:tcPr>
            <w:tcW w:w="1104" w:type="pct"/>
            <w:vAlign w:val="center"/>
          </w:tcPr>
          <w:p w14:paraId="14671E95" w14:textId="77777777" w:rsidR="00B12937" w:rsidRPr="00826404" w:rsidRDefault="00B12937" w:rsidP="00565BD6">
            <w:pPr>
              <w:jc w:val="right"/>
              <w:rPr>
                <w:rFonts w:ascii="Calibri Light" w:hAnsi="Calibri Light" w:cs="Calibri Light"/>
                <w:color w:val="000000"/>
                <w:sz w:val="22"/>
              </w:rPr>
            </w:pPr>
            <w:r w:rsidRPr="00826404">
              <w:rPr>
                <w:rFonts w:ascii="Calibri Light" w:hAnsi="Calibri Light" w:cs="Calibri Light"/>
                <w:sz w:val="22"/>
              </w:rPr>
              <w:t>100%</w:t>
            </w:r>
          </w:p>
        </w:tc>
        <w:tc>
          <w:tcPr>
            <w:tcW w:w="1104" w:type="pct"/>
            <w:vAlign w:val="center"/>
          </w:tcPr>
          <w:p w14:paraId="530D04FB" w14:textId="77777777" w:rsidR="00B12937" w:rsidRPr="00826404" w:rsidRDefault="00B12937" w:rsidP="00565BD6">
            <w:pPr>
              <w:jc w:val="right"/>
              <w:rPr>
                <w:rFonts w:ascii="Calibri Light" w:hAnsi="Calibri Light" w:cs="Calibri Light"/>
                <w:sz w:val="22"/>
              </w:rPr>
            </w:pPr>
            <w:r w:rsidRPr="00826404">
              <w:rPr>
                <w:rFonts w:ascii="Calibri Light" w:hAnsi="Calibri Light" w:cs="Calibri Light"/>
                <w:sz w:val="22"/>
              </w:rPr>
              <w:t>96.2%</w:t>
            </w:r>
          </w:p>
        </w:tc>
      </w:tr>
      <w:tr w:rsidR="00B12937" w:rsidRPr="00826404" w14:paraId="3FF55C93" w14:textId="77777777" w:rsidTr="00B32B0B">
        <w:trPr>
          <w:trHeight w:val="153"/>
        </w:trPr>
        <w:tc>
          <w:tcPr>
            <w:tcW w:w="2041" w:type="pct"/>
            <w:shd w:val="clear" w:color="auto" w:fill="auto"/>
          </w:tcPr>
          <w:p w14:paraId="49DC9876" w14:textId="1195F921" w:rsidR="00B12937" w:rsidRPr="00826404" w:rsidRDefault="00B12937" w:rsidP="007E6918">
            <w:pPr>
              <w:jc w:val="left"/>
              <w:rPr>
                <w:rFonts w:ascii="Calibri Light" w:hAnsi="Calibri Light" w:cs="Calibri Light"/>
                <w:sz w:val="22"/>
              </w:rPr>
            </w:pPr>
            <w:r w:rsidRPr="00826404">
              <w:rPr>
                <w:rFonts w:ascii="Calibri Light" w:hAnsi="Calibri Light" w:cs="Calibri Light"/>
                <w:sz w:val="22"/>
              </w:rPr>
              <w:t xml:space="preserve">Assurances </w:t>
            </w:r>
            <w:r w:rsidR="00565BD6">
              <w:rPr>
                <w:rFonts w:ascii="Calibri Light" w:hAnsi="Calibri Light" w:cs="Calibri Light"/>
                <w:sz w:val="22"/>
              </w:rPr>
              <w:t>o</w:t>
            </w:r>
            <w:r w:rsidR="00565BD6" w:rsidRPr="00826404">
              <w:rPr>
                <w:rFonts w:ascii="Calibri Light" w:hAnsi="Calibri Light" w:cs="Calibri Light"/>
                <w:sz w:val="22"/>
              </w:rPr>
              <w:t>f Adequate Capacity and Services</w:t>
            </w:r>
          </w:p>
        </w:tc>
        <w:tc>
          <w:tcPr>
            <w:tcW w:w="751" w:type="pct"/>
            <w:shd w:val="clear" w:color="auto" w:fill="auto"/>
            <w:vAlign w:val="center"/>
          </w:tcPr>
          <w:p w14:paraId="2ED1B6E4" w14:textId="77777777" w:rsidR="00B12937" w:rsidRPr="00826404" w:rsidRDefault="00B12937" w:rsidP="00B32B0B">
            <w:pPr>
              <w:jc w:val="right"/>
              <w:rPr>
                <w:rFonts w:ascii="Calibri Light" w:hAnsi="Calibri Light" w:cs="Calibri Light"/>
                <w:b/>
                <w:sz w:val="22"/>
              </w:rPr>
            </w:pPr>
            <w:r w:rsidRPr="00826404">
              <w:rPr>
                <w:rFonts w:ascii="Calibri Light" w:hAnsi="Calibri Light" w:cs="Calibri Light"/>
                <w:b/>
                <w:sz w:val="22"/>
              </w:rPr>
              <w:t>438.207</w:t>
            </w:r>
          </w:p>
        </w:tc>
        <w:tc>
          <w:tcPr>
            <w:tcW w:w="1104" w:type="pct"/>
            <w:vAlign w:val="center"/>
          </w:tcPr>
          <w:p w14:paraId="3E62225E" w14:textId="77777777" w:rsidR="00B12937" w:rsidRPr="00826404" w:rsidRDefault="00B12937" w:rsidP="00565BD6">
            <w:pPr>
              <w:jc w:val="right"/>
              <w:rPr>
                <w:rFonts w:ascii="Calibri Light" w:hAnsi="Calibri Light" w:cs="Calibri Light"/>
                <w:sz w:val="22"/>
              </w:rPr>
            </w:pPr>
            <w:r w:rsidRPr="00826404">
              <w:rPr>
                <w:rFonts w:ascii="Calibri Light" w:hAnsi="Calibri Light" w:cs="Calibri Light"/>
                <w:sz w:val="22"/>
              </w:rPr>
              <w:t>100%</w:t>
            </w:r>
          </w:p>
        </w:tc>
        <w:tc>
          <w:tcPr>
            <w:tcW w:w="1104" w:type="pct"/>
            <w:vAlign w:val="center"/>
          </w:tcPr>
          <w:p w14:paraId="55CD4C4F" w14:textId="77777777" w:rsidR="00B12937" w:rsidRPr="00826404" w:rsidRDefault="00B12937" w:rsidP="00565BD6">
            <w:pPr>
              <w:jc w:val="right"/>
              <w:rPr>
                <w:rFonts w:ascii="Calibri Light" w:hAnsi="Calibri Light" w:cs="Calibri Light"/>
                <w:sz w:val="22"/>
              </w:rPr>
            </w:pPr>
            <w:r w:rsidRPr="00826404">
              <w:rPr>
                <w:rFonts w:ascii="Calibri Light" w:hAnsi="Calibri Light" w:cs="Calibri Light"/>
                <w:sz w:val="22"/>
              </w:rPr>
              <w:t>100%</w:t>
            </w:r>
          </w:p>
        </w:tc>
      </w:tr>
      <w:tr w:rsidR="00B12937" w:rsidRPr="00826404" w14:paraId="4CF116BE" w14:textId="77777777" w:rsidTr="00B32B0B">
        <w:trPr>
          <w:trHeight w:val="153"/>
        </w:trPr>
        <w:tc>
          <w:tcPr>
            <w:tcW w:w="2041" w:type="pct"/>
            <w:shd w:val="clear" w:color="auto" w:fill="auto"/>
          </w:tcPr>
          <w:p w14:paraId="42ED4021" w14:textId="5F8C4B1E" w:rsidR="00B12937" w:rsidRPr="00826404" w:rsidRDefault="00B12937" w:rsidP="007E6918">
            <w:pPr>
              <w:jc w:val="left"/>
              <w:rPr>
                <w:rFonts w:ascii="Calibri Light" w:hAnsi="Calibri Light" w:cs="Calibri Light"/>
                <w:sz w:val="22"/>
              </w:rPr>
            </w:pPr>
            <w:r w:rsidRPr="00826404">
              <w:rPr>
                <w:rFonts w:ascii="Calibri Light" w:hAnsi="Calibri Light" w:cs="Calibri Light"/>
                <w:sz w:val="22"/>
              </w:rPr>
              <w:t xml:space="preserve">Coordination </w:t>
            </w:r>
            <w:r w:rsidR="00565BD6">
              <w:rPr>
                <w:rFonts w:ascii="Calibri Light" w:hAnsi="Calibri Light" w:cs="Calibri Light"/>
                <w:sz w:val="22"/>
              </w:rPr>
              <w:t>a</w:t>
            </w:r>
            <w:r w:rsidR="00565BD6" w:rsidRPr="00826404">
              <w:rPr>
                <w:rFonts w:ascii="Calibri Light" w:hAnsi="Calibri Light" w:cs="Calibri Light"/>
                <w:sz w:val="22"/>
              </w:rPr>
              <w:t>nd Continuity of Care</w:t>
            </w:r>
          </w:p>
        </w:tc>
        <w:tc>
          <w:tcPr>
            <w:tcW w:w="751" w:type="pct"/>
            <w:shd w:val="clear" w:color="auto" w:fill="auto"/>
            <w:vAlign w:val="center"/>
          </w:tcPr>
          <w:p w14:paraId="22C20BD4" w14:textId="77777777" w:rsidR="00B12937" w:rsidRPr="00826404" w:rsidRDefault="00B12937" w:rsidP="00B32B0B">
            <w:pPr>
              <w:jc w:val="right"/>
              <w:rPr>
                <w:rFonts w:ascii="Calibri Light" w:hAnsi="Calibri Light" w:cs="Calibri Light"/>
                <w:b/>
                <w:sz w:val="22"/>
              </w:rPr>
            </w:pPr>
            <w:r w:rsidRPr="00826404">
              <w:rPr>
                <w:rFonts w:ascii="Calibri Light" w:hAnsi="Calibri Light" w:cs="Calibri Light"/>
                <w:b/>
                <w:sz w:val="22"/>
              </w:rPr>
              <w:t>438.208</w:t>
            </w:r>
          </w:p>
        </w:tc>
        <w:tc>
          <w:tcPr>
            <w:tcW w:w="1104" w:type="pct"/>
            <w:vAlign w:val="center"/>
          </w:tcPr>
          <w:p w14:paraId="094C95B1" w14:textId="77777777" w:rsidR="00B12937" w:rsidRPr="00826404" w:rsidRDefault="00B12937" w:rsidP="00565BD6">
            <w:pPr>
              <w:jc w:val="right"/>
              <w:rPr>
                <w:rFonts w:ascii="Calibri Light" w:hAnsi="Calibri Light" w:cs="Calibri Light"/>
                <w:sz w:val="22"/>
              </w:rPr>
            </w:pPr>
            <w:r w:rsidRPr="00826404">
              <w:rPr>
                <w:rFonts w:ascii="Calibri Light" w:hAnsi="Calibri Light" w:cs="Calibri Light"/>
                <w:sz w:val="22"/>
              </w:rPr>
              <w:t>100%</w:t>
            </w:r>
          </w:p>
        </w:tc>
        <w:tc>
          <w:tcPr>
            <w:tcW w:w="1104" w:type="pct"/>
            <w:vAlign w:val="center"/>
          </w:tcPr>
          <w:p w14:paraId="5A175A53" w14:textId="77777777" w:rsidR="00B12937" w:rsidRPr="00826404" w:rsidRDefault="00B12937" w:rsidP="00565BD6">
            <w:pPr>
              <w:jc w:val="right"/>
              <w:rPr>
                <w:rFonts w:ascii="Calibri Light" w:hAnsi="Calibri Light" w:cs="Calibri Light"/>
                <w:sz w:val="22"/>
              </w:rPr>
            </w:pPr>
            <w:r w:rsidRPr="00826404">
              <w:rPr>
                <w:rFonts w:ascii="Calibri Light" w:hAnsi="Calibri Light" w:cs="Calibri Light"/>
                <w:sz w:val="22"/>
              </w:rPr>
              <w:t>98.4%</w:t>
            </w:r>
          </w:p>
        </w:tc>
      </w:tr>
      <w:tr w:rsidR="00B12937" w:rsidRPr="00826404" w14:paraId="4CC314C1" w14:textId="77777777" w:rsidTr="00B32B0B">
        <w:trPr>
          <w:trHeight w:val="153"/>
        </w:trPr>
        <w:tc>
          <w:tcPr>
            <w:tcW w:w="2041" w:type="pct"/>
            <w:shd w:val="clear" w:color="auto" w:fill="auto"/>
          </w:tcPr>
          <w:p w14:paraId="580242C6" w14:textId="25B02524" w:rsidR="00B12937" w:rsidRPr="00826404" w:rsidRDefault="00B12937" w:rsidP="007E6918">
            <w:pPr>
              <w:jc w:val="left"/>
              <w:rPr>
                <w:rFonts w:ascii="Calibri Light" w:hAnsi="Calibri Light" w:cs="Calibri Light"/>
                <w:sz w:val="22"/>
              </w:rPr>
            </w:pPr>
            <w:r w:rsidRPr="00826404">
              <w:rPr>
                <w:rFonts w:ascii="Calibri Light" w:hAnsi="Calibri Light" w:cs="Calibri Light"/>
                <w:sz w:val="22"/>
              </w:rPr>
              <w:t xml:space="preserve">Coverage </w:t>
            </w:r>
            <w:r w:rsidR="00565BD6">
              <w:rPr>
                <w:rFonts w:ascii="Calibri Light" w:hAnsi="Calibri Light" w:cs="Calibri Light"/>
                <w:sz w:val="22"/>
              </w:rPr>
              <w:t>a</w:t>
            </w:r>
            <w:r w:rsidR="00565BD6" w:rsidRPr="00826404">
              <w:rPr>
                <w:rFonts w:ascii="Calibri Light" w:hAnsi="Calibri Light" w:cs="Calibri Light"/>
                <w:sz w:val="22"/>
              </w:rPr>
              <w:t>nd Authorization of Services</w:t>
            </w:r>
          </w:p>
        </w:tc>
        <w:tc>
          <w:tcPr>
            <w:tcW w:w="751" w:type="pct"/>
            <w:shd w:val="clear" w:color="auto" w:fill="auto"/>
            <w:vAlign w:val="center"/>
          </w:tcPr>
          <w:p w14:paraId="69C89845" w14:textId="77777777" w:rsidR="00B12937" w:rsidRPr="00826404" w:rsidRDefault="00B12937" w:rsidP="00B32B0B">
            <w:pPr>
              <w:jc w:val="right"/>
              <w:rPr>
                <w:rFonts w:ascii="Calibri Light" w:hAnsi="Calibri Light" w:cs="Calibri Light"/>
                <w:b/>
                <w:sz w:val="22"/>
              </w:rPr>
            </w:pPr>
            <w:r w:rsidRPr="00826404">
              <w:rPr>
                <w:rFonts w:ascii="Calibri Light" w:hAnsi="Calibri Light" w:cs="Calibri Light"/>
                <w:b/>
                <w:sz w:val="22"/>
              </w:rPr>
              <w:t>438.210</w:t>
            </w:r>
          </w:p>
        </w:tc>
        <w:tc>
          <w:tcPr>
            <w:tcW w:w="1104" w:type="pct"/>
            <w:vAlign w:val="center"/>
          </w:tcPr>
          <w:p w14:paraId="4F866FF3" w14:textId="77777777" w:rsidR="00B12937" w:rsidRPr="00826404" w:rsidRDefault="00B12937" w:rsidP="00565BD6">
            <w:pPr>
              <w:jc w:val="right"/>
              <w:rPr>
                <w:rFonts w:ascii="Calibri Light" w:hAnsi="Calibri Light" w:cs="Calibri Light"/>
                <w:sz w:val="22"/>
              </w:rPr>
            </w:pPr>
            <w:r w:rsidRPr="00826404">
              <w:rPr>
                <w:rFonts w:ascii="Calibri Light" w:hAnsi="Calibri Light" w:cs="Calibri Light"/>
                <w:sz w:val="22"/>
              </w:rPr>
              <w:t>98.4%</w:t>
            </w:r>
          </w:p>
        </w:tc>
        <w:tc>
          <w:tcPr>
            <w:tcW w:w="1104" w:type="pct"/>
            <w:vAlign w:val="center"/>
          </w:tcPr>
          <w:p w14:paraId="738191CB" w14:textId="77777777" w:rsidR="00B12937" w:rsidRPr="00826404" w:rsidRDefault="00B12937" w:rsidP="00565BD6">
            <w:pPr>
              <w:jc w:val="right"/>
              <w:rPr>
                <w:rFonts w:ascii="Calibri Light" w:hAnsi="Calibri Light" w:cs="Calibri Light"/>
                <w:sz w:val="22"/>
              </w:rPr>
            </w:pPr>
            <w:r w:rsidRPr="00826404">
              <w:rPr>
                <w:rFonts w:ascii="Calibri Light" w:hAnsi="Calibri Light" w:cs="Calibri Light"/>
                <w:sz w:val="22"/>
              </w:rPr>
              <w:t>97.5%</w:t>
            </w:r>
          </w:p>
        </w:tc>
      </w:tr>
      <w:tr w:rsidR="00B12937" w:rsidRPr="00826404" w14:paraId="69458A82" w14:textId="77777777" w:rsidTr="00B32B0B">
        <w:trPr>
          <w:trHeight w:val="153"/>
        </w:trPr>
        <w:tc>
          <w:tcPr>
            <w:tcW w:w="2041" w:type="pct"/>
            <w:shd w:val="clear" w:color="auto" w:fill="auto"/>
          </w:tcPr>
          <w:p w14:paraId="72FFFB43" w14:textId="1B7247B9" w:rsidR="00B12937" w:rsidRPr="00826404" w:rsidRDefault="00B12937" w:rsidP="007E6918">
            <w:pPr>
              <w:jc w:val="left"/>
              <w:rPr>
                <w:rFonts w:ascii="Calibri Light" w:hAnsi="Calibri Light" w:cs="Calibri Light"/>
                <w:sz w:val="22"/>
              </w:rPr>
            </w:pPr>
            <w:r w:rsidRPr="00826404">
              <w:rPr>
                <w:rFonts w:ascii="Calibri Light" w:hAnsi="Calibri Light" w:cs="Calibri Light"/>
                <w:sz w:val="22"/>
              </w:rPr>
              <w:t xml:space="preserve">Provider </w:t>
            </w:r>
            <w:r w:rsidR="00565BD6" w:rsidRPr="00826404">
              <w:rPr>
                <w:rFonts w:ascii="Calibri Light" w:hAnsi="Calibri Light" w:cs="Calibri Light"/>
                <w:sz w:val="22"/>
              </w:rPr>
              <w:t>Selection</w:t>
            </w:r>
          </w:p>
        </w:tc>
        <w:tc>
          <w:tcPr>
            <w:tcW w:w="751" w:type="pct"/>
            <w:shd w:val="clear" w:color="auto" w:fill="auto"/>
            <w:vAlign w:val="center"/>
          </w:tcPr>
          <w:p w14:paraId="615740A9" w14:textId="77777777" w:rsidR="00B12937" w:rsidRPr="00826404" w:rsidRDefault="00B12937" w:rsidP="00B32B0B">
            <w:pPr>
              <w:jc w:val="right"/>
              <w:rPr>
                <w:rFonts w:ascii="Calibri Light" w:hAnsi="Calibri Light" w:cs="Calibri Light"/>
                <w:b/>
                <w:sz w:val="22"/>
              </w:rPr>
            </w:pPr>
            <w:r w:rsidRPr="00826404">
              <w:rPr>
                <w:rFonts w:ascii="Calibri Light" w:hAnsi="Calibri Light" w:cs="Calibri Light"/>
                <w:b/>
                <w:sz w:val="22"/>
              </w:rPr>
              <w:t>438.214</w:t>
            </w:r>
          </w:p>
        </w:tc>
        <w:tc>
          <w:tcPr>
            <w:tcW w:w="1104" w:type="pct"/>
            <w:vAlign w:val="center"/>
          </w:tcPr>
          <w:p w14:paraId="6B586F08" w14:textId="77777777" w:rsidR="00B12937" w:rsidRPr="00826404" w:rsidRDefault="00B12937" w:rsidP="00565BD6">
            <w:pPr>
              <w:jc w:val="right"/>
              <w:rPr>
                <w:rFonts w:ascii="Calibri Light" w:hAnsi="Calibri Light" w:cs="Calibri Light"/>
                <w:sz w:val="22"/>
              </w:rPr>
            </w:pPr>
            <w:r w:rsidRPr="00826404">
              <w:rPr>
                <w:rFonts w:ascii="Calibri Light" w:hAnsi="Calibri Light" w:cs="Calibri Light"/>
                <w:sz w:val="22"/>
              </w:rPr>
              <w:t>94.4%</w:t>
            </w:r>
          </w:p>
        </w:tc>
        <w:tc>
          <w:tcPr>
            <w:tcW w:w="1104" w:type="pct"/>
            <w:vAlign w:val="center"/>
          </w:tcPr>
          <w:p w14:paraId="3AA8655E" w14:textId="77777777" w:rsidR="00B12937" w:rsidRPr="00826404" w:rsidRDefault="00B12937" w:rsidP="00565BD6">
            <w:pPr>
              <w:jc w:val="right"/>
              <w:rPr>
                <w:rFonts w:ascii="Calibri Light" w:hAnsi="Calibri Light" w:cs="Calibri Light"/>
                <w:sz w:val="22"/>
              </w:rPr>
            </w:pPr>
            <w:r w:rsidRPr="00826404">
              <w:rPr>
                <w:rFonts w:ascii="Calibri Light" w:hAnsi="Calibri Light" w:cs="Calibri Light"/>
                <w:sz w:val="22"/>
              </w:rPr>
              <w:t>97.2%</w:t>
            </w:r>
          </w:p>
        </w:tc>
      </w:tr>
      <w:tr w:rsidR="00B12937" w:rsidRPr="00826404" w14:paraId="462B635F" w14:textId="77777777" w:rsidTr="00B32B0B">
        <w:trPr>
          <w:trHeight w:val="153"/>
        </w:trPr>
        <w:tc>
          <w:tcPr>
            <w:tcW w:w="2041" w:type="pct"/>
            <w:shd w:val="clear" w:color="auto" w:fill="auto"/>
          </w:tcPr>
          <w:p w14:paraId="2BDF8262" w14:textId="77777777" w:rsidR="00B12937" w:rsidRPr="00826404" w:rsidRDefault="00B12937" w:rsidP="007E6918">
            <w:pPr>
              <w:jc w:val="left"/>
              <w:rPr>
                <w:rFonts w:ascii="Calibri Light" w:hAnsi="Calibri Light" w:cs="Calibri Light"/>
                <w:sz w:val="22"/>
              </w:rPr>
            </w:pPr>
            <w:r w:rsidRPr="00826404">
              <w:rPr>
                <w:rFonts w:ascii="Calibri Light" w:hAnsi="Calibri Light" w:cs="Calibri Light"/>
                <w:sz w:val="22"/>
              </w:rPr>
              <w:t>Confidentiality</w:t>
            </w:r>
          </w:p>
        </w:tc>
        <w:tc>
          <w:tcPr>
            <w:tcW w:w="751" w:type="pct"/>
            <w:shd w:val="clear" w:color="auto" w:fill="auto"/>
            <w:vAlign w:val="center"/>
          </w:tcPr>
          <w:p w14:paraId="3899A552" w14:textId="77777777" w:rsidR="00B12937" w:rsidRPr="00826404" w:rsidRDefault="00B12937" w:rsidP="00B32B0B">
            <w:pPr>
              <w:jc w:val="right"/>
              <w:rPr>
                <w:rFonts w:ascii="Calibri Light" w:hAnsi="Calibri Light" w:cs="Calibri Light"/>
                <w:b/>
                <w:sz w:val="22"/>
              </w:rPr>
            </w:pPr>
            <w:r w:rsidRPr="00826404">
              <w:rPr>
                <w:rFonts w:ascii="Calibri Light" w:hAnsi="Calibri Light" w:cs="Calibri Light"/>
                <w:b/>
                <w:sz w:val="22"/>
              </w:rPr>
              <w:t>438.224</w:t>
            </w:r>
          </w:p>
        </w:tc>
        <w:tc>
          <w:tcPr>
            <w:tcW w:w="1104" w:type="pct"/>
            <w:vAlign w:val="center"/>
          </w:tcPr>
          <w:p w14:paraId="79680BB5" w14:textId="77777777" w:rsidR="00B12937" w:rsidRPr="00826404" w:rsidRDefault="00B12937" w:rsidP="00565BD6">
            <w:pPr>
              <w:jc w:val="right"/>
              <w:rPr>
                <w:rFonts w:ascii="Calibri Light" w:hAnsi="Calibri Light" w:cs="Calibri Light"/>
                <w:sz w:val="22"/>
              </w:rPr>
            </w:pPr>
            <w:r w:rsidRPr="00826404">
              <w:rPr>
                <w:rFonts w:ascii="Calibri Light" w:hAnsi="Calibri Light" w:cs="Calibri Light"/>
                <w:sz w:val="22"/>
              </w:rPr>
              <w:t>100%</w:t>
            </w:r>
          </w:p>
        </w:tc>
        <w:tc>
          <w:tcPr>
            <w:tcW w:w="1104" w:type="pct"/>
            <w:vAlign w:val="center"/>
          </w:tcPr>
          <w:p w14:paraId="2796258D" w14:textId="77777777" w:rsidR="00B12937" w:rsidRPr="00826404" w:rsidRDefault="00B12937" w:rsidP="00565BD6">
            <w:pPr>
              <w:jc w:val="right"/>
              <w:rPr>
                <w:rFonts w:ascii="Calibri Light" w:hAnsi="Calibri Light" w:cs="Calibri Light"/>
                <w:sz w:val="22"/>
              </w:rPr>
            </w:pPr>
            <w:r w:rsidRPr="00826404">
              <w:rPr>
                <w:rFonts w:ascii="Calibri Light" w:hAnsi="Calibri Light" w:cs="Calibri Light"/>
                <w:sz w:val="22"/>
              </w:rPr>
              <w:t>100%</w:t>
            </w:r>
          </w:p>
        </w:tc>
      </w:tr>
      <w:tr w:rsidR="00B12937" w:rsidRPr="00826404" w14:paraId="6B746EBE" w14:textId="77777777" w:rsidTr="00B32B0B">
        <w:trPr>
          <w:trHeight w:val="153"/>
        </w:trPr>
        <w:tc>
          <w:tcPr>
            <w:tcW w:w="2041" w:type="pct"/>
            <w:shd w:val="clear" w:color="auto" w:fill="auto"/>
          </w:tcPr>
          <w:p w14:paraId="0990027D" w14:textId="68040FAF" w:rsidR="00B12937" w:rsidRPr="00826404" w:rsidRDefault="00B12937" w:rsidP="007E6918">
            <w:pPr>
              <w:jc w:val="left"/>
              <w:rPr>
                <w:rFonts w:ascii="Calibri Light" w:hAnsi="Calibri Light" w:cs="Calibri Light"/>
                <w:sz w:val="22"/>
              </w:rPr>
            </w:pPr>
            <w:r w:rsidRPr="00826404">
              <w:rPr>
                <w:rFonts w:ascii="Calibri Light" w:hAnsi="Calibri Light" w:cs="Calibri Light"/>
                <w:sz w:val="22"/>
              </w:rPr>
              <w:t xml:space="preserve">Grievance </w:t>
            </w:r>
            <w:r w:rsidR="00565BD6">
              <w:rPr>
                <w:rFonts w:ascii="Calibri Light" w:hAnsi="Calibri Light" w:cs="Calibri Light"/>
                <w:sz w:val="22"/>
              </w:rPr>
              <w:t>a</w:t>
            </w:r>
            <w:r w:rsidR="00565BD6" w:rsidRPr="00826404">
              <w:rPr>
                <w:rFonts w:ascii="Calibri Light" w:hAnsi="Calibri Light" w:cs="Calibri Light"/>
                <w:sz w:val="22"/>
              </w:rPr>
              <w:t>nd Appeal Systems</w:t>
            </w:r>
          </w:p>
        </w:tc>
        <w:tc>
          <w:tcPr>
            <w:tcW w:w="751" w:type="pct"/>
            <w:shd w:val="clear" w:color="auto" w:fill="auto"/>
            <w:vAlign w:val="center"/>
          </w:tcPr>
          <w:p w14:paraId="74BC3A1E" w14:textId="77777777" w:rsidR="00B12937" w:rsidRPr="00826404" w:rsidRDefault="00B12937" w:rsidP="00B32B0B">
            <w:pPr>
              <w:jc w:val="right"/>
              <w:rPr>
                <w:rFonts w:ascii="Calibri Light" w:hAnsi="Calibri Light" w:cs="Calibri Light"/>
                <w:b/>
                <w:sz w:val="22"/>
              </w:rPr>
            </w:pPr>
            <w:r w:rsidRPr="00826404">
              <w:rPr>
                <w:rFonts w:ascii="Calibri Light" w:hAnsi="Calibri Light" w:cs="Calibri Light"/>
                <w:b/>
                <w:sz w:val="22"/>
              </w:rPr>
              <w:t>438.228</w:t>
            </w:r>
          </w:p>
        </w:tc>
        <w:tc>
          <w:tcPr>
            <w:tcW w:w="1104" w:type="pct"/>
            <w:vAlign w:val="center"/>
          </w:tcPr>
          <w:p w14:paraId="740E8064" w14:textId="77777777" w:rsidR="00B12937" w:rsidRPr="00826404" w:rsidRDefault="00B12937" w:rsidP="00565BD6">
            <w:pPr>
              <w:jc w:val="right"/>
              <w:rPr>
                <w:rFonts w:ascii="Calibri Light" w:hAnsi="Calibri Light" w:cs="Calibri Light"/>
                <w:sz w:val="22"/>
              </w:rPr>
            </w:pPr>
            <w:r w:rsidRPr="00826404">
              <w:rPr>
                <w:rFonts w:ascii="Calibri Light" w:hAnsi="Calibri Light" w:cs="Calibri Light"/>
                <w:sz w:val="22"/>
              </w:rPr>
              <w:t>97.5%</w:t>
            </w:r>
          </w:p>
        </w:tc>
        <w:tc>
          <w:tcPr>
            <w:tcW w:w="1104" w:type="pct"/>
            <w:vAlign w:val="center"/>
          </w:tcPr>
          <w:p w14:paraId="6B6060F4" w14:textId="77777777" w:rsidR="00B12937" w:rsidRPr="00826404" w:rsidRDefault="00B12937" w:rsidP="00565BD6">
            <w:pPr>
              <w:jc w:val="right"/>
              <w:rPr>
                <w:rFonts w:ascii="Calibri Light" w:hAnsi="Calibri Light" w:cs="Calibri Light"/>
                <w:sz w:val="22"/>
              </w:rPr>
            </w:pPr>
            <w:r w:rsidRPr="00826404">
              <w:rPr>
                <w:rFonts w:ascii="Calibri Light" w:hAnsi="Calibri Light" w:cs="Calibri Light"/>
                <w:sz w:val="22"/>
              </w:rPr>
              <w:t>98.3%</w:t>
            </w:r>
          </w:p>
        </w:tc>
      </w:tr>
      <w:tr w:rsidR="00B12937" w:rsidRPr="00826404" w14:paraId="72DB4D0D" w14:textId="77777777" w:rsidTr="00B32B0B">
        <w:trPr>
          <w:trHeight w:val="153"/>
        </w:trPr>
        <w:tc>
          <w:tcPr>
            <w:tcW w:w="2041" w:type="pct"/>
            <w:shd w:val="clear" w:color="auto" w:fill="auto"/>
          </w:tcPr>
          <w:p w14:paraId="6CC963D6" w14:textId="447B6367" w:rsidR="00B12937" w:rsidRPr="00826404" w:rsidRDefault="00B12937" w:rsidP="007E6918">
            <w:pPr>
              <w:jc w:val="left"/>
              <w:rPr>
                <w:rFonts w:ascii="Calibri Light" w:hAnsi="Calibri Light" w:cs="Calibri Light"/>
                <w:sz w:val="22"/>
              </w:rPr>
            </w:pPr>
            <w:proofErr w:type="spellStart"/>
            <w:r w:rsidRPr="00826404">
              <w:rPr>
                <w:rFonts w:ascii="Calibri Light" w:hAnsi="Calibri Light" w:cs="Calibri Light"/>
                <w:sz w:val="22"/>
              </w:rPr>
              <w:t>Subcontractual</w:t>
            </w:r>
            <w:proofErr w:type="spellEnd"/>
            <w:r w:rsidRPr="00826404">
              <w:rPr>
                <w:rFonts w:ascii="Calibri Light" w:hAnsi="Calibri Light" w:cs="Calibri Light"/>
                <w:sz w:val="22"/>
              </w:rPr>
              <w:t xml:space="preserve"> </w:t>
            </w:r>
            <w:r w:rsidR="00565BD6" w:rsidRPr="00826404">
              <w:rPr>
                <w:rFonts w:ascii="Calibri Light" w:hAnsi="Calibri Light" w:cs="Calibri Light"/>
                <w:sz w:val="22"/>
              </w:rPr>
              <w:t>Relationships and Delegation</w:t>
            </w:r>
          </w:p>
        </w:tc>
        <w:tc>
          <w:tcPr>
            <w:tcW w:w="751" w:type="pct"/>
            <w:shd w:val="clear" w:color="auto" w:fill="auto"/>
            <w:vAlign w:val="center"/>
          </w:tcPr>
          <w:p w14:paraId="0507E97B" w14:textId="77777777" w:rsidR="00B12937" w:rsidRPr="00826404" w:rsidRDefault="00B12937" w:rsidP="00B32B0B">
            <w:pPr>
              <w:jc w:val="right"/>
              <w:rPr>
                <w:rFonts w:ascii="Calibri Light" w:hAnsi="Calibri Light" w:cs="Calibri Light"/>
                <w:b/>
                <w:sz w:val="22"/>
              </w:rPr>
            </w:pPr>
            <w:r w:rsidRPr="00826404">
              <w:rPr>
                <w:rFonts w:ascii="Calibri Light" w:hAnsi="Calibri Light" w:cs="Calibri Light"/>
                <w:b/>
                <w:sz w:val="22"/>
              </w:rPr>
              <w:t>438.230</w:t>
            </w:r>
          </w:p>
        </w:tc>
        <w:tc>
          <w:tcPr>
            <w:tcW w:w="1104" w:type="pct"/>
            <w:vAlign w:val="center"/>
          </w:tcPr>
          <w:p w14:paraId="1B94B3FB" w14:textId="77777777" w:rsidR="00B12937" w:rsidRPr="00826404" w:rsidRDefault="00B12937" w:rsidP="00565BD6">
            <w:pPr>
              <w:jc w:val="right"/>
              <w:rPr>
                <w:rFonts w:ascii="Calibri Light" w:hAnsi="Calibri Light" w:cs="Calibri Light"/>
                <w:sz w:val="22"/>
              </w:rPr>
            </w:pPr>
            <w:r w:rsidRPr="00826404">
              <w:rPr>
                <w:rFonts w:ascii="Calibri Light" w:hAnsi="Calibri Light" w:cs="Calibri Light"/>
                <w:sz w:val="22"/>
              </w:rPr>
              <w:t>98.8%</w:t>
            </w:r>
          </w:p>
        </w:tc>
        <w:tc>
          <w:tcPr>
            <w:tcW w:w="1104" w:type="pct"/>
            <w:vAlign w:val="center"/>
          </w:tcPr>
          <w:p w14:paraId="32C962AD" w14:textId="77777777" w:rsidR="00B12937" w:rsidRPr="00826404" w:rsidRDefault="00B12937" w:rsidP="00565BD6">
            <w:pPr>
              <w:jc w:val="right"/>
              <w:rPr>
                <w:rFonts w:ascii="Calibri Light" w:hAnsi="Calibri Light" w:cs="Calibri Light"/>
                <w:sz w:val="22"/>
              </w:rPr>
            </w:pPr>
            <w:r w:rsidRPr="00826404">
              <w:rPr>
                <w:rFonts w:ascii="Calibri Light" w:hAnsi="Calibri Light" w:cs="Calibri Light"/>
                <w:sz w:val="22"/>
              </w:rPr>
              <w:t>97.6%</w:t>
            </w:r>
          </w:p>
        </w:tc>
      </w:tr>
      <w:tr w:rsidR="00B12937" w:rsidRPr="00826404" w14:paraId="1C6D3E75" w14:textId="77777777" w:rsidTr="00B32B0B">
        <w:trPr>
          <w:trHeight w:val="153"/>
        </w:trPr>
        <w:tc>
          <w:tcPr>
            <w:tcW w:w="2041" w:type="pct"/>
            <w:shd w:val="clear" w:color="auto" w:fill="auto"/>
          </w:tcPr>
          <w:p w14:paraId="6227F37E" w14:textId="496C2A7B" w:rsidR="00B12937" w:rsidRPr="00826404" w:rsidRDefault="00B12937" w:rsidP="007E6918">
            <w:pPr>
              <w:jc w:val="left"/>
              <w:rPr>
                <w:rFonts w:ascii="Calibri Light" w:hAnsi="Calibri Light" w:cs="Calibri Light"/>
                <w:sz w:val="22"/>
              </w:rPr>
            </w:pPr>
            <w:r w:rsidRPr="00826404">
              <w:rPr>
                <w:rFonts w:ascii="Calibri Light" w:hAnsi="Calibri Light" w:cs="Calibri Light"/>
                <w:sz w:val="22"/>
              </w:rPr>
              <w:t xml:space="preserve">Practice </w:t>
            </w:r>
            <w:r w:rsidR="00565BD6" w:rsidRPr="00826404">
              <w:rPr>
                <w:rFonts w:ascii="Calibri Light" w:hAnsi="Calibri Light" w:cs="Calibri Light"/>
                <w:sz w:val="22"/>
              </w:rPr>
              <w:t>Guidelines</w:t>
            </w:r>
          </w:p>
        </w:tc>
        <w:tc>
          <w:tcPr>
            <w:tcW w:w="751" w:type="pct"/>
            <w:shd w:val="clear" w:color="auto" w:fill="auto"/>
            <w:vAlign w:val="center"/>
          </w:tcPr>
          <w:p w14:paraId="31B507B5" w14:textId="77777777" w:rsidR="00B12937" w:rsidRPr="00826404" w:rsidRDefault="00B12937" w:rsidP="00B32B0B">
            <w:pPr>
              <w:jc w:val="right"/>
              <w:rPr>
                <w:rFonts w:ascii="Calibri Light" w:hAnsi="Calibri Light" w:cs="Calibri Light"/>
                <w:b/>
                <w:sz w:val="22"/>
              </w:rPr>
            </w:pPr>
            <w:r w:rsidRPr="00826404">
              <w:rPr>
                <w:rFonts w:ascii="Calibri Light" w:hAnsi="Calibri Light" w:cs="Calibri Light"/>
                <w:b/>
                <w:sz w:val="22"/>
              </w:rPr>
              <w:t>438.236</w:t>
            </w:r>
          </w:p>
        </w:tc>
        <w:tc>
          <w:tcPr>
            <w:tcW w:w="1104" w:type="pct"/>
            <w:vAlign w:val="center"/>
          </w:tcPr>
          <w:p w14:paraId="08F589EB" w14:textId="77777777" w:rsidR="00B12937" w:rsidRPr="00826404" w:rsidRDefault="00B12937" w:rsidP="00565BD6">
            <w:pPr>
              <w:jc w:val="right"/>
              <w:rPr>
                <w:rFonts w:ascii="Calibri Light" w:hAnsi="Calibri Light" w:cs="Calibri Light"/>
                <w:sz w:val="22"/>
              </w:rPr>
            </w:pPr>
            <w:r w:rsidRPr="00826404">
              <w:rPr>
                <w:rFonts w:ascii="Calibri Light" w:hAnsi="Calibri Light" w:cs="Calibri Light"/>
                <w:sz w:val="22"/>
              </w:rPr>
              <w:t>100%</w:t>
            </w:r>
          </w:p>
        </w:tc>
        <w:tc>
          <w:tcPr>
            <w:tcW w:w="1104" w:type="pct"/>
            <w:vAlign w:val="center"/>
          </w:tcPr>
          <w:p w14:paraId="4EB8A3B5" w14:textId="77777777" w:rsidR="00B12937" w:rsidRPr="00826404" w:rsidRDefault="00B12937" w:rsidP="00565BD6">
            <w:pPr>
              <w:jc w:val="right"/>
              <w:rPr>
                <w:rFonts w:ascii="Calibri Light" w:hAnsi="Calibri Light" w:cs="Calibri Light"/>
                <w:sz w:val="22"/>
              </w:rPr>
            </w:pPr>
            <w:r w:rsidRPr="00826404">
              <w:rPr>
                <w:rFonts w:ascii="Calibri Light" w:hAnsi="Calibri Light" w:cs="Calibri Light"/>
                <w:sz w:val="22"/>
              </w:rPr>
              <w:t>100%</w:t>
            </w:r>
          </w:p>
        </w:tc>
      </w:tr>
      <w:tr w:rsidR="00B12937" w:rsidRPr="00826404" w14:paraId="4F57EB6A" w14:textId="77777777" w:rsidTr="00B32B0B">
        <w:trPr>
          <w:trHeight w:val="153"/>
        </w:trPr>
        <w:tc>
          <w:tcPr>
            <w:tcW w:w="2041" w:type="pct"/>
            <w:shd w:val="clear" w:color="auto" w:fill="auto"/>
          </w:tcPr>
          <w:p w14:paraId="2601D0F8" w14:textId="37DF7988" w:rsidR="00B12937" w:rsidRPr="00826404" w:rsidRDefault="00B12937" w:rsidP="007E6918">
            <w:pPr>
              <w:jc w:val="left"/>
              <w:rPr>
                <w:rFonts w:ascii="Calibri Light" w:hAnsi="Calibri Light" w:cs="Calibri Light"/>
                <w:sz w:val="22"/>
              </w:rPr>
            </w:pPr>
            <w:r w:rsidRPr="00826404">
              <w:rPr>
                <w:rFonts w:ascii="Calibri Light" w:hAnsi="Calibri Light" w:cs="Calibri Light"/>
                <w:sz w:val="22"/>
              </w:rPr>
              <w:t xml:space="preserve">Health </w:t>
            </w:r>
            <w:r w:rsidR="00565BD6" w:rsidRPr="00826404">
              <w:rPr>
                <w:rFonts w:ascii="Calibri Light" w:hAnsi="Calibri Light" w:cs="Calibri Light"/>
                <w:sz w:val="22"/>
              </w:rPr>
              <w:t>Information Systems</w:t>
            </w:r>
          </w:p>
        </w:tc>
        <w:tc>
          <w:tcPr>
            <w:tcW w:w="751" w:type="pct"/>
            <w:shd w:val="clear" w:color="auto" w:fill="auto"/>
            <w:vAlign w:val="center"/>
          </w:tcPr>
          <w:p w14:paraId="2EBA71FE" w14:textId="77777777" w:rsidR="00B12937" w:rsidRPr="00826404" w:rsidRDefault="00B12937" w:rsidP="00B32B0B">
            <w:pPr>
              <w:jc w:val="right"/>
              <w:rPr>
                <w:rFonts w:ascii="Calibri Light" w:hAnsi="Calibri Light" w:cs="Calibri Light"/>
                <w:b/>
                <w:sz w:val="22"/>
              </w:rPr>
            </w:pPr>
            <w:r w:rsidRPr="00826404">
              <w:rPr>
                <w:rFonts w:ascii="Calibri Light" w:hAnsi="Calibri Light" w:cs="Calibri Light"/>
                <w:b/>
                <w:sz w:val="22"/>
              </w:rPr>
              <w:t>438.242</w:t>
            </w:r>
          </w:p>
        </w:tc>
        <w:tc>
          <w:tcPr>
            <w:tcW w:w="1104" w:type="pct"/>
            <w:vAlign w:val="center"/>
          </w:tcPr>
          <w:p w14:paraId="41B3E415" w14:textId="77777777" w:rsidR="00B12937" w:rsidRPr="00826404" w:rsidRDefault="00B12937" w:rsidP="00565BD6">
            <w:pPr>
              <w:jc w:val="right"/>
              <w:rPr>
                <w:rFonts w:ascii="Calibri Light" w:hAnsi="Calibri Light" w:cs="Calibri Light"/>
                <w:sz w:val="22"/>
              </w:rPr>
            </w:pPr>
            <w:r w:rsidRPr="00826404">
              <w:rPr>
                <w:rFonts w:ascii="Calibri Light" w:hAnsi="Calibri Light" w:cs="Calibri Light"/>
                <w:sz w:val="22"/>
              </w:rPr>
              <w:t>100%</w:t>
            </w:r>
          </w:p>
        </w:tc>
        <w:tc>
          <w:tcPr>
            <w:tcW w:w="1104" w:type="pct"/>
            <w:vAlign w:val="center"/>
          </w:tcPr>
          <w:p w14:paraId="2D41C60F" w14:textId="77777777" w:rsidR="00B12937" w:rsidRPr="00826404" w:rsidRDefault="00B12937" w:rsidP="00565BD6">
            <w:pPr>
              <w:jc w:val="right"/>
              <w:rPr>
                <w:rFonts w:ascii="Calibri Light" w:hAnsi="Calibri Light" w:cs="Calibri Light"/>
                <w:sz w:val="22"/>
              </w:rPr>
            </w:pPr>
            <w:r w:rsidRPr="00826404">
              <w:rPr>
                <w:rFonts w:ascii="Calibri Light" w:hAnsi="Calibri Light" w:cs="Calibri Light"/>
                <w:sz w:val="22"/>
              </w:rPr>
              <w:t>100%</w:t>
            </w:r>
          </w:p>
        </w:tc>
      </w:tr>
      <w:tr w:rsidR="00B12937" w:rsidRPr="00826404" w14:paraId="6F2E3D34" w14:textId="77777777" w:rsidTr="00B32B0B">
        <w:trPr>
          <w:trHeight w:val="153"/>
        </w:trPr>
        <w:tc>
          <w:tcPr>
            <w:tcW w:w="2041" w:type="pct"/>
            <w:shd w:val="clear" w:color="auto" w:fill="auto"/>
          </w:tcPr>
          <w:p w14:paraId="7AEF23A9" w14:textId="224CBB9B" w:rsidR="00B12937" w:rsidRPr="00826404" w:rsidRDefault="00565BD6" w:rsidP="007E6918">
            <w:pPr>
              <w:jc w:val="left"/>
              <w:rPr>
                <w:rFonts w:ascii="Calibri Light" w:hAnsi="Calibri Light" w:cs="Calibri Light"/>
                <w:sz w:val="22"/>
              </w:rPr>
            </w:pPr>
            <w:r w:rsidRPr="00826404">
              <w:rPr>
                <w:rFonts w:ascii="Calibri Light" w:hAnsi="Calibri Light" w:cs="Calibri Light"/>
                <w:sz w:val="22"/>
              </w:rPr>
              <w:t>Q</w:t>
            </w:r>
            <w:r>
              <w:rPr>
                <w:rFonts w:ascii="Calibri Light" w:hAnsi="Calibri Light" w:cs="Calibri Light"/>
                <w:sz w:val="22"/>
              </w:rPr>
              <w:t>API</w:t>
            </w:r>
          </w:p>
        </w:tc>
        <w:tc>
          <w:tcPr>
            <w:tcW w:w="751" w:type="pct"/>
            <w:shd w:val="clear" w:color="auto" w:fill="auto"/>
            <w:vAlign w:val="center"/>
          </w:tcPr>
          <w:p w14:paraId="433808A6" w14:textId="77777777" w:rsidR="00B12937" w:rsidRPr="00826404" w:rsidRDefault="00B12937" w:rsidP="00B32B0B">
            <w:pPr>
              <w:jc w:val="right"/>
              <w:rPr>
                <w:rFonts w:ascii="Calibri Light" w:hAnsi="Calibri Light" w:cs="Calibri Light"/>
                <w:b/>
                <w:sz w:val="22"/>
              </w:rPr>
            </w:pPr>
            <w:r w:rsidRPr="00826404">
              <w:rPr>
                <w:rFonts w:ascii="Calibri Light" w:hAnsi="Calibri Light" w:cs="Calibri Light"/>
                <w:b/>
                <w:sz w:val="22"/>
              </w:rPr>
              <w:t>438.330</w:t>
            </w:r>
          </w:p>
        </w:tc>
        <w:tc>
          <w:tcPr>
            <w:tcW w:w="1104" w:type="pct"/>
            <w:vAlign w:val="center"/>
          </w:tcPr>
          <w:p w14:paraId="57B0A4B1" w14:textId="77777777" w:rsidR="00B12937" w:rsidRPr="00826404" w:rsidRDefault="00B12937" w:rsidP="00565BD6">
            <w:pPr>
              <w:jc w:val="right"/>
              <w:rPr>
                <w:rFonts w:ascii="Calibri Light" w:hAnsi="Calibri Light" w:cs="Calibri Light"/>
                <w:sz w:val="22"/>
              </w:rPr>
            </w:pPr>
            <w:r w:rsidRPr="00826404">
              <w:rPr>
                <w:rFonts w:ascii="Calibri Light" w:hAnsi="Calibri Light" w:cs="Calibri Light"/>
                <w:sz w:val="22"/>
              </w:rPr>
              <w:t>98.4%</w:t>
            </w:r>
          </w:p>
        </w:tc>
        <w:tc>
          <w:tcPr>
            <w:tcW w:w="1104" w:type="pct"/>
            <w:vAlign w:val="center"/>
          </w:tcPr>
          <w:p w14:paraId="2EAAF2B8" w14:textId="77777777" w:rsidR="00B12937" w:rsidRPr="00826404" w:rsidRDefault="00B12937" w:rsidP="00565BD6">
            <w:pPr>
              <w:jc w:val="right"/>
              <w:rPr>
                <w:rFonts w:ascii="Calibri Light" w:hAnsi="Calibri Light" w:cs="Calibri Light"/>
                <w:sz w:val="22"/>
              </w:rPr>
            </w:pPr>
            <w:r w:rsidRPr="00826404">
              <w:rPr>
                <w:rFonts w:ascii="Calibri Light" w:hAnsi="Calibri Light" w:cs="Calibri Light"/>
                <w:sz w:val="22"/>
              </w:rPr>
              <w:t>98.4%</w:t>
            </w:r>
          </w:p>
        </w:tc>
      </w:tr>
    </w:tbl>
    <w:p w14:paraId="755EDF6B" w14:textId="7B599954" w:rsidR="00565BD6" w:rsidRDefault="00565BD6" w:rsidP="007E6918">
      <w:pPr>
        <w:rPr>
          <w:rFonts w:ascii="Calibri Light" w:hAnsi="Calibri Light" w:cs="Calibri Light"/>
          <w:sz w:val="20"/>
          <w:szCs w:val="20"/>
        </w:rPr>
      </w:pPr>
      <w:r>
        <w:rPr>
          <w:rFonts w:ascii="Calibri Light" w:hAnsi="Calibri Light" w:cs="Calibri Light"/>
          <w:sz w:val="20"/>
          <w:szCs w:val="20"/>
        </w:rPr>
        <w:t xml:space="preserve">1 The following compliance validation results were conducted by </w:t>
      </w:r>
      <w:r w:rsidR="003B52BF">
        <w:rPr>
          <w:rFonts w:ascii="Calibri Light" w:hAnsi="Calibri Light" w:cs="Calibri Light"/>
          <w:sz w:val="20"/>
          <w:szCs w:val="20"/>
        </w:rPr>
        <w:t>MassHealth’s</w:t>
      </w:r>
      <w:r>
        <w:rPr>
          <w:rFonts w:ascii="Calibri Light" w:hAnsi="Calibri Light" w:cs="Calibri Light"/>
          <w:sz w:val="20"/>
          <w:szCs w:val="20"/>
        </w:rPr>
        <w:t xml:space="preserve"> previous external quality review organization.</w:t>
      </w:r>
    </w:p>
    <w:p w14:paraId="5BEEF537" w14:textId="2B212228" w:rsidR="00B32B0B" w:rsidRDefault="00B12937" w:rsidP="007E6918">
      <w:pPr>
        <w:rPr>
          <w:rFonts w:ascii="Calibri Light" w:hAnsi="Calibri Light" w:cs="Calibri Light"/>
          <w:sz w:val="20"/>
          <w:szCs w:val="20"/>
        </w:rPr>
      </w:pPr>
      <w:r w:rsidRPr="00826404">
        <w:rPr>
          <w:rFonts w:ascii="Calibri Light" w:hAnsi="Calibri Light" w:cs="Calibri Light"/>
          <w:sz w:val="20"/>
          <w:szCs w:val="20"/>
        </w:rPr>
        <w:t xml:space="preserve">CFR: Code of Federal Regulations; QAPI: </w:t>
      </w:r>
      <w:r w:rsidR="009A4685" w:rsidRPr="00826404">
        <w:rPr>
          <w:rFonts w:ascii="Calibri Light" w:hAnsi="Calibri Light" w:cs="Calibri Light"/>
          <w:sz w:val="20"/>
          <w:szCs w:val="20"/>
        </w:rPr>
        <w:t>Quality Assurance and Performance Improvement</w:t>
      </w:r>
      <w:r w:rsidRPr="00826404">
        <w:rPr>
          <w:rFonts w:ascii="Calibri Light" w:hAnsi="Calibri Light" w:cs="Calibri Light"/>
          <w:sz w:val="20"/>
          <w:szCs w:val="20"/>
        </w:rPr>
        <w:t>.</w:t>
      </w:r>
    </w:p>
    <w:p w14:paraId="79422C99" w14:textId="38E55974" w:rsidR="00B12937" w:rsidRPr="00B32B0B" w:rsidRDefault="00B32B0B" w:rsidP="00B32B0B">
      <w:pPr>
        <w:spacing w:after="200" w:line="276" w:lineRule="auto"/>
        <w:rPr>
          <w:rFonts w:ascii="Calibri Light" w:hAnsi="Calibri Light" w:cs="Calibri Light"/>
          <w:sz w:val="20"/>
          <w:szCs w:val="20"/>
        </w:rPr>
      </w:pPr>
      <w:r>
        <w:rPr>
          <w:rFonts w:ascii="Calibri Light" w:hAnsi="Calibri Light" w:cs="Calibri Light"/>
          <w:sz w:val="20"/>
          <w:szCs w:val="20"/>
        </w:rPr>
        <w:br w:type="page"/>
      </w:r>
    </w:p>
    <w:p w14:paraId="1845519F" w14:textId="77777777" w:rsidR="007A4CB2" w:rsidRPr="00C448F8" w:rsidRDefault="007A4CB2" w:rsidP="006906DD">
      <w:pPr>
        <w:pStyle w:val="Heading1"/>
        <w:ind w:left="360" w:hanging="360"/>
      </w:pPr>
      <w:bookmarkStart w:id="145" w:name="_Toc112764626"/>
      <w:bookmarkStart w:id="146" w:name="_Toc132285944"/>
      <w:bookmarkStart w:id="147" w:name="_Toc86933897"/>
      <w:bookmarkStart w:id="148" w:name="_Toc22909901"/>
      <w:bookmarkStart w:id="149" w:name="_Hlk84489943"/>
      <w:bookmarkEnd w:id="69"/>
      <w:bookmarkEnd w:id="70"/>
      <w:r w:rsidRPr="003345FC">
        <w:lastRenderedPageBreak/>
        <w:t>Validation of Network Adequacy</w:t>
      </w:r>
      <w:bookmarkStart w:id="150" w:name="_Toc22909907"/>
      <w:bookmarkStart w:id="151" w:name="_Toc36127967"/>
      <w:bookmarkEnd w:id="145"/>
      <w:bookmarkEnd w:id="146"/>
    </w:p>
    <w:p w14:paraId="3658F6A3" w14:textId="77777777" w:rsidR="007A4CB2" w:rsidRPr="00C563F9" w:rsidRDefault="007A4CB2" w:rsidP="007E6918">
      <w:pPr>
        <w:pStyle w:val="Heading2"/>
        <w:rPr>
          <w:rFonts w:ascii="Calibri Light" w:hAnsi="Calibri Light" w:cs="Calibri Light"/>
        </w:rPr>
      </w:pPr>
      <w:bookmarkStart w:id="152" w:name="_Toc86933908"/>
      <w:bookmarkStart w:id="153" w:name="_Toc112764627"/>
      <w:bookmarkStart w:id="154" w:name="_Toc132285945"/>
      <w:bookmarkStart w:id="155" w:name="_Toc22909920"/>
      <w:bookmarkStart w:id="156" w:name="_Toc36127983"/>
      <w:bookmarkEnd w:id="150"/>
      <w:bookmarkEnd w:id="151"/>
      <w:r w:rsidRPr="00C563F9">
        <w:rPr>
          <w:rFonts w:ascii="Calibri Light" w:hAnsi="Calibri Light" w:cs="Calibri Light"/>
        </w:rPr>
        <w:t>Objectives</w:t>
      </w:r>
      <w:bookmarkEnd w:id="152"/>
      <w:bookmarkEnd w:id="153"/>
      <w:bookmarkEnd w:id="154"/>
    </w:p>
    <w:p w14:paraId="74881D24" w14:textId="254669C9" w:rsidR="00C563F9" w:rsidRPr="00C563F9" w:rsidRDefault="00C563F9" w:rsidP="007E6918">
      <w:pPr>
        <w:rPr>
          <w:rFonts w:ascii="Calibri Light" w:hAnsi="Calibri Light" w:cs="Calibri Light"/>
        </w:rPr>
      </w:pPr>
      <w:bookmarkStart w:id="157" w:name="_Toc86933909"/>
      <w:r w:rsidRPr="00411F3F">
        <w:rPr>
          <w:rFonts w:ascii="Calibri Light" w:hAnsi="Calibri Light" w:cs="Calibri Light"/>
          <w:i/>
          <w:iCs/>
        </w:rPr>
        <w:t>Title 42 CFR § 438.68(a)</w:t>
      </w:r>
      <w:r w:rsidRPr="00C563F9">
        <w:rPr>
          <w:rFonts w:ascii="Calibri Light" w:hAnsi="Calibri Light" w:cs="Calibri Light"/>
        </w:rPr>
        <w:t xml:space="preserve"> requires states to develop and enforce network adequacy standards. At a minimum, states must develop time and distance standards for the following provider types: adult and pediatric primary care, </w:t>
      </w:r>
      <w:proofErr w:type="spellStart"/>
      <w:r w:rsidR="00D13D23">
        <w:rPr>
          <w:rFonts w:ascii="Calibri Light" w:hAnsi="Calibri Light" w:cs="Calibri Light"/>
        </w:rPr>
        <w:t>ob</w:t>
      </w:r>
      <w:proofErr w:type="spellEnd"/>
      <w:r w:rsidR="00D13D23">
        <w:rPr>
          <w:rFonts w:ascii="Calibri Light" w:hAnsi="Calibri Light" w:cs="Calibri Light"/>
        </w:rPr>
        <w:t>/gyn</w:t>
      </w:r>
      <w:r w:rsidRPr="00C563F9">
        <w:rPr>
          <w:rFonts w:ascii="Calibri Light" w:hAnsi="Calibri Light" w:cs="Calibri Light"/>
        </w:rPr>
        <w:t xml:space="preserve">, adult and pediatric behavioral health (for mental health and </w:t>
      </w:r>
      <w:r w:rsidR="00D13D23">
        <w:rPr>
          <w:rFonts w:ascii="Calibri Light" w:hAnsi="Calibri Light" w:cs="Calibri Light"/>
        </w:rPr>
        <w:t>SUD</w:t>
      </w:r>
      <w:r w:rsidRPr="00C563F9">
        <w:rPr>
          <w:rFonts w:ascii="Calibri Light" w:hAnsi="Calibri Light" w:cs="Calibri Light"/>
        </w:rPr>
        <w:t xml:space="preserve">), adult and pediatric specialists, hospitals, pediatric dentists, and LTSS, </w:t>
      </w:r>
      <w:r w:rsidR="008631DE">
        <w:rPr>
          <w:rFonts w:ascii="Calibri Light" w:hAnsi="Calibri Light" w:cs="Calibri Light"/>
        </w:rPr>
        <w:t>per</w:t>
      </w:r>
      <w:r w:rsidRPr="00C563F9">
        <w:rPr>
          <w:rFonts w:ascii="Calibri Light" w:hAnsi="Calibri Light" w:cs="Calibri Light"/>
        </w:rPr>
        <w:t xml:space="preserve"> </w:t>
      </w:r>
      <w:r w:rsidR="00D13D23" w:rsidRPr="00D13D23">
        <w:rPr>
          <w:rFonts w:ascii="Calibri Light" w:hAnsi="Calibri Light" w:cs="Calibri Light"/>
          <w:i/>
          <w:iCs/>
        </w:rPr>
        <w:t xml:space="preserve">Title </w:t>
      </w:r>
      <w:r w:rsidRPr="00D13D23">
        <w:rPr>
          <w:rFonts w:ascii="Calibri Light" w:hAnsi="Calibri Light" w:cs="Calibri Light"/>
          <w:i/>
          <w:iCs/>
        </w:rPr>
        <w:t>42 CFR § 438.68(b)</w:t>
      </w:r>
      <w:r w:rsidRPr="00C563F9">
        <w:rPr>
          <w:rFonts w:ascii="Calibri Light" w:hAnsi="Calibri Light" w:cs="Calibri Light"/>
        </w:rPr>
        <w:t xml:space="preserve">. </w:t>
      </w:r>
    </w:p>
    <w:p w14:paraId="24D2D4BB" w14:textId="77777777" w:rsidR="00C563F9" w:rsidRPr="00C563F9" w:rsidRDefault="00C563F9" w:rsidP="007E6918">
      <w:pPr>
        <w:rPr>
          <w:rFonts w:ascii="Calibri Light" w:hAnsi="Calibri Light" w:cs="Calibri Light"/>
        </w:rPr>
      </w:pPr>
    </w:p>
    <w:p w14:paraId="4737DE14" w14:textId="29BEF0F5" w:rsidR="00C563F9" w:rsidRPr="00C563F9" w:rsidRDefault="00C563F9" w:rsidP="007E6918">
      <w:pPr>
        <w:rPr>
          <w:rFonts w:ascii="Calibri Light" w:hAnsi="Calibri Light" w:cs="Calibri Light"/>
        </w:rPr>
      </w:pPr>
      <w:r w:rsidRPr="00C563F9">
        <w:rPr>
          <w:rFonts w:ascii="Calibri Light" w:hAnsi="Calibri Light" w:cs="Calibri Light"/>
        </w:rPr>
        <w:t xml:space="preserve">The </w:t>
      </w:r>
      <w:r w:rsidR="00035BF5">
        <w:rPr>
          <w:rFonts w:ascii="Calibri Light" w:hAnsi="Calibri Light" w:cs="Calibri Light"/>
        </w:rPr>
        <w:t>s</w:t>
      </w:r>
      <w:r w:rsidRPr="00C563F9">
        <w:rPr>
          <w:rFonts w:ascii="Calibri Light" w:hAnsi="Calibri Light" w:cs="Calibri Light"/>
        </w:rPr>
        <w:t xml:space="preserve">tate of Massachusetts has developed access and availability standards based on the requirements outlined </w:t>
      </w:r>
      <w:r w:rsidR="003440FD">
        <w:rPr>
          <w:rFonts w:ascii="Calibri Light" w:hAnsi="Calibri Light" w:cs="Calibri Light"/>
        </w:rPr>
        <w:t>in</w:t>
      </w:r>
      <w:r w:rsidR="003440FD" w:rsidRPr="00C563F9">
        <w:rPr>
          <w:rFonts w:ascii="Calibri Light" w:hAnsi="Calibri Light" w:cs="Calibri Light"/>
        </w:rPr>
        <w:t xml:space="preserve"> </w:t>
      </w:r>
      <w:r w:rsidR="00035BF5" w:rsidRPr="00035BF5">
        <w:rPr>
          <w:rFonts w:ascii="Calibri Light" w:hAnsi="Calibri Light" w:cs="Calibri Light"/>
          <w:i/>
          <w:iCs/>
        </w:rPr>
        <w:t xml:space="preserve">Title </w:t>
      </w:r>
      <w:r w:rsidRPr="00035BF5">
        <w:rPr>
          <w:rFonts w:ascii="Calibri Light" w:hAnsi="Calibri Light" w:cs="Calibri Light"/>
          <w:i/>
          <w:iCs/>
        </w:rPr>
        <w:t>42 CFR § 438.68(c)</w:t>
      </w:r>
      <w:r w:rsidRPr="00C563F9">
        <w:rPr>
          <w:rFonts w:ascii="Calibri Light" w:hAnsi="Calibri Light" w:cs="Calibri Light"/>
        </w:rPr>
        <w:t>. One of the goals of MassHealth’s quality strategy is to promote timely preventative primary care services with access to integrated care and community-based services and supports. MassHealth’s strategic goals also include improving access for members with disabilities</w:t>
      </w:r>
      <w:r w:rsidR="00035BF5">
        <w:rPr>
          <w:rFonts w:ascii="Calibri Light" w:hAnsi="Calibri Light" w:cs="Calibri Light"/>
        </w:rPr>
        <w:t>,</w:t>
      </w:r>
      <w:r w:rsidRPr="00C563F9">
        <w:rPr>
          <w:rFonts w:ascii="Calibri Light" w:hAnsi="Calibri Light" w:cs="Calibri Light"/>
        </w:rPr>
        <w:t xml:space="preserve"> as well as increasing timely access to behavioral health care and reducing mental health and SUD emergencies. </w:t>
      </w:r>
    </w:p>
    <w:p w14:paraId="454F7E6E" w14:textId="77777777" w:rsidR="00C563F9" w:rsidRPr="00C563F9" w:rsidRDefault="00C563F9" w:rsidP="007E6918">
      <w:pPr>
        <w:rPr>
          <w:rFonts w:ascii="Calibri Light" w:hAnsi="Calibri Light" w:cs="Calibri Light"/>
        </w:rPr>
      </w:pPr>
    </w:p>
    <w:p w14:paraId="15B221A6" w14:textId="0B75E4B8" w:rsidR="00C563F9" w:rsidRPr="00C563F9" w:rsidRDefault="00C563F9" w:rsidP="007E6918">
      <w:pPr>
        <w:rPr>
          <w:rFonts w:ascii="Calibri Light" w:hAnsi="Calibri Light" w:cs="Calibri Light"/>
        </w:rPr>
      </w:pPr>
      <w:r w:rsidRPr="00C563F9">
        <w:rPr>
          <w:rFonts w:ascii="Calibri Light" w:hAnsi="Calibri Light" w:cs="Calibri Light"/>
        </w:rPr>
        <w:t xml:space="preserve">MassHealth’s access and availability standards are described in </w:t>
      </w:r>
      <w:r w:rsidR="00D074A1">
        <w:rPr>
          <w:rFonts w:ascii="Calibri Light" w:hAnsi="Calibri Light" w:cs="Calibri Light"/>
        </w:rPr>
        <w:t>S</w:t>
      </w:r>
      <w:r w:rsidRPr="00C563F9">
        <w:rPr>
          <w:rFonts w:ascii="Calibri Light" w:hAnsi="Calibri Light" w:cs="Calibri Light"/>
        </w:rPr>
        <w:t>ection 2.9 of the Fourth and Restated MassHealth MCO Contract. MCOs are contractually required to meet accessibility standards (i.e., standards for the duration of time between enrollee’s request and the provision of services) and availability standards (i.e., travel time and distance standards and, when needed, threshold member to provider ratios).</w:t>
      </w:r>
    </w:p>
    <w:p w14:paraId="6DC18F0E" w14:textId="77777777" w:rsidR="00C563F9" w:rsidRPr="00C563F9" w:rsidRDefault="00C563F9" w:rsidP="007E6918">
      <w:pPr>
        <w:rPr>
          <w:rFonts w:ascii="Calibri Light" w:hAnsi="Calibri Light" w:cs="Calibri Light"/>
        </w:rPr>
      </w:pPr>
    </w:p>
    <w:p w14:paraId="3599FD4E" w14:textId="49CD7C3D" w:rsidR="00C563F9" w:rsidRPr="00C563F9" w:rsidRDefault="00C563F9" w:rsidP="007E6918">
      <w:pPr>
        <w:rPr>
          <w:rFonts w:ascii="Calibri Light" w:hAnsi="Calibri Light" w:cs="Calibri Light"/>
        </w:rPr>
      </w:pPr>
      <w:r w:rsidRPr="005E4844">
        <w:rPr>
          <w:rFonts w:ascii="Calibri Light" w:hAnsi="Calibri Light" w:cs="Calibri Light"/>
          <w:i/>
          <w:iCs/>
        </w:rPr>
        <w:t>Title 42 CFR § 438.356(a)(1)</w:t>
      </w:r>
      <w:r w:rsidRPr="00C563F9">
        <w:rPr>
          <w:rFonts w:ascii="Calibri Light" w:hAnsi="Calibri Light" w:cs="Calibri Light"/>
        </w:rPr>
        <w:t xml:space="preserve"> and </w:t>
      </w:r>
      <w:r w:rsidR="005E4844" w:rsidRPr="005E4844">
        <w:rPr>
          <w:rFonts w:ascii="Calibri Light" w:hAnsi="Calibri Light" w:cs="Calibri Light"/>
          <w:i/>
          <w:iCs/>
        </w:rPr>
        <w:t xml:space="preserve">Title </w:t>
      </w:r>
      <w:r w:rsidRPr="005E4844">
        <w:rPr>
          <w:rFonts w:ascii="Calibri Light" w:hAnsi="Calibri Light" w:cs="Calibri Light"/>
          <w:i/>
          <w:iCs/>
        </w:rPr>
        <w:t>42 CFR § 438.358(b)(1)(iv)</w:t>
      </w:r>
      <w:r w:rsidRPr="00C563F9">
        <w:rPr>
          <w:rFonts w:ascii="Calibri Light" w:hAnsi="Calibri Light" w:cs="Calibri Light"/>
        </w:rPr>
        <w:t xml:space="preserve"> establish that state agencies must contract with an EQRO to perform the annual validation of network adequacy. However, the most current CMS protocols published in October 2019 did not include network adequacy protocols for the EQRO to follow. To meet federal regulations, MassHealth contracted with IPRO</w:t>
      </w:r>
      <w:r w:rsidR="00A9756B">
        <w:rPr>
          <w:rFonts w:ascii="Calibri Light" w:hAnsi="Calibri Light" w:cs="Calibri Light"/>
        </w:rPr>
        <w:t>,</w:t>
      </w:r>
      <w:r w:rsidRPr="00C563F9">
        <w:rPr>
          <w:rFonts w:ascii="Calibri Light" w:hAnsi="Calibri Light" w:cs="Calibri Light"/>
        </w:rPr>
        <w:t xml:space="preserve"> an EQRO, to perform the validation of network adequacy for MassHealth MCOs. </w:t>
      </w:r>
    </w:p>
    <w:p w14:paraId="1D10FAB7" w14:textId="77777777" w:rsidR="00C563F9" w:rsidRPr="00495EF1" w:rsidRDefault="00C563F9" w:rsidP="007E6918">
      <w:pPr>
        <w:pStyle w:val="Heading2"/>
        <w:rPr>
          <w:rFonts w:ascii="Calibri Light" w:hAnsi="Calibri Light" w:cs="Calibri Light"/>
        </w:rPr>
      </w:pPr>
      <w:bookmarkStart w:id="158" w:name="_Toc132285946"/>
      <w:r w:rsidRPr="00495EF1">
        <w:rPr>
          <w:rFonts w:ascii="Calibri Light" w:hAnsi="Calibri Light" w:cs="Calibri Light"/>
        </w:rPr>
        <w:t>Technical Methods of Data Collection and Analysis</w:t>
      </w:r>
      <w:bookmarkEnd w:id="158"/>
    </w:p>
    <w:p w14:paraId="2F6F0A89" w14:textId="423D59E2" w:rsidR="00C563F9" w:rsidRPr="00C563F9" w:rsidRDefault="00C563F9" w:rsidP="007E6918">
      <w:pPr>
        <w:rPr>
          <w:rFonts w:ascii="Calibri Light" w:hAnsi="Calibri Light" w:cs="Calibri Light"/>
        </w:rPr>
      </w:pPr>
      <w:r w:rsidRPr="00C563F9">
        <w:rPr>
          <w:rFonts w:ascii="Calibri Light" w:hAnsi="Calibri Light" w:cs="Calibri Light"/>
        </w:rPr>
        <w:t>For 2022,</w:t>
      </w:r>
      <w:bookmarkStart w:id="159" w:name="_Hlk127646481"/>
      <w:r w:rsidRPr="00C563F9">
        <w:rPr>
          <w:rFonts w:ascii="Calibri Light" w:hAnsi="Calibri Light" w:cs="Calibri Light"/>
        </w:rPr>
        <w:t xml:space="preserve"> IPRO evaluated each MCO’s provider network to determine compliance with the time and distance standards established by MassHealth. </w:t>
      </w:r>
      <w:bookmarkEnd w:id="159"/>
      <w:r w:rsidRPr="00C563F9">
        <w:rPr>
          <w:rFonts w:ascii="Calibri Light" w:hAnsi="Calibri Light" w:cs="Calibri Light"/>
        </w:rPr>
        <w:t xml:space="preserve">MassHealth’s accessibility standards are displayed in </w:t>
      </w:r>
      <w:r w:rsidRPr="00C563F9">
        <w:rPr>
          <w:rFonts w:ascii="Calibri Light" w:hAnsi="Calibri Light" w:cs="Calibri Light"/>
          <w:b/>
          <w:bCs/>
        </w:rPr>
        <w:t xml:space="preserve">Table </w:t>
      </w:r>
      <w:r w:rsidR="00BA5F4D">
        <w:rPr>
          <w:rFonts w:ascii="Calibri Light" w:hAnsi="Calibri Light" w:cs="Calibri Light"/>
          <w:b/>
          <w:bCs/>
        </w:rPr>
        <w:t>2</w:t>
      </w:r>
      <w:r w:rsidR="00C90F33">
        <w:rPr>
          <w:rFonts w:ascii="Calibri Light" w:hAnsi="Calibri Light" w:cs="Calibri Light"/>
          <w:b/>
          <w:bCs/>
        </w:rPr>
        <w:t>0</w:t>
      </w:r>
      <w:r w:rsidRPr="00C563F9">
        <w:rPr>
          <w:rFonts w:ascii="Calibri Light" w:hAnsi="Calibri Light" w:cs="Calibri Light"/>
        </w:rPr>
        <w:t xml:space="preserve"> and the travel time and distance standards are displayed in </w:t>
      </w:r>
      <w:r w:rsidRPr="00C563F9">
        <w:rPr>
          <w:rFonts w:ascii="Calibri Light" w:hAnsi="Calibri Light" w:cs="Calibri Light"/>
          <w:b/>
          <w:bCs/>
        </w:rPr>
        <w:t xml:space="preserve">Table </w:t>
      </w:r>
      <w:r w:rsidR="00BA5F4D">
        <w:rPr>
          <w:rFonts w:ascii="Calibri Light" w:hAnsi="Calibri Light" w:cs="Calibri Light"/>
          <w:b/>
          <w:bCs/>
        </w:rPr>
        <w:t>2</w:t>
      </w:r>
      <w:r w:rsidR="00C90F33">
        <w:rPr>
          <w:rFonts w:ascii="Calibri Light" w:hAnsi="Calibri Light" w:cs="Calibri Light"/>
          <w:b/>
          <w:bCs/>
        </w:rPr>
        <w:t>1</w:t>
      </w:r>
      <w:r w:rsidRPr="00C563F9">
        <w:rPr>
          <w:rFonts w:ascii="Calibri Light" w:hAnsi="Calibri Light" w:cs="Calibri Light"/>
        </w:rPr>
        <w:t xml:space="preserve">. </w:t>
      </w:r>
    </w:p>
    <w:p w14:paraId="51F3EB42" w14:textId="77777777" w:rsidR="00C563F9" w:rsidRPr="00C563F9" w:rsidRDefault="00C563F9" w:rsidP="007E6918">
      <w:pPr>
        <w:rPr>
          <w:rFonts w:ascii="Calibri Light" w:hAnsi="Calibri Light" w:cs="Calibri Light"/>
        </w:rPr>
      </w:pPr>
    </w:p>
    <w:p w14:paraId="15951361" w14:textId="732702E0" w:rsidR="00C563F9" w:rsidRPr="00C563F9" w:rsidRDefault="00C563F9" w:rsidP="007E6918">
      <w:pPr>
        <w:rPr>
          <w:rFonts w:ascii="Calibri Light" w:hAnsi="Calibri Light" w:cs="Calibri Light"/>
        </w:rPr>
      </w:pPr>
      <w:r w:rsidRPr="00C563F9">
        <w:rPr>
          <w:rFonts w:ascii="Calibri Light" w:hAnsi="Calibri Light" w:cs="Calibri Light"/>
          <w:b/>
          <w:bCs/>
        </w:rPr>
        <w:t xml:space="preserve">Table </w:t>
      </w:r>
      <w:r w:rsidR="00BA5F4D">
        <w:rPr>
          <w:rFonts w:ascii="Calibri Light" w:hAnsi="Calibri Light" w:cs="Calibri Light"/>
          <w:b/>
          <w:bCs/>
        </w:rPr>
        <w:t>2</w:t>
      </w:r>
      <w:r w:rsidR="00C90F33">
        <w:rPr>
          <w:rFonts w:ascii="Calibri Light" w:hAnsi="Calibri Light" w:cs="Calibri Light"/>
          <w:b/>
          <w:bCs/>
        </w:rPr>
        <w:t>0</w:t>
      </w:r>
      <w:r w:rsidRPr="00C563F9">
        <w:rPr>
          <w:rFonts w:ascii="Calibri Light" w:hAnsi="Calibri Light" w:cs="Calibri Light"/>
        </w:rPr>
        <w:t xml:space="preserve"> displays MassHealth’s Medicaid accessibility standards for emergency services, primary and specialty care, pharmacy, behavioral health services</w:t>
      </w:r>
      <w:r w:rsidR="006A37E1">
        <w:rPr>
          <w:rFonts w:ascii="Calibri Light" w:hAnsi="Calibri Light" w:cs="Calibri Light"/>
        </w:rPr>
        <w:t>,</w:t>
      </w:r>
      <w:r w:rsidRPr="00C563F9">
        <w:rPr>
          <w:rFonts w:ascii="Calibri Light" w:hAnsi="Calibri Light" w:cs="Calibri Light"/>
        </w:rPr>
        <w:t xml:space="preserve"> and services in the inpatient or 24-hour diversionary services discharge plan, as well as services for enrollees newly placed in the care or custody of the Department of Children and Families (DCF). Access to all other MCO covered services must be consistent with usual and customary community standards, as stated in the MassHealth MCO contracts. </w:t>
      </w:r>
    </w:p>
    <w:p w14:paraId="13151FE5" w14:textId="77777777" w:rsidR="00C563F9" w:rsidRPr="00C563F9" w:rsidRDefault="00C563F9" w:rsidP="007E6918">
      <w:pPr>
        <w:rPr>
          <w:rFonts w:ascii="Calibri Light" w:hAnsi="Calibri Light" w:cs="Calibri Light"/>
        </w:rPr>
      </w:pPr>
    </w:p>
    <w:p w14:paraId="2C755BC0" w14:textId="40AC3BAE" w:rsidR="00C563F9" w:rsidRPr="00C563F9" w:rsidRDefault="00C563F9" w:rsidP="007E6918">
      <w:pPr>
        <w:keepNext/>
        <w:rPr>
          <w:rFonts w:ascii="Calibri Light" w:hAnsi="Calibri Light" w:cs="Calibri Light"/>
          <w:b/>
          <w:bCs/>
          <w:szCs w:val="18"/>
        </w:rPr>
      </w:pPr>
      <w:bookmarkStart w:id="160" w:name="_Toc132300760"/>
      <w:r w:rsidRPr="00C563F9">
        <w:rPr>
          <w:rFonts w:ascii="Calibri Light" w:hAnsi="Calibri Light" w:cs="Calibri Light"/>
          <w:b/>
          <w:bCs/>
          <w:szCs w:val="18"/>
        </w:rPr>
        <w:t xml:space="preserve">Table </w:t>
      </w:r>
      <w:r w:rsidRPr="00C563F9">
        <w:rPr>
          <w:rFonts w:ascii="Calibri Light" w:hAnsi="Calibri Light" w:cs="Calibri Light"/>
          <w:b/>
          <w:bCs/>
          <w:szCs w:val="18"/>
        </w:rPr>
        <w:fldChar w:fldCharType="begin"/>
      </w:r>
      <w:r w:rsidRPr="00C563F9">
        <w:rPr>
          <w:rFonts w:ascii="Calibri Light" w:hAnsi="Calibri Light" w:cs="Calibri Light"/>
          <w:b/>
          <w:bCs/>
          <w:szCs w:val="18"/>
        </w:rPr>
        <w:instrText xml:space="preserve"> SEQ Table \* ARABIC </w:instrText>
      </w:r>
      <w:r w:rsidRPr="00C563F9">
        <w:rPr>
          <w:rFonts w:ascii="Calibri Light" w:hAnsi="Calibri Light" w:cs="Calibri Light"/>
          <w:b/>
          <w:bCs/>
          <w:szCs w:val="18"/>
        </w:rPr>
        <w:fldChar w:fldCharType="separate"/>
      </w:r>
      <w:r w:rsidR="00E13CE9">
        <w:rPr>
          <w:rFonts w:ascii="Calibri Light" w:hAnsi="Calibri Light" w:cs="Calibri Light"/>
          <w:b/>
          <w:bCs/>
          <w:noProof/>
          <w:szCs w:val="18"/>
        </w:rPr>
        <w:t>20</w:t>
      </w:r>
      <w:r w:rsidRPr="00C563F9">
        <w:rPr>
          <w:rFonts w:ascii="Calibri Light" w:hAnsi="Calibri Light" w:cs="Calibri Light"/>
          <w:b/>
          <w:bCs/>
          <w:noProof/>
          <w:szCs w:val="18"/>
        </w:rPr>
        <w:fldChar w:fldCharType="end"/>
      </w:r>
      <w:r w:rsidRPr="00C563F9">
        <w:rPr>
          <w:rFonts w:ascii="Calibri Light" w:hAnsi="Calibri Light" w:cs="Calibri Light"/>
          <w:b/>
          <w:bCs/>
          <w:szCs w:val="18"/>
        </w:rPr>
        <w:t>: MCO Network Accessibility Standards - Duration of Time Between a Request and a Provision of Services</w:t>
      </w:r>
      <w:bookmarkEnd w:id="160"/>
      <w:r w:rsidRPr="00C563F9">
        <w:rPr>
          <w:rFonts w:ascii="Calibri Light" w:hAnsi="Calibri Light" w:cs="Calibri Light"/>
          <w:b/>
          <w:bCs/>
          <w:szCs w:val="18"/>
        </w:rPr>
        <w:t xml:space="preserve"> </w:t>
      </w:r>
    </w:p>
    <w:tbl>
      <w:tblPr>
        <w:tblStyle w:val="TableGrid"/>
        <w:tblW w:w="10795" w:type="dxa"/>
        <w:tblLook w:val="04A0" w:firstRow="1" w:lastRow="0" w:firstColumn="1" w:lastColumn="0" w:noHBand="0" w:noVBand="1"/>
      </w:tblPr>
      <w:tblGrid>
        <w:gridCol w:w="10795"/>
      </w:tblGrid>
      <w:tr w:rsidR="00C563F9" w:rsidRPr="00C563F9" w14:paraId="151EEBD6" w14:textId="77777777" w:rsidTr="00016D36">
        <w:trPr>
          <w:tblHeader/>
        </w:trPr>
        <w:tc>
          <w:tcPr>
            <w:tcW w:w="10795" w:type="dxa"/>
            <w:shd w:val="clear" w:color="auto" w:fill="5F497A" w:themeFill="accent4" w:themeFillShade="BF"/>
          </w:tcPr>
          <w:p w14:paraId="2D4D9A23" w14:textId="77777777" w:rsidR="00C563F9" w:rsidRPr="00C563F9" w:rsidRDefault="00C563F9" w:rsidP="007E6918">
            <w:pPr>
              <w:rPr>
                <w:rFonts w:ascii="Calibri Light" w:hAnsi="Calibri Light" w:cs="Calibri Light"/>
                <w:b/>
                <w:bCs/>
                <w:sz w:val="22"/>
              </w:rPr>
            </w:pPr>
            <w:r w:rsidRPr="00C563F9">
              <w:rPr>
                <w:rFonts w:ascii="Calibri Light" w:hAnsi="Calibri Light" w:cs="Calibri Light"/>
                <w:b/>
                <w:bCs/>
                <w:color w:val="FFFFFF" w:themeColor="background1"/>
                <w:sz w:val="22"/>
              </w:rPr>
              <w:t xml:space="preserve">MassHealth Network Accessibility Standards </w:t>
            </w:r>
          </w:p>
        </w:tc>
      </w:tr>
      <w:tr w:rsidR="00C563F9" w:rsidRPr="00C563F9" w14:paraId="5F2B1531" w14:textId="77777777" w:rsidTr="000B3998">
        <w:tc>
          <w:tcPr>
            <w:tcW w:w="10795" w:type="dxa"/>
            <w:shd w:val="clear" w:color="auto" w:fill="CCC0D9" w:themeFill="accent4" w:themeFillTint="66"/>
          </w:tcPr>
          <w:p w14:paraId="5E4A3048" w14:textId="77777777" w:rsidR="00C563F9" w:rsidRPr="00C563F9" w:rsidRDefault="00C563F9" w:rsidP="007E6918">
            <w:pPr>
              <w:rPr>
                <w:rFonts w:ascii="Calibri Light" w:hAnsi="Calibri Light" w:cs="Calibri Light"/>
                <w:sz w:val="22"/>
              </w:rPr>
            </w:pPr>
            <w:r w:rsidRPr="00C563F9">
              <w:rPr>
                <w:rFonts w:ascii="Calibri Light" w:hAnsi="Calibri Light" w:cs="Calibri Light"/>
                <w:sz w:val="22"/>
              </w:rPr>
              <w:t xml:space="preserve">Emergency Services </w:t>
            </w:r>
          </w:p>
        </w:tc>
      </w:tr>
      <w:tr w:rsidR="00C563F9" w:rsidRPr="00C563F9" w14:paraId="27122157" w14:textId="77777777" w:rsidTr="000B3998">
        <w:tc>
          <w:tcPr>
            <w:tcW w:w="10795" w:type="dxa"/>
          </w:tcPr>
          <w:p w14:paraId="12D8ED3E" w14:textId="36E8231D" w:rsidR="00C563F9" w:rsidRPr="00C563F9" w:rsidRDefault="00C563F9" w:rsidP="007E6918">
            <w:pPr>
              <w:rPr>
                <w:rFonts w:ascii="Calibri Light" w:hAnsi="Calibri Light" w:cs="Calibri Light"/>
                <w:sz w:val="22"/>
              </w:rPr>
            </w:pPr>
            <w:r w:rsidRPr="00C563F9">
              <w:rPr>
                <w:rFonts w:ascii="Calibri Light" w:hAnsi="Calibri Light" w:cs="Calibri Light"/>
                <w:sz w:val="22"/>
              </w:rPr>
              <w:t>Immediately upon enrollee presentation, including non-network and out-of-area facilities</w:t>
            </w:r>
            <w:r w:rsidR="0085020D">
              <w:rPr>
                <w:rFonts w:ascii="Calibri Light" w:hAnsi="Calibri Light" w:cs="Calibri Light"/>
                <w:sz w:val="22"/>
              </w:rPr>
              <w:t>.</w:t>
            </w:r>
          </w:p>
        </w:tc>
      </w:tr>
      <w:tr w:rsidR="00C563F9" w:rsidRPr="00C563F9" w14:paraId="78F8B0C8" w14:textId="77777777" w:rsidTr="000B3998">
        <w:tc>
          <w:tcPr>
            <w:tcW w:w="10795" w:type="dxa"/>
          </w:tcPr>
          <w:p w14:paraId="7D95DAD2" w14:textId="0099FD0C" w:rsidR="00C563F9" w:rsidRPr="00C563F9" w:rsidRDefault="00934F78" w:rsidP="007E6918">
            <w:pPr>
              <w:rPr>
                <w:rFonts w:ascii="Calibri Light" w:hAnsi="Calibri Light" w:cs="Calibri Light"/>
                <w:sz w:val="22"/>
              </w:rPr>
            </w:pPr>
            <w:proofErr w:type="gramStart"/>
            <w:r>
              <w:rPr>
                <w:rFonts w:ascii="Calibri Light" w:hAnsi="Calibri Light" w:cs="Calibri Light"/>
                <w:sz w:val="22"/>
              </w:rPr>
              <w:t>Twenty four</w:t>
            </w:r>
            <w:proofErr w:type="gramEnd"/>
            <w:r w:rsidR="001214F3">
              <w:rPr>
                <w:rFonts w:ascii="Calibri Light" w:hAnsi="Calibri Light" w:cs="Calibri Light"/>
                <w:sz w:val="22"/>
              </w:rPr>
              <w:t xml:space="preserve"> </w:t>
            </w:r>
            <w:r w:rsidR="00C563F9" w:rsidRPr="00C563F9">
              <w:rPr>
                <w:rFonts w:ascii="Calibri Light" w:hAnsi="Calibri Light" w:cs="Calibri Light"/>
                <w:sz w:val="22"/>
              </w:rPr>
              <w:t>hours a day and seven days a week without regard to prior authorization or the emergency service provider’s contractual relationship with the MCO</w:t>
            </w:r>
            <w:r w:rsidR="0085020D">
              <w:rPr>
                <w:rFonts w:ascii="Calibri Light" w:hAnsi="Calibri Light" w:cs="Calibri Light"/>
                <w:sz w:val="22"/>
              </w:rPr>
              <w:t>.</w:t>
            </w:r>
          </w:p>
        </w:tc>
      </w:tr>
      <w:tr w:rsidR="00C563F9" w:rsidRPr="00C563F9" w14:paraId="40110E91" w14:textId="77777777" w:rsidTr="000B3998">
        <w:tc>
          <w:tcPr>
            <w:tcW w:w="10795" w:type="dxa"/>
            <w:shd w:val="clear" w:color="auto" w:fill="CCC0D9" w:themeFill="accent4" w:themeFillTint="66"/>
          </w:tcPr>
          <w:p w14:paraId="77A2EAA7" w14:textId="77777777" w:rsidR="00C563F9" w:rsidRPr="00C563F9" w:rsidRDefault="00C563F9" w:rsidP="007E6918">
            <w:pPr>
              <w:rPr>
                <w:rFonts w:ascii="Calibri Light" w:hAnsi="Calibri Light" w:cs="Calibri Light"/>
                <w:sz w:val="22"/>
              </w:rPr>
            </w:pPr>
            <w:r w:rsidRPr="00C563F9">
              <w:rPr>
                <w:rFonts w:ascii="Calibri Light" w:hAnsi="Calibri Light" w:cs="Calibri Light"/>
                <w:sz w:val="22"/>
              </w:rPr>
              <w:t>Primary Care</w:t>
            </w:r>
          </w:p>
        </w:tc>
      </w:tr>
      <w:tr w:rsidR="00C563F9" w:rsidRPr="00C563F9" w14:paraId="6D0C7686" w14:textId="77777777" w:rsidTr="000B3998">
        <w:tc>
          <w:tcPr>
            <w:tcW w:w="10795" w:type="dxa"/>
          </w:tcPr>
          <w:p w14:paraId="69689AED" w14:textId="67CAFE04" w:rsidR="00C563F9" w:rsidRPr="00C563F9" w:rsidRDefault="00C563F9" w:rsidP="007E6918">
            <w:pPr>
              <w:rPr>
                <w:rFonts w:ascii="Calibri Light" w:hAnsi="Calibri Light" w:cs="Calibri Light"/>
                <w:sz w:val="22"/>
              </w:rPr>
            </w:pPr>
            <w:r w:rsidRPr="00C563F9">
              <w:rPr>
                <w:rFonts w:ascii="Calibri Light" w:hAnsi="Calibri Light" w:cs="Calibri Light"/>
                <w:sz w:val="22"/>
              </w:rPr>
              <w:t>Within 48 hours of the enrollee’s request for urgent care</w:t>
            </w:r>
            <w:r w:rsidR="0085020D">
              <w:rPr>
                <w:rFonts w:ascii="Calibri Light" w:hAnsi="Calibri Light" w:cs="Calibri Light"/>
                <w:sz w:val="22"/>
              </w:rPr>
              <w:t>.</w:t>
            </w:r>
          </w:p>
        </w:tc>
      </w:tr>
      <w:tr w:rsidR="00C563F9" w:rsidRPr="00C563F9" w14:paraId="373A8614" w14:textId="77777777" w:rsidTr="000B3998">
        <w:tc>
          <w:tcPr>
            <w:tcW w:w="10795" w:type="dxa"/>
          </w:tcPr>
          <w:p w14:paraId="122BD942" w14:textId="6BC86591" w:rsidR="00C563F9" w:rsidRPr="00C563F9" w:rsidRDefault="00C563F9" w:rsidP="007E6918">
            <w:pPr>
              <w:rPr>
                <w:rFonts w:ascii="Calibri Light" w:hAnsi="Calibri Light" w:cs="Calibri Light"/>
                <w:sz w:val="22"/>
              </w:rPr>
            </w:pPr>
            <w:r w:rsidRPr="00C563F9">
              <w:rPr>
                <w:rFonts w:ascii="Calibri Light" w:hAnsi="Calibri Light" w:cs="Calibri Light"/>
                <w:sz w:val="22"/>
              </w:rPr>
              <w:t>Within 10 calendar days of the enrollee’s request for non-urgent symptomatic care</w:t>
            </w:r>
            <w:r w:rsidR="0085020D">
              <w:rPr>
                <w:rFonts w:ascii="Calibri Light" w:hAnsi="Calibri Light" w:cs="Calibri Light"/>
                <w:sz w:val="22"/>
              </w:rPr>
              <w:t>.</w:t>
            </w:r>
          </w:p>
        </w:tc>
      </w:tr>
      <w:tr w:rsidR="00C563F9" w:rsidRPr="00C563F9" w14:paraId="5562CE8F" w14:textId="77777777" w:rsidTr="000B3998">
        <w:tc>
          <w:tcPr>
            <w:tcW w:w="10795" w:type="dxa"/>
          </w:tcPr>
          <w:p w14:paraId="5B368395" w14:textId="2E8D58A7" w:rsidR="00C563F9" w:rsidRPr="00C563F9" w:rsidRDefault="00C563F9" w:rsidP="007E6918">
            <w:pPr>
              <w:rPr>
                <w:rFonts w:ascii="Calibri Light" w:hAnsi="Calibri Light" w:cs="Calibri Light"/>
                <w:sz w:val="22"/>
              </w:rPr>
            </w:pPr>
            <w:r w:rsidRPr="00C563F9">
              <w:rPr>
                <w:rFonts w:ascii="Calibri Light" w:hAnsi="Calibri Light" w:cs="Calibri Light"/>
                <w:sz w:val="22"/>
              </w:rPr>
              <w:t>Within 45 calendar days of the enrollee’s request for non-symptomatic care, unless an appointment is required more quickly to assure the provision of screening in accordance with the schedule established by the EPSDT Periodicity Schedule</w:t>
            </w:r>
            <w:r w:rsidR="0085020D">
              <w:rPr>
                <w:rFonts w:ascii="Calibri Light" w:hAnsi="Calibri Light" w:cs="Calibri Light"/>
                <w:sz w:val="22"/>
              </w:rPr>
              <w:t>.</w:t>
            </w:r>
          </w:p>
        </w:tc>
      </w:tr>
      <w:tr w:rsidR="00C563F9" w:rsidRPr="00C563F9" w14:paraId="3C093D99" w14:textId="77777777" w:rsidTr="000B3998">
        <w:tc>
          <w:tcPr>
            <w:tcW w:w="10795" w:type="dxa"/>
            <w:shd w:val="clear" w:color="auto" w:fill="CCC0D9" w:themeFill="accent4" w:themeFillTint="66"/>
          </w:tcPr>
          <w:p w14:paraId="4A9B1F36" w14:textId="77777777" w:rsidR="00C563F9" w:rsidRPr="00C563F9" w:rsidRDefault="00C563F9" w:rsidP="00627AA1">
            <w:pPr>
              <w:keepNext/>
              <w:rPr>
                <w:rFonts w:ascii="Calibri Light" w:hAnsi="Calibri Light" w:cs="Calibri Light"/>
                <w:sz w:val="22"/>
              </w:rPr>
            </w:pPr>
            <w:r w:rsidRPr="00C563F9">
              <w:rPr>
                <w:rFonts w:ascii="Calibri Light" w:hAnsi="Calibri Light" w:cs="Calibri Light"/>
                <w:sz w:val="22"/>
              </w:rPr>
              <w:lastRenderedPageBreak/>
              <w:t>Specialty Care</w:t>
            </w:r>
          </w:p>
        </w:tc>
      </w:tr>
      <w:tr w:rsidR="00C563F9" w:rsidRPr="00C563F9" w14:paraId="3EA29466" w14:textId="77777777" w:rsidTr="000B3998">
        <w:tc>
          <w:tcPr>
            <w:tcW w:w="10795" w:type="dxa"/>
          </w:tcPr>
          <w:p w14:paraId="498CEE66" w14:textId="13A8938D" w:rsidR="00C563F9" w:rsidRPr="00C563F9" w:rsidRDefault="00C563F9" w:rsidP="00627AA1">
            <w:pPr>
              <w:keepNext/>
              <w:rPr>
                <w:rFonts w:ascii="Calibri Light" w:hAnsi="Calibri Light" w:cs="Calibri Light"/>
                <w:sz w:val="22"/>
              </w:rPr>
            </w:pPr>
            <w:r w:rsidRPr="00C563F9">
              <w:rPr>
                <w:rFonts w:ascii="Calibri Light" w:hAnsi="Calibri Light" w:cs="Calibri Light"/>
                <w:sz w:val="22"/>
              </w:rPr>
              <w:t>Within 48 hours of the enrollee’s request for urgent care</w:t>
            </w:r>
            <w:r w:rsidR="0085020D">
              <w:rPr>
                <w:rFonts w:ascii="Calibri Light" w:hAnsi="Calibri Light" w:cs="Calibri Light"/>
                <w:sz w:val="22"/>
              </w:rPr>
              <w:t>.</w:t>
            </w:r>
          </w:p>
        </w:tc>
      </w:tr>
      <w:tr w:rsidR="00C563F9" w:rsidRPr="00C563F9" w14:paraId="41B9D83C" w14:textId="77777777" w:rsidTr="000B3998">
        <w:tc>
          <w:tcPr>
            <w:tcW w:w="10795" w:type="dxa"/>
          </w:tcPr>
          <w:p w14:paraId="7E23E29F" w14:textId="698A8211" w:rsidR="00C563F9" w:rsidRPr="00C563F9" w:rsidRDefault="00C563F9" w:rsidP="007E6918">
            <w:pPr>
              <w:rPr>
                <w:rFonts w:ascii="Calibri Light" w:hAnsi="Calibri Light" w:cs="Calibri Light"/>
                <w:sz w:val="22"/>
              </w:rPr>
            </w:pPr>
            <w:r w:rsidRPr="00C563F9">
              <w:rPr>
                <w:rFonts w:ascii="Calibri Light" w:hAnsi="Calibri Light" w:cs="Calibri Light"/>
                <w:sz w:val="22"/>
              </w:rPr>
              <w:t>Within 30 calendar days of the enrollee’s request for non-urgent symptomatic care</w:t>
            </w:r>
            <w:r w:rsidR="0085020D">
              <w:rPr>
                <w:rFonts w:ascii="Calibri Light" w:hAnsi="Calibri Light" w:cs="Calibri Light"/>
                <w:sz w:val="22"/>
              </w:rPr>
              <w:t>.</w:t>
            </w:r>
          </w:p>
        </w:tc>
      </w:tr>
      <w:tr w:rsidR="00C563F9" w:rsidRPr="00C563F9" w14:paraId="2807AA63" w14:textId="77777777" w:rsidTr="000B3998">
        <w:tc>
          <w:tcPr>
            <w:tcW w:w="10795" w:type="dxa"/>
          </w:tcPr>
          <w:p w14:paraId="11A953FC" w14:textId="245640E6" w:rsidR="00C563F9" w:rsidRPr="00C563F9" w:rsidRDefault="00C563F9" w:rsidP="007E6918">
            <w:pPr>
              <w:rPr>
                <w:rFonts w:ascii="Calibri Light" w:hAnsi="Calibri Light" w:cs="Calibri Light"/>
                <w:sz w:val="22"/>
              </w:rPr>
            </w:pPr>
            <w:r w:rsidRPr="00C563F9">
              <w:rPr>
                <w:rFonts w:ascii="Calibri Light" w:hAnsi="Calibri Light" w:cs="Calibri Light"/>
                <w:sz w:val="22"/>
              </w:rPr>
              <w:t>Within 60 calendar days for non-symptomatic care</w:t>
            </w:r>
            <w:r w:rsidR="0085020D">
              <w:rPr>
                <w:rFonts w:ascii="Calibri Light" w:hAnsi="Calibri Light" w:cs="Calibri Light"/>
                <w:sz w:val="22"/>
              </w:rPr>
              <w:t>.</w:t>
            </w:r>
          </w:p>
        </w:tc>
      </w:tr>
      <w:tr w:rsidR="00C563F9" w:rsidRPr="00C563F9" w14:paraId="7B564D8A" w14:textId="77777777" w:rsidTr="000B3998">
        <w:tc>
          <w:tcPr>
            <w:tcW w:w="10795" w:type="dxa"/>
            <w:shd w:val="clear" w:color="auto" w:fill="CCC0D9" w:themeFill="accent4" w:themeFillTint="66"/>
          </w:tcPr>
          <w:p w14:paraId="49206883" w14:textId="77777777" w:rsidR="00C563F9" w:rsidRPr="00C563F9" w:rsidRDefault="00C563F9" w:rsidP="007E6918">
            <w:pPr>
              <w:rPr>
                <w:rFonts w:ascii="Calibri Light" w:hAnsi="Calibri Light" w:cs="Calibri Light"/>
                <w:sz w:val="22"/>
              </w:rPr>
            </w:pPr>
            <w:r w:rsidRPr="00C563F9">
              <w:rPr>
                <w:rFonts w:ascii="Calibri Light" w:hAnsi="Calibri Light" w:cs="Calibri Light"/>
                <w:sz w:val="22"/>
              </w:rPr>
              <w:t xml:space="preserve">Pharmacy </w:t>
            </w:r>
          </w:p>
        </w:tc>
      </w:tr>
      <w:tr w:rsidR="00C563F9" w:rsidRPr="00C563F9" w14:paraId="788B8B8D" w14:textId="77777777" w:rsidTr="000B3998">
        <w:tc>
          <w:tcPr>
            <w:tcW w:w="10795" w:type="dxa"/>
          </w:tcPr>
          <w:p w14:paraId="38E9B32D" w14:textId="32A6D81A" w:rsidR="00C563F9" w:rsidRPr="00C563F9" w:rsidRDefault="00C563F9" w:rsidP="007E6918">
            <w:pPr>
              <w:rPr>
                <w:rFonts w:ascii="Calibri Light" w:hAnsi="Calibri Light" w:cs="Calibri Light"/>
                <w:sz w:val="22"/>
              </w:rPr>
            </w:pPr>
            <w:r w:rsidRPr="00C563F9">
              <w:rPr>
                <w:rFonts w:ascii="Calibri Light" w:hAnsi="Calibri Light" w:cs="Calibri Light"/>
                <w:sz w:val="22"/>
              </w:rPr>
              <w:t xml:space="preserve">In accordance with usual and customary community standards; in a timely manner, including, but not limited to, by using delivery, courier, or other comparable service as needed to </w:t>
            </w:r>
            <w:r w:rsidR="00A9756B">
              <w:rPr>
                <w:rFonts w:ascii="Calibri Light" w:hAnsi="Calibri Light" w:cs="Calibri Light"/>
                <w:sz w:val="22"/>
              </w:rPr>
              <w:t>e</w:t>
            </w:r>
            <w:r w:rsidRPr="00C563F9">
              <w:rPr>
                <w:rFonts w:ascii="Calibri Light" w:hAnsi="Calibri Light" w:cs="Calibri Light"/>
                <w:sz w:val="22"/>
              </w:rPr>
              <w:t>nsure such timely access</w:t>
            </w:r>
            <w:r w:rsidR="0085020D">
              <w:rPr>
                <w:rFonts w:ascii="Calibri Light" w:hAnsi="Calibri Light" w:cs="Calibri Light"/>
                <w:sz w:val="22"/>
              </w:rPr>
              <w:t>.</w:t>
            </w:r>
          </w:p>
        </w:tc>
      </w:tr>
      <w:tr w:rsidR="00C563F9" w:rsidRPr="00C563F9" w14:paraId="68BA9A35" w14:textId="77777777" w:rsidTr="000B3998">
        <w:tc>
          <w:tcPr>
            <w:tcW w:w="10795" w:type="dxa"/>
            <w:shd w:val="clear" w:color="auto" w:fill="CCC0D9" w:themeFill="accent4" w:themeFillTint="66"/>
          </w:tcPr>
          <w:p w14:paraId="1C75A7FF" w14:textId="695BA362" w:rsidR="00C563F9" w:rsidRPr="00C563F9" w:rsidRDefault="00C563F9" w:rsidP="007E6918">
            <w:pPr>
              <w:rPr>
                <w:rFonts w:ascii="Calibri Light" w:hAnsi="Calibri Light" w:cs="Calibri Light"/>
                <w:sz w:val="22"/>
              </w:rPr>
            </w:pPr>
            <w:r w:rsidRPr="00C563F9">
              <w:rPr>
                <w:rFonts w:ascii="Calibri Light" w:hAnsi="Calibri Light" w:cs="Calibri Light"/>
                <w:sz w:val="22"/>
              </w:rPr>
              <w:t xml:space="preserve">Enrollees </w:t>
            </w:r>
            <w:r w:rsidR="00273700" w:rsidRPr="00C563F9">
              <w:rPr>
                <w:rFonts w:ascii="Calibri Light" w:hAnsi="Calibri Light" w:cs="Calibri Light"/>
                <w:sz w:val="22"/>
              </w:rPr>
              <w:t xml:space="preserve">Newly Placed in </w:t>
            </w:r>
            <w:r w:rsidR="00273700">
              <w:rPr>
                <w:rFonts w:ascii="Calibri Light" w:hAnsi="Calibri Light" w:cs="Calibri Light"/>
                <w:sz w:val="22"/>
              </w:rPr>
              <w:t>t</w:t>
            </w:r>
            <w:r w:rsidR="00273700" w:rsidRPr="00C563F9">
              <w:rPr>
                <w:rFonts w:ascii="Calibri Light" w:hAnsi="Calibri Light" w:cs="Calibri Light"/>
                <w:sz w:val="22"/>
              </w:rPr>
              <w:t xml:space="preserve">he Care </w:t>
            </w:r>
            <w:r w:rsidR="00273700">
              <w:rPr>
                <w:rFonts w:ascii="Calibri Light" w:hAnsi="Calibri Light" w:cs="Calibri Light"/>
                <w:sz w:val="22"/>
              </w:rPr>
              <w:t>o</w:t>
            </w:r>
            <w:r w:rsidR="00273700" w:rsidRPr="00C563F9">
              <w:rPr>
                <w:rFonts w:ascii="Calibri Light" w:hAnsi="Calibri Light" w:cs="Calibri Light"/>
                <w:sz w:val="22"/>
              </w:rPr>
              <w:t xml:space="preserve">r Custody </w:t>
            </w:r>
            <w:r w:rsidR="00273700">
              <w:rPr>
                <w:rFonts w:ascii="Calibri Light" w:hAnsi="Calibri Light" w:cs="Calibri Light"/>
                <w:sz w:val="22"/>
              </w:rPr>
              <w:t>o</w:t>
            </w:r>
            <w:r w:rsidR="00273700" w:rsidRPr="00C563F9">
              <w:rPr>
                <w:rFonts w:ascii="Calibri Light" w:hAnsi="Calibri Light" w:cs="Calibri Light"/>
                <w:sz w:val="22"/>
              </w:rPr>
              <w:t xml:space="preserve">f </w:t>
            </w:r>
            <w:r w:rsidRPr="00C563F9">
              <w:rPr>
                <w:rFonts w:ascii="Calibri Light" w:hAnsi="Calibri Light" w:cs="Calibri Light"/>
                <w:sz w:val="22"/>
              </w:rPr>
              <w:t>DCF</w:t>
            </w:r>
          </w:p>
        </w:tc>
      </w:tr>
      <w:tr w:rsidR="00C563F9" w:rsidRPr="00C563F9" w14:paraId="6CC12A35" w14:textId="77777777" w:rsidTr="000B3998">
        <w:tc>
          <w:tcPr>
            <w:tcW w:w="10795" w:type="dxa"/>
          </w:tcPr>
          <w:p w14:paraId="59BAC269" w14:textId="7F8EC759" w:rsidR="00C563F9" w:rsidRPr="00C563F9" w:rsidRDefault="00C563F9" w:rsidP="007E6918">
            <w:pPr>
              <w:rPr>
                <w:rFonts w:ascii="Calibri Light" w:hAnsi="Calibri Light" w:cs="Calibri Light"/>
                <w:sz w:val="22"/>
              </w:rPr>
            </w:pPr>
            <w:r w:rsidRPr="00C563F9">
              <w:rPr>
                <w:rFonts w:ascii="Calibri Light" w:hAnsi="Calibri Light" w:cs="Calibri Light"/>
                <w:sz w:val="22"/>
              </w:rPr>
              <w:t>Within 7 calendar days of receiving a request from a DCF caseworker, a DCF health care screening shall be offered at a reasonable time and place</w:t>
            </w:r>
            <w:r w:rsidR="0085020D">
              <w:rPr>
                <w:rFonts w:ascii="Calibri Light" w:hAnsi="Calibri Light" w:cs="Calibri Light"/>
                <w:sz w:val="22"/>
              </w:rPr>
              <w:t>.</w:t>
            </w:r>
          </w:p>
        </w:tc>
      </w:tr>
      <w:tr w:rsidR="00C563F9" w:rsidRPr="00C563F9" w14:paraId="5F7FEB77" w14:textId="77777777" w:rsidTr="000B3998">
        <w:tc>
          <w:tcPr>
            <w:tcW w:w="10795" w:type="dxa"/>
          </w:tcPr>
          <w:p w14:paraId="497D1AF4" w14:textId="3C899C2A" w:rsidR="00C563F9" w:rsidRPr="00C563F9" w:rsidRDefault="00C563F9" w:rsidP="007E6918">
            <w:pPr>
              <w:rPr>
                <w:rFonts w:ascii="Calibri Light" w:hAnsi="Calibri Light" w:cs="Calibri Light"/>
                <w:sz w:val="22"/>
              </w:rPr>
            </w:pPr>
            <w:r w:rsidRPr="00C563F9">
              <w:rPr>
                <w:rFonts w:ascii="Calibri Light" w:hAnsi="Calibri Light" w:cs="Calibri Light"/>
                <w:sz w:val="22"/>
              </w:rPr>
              <w:t>Within 30 calendar days of receiving a request from a DCF caseworker, a comprehensive medical examination, including all age-appropriate screenings according to the EPSDT Periodicity Schedule</w:t>
            </w:r>
            <w:r w:rsidR="0085020D">
              <w:rPr>
                <w:rFonts w:ascii="Calibri Light" w:hAnsi="Calibri Light" w:cs="Calibri Light"/>
                <w:sz w:val="22"/>
              </w:rPr>
              <w:t>.</w:t>
            </w:r>
            <w:r w:rsidRPr="00C563F9">
              <w:rPr>
                <w:rFonts w:ascii="Calibri Light" w:hAnsi="Calibri Light" w:cs="Calibri Light"/>
                <w:sz w:val="22"/>
              </w:rPr>
              <w:t xml:space="preserve"> </w:t>
            </w:r>
          </w:p>
        </w:tc>
      </w:tr>
      <w:tr w:rsidR="00C563F9" w:rsidRPr="00C563F9" w14:paraId="44C73295" w14:textId="77777777" w:rsidTr="000B3998">
        <w:tc>
          <w:tcPr>
            <w:tcW w:w="10795" w:type="dxa"/>
            <w:shd w:val="clear" w:color="auto" w:fill="CCC0D9" w:themeFill="accent4" w:themeFillTint="66"/>
          </w:tcPr>
          <w:p w14:paraId="4979127D" w14:textId="77777777" w:rsidR="00C563F9" w:rsidRPr="00C563F9" w:rsidRDefault="00C563F9" w:rsidP="007E6918">
            <w:pPr>
              <w:rPr>
                <w:rFonts w:ascii="Calibri Light" w:hAnsi="Calibri Light" w:cs="Calibri Light"/>
                <w:sz w:val="22"/>
              </w:rPr>
            </w:pPr>
            <w:r w:rsidRPr="00C563F9">
              <w:rPr>
                <w:rFonts w:ascii="Calibri Light" w:hAnsi="Calibri Light" w:cs="Calibri Light"/>
                <w:sz w:val="22"/>
              </w:rPr>
              <w:t>Behavioral Health Services – Emergency Services</w:t>
            </w:r>
          </w:p>
        </w:tc>
      </w:tr>
      <w:tr w:rsidR="00C563F9" w:rsidRPr="00C563F9" w14:paraId="0BF50DEB" w14:textId="77777777" w:rsidTr="000B3998">
        <w:tc>
          <w:tcPr>
            <w:tcW w:w="10795" w:type="dxa"/>
          </w:tcPr>
          <w:p w14:paraId="28EC4A8F" w14:textId="6FA2E405" w:rsidR="00C563F9" w:rsidRPr="00C563F9" w:rsidRDefault="00C563F9" w:rsidP="007E6918">
            <w:pPr>
              <w:rPr>
                <w:rFonts w:ascii="Calibri Light" w:hAnsi="Calibri Light" w:cs="Calibri Light"/>
                <w:sz w:val="22"/>
              </w:rPr>
            </w:pPr>
            <w:r w:rsidRPr="00C563F9">
              <w:rPr>
                <w:rFonts w:ascii="Calibri Light" w:hAnsi="Calibri Light" w:cs="Calibri Light"/>
                <w:sz w:val="22"/>
              </w:rPr>
              <w:t>Immediately, on a 24-hour basis, seven days a week, with unrestricted access to enrollees who present at any qualified provider, whether a network provider or a non-network provider</w:t>
            </w:r>
            <w:r w:rsidR="0085020D">
              <w:rPr>
                <w:rFonts w:ascii="Calibri Light" w:hAnsi="Calibri Light" w:cs="Calibri Light"/>
                <w:sz w:val="22"/>
              </w:rPr>
              <w:t>.</w:t>
            </w:r>
          </w:p>
        </w:tc>
      </w:tr>
      <w:tr w:rsidR="00C563F9" w:rsidRPr="00C563F9" w14:paraId="1A909F27" w14:textId="77777777" w:rsidTr="000B3998">
        <w:tc>
          <w:tcPr>
            <w:tcW w:w="10795" w:type="dxa"/>
            <w:shd w:val="clear" w:color="auto" w:fill="CCC0D9" w:themeFill="accent4" w:themeFillTint="66"/>
          </w:tcPr>
          <w:p w14:paraId="5323AC2A" w14:textId="77777777" w:rsidR="00C563F9" w:rsidRPr="00C563F9" w:rsidRDefault="00C563F9" w:rsidP="007E6918">
            <w:pPr>
              <w:rPr>
                <w:rFonts w:ascii="Calibri Light" w:hAnsi="Calibri Light" w:cs="Calibri Light"/>
                <w:sz w:val="22"/>
              </w:rPr>
            </w:pPr>
            <w:r w:rsidRPr="00C563F9">
              <w:rPr>
                <w:rFonts w:ascii="Calibri Light" w:hAnsi="Calibri Light" w:cs="Calibri Light"/>
                <w:sz w:val="22"/>
              </w:rPr>
              <w:t>Behavioral Health Services – ESP Services</w:t>
            </w:r>
          </w:p>
        </w:tc>
      </w:tr>
      <w:tr w:rsidR="00C563F9" w:rsidRPr="00C563F9" w14:paraId="73D2BD58" w14:textId="77777777" w:rsidTr="000B3998">
        <w:tc>
          <w:tcPr>
            <w:tcW w:w="10795" w:type="dxa"/>
          </w:tcPr>
          <w:p w14:paraId="3936511E" w14:textId="6C8D6C56" w:rsidR="00C563F9" w:rsidRPr="00C563F9" w:rsidRDefault="00C563F9" w:rsidP="007E6918">
            <w:pPr>
              <w:rPr>
                <w:rFonts w:ascii="Calibri Light" w:hAnsi="Calibri Light" w:cs="Calibri Light"/>
                <w:sz w:val="22"/>
              </w:rPr>
            </w:pPr>
            <w:r w:rsidRPr="00C563F9">
              <w:rPr>
                <w:rFonts w:ascii="Calibri Light" w:hAnsi="Calibri Light" w:cs="Calibri Light"/>
                <w:sz w:val="22"/>
              </w:rPr>
              <w:t>Immediately, on a 24-hour basis, seven days a week, with unrestricted access to enrollees who present for such services</w:t>
            </w:r>
            <w:r w:rsidR="0085020D">
              <w:rPr>
                <w:rFonts w:ascii="Calibri Light" w:hAnsi="Calibri Light" w:cs="Calibri Light"/>
                <w:sz w:val="22"/>
              </w:rPr>
              <w:t>.</w:t>
            </w:r>
          </w:p>
        </w:tc>
      </w:tr>
      <w:tr w:rsidR="00C563F9" w:rsidRPr="00C563F9" w14:paraId="5C8303AA" w14:textId="77777777" w:rsidTr="000B3998">
        <w:tc>
          <w:tcPr>
            <w:tcW w:w="10795" w:type="dxa"/>
            <w:shd w:val="clear" w:color="auto" w:fill="CCC0D9" w:themeFill="accent4" w:themeFillTint="66"/>
          </w:tcPr>
          <w:p w14:paraId="76B6C3D0" w14:textId="77777777" w:rsidR="00C563F9" w:rsidRPr="00C563F9" w:rsidRDefault="00C563F9" w:rsidP="007E6918">
            <w:pPr>
              <w:rPr>
                <w:rFonts w:ascii="Calibri Light" w:hAnsi="Calibri Light" w:cs="Calibri Light"/>
                <w:sz w:val="22"/>
              </w:rPr>
            </w:pPr>
            <w:r w:rsidRPr="00C563F9">
              <w:rPr>
                <w:rFonts w:ascii="Calibri Light" w:hAnsi="Calibri Light" w:cs="Calibri Light"/>
                <w:sz w:val="22"/>
              </w:rPr>
              <w:t>Behavioral Health Services – Urgent Care</w:t>
            </w:r>
          </w:p>
        </w:tc>
      </w:tr>
      <w:tr w:rsidR="00C563F9" w:rsidRPr="00C563F9" w14:paraId="41484353" w14:textId="77777777" w:rsidTr="000B3998">
        <w:tc>
          <w:tcPr>
            <w:tcW w:w="10795" w:type="dxa"/>
          </w:tcPr>
          <w:p w14:paraId="29306966" w14:textId="2217322C" w:rsidR="00C563F9" w:rsidRPr="00C563F9" w:rsidRDefault="00C563F9" w:rsidP="007E6918">
            <w:pPr>
              <w:rPr>
                <w:rFonts w:ascii="Calibri Light" w:hAnsi="Calibri Light" w:cs="Calibri Light"/>
                <w:sz w:val="22"/>
              </w:rPr>
            </w:pPr>
            <w:r w:rsidRPr="00C563F9">
              <w:rPr>
                <w:rFonts w:ascii="Calibri Light" w:hAnsi="Calibri Light" w:cs="Calibri Light"/>
                <w:sz w:val="22"/>
              </w:rPr>
              <w:t>Within 48 hours for services that are not emergency services or routine services</w:t>
            </w:r>
            <w:r w:rsidR="0085020D">
              <w:rPr>
                <w:rFonts w:ascii="Calibri Light" w:hAnsi="Calibri Light" w:cs="Calibri Light"/>
                <w:sz w:val="22"/>
              </w:rPr>
              <w:t>.</w:t>
            </w:r>
          </w:p>
        </w:tc>
      </w:tr>
      <w:tr w:rsidR="00C563F9" w:rsidRPr="00C563F9" w14:paraId="4ABCD558" w14:textId="77777777" w:rsidTr="000B3998">
        <w:tc>
          <w:tcPr>
            <w:tcW w:w="10795" w:type="dxa"/>
            <w:shd w:val="clear" w:color="auto" w:fill="CCC0D9" w:themeFill="accent4" w:themeFillTint="66"/>
          </w:tcPr>
          <w:p w14:paraId="0C4B95C1" w14:textId="77777777" w:rsidR="00C563F9" w:rsidRPr="00C563F9" w:rsidRDefault="00C563F9" w:rsidP="007E6918">
            <w:pPr>
              <w:rPr>
                <w:rFonts w:ascii="Calibri Light" w:hAnsi="Calibri Light" w:cs="Calibri Light"/>
                <w:sz w:val="22"/>
              </w:rPr>
            </w:pPr>
            <w:r w:rsidRPr="00C563F9">
              <w:rPr>
                <w:rFonts w:ascii="Calibri Light" w:hAnsi="Calibri Light" w:cs="Calibri Light"/>
                <w:sz w:val="22"/>
              </w:rPr>
              <w:t xml:space="preserve">Behavioral </w:t>
            </w:r>
            <w:r w:rsidRPr="00C563F9">
              <w:rPr>
                <w:rFonts w:ascii="Calibri Light" w:hAnsi="Calibri Light" w:cs="Calibri Light"/>
                <w:sz w:val="22"/>
                <w:shd w:val="clear" w:color="auto" w:fill="CCC0D9" w:themeFill="accent4" w:themeFillTint="66"/>
              </w:rPr>
              <w:t>Health</w:t>
            </w:r>
            <w:r w:rsidRPr="00C563F9">
              <w:rPr>
                <w:rFonts w:ascii="Calibri Light" w:hAnsi="Calibri Light" w:cs="Calibri Light"/>
                <w:sz w:val="22"/>
              </w:rPr>
              <w:t xml:space="preserve"> Services – All Other</w:t>
            </w:r>
          </w:p>
        </w:tc>
      </w:tr>
      <w:tr w:rsidR="00C563F9" w:rsidRPr="00C563F9" w14:paraId="5410D225" w14:textId="77777777" w:rsidTr="000B3998">
        <w:tc>
          <w:tcPr>
            <w:tcW w:w="10795" w:type="dxa"/>
          </w:tcPr>
          <w:p w14:paraId="49516EB4" w14:textId="02B0E261" w:rsidR="00C563F9" w:rsidRPr="00C563F9" w:rsidRDefault="00C563F9" w:rsidP="007E6918">
            <w:pPr>
              <w:rPr>
                <w:rFonts w:ascii="Calibri Light" w:hAnsi="Calibri Light" w:cs="Calibri Light"/>
                <w:sz w:val="22"/>
              </w:rPr>
            </w:pPr>
            <w:r w:rsidRPr="00C563F9">
              <w:rPr>
                <w:rFonts w:ascii="Calibri Light" w:hAnsi="Calibri Light" w:cs="Calibri Light"/>
                <w:sz w:val="22"/>
              </w:rPr>
              <w:t>Within 14 calendar days</w:t>
            </w:r>
            <w:r w:rsidR="0085020D">
              <w:rPr>
                <w:rFonts w:ascii="Calibri Light" w:hAnsi="Calibri Light" w:cs="Calibri Light"/>
                <w:sz w:val="22"/>
              </w:rPr>
              <w:t>.</w:t>
            </w:r>
          </w:p>
        </w:tc>
      </w:tr>
      <w:tr w:rsidR="00C563F9" w:rsidRPr="00C563F9" w14:paraId="48535430" w14:textId="77777777" w:rsidTr="000B3998">
        <w:tc>
          <w:tcPr>
            <w:tcW w:w="10795" w:type="dxa"/>
            <w:shd w:val="clear" w:color="auto" w:fill="CCC0D9" w:themeFill="accent4" w:themeFillTint="66"/>
          </w:tcPr>
          <w:p w14:paraId="245ABEB8" w14:textId="77777777" w:rsidR="00C563F9" w:rsidRPr="00C563F9" w:rsidRDefault="00C563F9" w:rsidP="007E6918">
            <w:pPr>
              <w:rPr>
                <w:rFonts w:ascii="Calibri Light" w:hAnsi="Calibri Light" w:cs="Calibri Light"/>
                <w:sz w:val="22"/>
              </w:rPr>
            </w:pPr>
            <w:r w:rsidRPr="00C563F9">
              <w:rPr>
                <w:rFonts w:ascii="Calibri Light" w:hAnsi="Calibri Light" w:cs="Calibri Light"/>
                <w:sz w:val="22"/>
              </w:rPr>
              <w:t xml:space="preserve">Services in the Inpatient or 24-Hour Diversionary Services Discharge Plan </w:t>
            </w:r>
          </w:p>
        </w:tc>
      </w:tr>
      <w:tr w:rsidR="00C563F9" w:rsidRPr="00C563F9" w14:paraId="64A371C6" w14:textId="77777777" w:rsidTr="000B3998">
        <w:tc>
          <w:tcPr>
            <w:tcW w:w="10795" w:type="dxa"/>
          </w:tcPr>
          <w:p w14:paraId="3FD189E2" w14:textId="0D080E66" w:rsidR="00C563F9" w:rsidRPr="00C563F9" w:rsidRDefault="00C563F9" w:rsidP="007E6918">
            <w:pPr>
              <w:rPr>
                <w:rFonts w:ascii="Calibri Light" w:hAnsi="Calibri Light" w:cs="Calibri Light"/>
                <w:sz w:val="22"/>
              </w:rPr>
            </w:pPr>
            <w:r w:rsidRPr="00C563F9">
              <w:rPr>
                <w:rFonts w:ascii="Calibri Light" w:hAnsi="Calibri Light" w:cs="Calibri Light"/>
                <w:sz w:val="22"/>
              </w:rPr>
              <w:t>Non-24-hour diversionary services – within 2 calendar days of discharge</w:t>
            </w:r>
            <w:r w:rsidR="0085020D">
              <w:rPr>
                <w:rFonts w:ascii="Calibri Light" w:hAnsi="Calibri Light" w:cs="Calibri Light"/>
                <w:sz w:val="22"/>
              </w:rPr>
              <w:t>.</w:t>
            </w:r>
          </w:p>
        </w:tc>
      </w:tr>
      <w:tr w:rsidR="00C563F9" w:rsidRPr="00C563F9" w14:paraId="4B42F163" w14:textId="77777777" w:rsidTr="000B3998">
        <w:tc>
          <w:tcPr>
            <w:tcW w:w="10795" w:type="dxa"/>
          </w:tcPr>
          <w:p w14:paraId="6D50AE7D" w14:textId="33F90B53" w:rsidR="00C563F9" w:rsidRPr="00C563F9" w:rsidRDefault="00C563F9" w:rsidP="007E6918">
            <w:pPr>
              <w:rPr>
                <w:rFonts w:ascii="Calibri Light" w:hAnsi="Calibri Light" w:cs="Calibri Light"/>
                <w:sz w:val="22"/>
              </w:rPr>
            </w:pPr>
            <w:r w:rsidRPr="00C563F9">
              <w:rPr>
                <w:rFonts w:ascii="Calibri Light" w:hAnsi="Calibri Light" w:cs="Calibri Light"/>
                <w:sz w:val="22"/>
              </w:rPr>
              <w:t>Medication management – within 14 calendar days of discharge</w:t>
            </w:r>
            <w:r w:rsidR="0085020D">
              <w:rPr>
                <w:rFonts w:ascii="Calibri Light" w:hAnsi="Calibri Light" w:cs="Calibri Light"/>
                <w:sz w:val="22"/>
              </w:rPr>
              <w:t>.</w:t>
            </w:r>
          </w:p>
        </w:tc>
      </w:tr>
      <w:tr w:rsidR="00C563F9" w:rsidRPr="00C563F9" w14:paraId="6414EC78" w14:textId="77777777" w:rsidTr="000B3998">
        <w:tc>
          <w:tcPr>
            <w:tcW w:w="10795" w:type="dxa"/>
          </w:tcPr>
          <w:p w14:paraId="62334618" w14:textId="26A441AD" w:rsidR="00C563F9" w:rsidRPr="00C563F9" w:rsidRDefault="00C563F9" w:rsidP="007E6918">
            <w:pPr>
              <w:rPr>
                <w:rFonts w:ascii="Calibri Light" w:hAnsi="Calibri Light" w:cs="Calibri Light"/>
                <w:sz w:val="22"/>
              </w:rPr>
            </w:pPr>
            <w:r w:rsidRPr="00C563F9">
              <w:rPr>
                <w:rFonts w:ascii="Calibri Light" w:hAnsi="Calibri Light" w:cs="Calibri Light"/>
                <w:sz w:val="22"/>
              </w:rPr>
              <w:t>Other outpatient services – within 7 calendar days of discharge</w:t>
            </w:r>
            <w:r w:rsidR="0085020D">
              <w:rPr>
                <w:rFonts w:ascii="Calibri Light" w:hAnsi="Calibri Light" w:cs="Calibri Light"/>
                <w:sz w:val="22"/>
              </w:rPr>
              <w:t>.</w:t>
            </w:r>
          </w:p>
        </w:tc>
      </w:tr>
      <w:tr w:rsidR="00C563F9" w:rsidRPr="00C563F9" w14:paraId="276F34C5" w14:textId="77777777" w:rsidTr="000B3998">
        <w:tc>
          <w:tcPr>
            <w:tcW w:w="10795" w:type="dxa"/>
          </w:tcPr>
          <w:p w14:paraId="11C0AB10" w14:textId="002D2D28" w:rsidR="00C563F9" w:rsidRPr="00C563F9" w:rsidRDefault="00C563F9" w:rsidP="007E6918">
            <w:pPr>
              <w:rPr>
                <w:rFonts w:ascii="Calibri Light" w:hAnsi="Calibri Light" w:cs="Calibri Light"/>
                <w:sz w:val="22"/>
              </w:rPr>
            </w:pPr>
            <w:r w:rsidRPr="00C563F9">
              <w:rPr>
                <w:rFonts w:ascii="Calibri Light" w:hAnsi="Calibri Light" w:cs="Calibri Light"/>
                <w:sz w:val="22"/>
              </w:rPr>
              <w:t>Intensive care coordination services – within the timeframe directed by MassHealth</w:t>
            </w:r>
            <w:r w:rsidR="0085020D">
              <w:rPr>
                <w:rFonts w:ascii="Calibri Light" w:hAnsi="Calibri Light" w:cs="Calibri Light"/>
                <w:sz w:val="22"/>
              </w:rPr>
              <w:t>.</w:t>
            </w:r>
          </w:p>
        </w:tc>
      </w:tr>
    </w:tbl>
    <w:p w14:paraId="1AFEF01E" w14:textId="4E2310E8" w:rsidR="00C563F9" w:rsidRDefault="006C4EC2" w:rsidP="007E6918">
      <w:pPr>
        <w:spacing w:after="480"/>
        <w:contextualSpacing/>
        <w:rPr>
          <w:rFonts w:ascii="Calibri Light" w:hAnsi="Calibri Light" w:cs="Calibri Light"/>
          <w:sz w:val="20"/>
          <w:szCs w:val="20"/>
        </w:rPr>
      </w:pPr>
      <w:r>
        <w:rPr>
          <w:rFonts w:ascii="Calibri Light" w:hAnsi="Calibri Light" w:cs="Calibri Light"/>
          <w:sz w:val="20"/>
          <w:szCs w:val="20"/>
        </w:rPr>
        <w:t xml:space="preserve">MCO: managed care organization; </w:t>
      </w:r>
      <w:r w:rsidR="00C563F9" w:rsidRPr="00C563F9">
        <w:rPr>
          <w:rFonts w:ascii="Calibri Light" w:hAnsi="Calibri Light" w:cs="Calibri Light"/>
          <w:sz w:val="20"/>
          <w:szCs w:val="20"/>
        </w:rPr>
        <w:t xml:space="preserve">EPSDT: Early and Periodic Screening, Diagnostic, and Treatment; DCF: Department of Children and Families; ESP: Emergency Services Program. </w:t>
      </w:r>
    </w:p>
    <w:p w14:paraId="13EE1E53" w14:textId="310E00DD" w:rsidR="00273700" w:rsidRDefault="00273700" w:rsidP="007E6918">
      <w:pPr>
        <w:spacing w:after="480"/>
        <w:contextualSpacing/>
        <w:rPr>
          <w:rFonts w:ascii="Calibri Light" w:hAnsi="Calibri Light" w:cs="Calibri Light"/>
          <w:szCs w:val="24"/>
        </w:rPr>
      </w:pPr>
    </w:p>
    <w:p w14:paraId="0143E64C" w14:textId="77777777" w:rsidR="00273700" w:rsidRPr="00273700" w:rsidRDefault="00273700" w:rsidP="007E6918">
      <w:pPr>
        <w:spacing w:after="480"/>
        <w:contextualSpacing/>
        <w:rPr>
          <w:rFonts w:ascii="Calibri Light" w:hAnsi="Calibri Light" w:cs="Calibri Light"/>
          <w:szCs w:val="24"/>
        </w:rPr>
      </w:pPr>
    </w:p>
    <w:p w14:paraId="414E6BAA" w14:textId="2B2DA8D9" w:rsidR="00C563F9" w:rsidRPr="00C563F9" w:rsidRDefault="00C563F9" w:rsidP="007E6918">
      <w:pPr>
        <w:contextualSpacing/>
        <w:rPr>
          <w:rFonts w:ascii="Calibri Light" w:hAnsi="Calibri Light" w:cs="Calibri Light"/>
        </w:rPr>
      </w:pPr>
      <w:r w:rsidRPr="00C563F9">
        <w:rPr>
          <w:rFonts w:ascii="Calibri Light" w:hAnsi="Calibri Light" w:cs="Calibri Light"/>
          <w:b/>
          <w:bCs/>
        </w:rPr>
        <w:t xml:space="preserve">Table </w:t>
      </w:r>
      <w:r w:rsidR="00BA5F4D">
        <w:rPr>
          <w:rFonts w:ascii="Calibri Light" w:hAnsi="Calibri Light" w:cs="Calibri Light"/>
          <w:b/>
          <w:bCs/>
        </w:rPr>
        <w:t>2</w:t>
      </w:r>
      <w:r w:rsidR="00C90F33">
        <w:rPr>
          <w:rFonts w:ascii="Calibri Light" w:hAnsi="Calibri Light" w:cs="Calibri Light"/>
          <w:b/>
          <w:bCs/>
        </w:rPr>
        <w:t>1</w:t>
      </w:r>
      <w:r w:rsidRPr="00C563F9">
        <w:rPr>
          <w:rFonts w:ascii="Calibri Light" w:hAnsi="Calibri Light" w:cs="Calibri Light"/>
        </w:rPr>
        <w:t xml:space="preserve"> displays MassHealth availability standards for </w:t>
      </w:r>
      <w:r w:rsidR="00132925">
        <w:rPr>
          <w:rFonts w:ascii="Calibri Light" w:hAnsi="Calibri Light" w:cs="Calibri Light"/>
        </w:rPr>
        <w:t>PCPs</w:t>
      </w:r>
      <w:r w:rsidRPr="00C563F9">
        <w:rPr>
          <w:rFonts w:ascii="Calibri Light" w:hAnsi="Calibri Light" w:cs="Calibri Light"/>
        </w:rPr>
        <w:t xml:space="preserve">, physical health services, specialists (including </w:t>
      </w:r>
      <w:proofErr w:type="spellStart"/>
      <w:r w:rsidR="00132925">
        <w:rPr>
          <w:rFonts w:ascii="Calibri Light" w:hAnsi="Calibri Light" w:cs="Calibri Light"/>
        </w:rPr>
        <w:t>ob</w:t>
      </w:r>
      <w:proofErr w:type="spellEnd"/>
      <w:r w:rsidR="00132925">
        <w:rPr>
          <w:rFonts w:ascii="Calibri Light" w:hAnsi="Calibri Light" w:cs="Calibri Light"/>
        </w:rPr>
        <w:t>/gyn</w:t>
      </w:r>
      <w:r w:rsidRPr="00C563F9">
        <w:rPr>
          <w:rFonts w:ascii="Calibri Light" w:hAnsi="Calibri Light" w:cs="Calibri Light"/>
        </w:rPr>
        <w:t xml:space="preserve">), behavioral health services, and pharmacy, as described in </w:t>
      </w:r>
      <w:r w:rsidR="00D074A1">
        <w:rPr>
          <w:rFonts w:ascii="Calibri Light" w:hAnsi="Calibri Light" w:cs="Calibri Light"/>
        </w:rPr>
        <w:t>S</w:t>
      </w:r>
      <w:r w:rsidRPr="00C563F9">
        <w:rPr>
          <w:rFonts w:ascii="Calibri Light" w:hAnsi="Calibri Light" w:cs="Calibri Light"/>
        </w:rPr>
        <w:t xml:space="preserve">ection 2.9.C of the Fourth and Restated MassHealth MCO Contract. MCOs are required to meet the travel time </w:t>
      </w:r>
      <w:r w:rsidRPr="009B7850">
        <w:rPr>
          <w:rFonts w:ascii="Calibri Light" w:hAnsi="Calibri Light" w:cs="Calibri Light"/>
        </w:rPr>
        <w:t>or</w:t>
      </w:r>
      <w:r w:rsidRPr="00C563F9">
        <w:rPr>
          <w:rFonts w:ascii="Calibri Light" w:hAnsi="Calibri Light" w:cs="Calibri Light"/>
        </w:rPr>
        <w:t xml:space="preserve"> the distance standard but are not required to meet both. </w:t>
      </w:r>
    </w:p>
    <w:p w14:paraId="78853E82" w14:textId="77777777" w:rsidR="00C563F9" w:rsidRPr="00C563F9" w:rsidRDefault="00C563F9" w:rsidP="007E6918">
      <w:pPr>
        <w:contextualSpacing/>
        <w:rPr>
          <w:rFonts w:ascii="Calibri Light" w:hAnsi="Calibri Light" w:cs="Calibri Light"/>
        </w:rPr>
      </w:pPr>
    </w:p>
    <w:p w14:paraId="2ABBF4B1" w14:textId="4F1B6959" w:rsidR="00C563F9" w:rsidRPr="00C563F9" w:rsidRDefault="00C563F9" w:rsidP="007E6918">
      <w:pPr>
        <w:contextualSpacing/>
        <w:rPr>
          <w:rFonts w:ascii="Calibri Light" w:hAnsi="Calibri Light" w:cs="Calibri Light"/>
          <w:b/>
          <w:bCs/>
        </w:rPr>
      </w:pPr>
      <w:bookmarkStart w:id="161" w:name="_Toc132300761"/>
      <w:r w:rsidRPr="00C563F9">
        <w:rPr>
          <w:rFonts w:ascii="Calibri Light" w:hAnsi="Calibri Light" w:cs="Calibri Light"/>
          <w:b/>
          <w:bCs/>
        </w:rPr>
        <w:t xml:space="preserve">Table </w:t>
      </w:r>
      <w:r w:rsidRPr="00C563F9">
        <w:rPr>
          <w:rFonts w:ascii="Calibri Light" w:hAnsi="Calibri Light" w:cs="Calibri Light"/>
          <w:b/>
          <w:bCs/>
        </w:rPr>
        <w:fldChar w:fldCharType="begin"/>
      </w:r>
      <w:r w:rsidRPr="00C563F9">
        <w:rPr>
          <w:rFonts w:ascii="Calibri Light" w:hAnsi="Calibri Light" w:cs="Calibri Light"/>
          <w:b/>
          <w:bCs/>
        </w:rPr>
        <w:instrText xml:space="preserve"> SEQ Table \* ARABIC </w:instrText>
      </w:r>
      <w:r w:rsidRPr="00C563F9">
        <w:rPr>
          <w:rFonts w:ascii="Calibri Light" w:hAnsi="Calibri Light" w:cs="Calibri Light"/>
          <w:b/>
          <w:bCs/>
        </w:rPr>
        <w:fldChar w:fldCharType="separate"/>
      </w:r>
      <w:r w:rsidR="00E13CE9">
        <w:rPr>
          <w:rFonts w:ascii="Calibri Light" w:hAnsi="Calibri Light" w:cs="Calibri Light"/>
          <w:b/>
          <w:bCs/>
          <w:noProof/>
        </w:rPr>
        <w:t>21</w:t>
      </w:r>
      <w:r w:rsidRPr="00C563F9">
        <w:rPr>
          <w:rFonts w:ascii="Calibri Light" w:hAnsi="Calibri Light" w:cs="Calibri Light"/>
          <w:b/>
          <w:bCs/>
          <w:noProof/>
        </w:rPr>
        <w:fldChar w:fldCharType="end"/>
      </w:r>
      <w:r w:rsidRPr="00C563F9">
        <w:rPr>
          <w:rFonts w:ascii="Calibri Light" w:hAnsi="Calibri Light" w:cs="Calibri Light"/>
          <w:b/>
          <w:bCs/>
        </w:rPr>
        <w:t>: MCO Network Availability Standards – Travel Time</w:t>
      </w:r>
      <w:r w:rsidR="00E847DD">
        <w:rPr>
          <w:rFonts w:ascii="Calibri Light" w:hAnsi="Calibri Light" w:cs="Calibri Light"/>
          <w:b/>
          <w:bCs/>
        </w:rPr>
        <w:t xml:space="preserve"> or </w:t>
      </w:r>
      <w:r w:rsidRPr="00C563F9">
        <w:rPr>
          <w:rFonts w:ascii="Calibri Light" w:hAnsi="Calibri Light" w:cs="Calibri Light"/>
          <w:b/>
          <w:bCs/>
        </w:rPr>
        <w:t>Distance</w:t>
      </w:r>
      <w:r w:rsidR="00E847DD">
        <w:rPr>
          <w:rFonts w:ascii="Calibri Light" w:hAnsi="Calibri Light" w:cs="Calibri Light"/>
          <w:b/>
          <w:bCs/>
        </w:rPr>
        <w:t>,</w:t>
      </w:r>
      <w:r w:rsidRPr="00C563F9">
        <w:rPr>
          <w:rFonts w:ascii="Calibri Light" w:hAnsi="Calibri Light" w:cs="Calibri Light"/>
          <w:b/>
          <w:bCs/>
        </w:rPr>
        <w:t xml:space="preserve"> and Member-to-Provider Ratios</w:t>
      </w:r>
      <w:bookmarkEnd w:id="161"/>
      <w:r w:rsidRPr="00C563F9">
        <w:rPr>
          <w:rFonts w:ascii="Calibri Light" w:hAnsi="Calibri Light" w:cs="Calibri Light"/>
          <w:b/>
          <w:bCs/>
        </w:rPr>
        <w:t xml:space="preserve"> </w:t>
      </w:r>
    </w:p>
    <w:tbl>
      <w:tblPr>
        <w:tblStyle w:val="TableGrid"/>
        <w:tblW w:w="0" w:type="auto"/>
        <w:tblLook w:val="04A0" w:firstRow="1" w:lastRow="0" w:firstColumn="1" w:lastColumn="0" w:noHBand="0" w:noVBand="1"/>
      </w:tblPr>
      <w:tblGrid>
        <w:gridCol w:w="10790"/>
      </w:tblGrid>
      <w:tr w:rsidR="00C563F9" w:rsidRPr="00C563F9" w14:paraId="2CD270B3" w14:textId="77777777" w:rsidTr="00016D36">
        <w:trPr>
          <w:tblHeader/>
        </w:trPr>
        <w:tc>
          <w:tcPr>
            <w:tcW w:w="10790" w:type="dxa"/>
            <w:shd w:val="clear" w:color="auto" w:fill="5F497A" w:themeFill="accent4" w:themeFillShade="BF"/>
          </w:tcPr>
          <w:p w14:paraId="07A700B2" w14:textId="77777777" w:rsidR="00C563F9" w:rsidRPr="00C563F9" w:rsidRDefault="00C563F9" w:rsidP="0085020D">
            <w:pPr>
              <w:jc w:val="left"/>
              <w:rPr>
                <w:rFonts w:ascii="Calibri Light" w:hAnsi="Calibri Light" w:cs="Calibri Light"/>
                <w:sz w:val="22"/>
              </w:rPr>
            </w:pPr>
            <w:r w:rsidRPr="00C563F9">
              <w:rPr>
                <w:rFonts w:ascii="Calibri Light" w:hAnsi="Calibri Light" w:cs="Calibri Light"/>
                <w:b/>
                <w:bCs/>
                <w:color w:val="FFFFFF" w:themeColor="background1"/>
                <w:sz w:val="22"/>
              </w:rPr>
              <w:t>MassHealth Network Availability Standards</w:t>
            </w:r>
          </w:p>
        </w:tc>
      </w:tr>
      <w:tr w:rsidR="00C563F9" w:rsidRPr="00C563F9" w14:paraId="79A206F9" w14:textId="77777777" w:rsidTr="000B3998">
        <w:tc>
          <w:tcPr>
            <w:tcW w:w="10790" w:type="dxa"/>
            <w:shd w:val="clear" w:color="auto" w:fill="CCC0D9" w:themeFill="accent4" w:themeFillTint="66"/>
          </w:tcPr>
          <w:p w14:paraId="203A5A2C" w14:textId="77777777" w:rsidR="00C563F9" w:rsidRPr="00C563F9" w:rsidRDefault="00C563F9" w:rsidP="0085020D">
            <w:pPr>
              <w:jc w:val="left"/>
              <w:rPr>
                <w:rFonts w:ascii="Calibri Light" w:hAnsi="Calibri Light" w:cs="Calibri Light"/>
                <w:sz w:val="22"/>
              </w:rPr>
            </w:pPr>
            <w:r w:rsidRPr="00C563F9">
              <w:rPr>
                <w:rFonts w:ascii="Calibri Light" w:hAnsi="Calibri Light" w:cs="Calibri Light"/>
                <w:sz w:val="22"/>
              </w:rPr>
              <w:t>Primary Care Providers (PCPs)</w:t>
            </w:r>
          </w:p>
        </w:tc>
      </w:tr>
      <w:tr w:rsidR="00C563F9" w:rsidRPr="00C563F9" w14:paraId="0C1D34B7" w14:textId="77777777" w:rsidTr="000B3998">
        <w:tc>
          <w:tcPr>
            <w:tcW w:w="10790" w:type="dxa"/>
          </w:tcPr>
          <w:p w14:paraId="57F2791D" w14:textId="5F6FAFF0" w:rsidR="00C563F9" w:rsidRPr="00C563F9" w:rsidRDefault="00C563F9" w:rsidP="0085020D">
            <w:pPr>
              <w:jc w:val="left"/>
              <w:rPr>
                <w:rFonts w:ascii="Calibri Light" w:hAnsi="Calibri Light" w:cs="Calibri Light"/>
                <w:sz w:val="22"/>
              </w:rPr>
            </w:pPr>
            <w:r w:rsidRPr="00C563F9">
              <w:rPr>
                <w:rFonts w:ascii="Calibri Light" w:hAnsi="Calibri Light" w:cs="Calibri Light"/>
                <w:sz w:val="22"/>
              </w:rPr>
              <w:t>Each enrollee must have a choice of at least two PCPs with open panels located within 15 miles or 30</w:t>
            </w:r>
            <w:r w:rsidR="006477B1">
              <w:rPr>
                <w:rFonts w:ascii="Calibri Light" w:hAnsi="Calibri Light" w:cs="Calibri Light"/>
                <w:sz w:val="22"/>
              </w:rPr>
              <w:t>-</w:t>
            </w:r>
            <w:r w:rsidRPr="00C563F9">
              <w:rPr>
                <w:rFonts w:ascii="Calibri Light" w:hAnsi="Calibri Light" w:cs="Calibri Light"/>
                <w:sz w:val="22"/>
              </w:rPr>
              <w:t>minute travel time from the enrollee’s residence and 40 miles or 40</w:t>
            </w:r>
            <w:r w:rsidR="006477B1">
              <w:rPr>
                <w:rFonts w:ascii="Calibri Light" w:hAnsi="Calibri Light" w:cs="Calibri Light"/>
                <w:sz w:val="22"/>
              </w:rPr>
              <w:t>-</w:t>
            </w:r>
            <w:r w:rsidRPr="00C563F9">
              <w:rPr>
                <w:rFonts w:ascii="Calibri Light" w:hAnsi="Calibri Light" w:cs="Calibri Light"/>
                <w:sz w:val="22"/>
              </w:rPr>
              <w:t>minute travel time for those enrollees who live in the Oak Bluffs and Nantucket service areas</w:t>
            </w:r>
            <w:r w:rsidR="0085020D">
              <w:rPr>
                <w:rFonts w:ascii="Calibri Light" w:hAnsi="Calibri Light" w:cs="Calibri Light"/>
                <w:sz w:val="22"/>
              </w:rPr>
              <w:t>.</w:t>
            </w:r>
          </w:p>
        </w:tc>
      </w:tr>
      <w:tr w:rsidR="00C563F9" w:rsidRPr="00C563F9" w14:paraId="4C5FF7C9" w14:textId="77777777" w:rsidTr="000B3998">
        <w:tc>
          <w:tcPr>
            <w:tcW w:w="10790" w:type="dxa"/>
          </w:tcPr>
          <w:p w14:paraId="577C0887" w14:textId="5EB8513D" w:rsidR="00C563F9" w:rsidRPr="00C563F9" w:rsidRDefault="00C563F9" w:rsidP="0085020D">
            <w:pPr>
              <w:jc w:val="left"/>
              <w:rPr>
                <w:rFonts w:ascii="Calibri Light" w:hAnsi="Calibri Light" w:cs="Calibri Light"/>
                <w:sz w:val="22"/>
              </w:rPr>
            </w:pPr>
            <w:r w:rsidRPr="00C563F9">
              <w:rPr>
                <w:rFonts w:ascii="Calibri Light" w:hAnsi="Calibri Light" w:cs="Calibri Light"/>
                <w:sz w:val="22"/>
              </w:rPr>
              <w:t>One adult PCP for every 200 adult enrollees and one pediatric PCP for every 200 pediatric enrollees throughout the region</w:t>
            </w:r>
            <w:r w:rsidR="0085020D">
              <w:rPr>
                <w:rFonts w:ascii="Calibri Light" w:hAnsi="Calibri Light" w:cs="Calibri Light"/>
                <w:sz w:val="22"/>
              </w:rPr>
              <w:t>.</w:t>
            </w:r>
          </w:p>
        </w:tc>
      </w:tr>
      <w:tr w:rsidR="00C563F9" w:rsidRPr="00C563F9" w14:paraId="76CED3C0" w14:textId="77777777" w:rsidTr="000B3998">
        <w:tc>
          <w:tcPr>
            <w:tcW w:w="10790" w:type="dxa"/>
            <w:shd w:val="clear" w:color="auto" w:fill="CCC0D9" w:themeFill="accent4" w:themeFillTint="66"/>
          </w:tcPr>
          <w:p w14:paraId="18B1C492" w14:textId="77777777" w:rsidR="00C563F9" w:rsidRPr="00C563F9" w:rsidRDefault="00C563F9" w:rsidP="0085020D">
            <w:pPr>
              <w:jc w:val="left"/>
              <w:rPr>
                <w:rFonts w:ascii="Calibri Light" w:hAnsi="Calibri Light" w:cs="Calibri Light"/>
                <w:sz w:val="22"/>
              </w:rPr>
            </w:pPr>
            <w:r w:rsidRPr="00C563F9">
              <w:rPr>
                <w:rFonts w:ascii="Calibri Light" w:hAnsi="Calibri Light" w:cs="Calibri Light"/>
                <w:sz w:val="22"/>
              </w:rPr>
              <w:t>Physical Health Services</w:t>
            </w:r>
          </w:p>
        </w:tc>
      </w:tr>
      <w:tr w:rsidR="00C563F9" w:rsidRPr="00C563F9" w14:paraId="13F77C1E" w14:textId="77777777" w:rsidTr="000B3998">
        <w:tc>
          <w:tcPr>
            <w:tcW w:w="10790" w:type="dxa"/>
          </w:tcPr>
          <w:p w14:paraId="779E6E39" w14:textId="32E361FA" w:rsidR="00C563F9" w:rsidRPr="00C563F9" w:rsidRDefault="00C563F9" w:rsidP="0085020D">
            <w:pPr>
              <w:jc w:val="left"/>
              <w:rPr>
                <w:rFonts w:ascii="Calibri Light" w:hAnsi="Calibri Light" w:cs="Calibri Light"/>
                <w:sz w:val="22"/>
              </w:rPr>
            </w:pPr>
            <w:r w:rsidRPr="00C563F9">
              <w:rPr>
                <w:rFonts w:ascii="Calibri Light" w:hAnsi="Calibri Light" w:cs="Calibri Light"/>
                <w:sz w:val="22"/>
              </w:rPr>
              <w:t>Acute inpatient services: within 20 miles or 40</w:t>
            </w:r>
            <w:r w:rsidR="006477B1">
              <w:rPr>
                <w:rFonts w:ascii="Calibri Light" w:hAnsi="Calibri Light" w:cs="Calibri Light"/>
                <w:sz w:val="22"/>
              </w:rPr>
              <w:t>-</w:t>
            </w:r>
            <w:r w:rsidRPr="00C563F9">
              <w:rPr>
                <w:rFonts w:ascii="Calibri Light" w:hAnsi="Calibri Light" w:cs="Calibri Light"/>
                <w:sz w:val="22"/>
              </w:rPr>
              <w:t>minute travel time from enrollee’s residence, except for Martha’s Vineyard and Nantucket Islands where the standard can be met by any hospital located on these islands that provide acute inpatient services or the closest hospital located off each island that provide acute inpatient services</w:t>
            </w:r>
            <w:r w:rsidR="0085020D">
              <w:rPr>
                <w:rFonts w:ascii="Calibri Light" w:hAnsi="Calibri Light" w:cs="Calibri Light"/>
                <w:sz w:val="22"/>
              </w:rPr>
              <w:t>.</w:t>
            </w:r>
            <w:r w:rsidRPr="00C563F9">
              <w:rPr>
                <w:rFonts w:ascii="Calibri Light" w:hAnsi="Calibri Light" w:cs="Calibri Light"/>
                <w:sz w:val="22"/>
              </w:rPr>
              <w:t xml:space="preserve"> </w:t>
            </w:r>
          </w:p>
        </w:tc>
      </w:tr>
      <w:tr w:rsidR="00C563F9" w:rsidRPr="00C563F9" w14:paraId="66942FAE" w14:textId="77777777" w:rsidTr="000B3998">
        <w:tc>
          <w:tcPr>
            <w:tcW w:w="10790" w:type="dxa"/>
          </w:tcPr>
          <w:p w14:paraId="186144AC" w14:textId="25FB835F" w:rsidR="00C563F9" w:rsidRPr="00C563F9" w:rsidRDefault="00C563F9" w:rsidP="0085020D">
            <w:pPr>
              <w:jc w:val="left"/>
              <w:rPr>
                <w:rFonts w:ascii="Calibri Light" w:hAnsi="Calibri Light" w:cs="Calibri Light"/>
                <w:sz w:val="22"/>
              </w:rPr>
            </w:pPr>
            <w:r w:rsidRPr="00C563F9">
              <w:rPr>
                <w:rFonts w:ascii="Calibri Light" w:hAnsi="Calibri Light" w:cs="Calibri Light"/>
                <w:sz w:val="22"/>
              </w:rPr>
              <w:t>Rehabilitation hospital services: within 30 miles or 60</w:t>
            </w:r>
            <w:r w:rsidR="006477B1">
              <w:rPr>
                <w:rFonts w:ascii="Calibri Light" w:hAnsi="Calibri Light" w:cs="Calibri Light"/>
                <w:sz w:val="22"/>
              </w:rPr>
              <w:t>-</w:t>
            </w:r>
            <w:r w:rsidRPr="00C563F9">
              <w:rPr>
                <w:rFonts w:ascii="Calibri Light" w:hAnsi="Calibri Light" w:cs="Calibri Light"/>
                <w:sz w:val="22"/>
              </w:rPr>
              <w:t>minute travel time from an enrollee’s residence</w:t>
            </w:r>
            <w:r w:rsidR="0085020D">
              <w:rPr>
                <w:rFonts w:ascii="Calibri Light" w:hAnsi="Calibri Light" w:cs="Calibri Light"/>
                <w:sz w:val="22"/>
              </w:rPr>
              <w:t>.</w:t>
            </w:r>
          </w:p>
        </w:tc>
      </w:tr>
      <w:tr w:rsidR="00C563F9" w:rsidRPr="00C563F9" w14:paraId="46F8C482" w14:textId="77777777" w:rsidTr="000B3998">
        <w:tc>
          <w:tcPr>
            <w:tcW w:w="10790" w:type="dxa"/>
          </w:tcPr>
          <w:p w14:paraId="5DF62510" w14:textId="34E82F97" w:rsidR="00C563F9" w:rsidRPr="00C563F9" w:rsidRDefault="00C563F9" w:rsidP="0085020D">
            <w:pPr>
              <w:jc w:val="left"/>
              <w:rPr>
                <w:rFonts w:ascii="Calibri Light" w:hAnsi="Calibri Light" w:cs="Calibri Light"/>
                <w:sz w:val="22"/>
              </w:rPr>
            </w:pPr>
            <w:r w:rsidRPr="00C563F9">
              <w:rPr>
                <w:rFonts w:ascii="Calibri Light" w:hAnsi="Calibri Light" w:cs="Calibri Light"/>
                <w:sz w:val="22"/>
              </w:rPr>
              <w:t>Urgent care services: within 15 miles or 30</w:t>
            </w:r>
            <w:r w:rsidR="006477B1">
              <w:rPr>
                <w:rFonts w:ascii="Calibri Light" w:hAnsi="Calibri Light" w:cs="Calibri Light"/>
                <w:sz w:val="22"/>
              </w:rPr>
              <w:t>-</w:t>
            </w:r>
            <w:r w:rsidRPr="00C563F9">
              <w:rPr>
                <w:rFonts w:ascii="Calibri Light" w:hAnsi="Calibri Light" w:cs="Calibri Light"/>
                <w:sz w:val="22"/>
              </w:rPr>
              <w:t>minute travel time from the enrollee’s residence</w:t>
            </w:r>
            <w:r w:rsidR="0085020D">
              <w:rPr>
                <w:rFonts w:ascii="Calibri Light" w:hAnsi="Calibri Light" w:cs="Calibri Light"/>
                <w:sz w:val="22"/>
              </w:rPr>
              <w:t>.</w:t>
            </w:r>
          </w:p>
        </w:tc>
      </w:tr>
      <w:tr w:rsidR="00C563F9" w:rsidRPr="00C563F9" w14:paraId="5FFF2805" w14:textId="77777777" w:rsidTr="000B3998">
        <w:tc>
          <w:tcPr>
            <w:tcW w:w="10790" w:type="dxa"/>
          </w:tcPr>
          <w:p w14:paraId="50978611" w14:textId="7A74E9C8" w:rsidR="00C563F9" w:rsidRPr="00C563F9" w:rsidRDefault="00C563F9" w:rsidP="0085020D">
            <w:pPr>
              <w:jc w:val="left"/>
              <w:rPr>
                <w:rFonts w:ascii="Calibri Light" w:hAnsi="Calibri Light" w:cs="Calibri Light"/>
                <w:sz w:val="22"/>
              </w:rPr>
            </w:pPr>
            <w:r w:rsidRPr="00C563F9">
              <w:rPr>
                <w:rFonts w:ascii="Calibri Light" w:hAnsi="Calibri Light" w:cs="Calibri Light"/>
                <w:sz w:val="22"/>
              </w:rPr>
              <w:t>Other physical health services: in accordance with the usual and customary community standards for accessing care</w:t>
            </w:r>
            <w:r w:rsidR="0085020D">
              <w:rPr>
                <w:rFonts w:ascii="Calibri Light" w:hAnsi="Calibri Light" w:cs="Calibri Light"/>
                <w:sz w:val="22"/>
              </w:rPr>
              <w:t>.</w:t>
            </w:r>
          </w:p>
        </w:tc>
      </w:tr>
      <w:tr w:rsidR="00C563F9" w:rsidRPr="00C563F9" w14:paraId="0D4EA8D3" w14:textId="77777777" w:rsidTr="000B3998">
        <w:tc>
          <w:tcPr>
            <w:tcW w:w="10790" w:type="dxa"/>
            <w:shd w:val="clear" w:color="auto" w:fill="CCC0D9" w:themeFill="accent4" w:themeFillTint="66"/>
          </w:tcPr>
          <w:p w14:paraId="5AAF2C98" w14:textId="77777777" w:rsidR="00C563F9" w:rsidRPr="00C563F9" w:rsidRDefault="00C563F9" w:rsidP="0085020D">
            <w:pPr>
              <w:jc w:val="left"/>
              <w:rPr>
                <w:rFonts w:ascii="Calibri Light" w:hAnsi="Calibri Light" w:cs="Calibri Light"/>
                <w:sz w:val="22"/>
              </w:rPr>
            </w:pPr>
            <w:r w:rsidRPr="00C563F9">
              <w:rPr>
                <w:rFonts w:ascii="Calibri Light" w:hAnsi="Calibri Light" w:cs="Calibri Light"/>
                <w:sz w:val="22"/>
              </w:rPr>
              <w:lastRenderedPageBreak/>
              <w:t>Specialists</w:t>
            </w:r>
          </w:p>
        </w:tc>
      </w:tr>
      <w:tr w:rsidR="00C563F9" w:rsidRPr="00C563F9" w14:paraId="6CE1E17C" w14:textId="77777777" w:rsidTr="000B3998">
        <w:tc>
          <w:tcPr>
            <w:tcW w:w="10790" w:type="dxa"/>
          </w:tcPr>
          <w:p w14:paraId="1DAF65D2" w14:textId="0FCA416D" w:rsidR="00C563F9" w:rsidRPr="00C563F9" w:rsidRDefault="00C563F9" w:rsidP="0085020D">
            <w:pPr>
              <w:jc w:val="left"/>
              <w:rPr>
                <w:rFonts w:ascii="Calibri Light" w:hAnsi="Calibri Light" w:cs="Calibri Light"/>
                <w:sz w:val="22"/>
              </w:rPr>
            </w:pPr>
            <w:r w:rsidRPr="00C563F9">
              <w:rPr>
                <w:rFonts w:ascii="Calibri Light" w:hAnsi="Calibri Light" w:cs="Calibri Light"/>
                <w:sz w:val="22"/>
              </w:rPr>
              <w:t>All other specialists: 20 miles or 40</w:t>
            </w:r>
            <w:r w:rsidR="006477B1">
              <w:rPr>
                <w:rFonts w:ascii="Calibri Light" w:hAnsi="Calibri Light" w:cs="Calibri Light"/>
                <w:sz w:val="22"/>
              </w:rPr>
              <w:t>-</w:t>
            </w:r>
            <w:r w:rsidRPr="00C563F9">
              <w:rPr>
                <w:rFonts w:ascii="Calibri Light" w:hAnsi="Calibri Light" w:cs="Calibri Light"/>
                <w:sz w:val="22"/>
              </w:rPr>
              <w:t>minute travel time from the enrollee’s residence and 40 miles or 40</w:t>
            </w:r>
            <w:r w:rsidR="006477B1">
              <w:rPr>
                <w:rFonts w:ascii="Calibri Light" w:hAnsi="Calibri Light" w:cs="Calibri Light"/>
                <w:sz w:val="22"/>
              </w:rPr>
              <w:t>-</w:t>
            </w:r>
            <w:r w:rsidRPr="00C563F9">
              <w:rPr>
                <w:rFonts w:ascii="Calibri Light" w:hAnsi="Calibri Light" w:cs="Calibri Light"/>
                <w:sz w:val="22"/>
              </w:rPr>
              <w:t>minute travel time for those enrollees who live in the Oak Bluffs and Nantucket service areas</w:t>
            </w:r>
            <w:r w:rsidR="0085020D">
              <w:rPr>
                <w:rFonts w:ascii="Calibri Light" w:hAnsi="Calibri Light" w:cs="Calibri Light"/>
                <w:sz w:val="22"/>
              </w:rPr>
              <w:t>.</w:t>
            </w:r>
          </w:p>
        </w:tc>
      </w:tr>
      <w:tr w:rsidR="00C563F9" w:rsidRPr="00C563F9" w14:paraId="40B7A5F4" w14:textId="77777777" w:rsidTr="000B3998">
        <w:tc>
          <w:tcPr>
            <w:tcW w:w="10790" w:type="dxa"/>
          </w:tcPr>
          <w:p w14:paraId="309434BB" w14:textId="089B440B" w:rsidR="00C563F9" w:rsidRPr="00C563F9" w:rsidRDefault="00C563F9" w:rsidP="0085020D">
            <w:pPr>
              <w:jc w:val="left"/>
              <w:rPr>
                <w:rFonts w:ascii="Calibri Light" w:hAnsi="Calibri Light" w:cs="Calibri Light"/>
                <w:sz w:val="22"/>
              </w:rPr>
            </w:pPr>
            <w:r w:rsidRPr="00C563F9">
              <w:rPr>
                <w:rFonts w:ascii="Calibri Light" w:hAnsi="Calibri Light" w:cs="Calibri Light"/>
                <w:sz w:val="22"/>
              </w:rPr>
              <w:t>An obstetrician/gynecologist to female enrollees (age</w:t>
            </w:r>
            <w:r w:rsidR="0085020D">
              <w:rPr>
                <w:rFonts w:ascii="Calibri Light" w:hAnsi="Calibri Light" w:cs="Calibri Light"/>
                <w:sz w:val="22"/>
              </w:rPr>
              <w:t>d</w:t>
            </w:r>
            <w:r w:rsidRPr="00C563F9">
              <w:rPr>
                <w:rFonts w:ascii="Calibri Light" w:hAnsi="Calibri Light" w:cs="Calibri Light"/>
                <w:sz w:val="22"/>
              </w:rPr>
              <w:t xml:space="preserve"> 10 and older) ratio of one to 500, throughout the region. When feasible, enrollees shall have a choice of two obstetrician/gynecologists</w:t>
            </w:r>
            <w:r w:rsidR="0085020D">
              <w:rPr>
                <w:rFonts w:ascii="Calibri Light" w:hAnsi="Calibri Light" w:cs="Calibri Light"/>
                <w:sz w:val="22"/>
              </w:rPr>
              <w:t>.</w:t>
            </w:r>
          </w:p>
        </w:tc>
      </w:tr>
      <w:tr w:rsidR="00C563F9" w:rsidRPr="00C563F9" w14:paraId="4EE7D0DA" w14:textId="77777777" w:rsidTr="000B3998">
        <w:tc>
          <w:tcPr>
            <w:tcW w:w="10790" w:type="dxa"/>
            <w:shd w:val="clear" w:color="auto" w:fill="CCC0D9" w:themeFill="accent4" w:themeFillTint="66"/>
          </w:tcPr>
          <w:p w14:paraId="60664812" w14:textId="77777777" w:rsidR="00C563F9" w:rsidRPr="00C563F9" w:rsidRDefault="00C563F9" w:rsidP="0085020D">
            <w:pPr>
              <w:jc w:val="left"/>
              <w:rPr>
                <w:rFonts w:ascii="Calibri Light" w:hAnsi="Calibri Light" w:cs="Calibri Light"/>
                <w:sz w:val="22"/>
              </w:rPr>
            </w:pPr>
            <w:r w:rsidRPr="00C563F9">
              <w:rPr>
                <w:rFonts w:ascii="Calibri Light" w:hAnsi="Calibri Light" w:cs="Calibri Light"/>
                <w:sz w:val="22"/>
              </w:rPr>
              <w:t xml:space="preserve">Behavioral Health Services </w:t>
            </w:r>
          </w:p>
        </w:tc>
      </w:tr>
      <w:tr w:rsidR="00C563F9" w:rsidRPr="00C563F9" w14:paraId="03D0F87D" w14:textId="77777777" w:rsidTr="000B3998">
        <w:tc>
          <w:tcPr>
            <w:tcW w:w="10790" w:type="dxa"/>
          </w:tcPr>
          <w:p w14:paraId="2E440DC5" w14:textId="7AB918B3" w:rsidR="00C563F9" w:rsidRPr="00C563F9" w:rsidRDefault="00C563F9" w:rsidP="0085020D">
            <w:pPr>
              <w:jc w:val="left"/>
              <w:rPr>
                <w:rFonts w:ascii="Calibri Light" w:hAnsi="Calibri Light" w:cs="Calibri Light"/>
                <w:sz w:val="22"/>
              </w:rPr>
            </w:pPr>
            <w:r w:rsidRPr="00C563F9">
              <w:rPr>
                <w:rFonts w:ascii="Calibri Light" w:hAnsi="Calibri Light" w:cs="Calibri Light"/>
                <w:sz w:val="22"/>
              </w:rPr>
              <w:t>Inpatient services: within 60 miles or 60</w:t>
            </w:r>
            <w:r w:rsidR="006477B1">
              <w:rPr>
                <w:rFonts w:ascii="Calibri Light" w:hAnsi="Calibri Light" w:cs="Calibri Light"/>
                <w:sz w:val="22"/>
              </w:rPr>
              <w:t>-</w:t>
            </w:r>
            <w:r w:rsidRPr="00C563F9">
              <w:rPr>
                <w:rFonts w:ascii="Calibri Light" w:hAnsi="Calibri Light" w:cs="Calibri Light"/>
                <w:sz w:val="22"/>
              </w:rPr>
              <w:t>minute</w:t>
            </w:r>
            <w:r w:rsidR="006477B1">
              <w:rPr>
                <w:rFonts w:ascii="Calibri Light" w:hAnsi="Calibri Light" w:cs="Calibri Light"/>
                <w:sz w:val="22"/>
              </w:rPr>
              <w:t xml:space="preserve"> </w:t>
            </w:r>
            <w:r w:rsidRPr="00C563F9">
              <w:rPr>
                <w:rFonts w:ascii="Calibri Light" w:hAnsi="Calibri Light" w:cs="Calibri Light"/>
                <w:sz w:val="22"/>
              </w:rPr>
              <w:t>travel time from the enrollee’s residence</w:t>
            </w:r>
            <w:r w:rsidR="0085020D">
              <w:rPr>
                <w:rFonts w:ascii="Calibri Light" w:hAnsi="Calibri Light" w:cs="Calibri Light"/>
                <w:sz w:val="22"/>
              </w:rPr>
              <w:t>.</w:t>
            </w:r>
          </w:p>
        </w:tc>
      </w:tr>
      <w:tr w:rsidR="00C563F9" w:rsidRPr="00C563F9" w14:paraId="7071491B" w14:textId="77777777" w:rsidTr="000B3998">
        <w:tc>
          <w:tcPr>
            <w:tcW w:w="10790" w:type="dxa"/>
          </w:tcPr>
          <w:p w14:paraId="02D9968D" w14:textId="3E909D2A" w:rsidR="00C563F9" w:rsidRPr="00C563F9" w:rsidRDefault="00C563F9" w:rsidP="0085020D">
            <w:pPr>
              <w:jc w:val="left"/>
              <w:rPr>
                <w:rFonts w:ascii="Calibri Light" w:hAnsi="Calibri Light" w:cs="Calibri Light"/>
                <w:sz w:val="22"/>
              </w:rPr>
            </w:pPr>
            <w:r w:rsidRPr="00C563F9">
              <w:rPr>
                <w:rFonts w:ascii="Calibri Light" w:hAnsi="Calibri Light" w:cs="Calibri Light"/>
                <w:sz w:val="22"/>
              </w:rPr>
              <w:t>ESP services: in accordance with the geographic distribution provided by the state</w:t>
            </w:r>
            <w:r w:rsidR="0085020D">
              <w:rPr>
                <w:rFonts w:ascii="Calibri Light" w:hAnsi="Calibri Light" w:cs="Calibri Light"/>
                <w:sz w:val="22"/>
              </w:rPr>
              <w:t>.</w:t>
            </w:r>
          </w:p>
        </w:tc>
      </w:tr>
      <w:tr w:rsidR="00C563F9" w:rsidRPr="00C563F9" w14:paraId="5834C77D" w14:textId="77777777" w:rsidTr="000B3998">
        <w:trPr>
          <w:trHeight w:val="107"/>
        </w:trPr>
        <w:tc>
          <w:tcPr>
            <w:tcW w:w="10790" w:type="dxa"/>
          </w:tcPr>
          <w:p w14:paraId="450E7F41" w14:textId="7EDE8337" w:rsidR="00C563F9" w:rsidRPr="00C563F9" w:rsidRDefault="00C563F9" w:rsidP="0085020D">
            <w:pPr>
              <w:jc w:val="left"/>
              <w:rPr>
                <w:rFonts w:ascii="Calibri Light" w:hAnsi="Calibri Light" w:cs="Calibri Light"/>
                <w:sz w:val="22"/>
              </w:rPr>
            </w:pPr>
            <w:r w:rsidRPr="00C563F9">
              <w:rPr>
                <w:rFonts w:ascii="Calibri Light" w:hAnsi="Calibri Light" w:cs="Calibri Light"/>
                <w:sz w:val="22"/>
              </w:rPr>
              <w:t>Community Service Agencies: in accordance with the geographic distribution provided by the state</w:t>
            </w:r>
            <w:r w:rsidR="0085020D">
              <w:rPr>
                <w:rFonts w:ascii="Calibri Light" w:hAnsi="Calibri Light" w:cs="Calibri Light"/>
                <w:sz w:val="22"/>
              </w:rPr>
              <w:t>.</w:t>
            </w:r>
          </w:p>
        </w:tc>
      </w:tr>
      <w:tr w:rsidR="00C563F9" w:rsidRPr="00C563F9" w14:paraId="594A8EED" w14:textId="77777777" w:rsidTr="000B3998">
        <w:tc>
          <w:tcPr>
            <w:tcW w:w="10790" w:type="dxa"/>
          </w:tcPr>
          <w:p w14:paraId="7BD5EF4E" w14:textId="4C7801C5" w:rsidR="00C563F9" w:rsidRPr="00C563F9" w:rsidRDefault="00C563F9" w:rsidP="0085020D">
            <w:pPr>
              <w:jc w:val="left"/>
              <w:rPr>
                <w:rFonts w:ascii="Calibri Light" w:hAnsi="Calibri Light" w:cs="Calibri Light"/>
                <w:sz w:val="22"/>
              </w:rPr>
            </w:pPr>
            <w:r w:rsidRPr="00C563F9">
              <w:rPr>
                <w:rFonts w:ascii="Calibri Light" w:hAnsi="Calibri Light" w:cs="Calibri Light"/>
                <w:sz w:val="22"/>
              </w:rPr>
              <w:t>Outpatient services: within 30 miles or 30</w:t>
            </w:r>
            <w:r w:rsidR="006477B1">
              <w:rPr>
                <w:rFonts w:ascii="Calibri Light" w:hAnsi="Calibri Light" w:cs="Calibri Light"/>
                <w:sz w:val="22"/>
              </w:rPr>
              <w:t>-</w:t>
            </w:r>
            <w:r w:rsidRPr="00C563F9">
              <w:rPr>
                <w:rFonts w:ascii="Calibri Light" w:hAnsi="Calibri Light" w:cs="Calibri Light"/>
                <w:sz w:val="22"/>
              </w:rPr>
              <w:t>minute travel time from the enrollee’s residence</w:t>
            </w:r>
            <w:r w:rsidR="0085020D">
              <w:rPr>
                <w:rFonts w:ascii="Calibri Light" w:hAnsi="Calibri Light" w:cs="Calibri Light"/>
                <w:sz w:val="22"/>
              </w:rPr>
              <w:t>.</w:t>
            </w:r>
          </w:p>
        </w:tc>
      </w:tr>
      <w:tr w:rsidR="00C563F9" w:rsidRPr="00C563F9" w14:paraId="443A757A" w14:textId="77777777" w:rsidTr="000B3998">
        <w:tc>
          <w:tcPr>
            <w:tcW w:w="10790" w:type="dxa"/>
            <w:shd w:val="clear" w:color="auto" w:fill="CCC0D9" w:themeFill="accent4" w:themeFillTint="66"/>
          </w:tcPr>
          <w:p w14:paraId="1C5A0339" w14:textId="77777777" w:rsidR="00C563F9" w:rsidRPr="00C563F9" w:rsidRDefault="00C563F9" w:rsidP="0085020D">
            <w:pPr>
              <w:jc w:val="left"/>
              <w:rPr>
                <w:rFonts w:ascii="Calibri Light" w:hAnsi="Calibri Light" w:cs="Calibri Light"/>
                <w:sz w:val="22"/>
              </w:rPr>
            </w:pPr>
            <w:r w:rsidRPr="00C563F9">
              <w:rPr>
                <w:rFonts w:ascii="Calibri Light" w:hAnsi="Calibri Light" w:cs="Calibri Light"/>
                <w:sz w:val="22"/>
              </w:rPr>
              <w:t xml:space="preserve">Pharmacy </w:t>
            </w:r>
          </w:p>
        </w:tc>
      </w:tr>
      <w:tr w:rsidR="00C563F9" w:rsidRPr="00C563F9" w14:paraId="1A2268A8" w14:textId="77777777" w:rsidTr="000B3998">
        <w:tc>
          <w:tcPr>
            <w:tcW w:w="10790" w:type="dxa"/>
          </w:tcPr>
          <w:p w14:paraId="11B9A602" w14:textId="23FB65B1" w:rsidR="00C563F9" w:rsidRPr="00C563F9" w:rsidRDefault="00C563F9" w:rsidP="0085020D">
            <w:pPr>
              <w:jc w:val="left"/>
              <w:rPr>
                <w:rFonts w:ascii="Calibri Light" w:hAnsi="Calibri Light" w:cs="Calibri Light"/>
                <w:sz w:val="22"/>
              </w:rPr>
            </w:pPr>
            <w:r w:rsidRPr="00C563F9">
              <w:rPr>
                <w:rFonts w:ascii="Calibri Light" w:hAnsi="Calibri Light" w:cs="Calibri Light"/>
                <w:sz w:val="22"/>
              </w:rPr>
              <w:t>At least one retail pharmacy available within 15 miles or 30</w:t>
            </w:r>
            <w:r w:rsidR="006477B1">
              <w:rPr>
                <w:rFonts w:ascii="Calibri Light" w:hAnsi="Calibri Light" w:cs="Calibri Light"/>
                <w:sz w:val="22"/>
              </w:rPr>
              <w:t>-</w:t>
            </w:r>
            <w:r w:rsidRPr="00C563F9">
              <w:rPr>
                <w:rFonts w:ascii="Calibri Light" w:hAnsi="Calibri Light" w:cs="Calibri Light"/>
                <w:sz w:val="22"/>
              </w:rPr>
              <w:t>minute travel time from the enrollee’s residence</w:t>
            </w:r>
            <w:r w:rsidR="0085020D">
              <w:rPr>
                <w:rFonts w:ascii="Calibri Light" w:hAnsi="Calibri Light" w:cs="Calibri Light"/>
                <w:sz w:val="22"/>
              </w:rPr>
              <w:t>.</w:t>
            </w:r>
          </w:p>
        </w:tc>
      </w:tr>
      <w:tr w:rsidR="00C563F9" w:rsidRPr="00C563F9" w14:paraId="1A645B1C" w14:textId="77777777" w:rsidTr="000B3998">
        <w:tc>
          <w:tcPr>
            <w:tcW w:w="10790" w:type="dxa"/>
          </w:tcPr>
          <w:p w14:paraId="3515A4E9" w14:textId="7FF250CA" w:rsidR="00C563F9" w:rsidRPr="00C563F9" w:rsidRDefault="00C563F9" w:rsidP="0085020D">
            <w:pPr>
              <w:jc w:val="left"/>
              <w:rPr>
                <w:rFonts w:ascii="Calibri Light" w:hAnsi="Calibri Light" w:cs="Calibri Light"/>
                <w:sz w:val="22"/>
              </w:rPr>
            </w:pPr>
            <w:r w:rsidRPr="00C563F9">
              <w:rPr>
                <w:rFonts w:ascii="Calibri Light" w:hAnsi="Calibri Light" w:cs="Calibri Light"/>
                <w:sz w:val="22"/>
              </w:rPr>
              <w:t>A network of retail pharmacies that ensures prescription drug coverage and availability seven days a week</w:t>
            </w:r>
            <w:r w:rsidR="0085020D">
              <w:rPr>
                <w:rFonts w:ascii="Calibri Light" w:hAnsi="Calibri Light" w:cs="Calibri Light"/>
                <w:sz w:val="22"/>
              </w:rPr>
              <w:t>.</w:t>
            </w:r>
          </w:p>
        </w:tc>
      </w:tr>
    </w:tbl>
    <w:p w14:paraId="1707FA32" w14:textId="0D892A85" w:rsidR="00C563F9" w:rsidRPr="00C563F9" w:rsidRDefault="00C00F9C" w:rsidP="007E6918">
      <w:pPr>
        <w:spacing w:after="480"/>
        <w:contextualSpacing/>
        <w:rPr>
          <w:rFonts w:ascii="Calibri Light" w:hAnsi="Calibri Light" w:cs="Calibri Light"/>
          <w:sz w:val="20"/>
          <w:szCs w:val="20"/>
        </w:rPr>
      </w:pPr>
      <w:bookmarkStart w:id="162" w:name="_Hlk126307999"/>
      <w:r>
        <w:rPr>
          <w:rFonts w:ascii="Calibri Light" w:hAnsi="Calibri Light" w:cs="Calibri Light"/>
          <w:sz w:val="20"/>
          <w:szCs w:val="20"/>
        </w:rPr>
        <w:t xml:space="preserve">MCO: managed care organization; PCP: primary care provider; </w:t>
      </w:r>
      <w:r w:rsidR="00C563F9" w:rsidRPr="00C563F9">
        <w:rPr>
          <w:rFonts w:ascii="Calibri Light" w:hAnsi="Calibri Light" w:cs="Calibri Light"/>
          <w:sz w:val="20"/>
          <w:szCs w:val="20"/>
        </w:rPr>
        <w:t xml:space="preserve">ESP: Emergency Services Program. </w:t>
      </w:r>
    </w:p>
    <w:bookmarkEnd w:id="162"/>
    <w:p w14:paraId="28160C68" w14:textId="5279E970" w:rsidR="00C563F9" w:rsidRDefault="00C563F9" w:rsidP="007E6918">
      <w:pPr>
        <w:rPr>
          <w:rFonts w:ascii="Calibri Light" w:hAnsi="Calibri Light" w:cs="Calibri Light"/>
        </w:rPr>
      </w:pPr>
    </w:p>
    <w:p w14:paraId="29FD44E8" w14:textId="77777777" w:rsidR="00A51E97" w:rsidRPr="00C563F9" w:rsidRDefault="00A51E97" w:rsidP="007E6918">
      <w:pPr>
        <w:rPr>
          <w:rFonts w:ascii="Calibri Light" w:hAnsi="Calibri Light" w:cs="Calibri Light"/>
        </w:rPr>
      </w:pPr>
    </w:p>
    <w:p w14:paraId="70E6CD1E" w14:textId="34164530" w:rsidR="00C563F9" w:rsidRPr="00C563F9" w:rsidRDefault="00C563F9" w:rsidP="007E6918">
      <w:pPr>
        <w:rPr>
          <w:rFonts w:ascii="Calibri Light" w:hAnsi="Calibri Light" w:cs="Calibri Light"/>
        </w:rPr>
      </w:pPr>
      <w:r w:rsidRPr="00C563F9">
        <w:rPr>
          <w:rFonts w:ascii="Calibri Light" w:hAnsi="Calibri Light" w:cs="Calibri Light"/>
        </w:rPr>
        <w:t xml:space="preserve">In addition to the accessibility and availability standards, as noted in </w:t>
      </w:r>
      <w:r w:rsidR="00D074A1">
        <w:rPr>
          <w:rFonts w:ascii="Calibri Light" w:hAnsi="Calibri Light" w:cs="Calibri Light"/>
        </w:rPr>
        <w:t>S</w:t>
      </w:r>
      <w:r w:rsidRPr="00C563F9">
        <w:rPr>
          <w:rFonts w:ascii="Calibri Light" w:hAnsi="Calibri Light" w:cs="Calibri Light"/>
        </w:rPr>
        <w:t>ection 2.9 of the MassHealth MCO Contracts and compliant with</w:t>
      </w:r>
      <w:r w:rsidR="00A51E97">
        <w:rPr>
          <w:rFonts w:ascii="Calibri Light" w:hAnsi="Calibri Light" w:cs="Calibri Light"/>
        </w:rPr>
        <w:t xml:space="preserve"> </w:t>
      </w:r>
      <w:r w:rsidR="00A51E97" w:rsidRPr="00A51E97">
        <w:rPr>
          <w:rFonts w:ascii="Calibri Light" w:hAnsi="Calibri Light" w:cs="Calibri Light"/>
          <w:i/>
          <w:iCs/>
        </w:rPr>
        <w:t>Title</w:t>
      </w:r>
      <w:r w:rsidRPr="00A51E97">
        <w:rPr>
          <w:rFonts w:ascii="Calibri Light" w:hAnsi="Calibri Light" w:cs="Calibri Light"/>
          <w:i/>
          <w:iCs/>
        </w:rPr>
        <w:t xml:space="preserve"> 42 CFR 438.206</w:t>
      </w:r>
      <w:r w:rsidRPr="00C563F9">
        <w:rPr>
          <w:rFonts w:ascii="Calibri Light" w:hAnsi="Calibri Light" w:cs="Calibri Light"/>
        </w:rPr>
        <w:t xml:space="preserve">, each MassHealth MCO is required to make covered services available 24 hours a day, seven days a week when medically necessary; and ensure that non-English speaking enrollees have a choice of at least two </w:t>
      </w:r>
      <w:r w:rsidR="00A51E97">
        <w:rPr>
          <w:rFonts w:ascii="Calibri Light" w:hAnsi="Calibri Light" w:cs="Calibri Light"/>
        </w:rPr>
        <w:t>PCPs</w:t>
      </w:r>
      <w:r w:rsidRPr="00C563F9">
        <w:rPr>
          <w:rFonts w:ascii="Calibri Light" w:hAnsi="Calibri Light" w:cs="Calibri Light"/>
        </w:rPr>
        <w:t xml:space="preserve"> and at least two behavioral health providers in the prevalent language in each region. MCOs are also required to have a mechanism in place to allow enrollees direct access to a specialist</w:t>
      </w:r>
      <w:r w:rsidR="00A51E97">
        <w:rPr>
          <w:rFonts w:ascii="Calibri Light" w:hAnsi="Calibri Light" w:cs="Calibri Light"/>
        </w:rPr>
        <w:t xml:space="preserve"> (e.g.,</w:t>
      </w:r>
      <w:r w:rsidRPr="00C563F9">
        <w:rPr>
          <w:rFonts w:ascii="Calibri Light" w:hAnsi="Calibri Light" w:cs="Calibri Light"/>
        </w:rPr>
        <w:t xml:space="preserve"> through a standing referral or an approved number of visits</w:t>
      </w:r>
      <w:r w:rsidR="00A51E97">
        <w:rPr>
          <w:rFonts w:ascii="Calibri Light" w:hAnsi="Calibri Light" w:cs="Calibri Light"/>
        </w:rPr>
        <w:t>)</w:t>
      </w:r>
      <w:r w:rsidRPr="00C563F9">
        <w:rPr>
          <w:rFonts w:ascii="Calibri Light" w:hAnsi="Calibri Light" w:cs="Calibri Light"/>
        </w:rPr>
        <w:t xml:space="preserve">. </w:t>
      </w:r>
    </w:p>
    <w:p w14:paraId="6157E1D8" w14:textId="77777777" w:rsidR="00C563F9" w:rsidRPr="00C563F9" w:rsidRDefault="00C563F9" w:rsidP="007E6918">
      <w:pPr>
        <w:rPr>
          <w:rFonts w:ascii="Calibri Light" w:hAnsi="Calibri Light" w:cs="Calibri Light"/>
        </w:rPr>
      </w:pPr>
    </w:p>
    <w:p w14:paraId="038015AE" w14:textId="20A7B447" w:rsidR="00C563F9" w:rsidRPr="00C563F9" w:rsidRDefault="00C563F9" w:rsidP="007E6918">
      <w:pPr>
        <w:rPr>
          <w:rFonts w:ascii="Calibri Light" w:hAnsi="Calibri Light" w:cs="Calibri Light"/>
        </w:rPr>
      </w:pPr>
      <w:bookmarkStart w:id="163" w:name="_Toc86933910"/>
      <w:bookmarkEnd w:id="157"/>
      <w:r w:rsidRPr="00C563F9">
        <w:rPr>
          <w:rFonts w:ascii="Calibri Light" w:hAnsi="Calibri Light" w:cs="Calibri Light"/>
        </w:rPr>
        <w:t>IPRO entered into an agreement with Quest Analytics</w:t>
      </w:r>
      <w:r w:rsidR="005C16C6" w:rsidRPr="004E2B78">
        <w:rPr>
          <w:rFonts w:ascii="Calibri Light" w:hAnsi="Calibri Light" w:cs="Calibri Light"/>
          <w:szCs w:val="24"/>
        </w:rPr>
        <w:t>™</w:t>
      </w:r>
      <w:r w:rsidRPr="00C563F9">
        <w:rPr>
          <w:rFonts w:ascii="Calibri Light" w:hAnsi="Calibri Light" w:cs="Calibri Light"/>
        </w:rPr>
        <w:t xml:space="preserve"> to use the Quest Enterprise System (QES) to validate that MCOs’ provider networks meet MassHealth’s availability standards. Reports were generated by combining the following files together: data on all providers and service locations contracted to participate in plans’ networks, census data, service area information provided by MassHealth, and network adequacy template standards.</w:t>
      </w:r>
    </w:p>
    <w:p w14:paraId="63CC7180" w14:textId="77777777" w:rsidR="00C563F9" w:rsidRPr="00C563F9" w:rsidRDefault="00C563F9" w:rsidP="007E6918">
      <w:pPr>
        <w:rPr>
          <w:rFonts w:ascii="Calibri Light" w:hAnsi="Calibri Light" w:cs="Calibri Light"/>
        </w:rPr>
      </w:pPr>
    </w:p>
    <w:p w14:paraId="352B2BAB" w14:textId="6A827AD4" w:rsidR="00C563F9" w:rsidRPr="00C563F9" w:rsidRDefault="00C563F9" w:rsidP="007E6918">
      <w:pPr>
        <w:rPr>
          <w:rFonts w:ascii="Calibri Light" w:hAnsi="Calibri Light" w:cs="Calibri Light"/>
        </w:rPr>
      </w:pPr>
      <w:r w:rsidRPr="00C563F9">
        <w:rPr>
          <w:rFonts w:ascii="Calibri Light" w:hAnsi="Calibri Light" w:cs="Calibri Light"/>
        </w:rPr>
        <w:t>The network adequacy template standards were created in 2021 through a series of meetings with Quest</w:t>
      </w:r>
      <w:r w:rsidR="005C16C6">
        <w:rPr>
          <w:rFonts w:ascii="Calibri Light" w:hAnsi="Calibri Light" w:cs="Calibri Light"/>
        </w:rPr>
        <w:t xml:space="preserve"> Analytics</w:t>
      </w:r>
      <w:r w:rsidRPr="00C563F9">
        <w:rPr>
          <w:rFonts w:ascii="Calibri Light" w:hAnsi="Calibri Light" w:cs="Calibri Light"/>
        </w:rPr>
        <w:t xml:space="preserve">, the previous EQRO, and MassHealth. The standards were supplied by MassHealth. Once the standards were entered into a template format, the templates were approved by MassHealth. All template information was then programmatically loaded and tested in the QES environment before processing the MassHealth network adequacy data. These same template standards were used to conduct the analysis for the CY 2022 because the network adequacy standards did not change. </w:t>
      </w:r>
      <w:r w:rsidRPr="00C563F9">
        <w:rPr>
          <w:rFonts w:ascii="Calibri Light" w:hAnsi="Calibri Light" w:cs="Calibri Light"/>
          <w:b/>
          <w:bCs/>
        </w:rPr>
        <w:t xml:space="preserve">Table </w:t>
      </w:r>
      <w:r w:rsidR="00BA5F4D">
        <w:rPr>
          <w:rFonts w:ascii="Calibri Light" w:hAnsi="Calibri Light" w:cs="Calibri Light"/>
          <w:b/>
          <w:bCs/>
        </w:rPr>
        <w:t>2</w:t>
      </w:r>
      <w:r w:rsidR="00C90F33">
        <w:rPr>
          <w:rFonts w:ascii="Calibri Light" w:hAnsi="Calibri Light" w:cs="Calibri Light"/>
          <w:b/>
          <w:bCs/>
        </w:rPr>
        <w:t>2</w:t>
      </w:r>
      <w:r w:rsidRPr="00C563F9">
        <w:rPr>
          <w:rFonts w:ascii="Calibri Light" w:hAnsi="Calibri Light" w:cs="Calibri Light"/>
        </w:rPr>
        <w:t xml:space="preserve"> shows the travel time and distance standards used for analysis</w:t>
      </w:r>
      <w:r w:rsidR="004E2B78" w:rsidRPr="00C563F9">
        <w:rPr>
          <w:rFonts w:ascii="Calibri Light" w:hAnsi="Calibri Light" w:cs="Calibri Light"/>
        </w:rPr>
        <w:t xml:space="preserve">. </w:t>
      </w:r>
    </w:p>
    <w:p w14:paraId="543715BD" w14:textId="7059060E" w:rsidR="00C563F9" w:rsidRDefault="00C563F9" w:rsidP="007E6918">
      <w:pPr>
        <w:rPr>
          <w:rFonts w:ascii="Calibri Light" w:hAnsi="Calibri Light" w:cs="Calibri Light"/>
        </w:rPr>
      </w:pPr>
    </w:p>
    <w:p w14:paraId="6049CC99" w14:textId="2815C302" w:rsidR="00C563F9" w:rsidRPr="00C563F9" w:rsidRDefault="00C563F9" w:rsidP="007E6918">
      <w:pPr>
        <w:rPr>
          <w:rFonts w:ascii="Calibri Light" w:hAnsi="Calibri Light" w:cs="Calibri Light"/>
          <w:b/>
          <w:bCs/>
          <w:szCs w:val="24"/>
        </w:rPr>
      </w:pPr>
      <w:bookmarkStart w:id="164" w:name="_Toc132300762"/>
      <w:bookmarkStart w:id="165" w:name="_Hlk126233940"/>
      <w:r w:rsidRPr="00C563F9">
        <w:rPr>
          <w:rFonts w:ascii="Calibri Light" w:hAnsi="Calibri Light" w:cs="Calibri Light"/>
          <w:b/>
          <w:bCs/>
          <w:szCs w:val="24"/>
        </w:rPr>
        <w:t xml:space="preserve">Table </w:t>
      </w:r>
      <w:r w:rsidRPr="00C563F9">
        <w:rPr>
          <w:rFonts w:ascii="Calibri Light" w:hAnsi="Calibri Light" w:cs="Calibri Light"/>
          <w:b/>
          <w:bCs/>
          <w:szCs w:val="24"/>
        </w:rPr>
        <w:fldChar w:fldCharType="begin"/>
      </w:r>
      <w:r w:rsidRPr="00C563F9">
        <w:rPr>
          <w:rFonts w:ascii="Calibri Light" w:hAnsi="Calibri Light" w:cs="Calibri Light"/>
          <w:b/>
          <w:bCs/>
          <w:szCs w:val="24"/>
        </w:rPr>
        <w:instrText xml:space="preserve"> SEQ Table \* ARABIC </w:instrText>
      </w:r>
      <w:r w:rsidRPr="00C563F9">
        <w:rPr>
          <w:rFonts w:ascii="Calibri Light" w:hAnsi="Calibri Light" w:cs="Calibri Light"/>
          <w:b/>
          <w:bCs/>
          <w:szCs w:val="24"/>
        </w:rPr>
        <w:fldChar w:fldCharType="separate"/>
      </w:r>
      <w:r w:rsidR="00E13CE9">
        <w:rPr>
          <w:rFonts w:ascii="Calibri Light" w:hAnsi="Calibri Light" w:cs="Calibri Light"/>
          <w:b/>
          <w:bCs/>
          <w:noProof/>
          <w:szCs w:val="24"/>
        </w:rPr>
        <w:t>22</w:t>
      </w:r>
      <w:r w:rsidRPr="00C563F9">
        <w:rPr>
          <w:rFonts w:ascii="Calibri Light" w:hAnsi="Calibri Light" w:cs="Calibri Light"/>
          <w:szCs w:val="24"/>
        </w:rPr>
        <w:fldChar w:fldCharType="end"/>
      </w:r>
      <w:r w:rsidRPr="00C563F9">
        <w:rPr>
          <w:rFonts w:ascii="Calibri Light" w:hAnsi="Calibri Light" w:cs="Calibri Light"/>
          <w:b/>
          <w:bCs/>
          <w:szCs w:val="24"/>
        </w:rPr>
        <w:t xml:space="preserve">: MassHealth MCO Travel Time or Distance Standards </w:t>
      </w:r>
      <w:r w:rsidR="00003C0D">
        <w:rPr>
          <w:rFonts w:ascii="Calibri Light" w:hAnsi="Calibri Light" w:cs="Calibri Light"/>
          <w:b/>
          <w:bCs/>
          <w:szCs w:val="24"/>
        </w:rPr>
        <w:t>U</w:t>
      </w:r>
      <w:r w:rsidRPr="00C563F9">
        <w:rPr>
          <w:rFonts w:ascii="Calibri Light" w:hAnsi="Calibri Light" w:cs="Calibri Light"/>
          <w:b/>
          <w:bCs/>
          <w:szCs w:val="24"/>
        </w:rPr>
        <w:t>sed for Analysis</w:t>
      </w:r>
      <w:bookmarkEnd w:id="164"/>
    </w:p>
    <w:tbl>
      <w:tblPr>
        <w:tblStyle w:val="TableGrid"/>
        <w:tblW w:w="10885" w:type="dxa"/>
        <w:tblLook w:val="04A0" w:firstRow="1" w:lastRow="0" w:firstColumn="1" w:lastColumn="0" w:noHBand="0" w:noVBand="1"/>
      </w:tblPr>
      <w:tblGrid>
        <w:gridCol w:w="4945"/>
        <w:gridCol w:w="5940"/>
      </w:tblGrid>
      <w:tr w:rsidR="00C563F9" w:rsidRPr="00C563F9" w14:paraId="19167CAB" w14:textId="77777777" w:rsidTr="00934F78">
        <w:trPr>
          <w:cantSplit/>
          <w:trHeight w:val="269"/>
          <w:tblHeader/>
        </w:trPr>
        <w:tc>
          <w:tcPr>
            <w:tcW w:w="4945" w:type="dxa"/>
            <w:tcBorders>
              <w:bottom w:val="single" w:sz="4" w:space="0" w:color="auto"/>
            </w:tcBorders>
            <w:shd w:val="clear" w:color="auto" w:fill="5F497A" w:themeFill="accent4" w:themeFillShade="BF"/>
            <w:vAlign w:val="bottom"/>
          </w:tcPr>
          <w:bookmarkEnd w:id="165"/>
          <w:p w14:paraId="0A3AFABA" w14:textId="6F784DF1" w:rsidR="00C563F9" w:rsidRPr="003A56A7" w:rsidRDefault="00673695" w:rsidP="002B20DF">
            <w:pPr>
              <w:jc w:val="left"/>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Provider Type</w:t>
            </w:r>
          </w:p>
        </w:tc>
        <w:tc>
          <w:tcPr>
            <w:tcW w:w="5940" w:type="dxa"/>
            <w:shd w:val="clear" w:color="auto" w:fill="5F497A" w:themeFill="accent4" w:themeFillShade="BF"/>
            <w:vAlign w:val="bottom"/>
          </w:tcPr>
          <w:p w14:paraId="13B16FB0" w14:textId="77777777" w:rsidR="00C563F9" w:rsidRPr="003A56A7" w:rsidRDefault="00C563F9" w:rsidP="002B20DF">
            <w:pPr>
              <w:jc w:val="center"/>
              <w:rPr>
                <w:rFonts w:ascii="Calibri Light" w:hAnsi="Calibri Light" w:cs="Calibri Light"/>
                <w:b/>
                <w:bCs/>
                <w:color w:val="FFFFFF" w:themeColor="background1"/>
                <w:sz w:val="22"/>
              </w:rPr>
            </w:pPr>
            <w:r w:rsidRPr="003A56A7">
              <w:rPr>
                <w:rFonts w:ascii="Calibri Light" w:hAnsi="Calibri Light" w:cs="Calibri Light"/>
                <w:b/>
                <w:bCs/>
                <w:color w:val="FFFFFF" w:themeColor="background1"/>
                <w:sz w:val="22"/>
              </w:rPr>
              <w:t>Standard</w:t>
            </w:r>
          </w:p>
        </w:tc>
      </w:tr>
      <w:tr w:rsidR="00C563F9" w:rsidRPr="00C563F9" w14:paraId="088717E5" w14:textId="77777777" w:rsidTr="00774574">
        <w:tc>
          <w:tcPr>
            <w:tcW w:w="4945" w:type="dxa"/>
            <w:tcBorders>
              <w:right w:val="nil"/>
            </w:tcBorders>
            <w:shd w:val="clear" w:color="auto" w:fill="CCC0D9" w:themeFill="accent4" w:themeFillTint="66"/>
          </w:tcPr>
          <w:p w14:paraId="0EB97BC6" w14:textId="77777777" w:rsidR="00C563F9" w:rsidRPr="002B20DF" w:rsidRDefault="00C563F9" w:rsidP="002B20DF">
            <w:pPr>
              <w:jc w:val="left"/>
              <w:rPr>
                <w:rFonts w:ascii="Calibri Light" w:hAnsi="Calibri Light" w:cs="Calibri Light"/>
                <w:sz w:val="22"/>
              </w:rPr>
            </w:pPr>
            <w:r w:rsidRPr="002B20DF">
              <w:rPr>
                <w:rFonts w:ascii="Calibri Light" w:hAnsi="Calibri Light" w:cs="Calibri Light"/>
                <w:sz w:val="22"/>
              </w:rPr>
              <w:t>Primary Care Provider (PCP)</w:t>
            </w:r>
          </w:p>
        </w:tc>
        <w:tc>
          <w:tcPr>
            <w:tcW w:w="5940" w:type="dxa"/>
            <w:tcBorders>
              <w:left w:val="nil"/>
            </w:tcBorders>
            <w:shd w:val="clear" w:color="auto" w:fill="CCC0D9" w:themeFill="accent4" w:themeFillTint="66"/>
          </w:tcPr>
          <w:p w14:paraId="7CCE11A0" w14:textId="77777777" w:rsidR="00C563F9" w:rsidRPr="003A56A7" w:rsidRDefault="00C563F9" w:rsidP="002B20DF">
            <w:pPr>
              <w:jc w:val="left"/>
              <w:rPr>
                <w:rFonts w:ascii="Calibri Light" w:hAnsi="Calibri Light" w:cs="Calibri Light"/>
                <w:b/>
                <w:bCs/>
                <w:sz w:val="22"/>
              </w:rPr>
            </w:pPr>
          </w:p>
        </w:tc>
      </w:tr>
      <w:tr w:rsidR="00C563F9" w:rsidRPr="00C563F9" w14:paraId="19DD3878" w14:textId="77777777" w:rsidTr="00774574">
        <w:tc>
          <w:tcPr>
            <w:tcW w:w="4945" w:type="dxa"/>
            <w:tcBorders>
              <w:bottom w:val="single" w:sz="4" w:space="0" w:color="auto"/>
            </w:tcBorders>
          </w:tcPr>
          <w:p w14:paraId="41AC6DE7"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Adult PCP</w:t>
            </w:r>
          </w:p>
          <w:p w14:paraId="0F011C39"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Pediatric PCP</w:t>
            </w:r>
          </w:p>
        </w:tc>
        <w:tc>
          <w:tcPr>
            <w:tcW w:w="5940" w:type="dxa"/>
          </w:tcPr>
          <w:p w14:paraId="38A4805D"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100% of members have access to 2 providers within 15 miles or 30 minutes. And the provider-to-member ratio must be 1:200 in any given county.</w:t>
            </w:r>
          </w:p>
        </w:tc>
      </w:tr>
      <w:tr w:rsidR="00C563F9" w:rsidRPr="00C563F9" w14:paraId="74A0ED4A" w14:textId="77777777" w:rsidTr="00774574">
        <w:tc>
          <w:tcPr>
            <w:tcW w:w="4945" w:type="dxa"/>
            <w:tcBorders>
              <w:bottom w:val="single" w:sz="4" w:space="0" w:color="auto"/>
              <w:right w:val="nil"/>
            </w:tcBorders>
            <w:shd w:val="clear" w:color="auto" w:fill="CCC0D9" w:themeFill="accent4" w:themeFillTint="66"/>
          </w:tcPr>
          <w:p w14:paraId="56CC0E69" w14:textId="77777777" w:rsidR="00C563F9" w:rsidRPr="002B20DF" w:rsidRDefault="00C563F9" w:rsidP="002B20DF">
            <w:pPr>
              <w:jc w:val="left"/>
              <w:rPr>
                <w:rFonts w:ascii="Calibri Light" w:hAnsi="Calibri Light" w:cs="Calibri Light"/>
                <w:sz w:val="22"/>
              </w:rPr>
            </w:pPr>
            <w:r w:rsidRPr="002B20DF">
              <w:rPr>
                <w:rFonts w:ascii="Calibri Light" w:hAnsi="Calibri Light" w:cs="Calibri Light"/>
                <w:sz w:val="22"/>
              </w:rPr>
              <w:t xml:space="preserve">Specialists </w:t>
            </w:r>
          </w:p>
        </w:tc>
        <w:tc>
          <w:tcPr>
            <w:tcW w:w="5940" w:type="dxa"/>
            <w:tcBorders>
              <w:left w:val="nil"/>
              <w:bottom w:val="single" w:sz="4" w:space="0" w:color="auto"/>
            </w:tcBorders>
            <w:shd w:val="clear" w:color="auto" w:fill="CCC0D9" w:themeFill="accent4" w:themeFillTint="66"/>
          </w:tcPr>
          <w:p w14:paraId="6D51C289" w14:textId="77777777" w:rsidR="00C563F9" w:rsidRPr="003A56A7" w:rsidRDefault="00C563F9" w:rsidP="002B20DF">
            <w:pPr>
              <w:jc w:val="left"/>
              <w:rPr>
                <w:rFonts w:ascii="Calibri Light" w:hAnsi="Calibri Light" w:cs="Calibri Light"/>
                <w:b/>
                <w:bCs/>
                <w:sz w:val="22"/>
              </w:rPr>
            </w:pPr>
          </w:p>
        </w:tc>
      </w:tr>
      <w:tr w:rsidR="00C563F9" w:rsidRPr="00C563F9" w14:paraId="46DB0F14" w14:textId="77777777" w:rsidTr="00FA343D">
        <w:tc>
          <w:tcPr>
            <w:tcW w:w="4945" w:type="dxa"/>
            <w:tcBorders>
              <w:top w:val="single" w:sz="4" w:space="0" w:color="auto"/>
              <w:left w:val="single" w:sz="4" w:space="0" w:color="auto"/>
              <w:bottom w:val="single" w:sz="4" w:space="0" w:color="auto"/>
              <w:right w:val="single" w:sz="4" w:space="0" w:color="auto"/>
            </w:tcBorders>
            <w:shd w:val="clear" w:color="000000" w:fill="FFFFFF"/>
          </w:tcPr>
          <w:p w14:paraId="5CBC22E5"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Allergy and Immunology</w:t>
            </w:r>
          </w:p>
          <w:p w14:paraId="3893A480"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Anesthesiology</w:t>
            </w:r>
          </w:p>
          <w:p w14:paraId="131A9F44"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Audiology</w:t>
            </w:r>
          </w:p>
          <w:p w14:paraId="7F5CA23B"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Cardiology</w:t>
            </w:r>
          </w:p>
          <w:p w14:paraId="1FC8A9EC"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Cardiothoracic Surgery</w:t>
            </w:r>
          </w:p>
          <w:p w14:paraId="702B7934"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lastRenderedPageBreak/>
              <w:t>Chiropractor</w:t>
            </w:r>
          </w:p>
          <w:p w14:paraId="4ED5C21E"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Dermatology</w:t>
            </w:r>
          </w:p>
          <w:p w14:paraId="7984C70C"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ENT/Otolaryngology</w:t>
            </w:r>
          </w:p>
          <w:p w14:paraId="75D50281"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Emergency Medicine</w:t>
            </w:r>
          </w:p>
          <w:p w14:paraId="07CE057B"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Endocrinology</w:t>
            </w:r>
          </w:p>
          <w:p w14:paraId="05B4E17B"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Gastroenterology</w:t>
            </w:r>
          </w:p>
          <w:p w14:paraId="073ADC17"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General Surgery</w:t>
            </w:r>
          </w:p>
          <w:p w14:paraId="781A1EDE"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Hematology</w:t>
            </w:r>
          </w:p>
          <w:p w14:paraId="1D1F138D"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Infectious Diseases</w:t>
            </w:r>
          </w:p>
          <w:p w14:paraId="4C3DC716"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Nephrology</w:t>
            </w:r>
          </w:p>
          <w:p w14:paraId="790B800A"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Neurology</w:t>
            </w:r>
          </w:p>
          <w:p w14:paraId="493BF2CC"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Neurosurgery</w:t>
            </w:r>
          </w:p>
          <w:p w14:paraId="1BDE5CFF"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Nuclear Medicine</w:t>
            </w:r>
          </w:p>
          <w:p w14:paraId="3CA250CB" w14:textId="1A9A6091"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O</w:t>
            </w:r>
            <w:r w:rsidR="008937FD">
              <w:rPr>
                <w:rFonts w:ascii="Calibri Light" w:hAnsi="Calibri Light" w:cs="Calibri Light"/>
                <w:sz w:val="22"/>
              </w:rPr>
              <w:t>b/Gyn</w:t>
            </w:r>
          </w:p>
          <w:p w14:paraId="3A025164" w14:textId="75530BE3"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 xml:space="preserve">Oncology </w:t>
            </w:r>
            <w:r w:rsidR="008937FD">
              <w:rPr>
                <w:rFonts w:ascii="Calibri Light" w:hAnsi="Calibri Light" w:cs="Calibri Light"/>
                <w:sz w:val="22"/>
              </w:rPr>
              <w:t>−</w:t>
            </w:r>
            <w:r w:rsidR="008937FD" w:rsidRPr="003A56A7">
              <w:rPr>
                <w:rFonts w:ascii="Calibri Light" w:hAnsi="Calibri Light" w:cs="Calibri Light"/>
                <w:sz w:val="22"/>
              </w:rPr>
              <w:t xml:space="preserve"> </w:t>
            </w:r>
            <w:r w:rsidRPr="003A56A7">
              <w:rPr>
                <w:rFonts w:ascii="Calibri Light" w:hAnsi="Calibri Light" w:cs="Calibri Light"/>
                <w:sz w:val="22"/>
              </w:rPr>
              <w:t>Medical, Surgical</w:t>
            </w:r>
          </w:p>
          <w:p w14:paraId="05F93469"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Oncology Radiation/Radiation Oncology</w:t>
            </w:r>
          </w:p>
          <w:p w14:paraId="445C53C5"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Ophthalmology</w:t>
            </w:r>
          </w:p>
          <w:p w14:paraId="25068C2D"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Oral Surgery</w:t>
            </w:r>
          </w:p>
          <w:p w14:paraId="073C6B80"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Orthopedic Surgery</w:t>
            </w:r>
          </w:p>
          <w:p w14:paraId="33F4B61D"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Pathology</w:t>
            </w:r>
          </w:p>
          <w:p w14:paraId="4DFB3B3E"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Physiatry, Rehabilitative Medicine</w:t>
            </w:r>
          </w:p>
          <w:p w14:paraId="3A1CA904"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Plastic Surgery</w:t>
            </w:r>
          </w:p>
          <w:p w14:paraId="788CE314"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Podiatry</w:t>
            </w:r>
          </w:p>
          <w:p w14:paraId="4FF0744B" w14:textId="77777777" w:rsidR="00C563F9" w:rsidRPr="003A56A7" w:rsidRDefault="00C563F9" w:rsidP="002B20DF">
            <w:pPr>
              <w:jc w:val="left"/>
              <w:rPr>
                <w:rFonts w:ascii="Calibri Light" w:hAnsi="Calibri Light" w:cs="Calibri Light"/>
                <w:sz w:val="22"/>
                <w:lang w:val="fr-FR"/>
              </w:rPr>
            </w:pPr>
            <w:proofErr w:type="spellStart"/>
            <w:r w:rsidRPr="003A56A7">
              <w:rPr>
                <w:rFonts w:ascii="Calibri Light" w:hAnsi="Calibri Light" w:cs="Calibri Light"/>
                <w:sz w:val="22"/>
                <w:lang w:val="fr-FR"/>
              </w:rPr>
              <w:t>Psych</w:t>
            </w:r>
            <w:proofErr w:type="spellEnd"/>
            <w:r w:rsidRPr="003A56A7">
              <w:rPr>
                <w:rFonts w:ascii="Calibri Light" w:hAnsi="Calibri Light" w:cs="Calibri Light"/>
                <w:sz w:val="22"/>
                <w:lang w:val="fr-FR"/>
              </w:rPr>
              <w:t xml:space="preserve"> APN (PCNS or CNP)</w:t>
            </w:r>
          </w:p>
          <w:p w14:paraId="56AA4F2A" w14:textId="77777777" w:rsidR="00C563F9" w:rsidRPr="003A56A7" w:rsidRDefault="00C563F9" w:rsidP="002B20DF">
            <w:pPr>
              <w:jc w:val="left"/>
              <w:rPr>
                <w:rFonts w:ascii="Calibri Light" w:hAnsi="Calibri Light" w:cs="Calibri Light"/>
                <w:sz w:val="22"/>
                <w:lang w:val="fr-FR"/>
              </w:rPr>
            </w:pPr>
            <w:proofErr w:type="spellStart"/>
            <w:r w:rsidRPr="003A56A7">
              <w:rPr>
                <w:rFonts w:ascii="Calibri Light" w:hAnsi="Calibri Light" w:cs="Calibri Light"/>
                <w:sz w:val="22"/>
                <w:lang w:val="fr-FR"/>
              </w:rPr>
              <w:t>Psychiatry</w:t>
            </w:r>
            <w:proofErr w:type="spellEnd"/>
          </w:p>
          <w:p w14:paraId="5EABEA01" w14:textId="77777777" w:rsidR="00C563F9" w:rsidRPr="003A56A7" w:rsidRDefault="00C563F9" w:rsidP="002B20DF">
            <w:pPr>
              <w:jc w:val="left"/>
              <w:rPr>
                <w:rFonts w:ascii="Calibri Light" w:hAnsi="Calibri Light" w:cs="Calibri Light"/>
                <w:sz w:val="22"/>
                <w:lang w:val="fr-FR"/>
              </w:rPr>
            </w:pPr>
            <w:r w:rsidRPr="003A56A7">
              <w:rPr>
                <w:rFonts w:ascii="Calibri Light" w:hAnsi="Calibri Light" w:cs="Calibri Light"/>
                <w:sz w:val="22"/>
                <w:lang w:val="fr-FR"/>
              </w:rPr>
              <w:t>Psychology</w:t>
            </w:r>
          </w:p>
          <w:p w14:paraId="043D09D9"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Pulmonology</w:t>
            </w:r>
          </w:p>
          <w:p w14:paraId="34AF895F"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Radiology</w:t>
            </w:r>
          </w:p>
          <w:p w14:paraId="4D35DC8D"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Rheumatology</w:t>
            </w:r>
          </w:p>
          <w:p w14:paraId="265ADB4D"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Urology</w:t>
            </w:r>
          </w:p>
          <w:p w14:paraId="069BD6CB"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Vascular Surgery</w:t>
            </w:r>
          </w:p>
        </w:tc>
        <w:tc>
          <w:tcPr>
            <w:tcW w:w="5940" w:type="dxa"/>
            <w:tcBorders>
              <w:top w:val="single" w:sz="4" w:space="0" w:color="auto"/>
              <w:left w:val="single" w:sz="4" w:space="0" w:color="auto"/>
              <w:bottom w:val="single" w:sz="4" w:space="0" w:color="auto"/>
              <w:right w:val="single" w:sz="4" w:space="0" w:color="C1C1C1"/>
            </w:tcBorders>
            <w:shd w:val="clear" w:color="000000" w:fill="FFFFFF"/>
          </w:tcPr>
          <w:p w14:paraId="238BD79B" w14:textId="3870D40E" w:rsidR="00C563F9" w:rsidRPr="003A56A7" w:rsidRDefault="00C563F9" w:rsidP="002B20DF">
            <w:pPr>
              <w:jc w:val="left"/>
              <w:rPr>
                <w:rFonts w:ascii="Calibri Light" w:hAnsi="Calibri Light" w:cs="Calibri Light"/>
                <w:color w:val="000000"/>
                <w:sz w:val="22"/>
              </w:rPr>
            </w:pPr>
            <w:r w:rsidRPr="003A56A7">
              <w:rPr>
                <w:rFonts w:ascii="Calibri Light" w:hAnsi="Calibri Light" w:cs="Calibri Light"/>
                <w:color w:val="000000"/>
                <w:sz w:val="22"/>
              </w:rPr>
              <w:lastRenderedPageBreak/>
              <w:t xml:space="preserve">100% of members have access to 1 provider within 20 miles or 40 minutes. </w:t>
            </w:r>
            <w:r w:rsidRPr="003A56A7">
              <w:rPr>
                <w:rFonts w:ascii="Calibri Light" w:hAnsi="Calibri Light" w:cs="Calibri Light"/>
                <w:sz w:val="22"/>
              </w:rPr>
              <w:t xml:space="preserve">And for </w:t>
            </w:r>
            <w:proofErr w:type="spellStart"/>
            <w:r w:rsidR="003A56A7" w:rsidRPr="003A56A7">
              <w:rPr>
                <w:rFonts w:ascii="Calibri Light" w:hAnsi="Calibri Light" w:cs="Calibri Light"/>
                <w:sz w:val="22"/>
              </w:rPr>
              <w:t>ob</w:t>
            </w:r>
            <w:proofErr w:type="spellEnd"/>
            <w:r w:rsidR="003A56A7" w:rsidRPr="003A56A7">
              <w:rPr>
                <w:rFonts w:ascii="Calibri Light" w:hAnsi="Calibri Light" w:cs="Calibri Light"/>
                <w:sz w:val="22"/>
              </w:rPr>
              <w:t>/gyn</w:t>
            </w:r>
            <w:r w:rsidRPr="003A56A7">
              <w:rPr>
                <w:rFonts w:ascii="Calibri Light" w:hAnsi="Calibri Light" w:cs="Calibri Light"/>
                <w:sz w:val="22"/>
              </w:rPr>
              <w:t>, the provider-to-member ratio must be 1:500 in any given county.</w:t>
            </w:r>
          </w:p>
        </w:tc>
      </w:tr>
      <w:tr w:rsidR="00C563F9" w:rsidRPr="00C563F9" w14:paraId="1606C090" w14:textId="77777777" w:rsidTr="00FA343D">
        <w:tc>
          <w:tcPr>
            <w:tcW w:w="4945" w:type="dxa"/>
            <w:tcBorders>
              <w:top w:val="single" w:sz="4" w:space="0" w:color="auto"/>
              <w:left w:val="single" w:sz="4" w:space="0" w:color="C1C1C1"/>
              <w:bottom w:val="single" w:sz="4" w:space="0" w:color="auto"/>
              <w:right w:val="single" w:sz="4" w:space="0" w:color="C1C1C1"/>
            </w:tcBorders>
            <w:shd w:val="clear" w:color="auto" w:fill="CCC0D9" w:themeFill="accent4" w:themeFillTint="66"/>
          </w:tcPr>
          <w:p w14:paraId="5CDE4DD4" w14:textId="77777777" w:rsidR="00C563F9" w:rsidRPr="002B20DF" w:rsidRDefault="00C563F9" w:rsidP="002B20DF">
            <w:pPr>
              <w:jc w:val="left"/>
              <w:rPr>
                <w:rFonts w:ascii="Calibri Light" w:hAnsi="Calibri Light" w:cs="Calibri Light"/>
                <w:sz w:val="22"/>
              </w:rPr>
            </w:pPr>
            <w:r w:rsidRPr="002B20DF">
              <w:rPr>
                <w:rFonts w:ascii="Calibri Light" w:hAnsi="Calibri Light" w:cs="Calibri Light"/>
                <w:sz w:val="22"/>
              </w:rPr>
              <w:t xml:space="preserve">BH Diversionary </w:t>
            </w:r>
          </w:p>
        </w:tc>
        <w:tc>
          <w:tcPr>
            <w:tcW w:w="5940" w:type="dxa"/>
            <w:tcBorders>
              <w:top w:val="single" w:sz="4" w:space="0" w:color="auto"/>
              <w:left w:val="single" w:sz="4" w:space="0" w:color="C1C1C1"/>
              <w:bottom w:val="single" w:sz="4" w:space="0" w:color="auto"/>
              <w:right w:val="single" w:sz="4" w:space="0" w:color="C1C1C1"/>
            </w:tcBorders>
            <w:shd w:val="clear" w:color="auto" w:fill="CCC0D9" w:themeFill="accent4" w:themeFillTint="66"/>
          </w:tcPr>
          <w:p w14:paraId="575C9681" w14:textId="77777777" w:rsidR="00C563F9" w:rsidRPr="003A56A7" w:rsidRDefault="00C563F9" w:rsidP="002B20DF">
            <w:pPr>
              <w:jc w:val="left"/>
              <w:rPr>
                <w:rFonts w:ascii="Calibri Light" w:hAnsi="Calibri Light" w:cs="Calibri Light"/>
                <w:sz w:val="22"/>
              </w:rPr>
            </w:pPr>
          </w:p>
        </w:tc>
      </w:tr>
      <w:tr w:rsidR="00C563F9" w:rsidRPr="00C563F9" w14:paraId="3990FF04" w14:textId="77777777" w:rsidTr="00774574">
        <w:tc>
          <w:tcPr>
            <w:tcW w:w="4945" w:type="dxa"/>
            <w:tcBorders>
              <w:top w:val="single" w:sz="4" w:space="0" w:color="auto"/>
              <w:left w:val="single" w:sz="4" w:space="0" w:color="auto"/>
              <w:bottom w:val="single" w:sz="4" w:space="0" w:color="auto"/>
              <w:right w:val="single" w:sz="4" w:space="0" w:color="auto"/>
            </w:tcBorders>
            <w:shd w:val="clear" w:color="000000" w:fill="FFFFFF"/>
          </w:tcPr>
          <w:p w14:paraId="1C1604CB"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CBAT-ICBAT-TCU</w:t>
            </w:r>
          </w:p>
          <w:p w14:paraId="13C2A73B"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Clinical Support Services for SUD (Level 3.5)</w:t>
            </w:r>
          </w:p>
          <w:p w14:paraId="2D9640DA"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Community Support Program</w:t>
            </w:r>
          </w:p>
          <w:p w14:paraId="7842AA6F"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Intensive Outpatient Program</w:t>
            </w:r>
          </w:p>
          <w:p w14:paraId="309149DA" w14:textId="382C9D16"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 xml:space="preserve">Monitored Inpatient </w:t>
            </w:r>
            <w:r w:rsidR="008937FD">
              <w:rPr>
                <w:rFonts w:ascii="Calibri Light" w:hAnsi="Calibri Light" w:cs="Calibri Light"/>
                <w:sz w:val="22"/>
              </w:rPr>
              <w:t>(</w:t>
            </w:r>
            <w:r w:rsidRPr="003A56A7">
              <w:rPr>
                <w:rFonts w:ascii="Calibri Light" w:hAnsi="Calibri Light" w:cs="Calibri Light"/>
                <w:sz w:val="22"/>
              </w:rPr>
              <w:t>Level 3.7</w:t>
            </w:r>
            <w:r w:rsidR="008937FD">
              <w:rPr>
                <w:rFonts w:ascii="Calibri Light" w:hAnsi="Calibri Light" w:cs="Calibri Light"/>
                <w:sz w:val="22"/>
              </w:rPr>
              <w:t>)</w:t>
            </w:r>
          </w:p>
          <w:p w14:paraId="50CB0ED4"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Partial Hospitalization Program</w:t>
            </w:r>
          </w:p>
          <w:p w14:paraId="1904C4AB"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Program of Assertive Community Treatment</w:t>
            </w:r>
          </w:p>
          <w:p w14:paraId="66F98BF1"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Psychiatric Day Treatment</w:t>
            </w:r>
          </w:p>
          <w:p w14:paraId="0E7A82C2"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Recovery Coaching</w:t>
            </w:r>
          </w:p>
          <w:p w14:paraId="0CF6F6AA"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Recovery Support Navigators</w:t>
            </w:r>
          </w:p>
          <w:p w14:paraId="79619558"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Residential Rehabilitation Services for SUD (Level 3.1)</w:t>
            </w:r>
          </w:p>
          <w:p w14:paraId="2FAB5D03"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Structured Outpatient Addiction Program</w:t>
            </w:r>
          </w:p>
        </w:tc>
        <w:tc>
          <w:tcPr>
            <w:tcW w:w="5940" w:type="dxa"/>
            <w:tcBorders>
              <w:top w:val="single" w:sz="4" w:space="0" w:color="auto"/>
              <w:left w:val="single" w:sz="4" w:space="0" w:color="C1C1C1"/>
              <w:bottom w:val="single" w:sz="4" w:space="0" w:color="auto"/>
              <w:right w:val="single" w:sz="4" w:space="0" w:color="auto"/>
            </w:tcBorders>
            <w:shd w:val="clear" w:color="000000" w:fill="FFFFFF"/>
          </w:tcPr>
          <w:p w14:paraId="5C1C024C"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color w:val="000000"/>
                <w:sz w:val="22"/>
              </w:rPr>
              <w:t>100% of members have access to 2 providers within 30 miles or 30 minutes.</w:t>
            </w:r>
          </w:p>
        </w:tc>
      </w:tr>
      <w:tr w:rsidR="00C563F9" w:rsidRPr="00C563F9" w14:paraId="5C388D53" w14:textId="77777777" w:rsidTr="00774574">
        <w:tc>
          <w:tcPr>
            <w:tcW w:w="4945" w:type="dxa"/>
            <w:tcBorders>
              <w:top w:val="single" w:sz="4" w:space="0" w:color="auto"/>
              <w:left w:val="single" w:sz="4" w:space="0" w:color="auto"/>
              <w:bottom w:val="single" w:sz="4" w:space="0" w:color="auto"/>
              <w:right w:val="nil"/>
            </w:tcBorders>
            <w:shd w:val="clear" w:color="auto" w:fill="CCC0D9" w:themeFill="accent4" w:themeFillTint="66"/>
          </w:tcPr>
          <w:p w14:paraId="0A941B64" w14:textId="77777777" w:rsidR="00C563F9" w:rsidRPr="002B20DF" w:rsidRDefault="00C563F9" w:rsidP="002B20DF">
            <w:pPr>
              <w:jc w:val="left"/>
              <w:rPr>
                <w:rFonts w:ascii="Calibri Light" w:hAnsi="Calibri Light" w:cs="Calibri Light"/>
                <w:sz w:val="22"/>
              </w:rPr>
            </w:pPr>
            <w:r w:rsidRPr="002B20DF">
              <w:rPr>
                <w:rFonts w:ascii="Calibri Light" w:hAnsi="Calibri Light" w:cs="Calibri Light"/>
                <w:sz w:val="22"/>
              </w:rPr>
              <w:t xml:space="preserve">BH Inpatient </w:t>
            </w:r>
          </w:p>
        </w:tc>
        <w:tc>
          <w:tcPr>
            <w:tcW w:w="5940" w:type="dxa"/>
            <w:tcBorders>
              <w:top w:val="single" w:sz="4" w:space="0" w:color="auto"/>
              <w:left w:val="nil"/>
              <w:bottom w:val="single" w:sz="4" w:space="0" w:color="auto"/>
            </w:tcBorders>
            <w:shd w:val="clear" w:color="auto" w:fill="CCC0D9" w:themeFill="accent4" w:themeFillTint="66"/>
          </w:tcPr>
          <w:p w14:paraId="6EEB841F" w14:textId="77777777" w:rsidR="00C563F9" w:rsidRPr="003A56A7" w:rsidRDefault="00C563F9" w:rsidP="002B20DF">
            <w:pPr>
              <w:jc w:val="left"/>
              <w:rPr>
                <w:rFonts w:ascii="Calibri Light" w:hAnsi="Calibri Light" w:cs="Calibri Light"/>
                <w:b/>
                <w:bCs/>
                <w:sz w:val="22"/>
              </w:rPr>
            </w:pPr>
          </w:p>
        </w:tc>
      </w:tr>
      <w:tr w:rsidR="00C563F9" w:rsidRPr="00C563F9" w14:paraId="142C8BC8" w14:textId="77777777" w:rsidTr="00774574">
        <w:tc>
          <w:tcPr>
            <w:tcW w:w="4945" w:type="dxa"/>
            <w:tcBorders>
              <w:top w:val="single" w:sz="4" w:space="0" w:color="auto"/>
              <w:left w:val="single" w:sz="4" w:space="0" w:color="auto"/>
              <w:bottom w:val="single" w:sz="4" w:space="0" w:color="auto"/>
              <w:right w:val="single" w:sz="4" w:space="0" w:color="auto"/>
            </w:tcBorders>
            <w:shd w:val="clear" w:color="000000" w:fill="FFFFFF"/>
          </w:tcPr>
          <w:p w14:paraId="009290EF" w14:textId="0DFBEEB1" w:rsidR="00C563F9" w:rsidRPr="003A56A7" w:rsidRDefault="00C563F9" w:rsidP="002B20DF">
            <w:pPr>
              <w:jc w:val="left"/>
              <w:rPr>
                <w:rFonts w:ascii="Calibri Light" w:hAnsi="Calibri Light" w:cs="Calibri Light"/>
                <w:color w:val="000000"/>
                <w:sz w:val="22"/>
              </w:rPr>
            </w:pPr>
            <w:r w:rsidRPr="003A56A7">
              <w:rPr>
                <w:rFonts w:ascii="Calibri Light" w:hAnsi="Calibri Light" w:cs="Calibri Light"/>
                <w:color w:val="000000"/>
                <w:sz w:val="22"/>
              </w:rPr>
              <w:t xml:space="preserve">Managed Inpatient </w:t>
            </w:r>
            <w:r w:rsidR="008937FD">
              <w:rPr>
                <w:rFonts w:ascii="Calibri Light" w:hAnsi="Calibri Light" w:cs="Calibri Light"/>
                <w:color w:val="000000"/>
                <w:sz w:val="22"/>
              </w:rPr>
              <w:t>(</w:t>
            </w:r>
            <w:r w:rsidRPr="003A56A7">
              <w:rPr>
                <w:rFonts w:ascii="Calibri Light" w:hAnsi="Calibri Light" w:cs="Calibri Light"/>
                <w:color w:val="000000"/>
                <w:sz w:val="22"/>
              </w:rPr>
              <w:t>Level 4</w:t>
            </w:r>
            <w:r w:rsidR="008937FD">
              <w:rPr>
                <w:rFonts w:ascii="Calibri Light" w:hAnsi="Calibri Light" w:cs="Calibri Light"/>
                <w:color w:val="000000"/>
                <w:sz w:val="22"/>
              </w:rPr>
              <w:t>)</w:t>
            </w:r>
            <w:r w:rsidRPr="003A56A7">
              <w:rPr>
                <w:rFonts w:ascii="Calibri Light" w:hAnsi="Calibri Light" w:cs="Calibri Light"/>
                <w:color w:val="000000"/>
                <w:sz w:val="22"/>
              </w:rPr>
              <w:t xml:space="preserve"> </w:t>
            </w:r>
          </w:p>
          <w:p w14:paraId="11CEC3E5" w14:textId="77777777" w:rsidR="00C563F9" w:rsidRPr="003A56A7" w:rsidRDefault="00C563F9" w:rsidP="002B20DF">
            <w:pPr>
              <w:jc w:val="left"/>
              <w:rPr>
                <w:rFonts w:ascii="Calibri Light" w:hAnsi="Calibri Light" w:cs="Calibri Light"/>
                <w:color w:val="000000"/>
                <w:sz w:val="22"/>
              </w:rPr>
            </w:pPr>
            <w:r w:rsidRPr="003A56A7">
              <w:rPr>
                <w:rFonts w:ascii="Calibri Light" w:hAnsi="Calibri Light" w:cs="Calibri Light"/>
                <w:color w:val="000000"/>
                <w:sz w:val="22"/>
              </w:rPr>
              <w:t xml:space="preserve">Psych Inpatient Adolescent, Adult, and Child </w:t>
            </w:r>
          </w:p>
        </w:tc>
        <w:tc>
          <w:tcPr>
            <w:tcW w:w="5940" w:type="dxa"/>
            <w:tcBorders>
              <w:top w:val="single" w:sz="4" w:space="0" w:color="auto"/>
              <w:left w:val="single" w:sz="4" w:space="0" w:color="auto"/>
              <w:bottom w:val="single" w:sz="4" w:space="0" w:color="auto"/>
              <w:right w:val="single" w:sz="4" w:space="0" w:color="auto"/>
            </w:tcBorders>
            <w:shd w:val="clear" w:color="000000" w:fill="FFFFFF"/>
          </w:tcPr>
          <w:p w14:paraId="443DDBF8"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color w:val="000000"/>
                <w:sz w:val="22"/>
              </w:rPr>
              <w:t>100% of members have access to 2 providers within 60 miles or 60 minutes.</w:t>
            </w:r>
          </w:p>
        </w:tc>
      </w:tr>
      <w:tr w:rsidR="00C563F9" w:rsidRPr="00C563F9" w14:paraId="2AB8B1F6" w14:textId="77777777" w:rsidTr="00774574">
        <w:tc>
          <w:tcPr>
            <w:tcW w:w="4945" w:type="dxa"/>
            <w:tcBorders>
              <w:top w:val="single" w:sz="4" w:space="0" w:color="auto"/>
              <w:left w:val="single" w:sz="4" w:space="0" w:color="auto"/>
              <w:bottom w:val="single" w:sz="4" w:space="0" w:color="auto"/>
              <w:right w:val="nil"/>
            </w:tcBorders>
            <w:shd w:val="clear" w:color="auto" w:fill="CCC0D9" w:themeFill="accent4" w:themeFillTint="66"/>
          </w:tcPr>
          <w:p w14:paraId="0BFB28D0" w14:textId="77777777" w:rsidR="00C563F9" w:rsidRPr="002B20DF" w:rsidRDefault="00C563F9" w:rsidP="002B20DF">
            <w:pPr>
              <w:jc w:val="left"/>
              <w:rPr>
                <w:rFonts w:ascii="Calibri Light" w:hAnsi="Calibri Light" w:cs="Calibri Light"/>
                <w:sz w:val="22"/>
              </w:rPr>
            </w:pPr>
            <w:r w:rsidRPr="002B20DF">
              <w:rPr>
                <w:rFonts w:ascii="Calibri Light" w:hAnsi="Calibri Light" w:cs="Calibri Light"/>
                <w:sz w:val="22"/>
              </w:rPr>
              <w:t>BH Intensive Community Treatment </w:t>
            </w:r>
          </w:p>
        </w:tc>
        <w:tc>
          <w:tcPr>
            <w:tcW w:w="5940" w:type="dxa"/>
            <w:tcBorders>
              <w:top w:val="single" w:sz="4" w:space="0" w:color="auto"/>
              <w:left w:val="nil"/>
              <w:bottom w:val="single" w:sz="4" w:space="0" w:color="auto"/>
            </w:tcBorders>
            <w:shd w:val="clear" w:color="auto" w:fill="CCC0D9" w:themeFill="accent4" w:themeFillTint="66"/>
          </w:tcPr>
          <w:p w14:paraId="3D596D08" w14:textId="77777777" w:rsidR="00C563F9" w:rsidRPr="003A56A7" w:rsidRDefault="00C563F9" w:rsidP="002B20DF">
            <w:pPr>
              <w:jc w:val="left"/>
              <w:rPr>
                <w:rFonts w:ascii="Calibri Light" w:hAnsi="Calibri Light" w:cs="Calibri Light"/>
                <w:b/>
                <w:bCs/>
                <w:sz w:val="22"/>
              </w:rPr>
            </w:pPr>
          </w:p>
        </w:tc>
      </w:tr>
      <w:tr w:rsidR="00C563F9" w:rsidRPr="00C563F9" w14:paraId="43F44494" w14:textId="77777777" w:rsidTr="00774574">
        <w:tc>
          <w:tcPr>
            <w:tcW w:w="4945" w:type="dxa"/>
            <w:tcBorders>
              <w:top w:val="single" w:sz="4" w:space="0" w:color="auto"/>
              <w:left w:val="single" w:sz="4" w:space="0" w:color="auto"/>
              <w:bottom w:val="single" w:sz="4" w:space="0" w:color="auto"/>
              <w:right w:val="single" w:sz="4" w:space="0" w:color="auto"/>
            </w:tcBorders>
            <w:shd w:val="clear" w:color="000000" w:fill="FFFFFF"/>
          </w:tcPr>
          <w:p w14:paraId="0A8FECFB" w14:textId="77777777" w:rsidR="00C563F9" w:rsidRPr="003A56A7" w:rsidRDefault="00C563F9" w:rsidP="002B20DF">
            <w:pPr>
              <w:jc w:val="left"/>
              <w:rPr>
                <w:rFonts w:ascii="Calibri Light" w:hAnsi="Calibri Light" w:cs="Calibri Light"/>
                <w:color w:val="000000"/>
                <w:sz w:val="22"/>
              </w:rPr>
            </w:pPr>
            <w:r w:rsidRPr="003A56A7">
              <w:rPr>
                <w:rFonts w:ascii="Calibri Light" w:hAnsi="Calibri Light" w:cs="Calibri Light"/>
                <w:color w:val="000000"/>
                <w:sz w:val="22"/>
              </w:rPr>
              <w:t>In-Home Behavioral Services</w:t>
            </w:r>
          </w:p>
          <w:p w14:paraId="4E831F04"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In-Home Therapy Services</w:t>
            </w:r>
          </w:p>
          <w:p w14:paraId="1749C162"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Therapeutic Mentoring Services</w:t>
            </w:r>
          </w:p>
        </w:tc>
        <w:tc>
          <w:tcPr>
            <w:tcW w:w="5940" w:type="dxa"/>
            <w:tcBorders>
              <w:top w:val="single" w:sz="4" w:space="0" w:color="auto"/>
              <w:left w:val="single" w:sz="4" w:space="0" w:color="auto"/>
              <w:bottom w:val="single" w:sz="4" w:space="0" w:color="auto"/>
              <w:right w:val="single" w:sz="4" w:space="0" w:color="auto"/>
            </w:tcBorders>
            <w:shd w:val="clear" w:color="000000" w:fill="FFFFFF"/>
          </w:tcPr>
          <w:p w14:paraId="038C99C8"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color w:val="000000"/>
                <w:sz w:val="22"/>
              </w:rPr>
              <w:t>100% of members have access to 2 providers within 30 miles or 30 minutes.</w:t>
            </w:r>
          </w:p>
        </w:tc>
      </w:tr>
      <w:tr w:rsidR="00C563F9" w:rsidRPr="00C563F9" w14:paraId="5B917A97" w14:textId="77777777" w:rsidTr="00774574">
        <w:tc>
          <w:tcPr>
            <w:tcW w:w="4945" w:type="dxa"/>
            <w:tcBorders>
              <w:top w:val="single" w:sz="4" w:space="0" w:color="auto"/>
              <w:left w:val="single" w:sz="4" w:space="0" w:color="auto"/>
              <w:bottom w:val="single" w:sz="4" w:space="0" w:color="auto"/>
              <w:right w:val="nil"/>
            </w:tcBorders>
            <w:shd w:val="clear" w:color="auto" w:fill="CCC0D9" w:themeFill="accent4" w:themeFillTint="66"/>
          </w:tcPr>
          <w:p w14:paraId="0CF7C114" w14:textId="77777777" w:rsidR="00C563F9" w:rsidRPr="002B20DF" w:rsidRDefault="00C563F9" w:rsidP="002B20DF">
            <w:pPr>
              <w:jc w:val="left"/>
              <w:rPr>
                <w:rFonts w:ascii="Calibri Light" w:hAnsi="Calibri Light" w:cs="Calibri Light"/>
                <w:sz w:val="22"/>
              </w:rPr>
            </w:pPr>
            <w:r w:rsidRPr="002B20DF">
              <w:rPr>
                <w:rFonts w:ascii="Calibri Light" w:hAnsi="Calibri Light" w:cs="Calibri Light"/>
                <w:sz w:val="22"/>
              </w:rPr>
              <w:t xml:space="preserve">BH Outpatient </w:t>
            </w:r>
          </w:p>
        </w:tc>
        <w:tc>
          <w:tcPr>
            <w:tcW w:w="5940" w:type="dxa"/>
            <w:tcBorders>
              <w:top w:val="single" w:sz="4" w:space="0" w:color="auto"/>
              <w:left w:val="nil"/>
              <w:bottom w:val="single" w:sz="4" w:space="0" w:color="auto"/>
            </w:tcBorders>
            <w:shd w:val="clear" w:color="auto" w:fill="CCC0D9" w:themeFill="accent4" w:themeFillTint="66"/>
          </w:tcPr>
          <w:p w14:paraId="17B6D18B" w14:textId="77777777" w:rsidR="00C563F9" w:rsidRPr="003A56A7" w:rsidRDefault="00C563F9" w:rsidP="002B20DF">
            <w:pPr>
              <w:jc w:val="left"/>
              <w:rPr>
                <w:rFonts w:ascii="Calibri Light" w:hAnsi="Calibri Light" w:cs="Calibri Light"/>
                <w:b/>
                <w:bCs/>
                <w:sz w:val="22"/>
              </w:rPr>
            </w:pPr>
          </w:p>
        </w:tc>
      </w:tr>
      <w:tr w:rsidR="00C563F9" w:rsidRPr="00C563F9" w14:paraId="651FB581" w14:textId="77777777" w:rsidTr="00774574">
        <w:tc>
          <w:tcPr>
            <w:tcW w:w="4945" w:type="dxa"/>
            <w:tcBorders>
              <w:top w:val="single" w:sz="4" w:space="0" w:color="auto"/>
              <w:left w:val="single" w:sz="4" w:space="0" w:color="auto"/>
              <w:bottom w:val="single" w:sz="4" w:space="0" w:color="auto"/>
              <w:right w:val="single" w:sz="4" w:space="0" w:color="auto"/>
            </w:tcBorders>
            <w:shd w:val="clear" w:color="000000" w:fill="FFFFFF"/>
          </w:tcPr>
          <w:p w14:paraId="7718DC6D" w14:textId="77777777" w:rsidR="00C563F9" w:rsidRPr="003A56A7" w:rsidRDefault="00C563F9" w:rsidP="002B20DF">
            <w:pPr>
              <w:jc w:val="left"/>
              <w:rPr>
                <w:rFonts w:ascii="Calibri Light" w:hAnsi="Calibri Light" w:cs="Calibri Light"/>
                <w:color w:val="000000"/>
                <w:sz w:val="22"/>
              </w:rPr>
            </w:pPr>
            <w:r w:rsidRPr="003A56A7">
              <w:rPr>
                <w:rFonts w:ascii="Calibri Light" w:hAnsi="Calibri Light" w:cs="Calibri Light"/>
                <w:color w:val="000000"/>
                <w:sz w:val="22"/>
              </w:rPr>
              <w:lastRenderedPageBreak/>
              <w:t>Applied Behavior Analysis</w:t>
            </w:r>
          </w:p>
          <w:p w14:paraId="0FCD3F2E"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 xml:space="preserve">BH Outpatient </w:t>
            </w:r>
          </w:p>
          <w:p w14:paraId="4FFD8BAC"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Opioid Treatment Programs</w:t>
            </w:r>
          </w:p>
        </w:tc>
        <w:tc>
          <w:tcPr>
            <w:tcW w:w="5940" w:type="dxa"/>
            <w:tcBorders>
              <w:top w:val="single" w:sz="4" w:space="0" w:color="auto"/>
              <w:left w:val="single" w:sz="4" w:space="0" w:color="auto"/>
              <w:bottom w:val="single" w:sz="4" w:space="0" w:color="auto"/>
              <w:right w:val="single" w:sz="4" w:space="0" w:color="auto"/>
            </w:tcBorders>
            <w:shd w:val="clear" w:color="000000" w:fill="FFFFFF"/>
          </w:tcPr>
          <w:p w14:paraId="4CE415A8"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color w:val="000000"/>
                <w:sz w:val="22"/>
              </w:rPr>
              <w:t>100% of members have access to 2 providers within 30 miles or 30 minutes.</w:t>
            </w:r>
          </w:p>
        </w:tc>
      </w:tr>
      <w:tr w:rsidR="00C563F9" w:rsidRPr="00C563F9" w14:paraId="33FFBFDC" w14:textId="77777777" w:rsidTr="00774574">
        <w:tc>
          <w:tcPr>
            <w:tcW w:w="4945" w:type="dxa"/>
            <w:tcBorders>
              <w:top w:val="single" w:sz="4" w:space="0" w:color="auto"/>
              <w:right w:val="nil"/>
            </w:tcBorders>
            <w:shd w:val="clear" w:color="auto" w:fill="CCC0D9" w:themeFill="accent4" w:themeFillTint="66"/>
          </w:tcPr>
          <w:p w14:paraId="0C831026" w14:textId="77777777" w:rsidR="00C563F9" w:rsidRPr="002B20DF" w:rsidRDefault="00C563F9" w:rsidP="002B20DF">
            <w:pPr>
              <w:jc w:val="left"/>
              <w:rPr>
                <w:rFonts w:ascii="Calibri Light" w:hAnsi="Calibri Light" w:cs="Calibri Light"/>
                <w:sz w:val="22"/>
              </w:rPr>
            </w:pPr>
            <w:r w:rsidRPr="002B20DF">
              <w:rPr>
                <w:rFonts w:ascii="Calibri Light" w:hAnsi="Calibri Light" w:cs="Calibri Light"/>
                <w:sz w:val="22"/>
              </w:rPr>
              <w:t xml:space="preserve">Medical Facility </w:t>
            </w:r>
          </w:p>
        </w:tc>
        <w:tc>
          <w:tcPr>
            <w:tcW w:w="5940" w:type="dxa"/>
            <w:tcBorders>
              <w:top w:val="single" w:sz="4" w:space="0" w:color="auto"/>
              <w:left w:val="nil"/>
              <w:bottom w:val="single" w:sz="4" w:space="0" w:color="auto"/>
            </w:tcBorders>
            <w:shd w:val="clear" w:color="auto" w:fill="CCC0D9" w:themeFill="accent4" w:themeFillTint="66"/>
          </w:tcPr>
          <w:p w14:paraId="1B0F4611" w14:textId="77777777" w:rsidR="00C563F9" w:rsidRPr="003A56A7" w:rsidRDefault="00C563F9" w:rsidP="002B20DF">
            <w:pPr>
              <w:jc w:val="left"/>
              <w:rPr>
                <w:rFonts w:ascii="Calibri Light" w:hAnsi="Calibri Light" w:cs="Calibri Light"/>
                <w:b/>
                <w:bCs/>
                <w:sz w:val="22"/>
              </w:rPr>
            </w:pPr>
          </w:p>
        </w:tc>
      </w:tr>
      <w:tr w:rsidR="00C563F9" w:rsidRPr="00C563F9" w14:paraId="6C2CBEBE" w14:textId="77777777" w:rsidTr="00774574">
        <w:tc>
          <w:tcPr>
            <w:tcW w:w="4945" w:type="dxa"/>
            <w:tcBorders>
              <w:top w:val="single" w:sz="4" w:space="0" w:color="auto"/>
              <w:bottom w:val="single" w:sz="4" w:space="0" w:color="auto"/>
            </w:tcBorders>
            <w:shd w:val="clear" w:color="auto" w:fill="auto"/>
          </w:tcPr>
          <w:p w14:paraId="757031E9"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 xml:space="preserve">Acute Inpatient Hospital </w:t>
            </w:r>
          </w:p>
          <w:p w14:paraId="6C37B36C"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 xml:space="preserve">Rehabilitation Hospital </w:t>
            </w:r>
          </w:p>
          <w:p w14:paraId="2FEB3923"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Urgent Care Services</w:t>
            </w:r>
          </w:p>
        </w:tc>
        <w:tc>
          <w:tcPr>
            <w:tcW w:w="5940" w:type="dxa"/>
            <w:tcBorders>
              <w:top w:val="single" w:sz="4" w:space="0" w:color="auto"/>
              <w:bottom w:val="single" w:sz="4" w:space="0" w:color="auto"/>
            </w:tcBorders>
            <w:shd w:val="clear" w:color="auto" w:fill="auto"/>
          </w:tcPr>
          <w:p w14:paraId="6DFBB3C7"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100% of members have access to 1 provider within 20 miles or 40 minutes.</w:t>
            </w:r>
          </w:p>
        </w:tc>
      </w:tr>
      <w:tr w:rsidR="00C563F9" w:rsidRPr="00C563F9" w14:paraId="77C98E58" w14:textId="77777777" w:rsidTr="00774574">
        <w:tc>
          <w:tcPr>
            <w:tcW w:w="4945" w:type="dxa"/>
            <w:tcBorders>
              <w:right w:val="nil"/>
            </w:tcBorders>
            <w:shd w:val="clear" w:color="auto" w:fill="CCC0D9" w:themeFill="accent4" w:themeFillTint="66"/>
          </w:tcPr>
          <w:p w14:paraId="0B9E7D22" w14:textId="77777777" w:rsidR="00C563F9" w:rsidRPr="002B20DF" w:rsidRDefault="00C563F9" w:rsidP="002B20DF">
            <w:pPr>
              <w:jc w:val="left"/>
              <w:rPr>
                <w:rFonts w:ascii="Calibri Light" w:hAnsi="Calibri Light" w:cs="Calibri Light"/>
                <w:sz w:val="22"/>
              </w:rPr>
            </w:pPr>
            <w:r w:rsidRPr="002B20DF">
              <w:rPr>
                <w:rFonts w:ascii="Calibri Light" w:hAnsi="Calibri Light" w:cs="Calibri Light"/>
                <w:sz w:val="22"/>
              </w:rPr>
              <w:t xml:space="preserve">Pharmacy </w:t>
            </w:r>
          </w:p>
        </w:tc>
        <w:tc>
          <w:tcPr>
            <w:tcW w:w="5940" w:type="dxa"/>
            <w:tcBorders>
              <w:top w:val="single" w:sz="4" w:space="0" w:color="auto"/>
              <w:left w:val="nil"/>
              <w:bottom w:val="single" w:sz="4" w:space="0" w:color="auto"/>
              <w:right w:val="single" w:sz="4" w:space="0" w:color="auto"/>
            </w:tcBorders>
            <w:shd w:val="clear" w:color="auto" w:fill="CCC0D9" w:themeFill="accent4" w:themeFillTint="66"/>
          </w:tcPr>
          <w:p w14:paraId="5A332970" w14:textId="77777777" w:rsidR="00C563F9" w:rsidRPr="003A56A7" w:rsidRDefault="00C563F9" w:rsidP="002B20DF">
            <w:pPr>
              <w:jc w:val="left"/>
              <w:rPr>
                <w:rFonts w:ascii="Calibri Light" w:hAnsi="Calibri Light" w:cs="Calibri Light"/>
                <w:b/>
                <w:bCs/>
                <w:color w:val="000000"/>
                <w:sz w:val="22"/>
              </w:rPr>
            </w:pPr>
          </w:p>
        </w:tc>
      </w:tr>
      <w:tr w:rsidR="00C563F9" w:rsidRPr="00C563F9" w14:paraId="5366BB8F" w14:textId="77777777" w:rsidTr="00FA343D">
        <w:tc>
          <w:tcPr>
            <w:tcW w:w="4945" w:type="dxa"/>
          </w:tcPr>
          <w:p w14:paraId="0A66ABF3" w14:textId="77777777" w:rsidR="00C563F9" w:rsidRPr="003A56A7" w:rsidRDefault="00C563F9" w:rsidP="002B20DF">
            <w:pPr>
              <w:jc w:val="left"/>
              <w:rPr>
                <w:rFonts w:ascii="Calibri Light" w:hAnsi="Calibri Light" w:cs="Calibri Light"/>
                <w:sz w:val="22"/>
              </w:rPr>
            </w:pPr>
            <w:r w:rsidRPr="003A56A7">
              <w:rPr>
                <w:rFonts w:ascii="Calibri Light" w:hAnsi="Calibri Light" w:cs="Calibri Light"/>
                <w:sz w:val="22"/>
              </w:rPr>
              <w:t xml:space="preserve">Retail Pharmacies </w:t>
            </w:r>
          </w:p>
        </w:tc>
        <w:tc>
          <w:tcPr>
            <w:tcW w:w="5940" w:type="dxa"/>
            <w:tcBorders>
              <w:top w:val="single" w:sz="4" w:space="0" w:color="auto"/>
              <w:left w:val="single" w:sz="4" w:space="0" w:color="C1C1C1"/>
              <w:bottom w:val="single" w:sz="4" w:space="0" w:color="auto"/>
              <w:right w:val="single" w:sz="4" w:space="0" w:color="auto"/>
            </w:tcBorders>
            <w:shd w:val="clear" w:color="000000" w:fill="FFFFFF"/>
          </w:tcPr>
          <w:p w14:paraId="1FDF44FF" w14:textId="77777777" w:rsidR="00C563F9" w:rsidRPr="003A56A7" w:rsidRDefault="00C563F9" w:rsidP="002B20DF">
            <w:pPr>
              <w:jc w:val="left"/>
              <w:rPr>
                <w:rFonts w:ascii="Calibri Light" w:hAnsi="Calibri Light" w:cs="Calibri Light"/>
                <w:color w:val="000000"/>
                <w:sz w:val="22"/>
              </w:rPr>
            </w:pPr>
            <w:r w:rsidRPr="003A56A7">
              <w:rPr>
                <w:rFonts w:ascii="Calibri Light" w:hAnsi="Calibri Light" w:cs="Calibri Light"/>
                <w:color w:val="000000"/>
                <w:sz w:val="22"/>
              </w:rPr>
              <w:t>100% of members have access to 1 provider within 15 miles or 30 minutes.</w:t>
            </w:r>
          </w:p>
        </w:tc>
      </w:tr>
    </w:tbl>
    <w:p w14:paraId="27363D62" w14:textId="55FCBB9F" w:rsidR="00C563F9" w:rsidRPr="00C563F9" w:rsidRDefault="00C00F9C" w:rsidP="007E6918">
      <w:pPr>
        <w:spacing w:after="480"/>
        <w:contextualSpacing/>
        <w:rPr>
          <w:rFonts w:ascii="Calibri Light" w:hAnsi="Calibri Light" w:cs="Calibri Light"/>
          <w:sz w:val="20"/>
          <w:szCs w:val="20"/>
        </w:rPr>
      </w:pPr>
      <w:bookmarkStart w:id="166" w:name="_Hlk129763232"/>
      <w:r>
        <w:rPr>
          <w:rFonts w:ascii="Calibri Light" w:hAnsi="Calibri Light" w:cs="Calibri Light"/>
          <w:sz w:val="20"/>
          <w:szCs w:val="20"/>
        </w:rPr>
        <w:t xml:space="preserve">MCO: managed care organization; </w:t>
      </w:r>
      <w:r w:rsidR="00C563F9" w:rsidRPr="00C563F9">
        <w:rPr>
          <w:rFonts w:ascii="Calibri Light" w:hAnsi="Calibri Light" w:cs="Calibri Light"/>
          <w:sz w:val="20"/>
          <w:szCs w:val="20"/>
        </w:rPr>
        <w:t xml:space="preserve">ENT: </w:t>
      </w:r>
      <w:r w:rsidR="008937FD" w:rsidRPr="00C563F9">
        <w:rPr>
          <w:rFonts w:ascii="Calibri Light" w:hAnsi="Calibri Light" w:cs="Calibri Light"/>
          <w:sz w:val="20"/>
          <w:szCs w:val="20"/>
        </w:rPr>
        <w:t>ear</w:t>
      </w:r>
      <w:r w:rsidR="008937FD">
        <w:rPr>
          <w:rFonts w:ascii="Calibri Light" w:hAnsi="Calibri Light" w:cs="Calibri Light"/>
          <w:sz w:val="20"/>
          <w:szCs w:val="20"/>
        </w:rPr>
        <w:t>,</w:t>
      </w:r>
      <w:r w:rsidR="008937FD" w:rsidRPr="00C563F9">
        <w:rPr>
          <w:rFonts w:ascii="Calibri Light" w:hAnsi="Calibri Light" w:cs="Calibri Light"/>
          <w:sz w:val="20"/>
          <w:szCs w:val="20"/>
        </w:rPr>
        <w:t xml:space="preserve"> nose</w:t>
      </w:r>
      <w:r w:rsidR="008937FD">
        <w:rPr>
          <w:rFonts w:ascii="Calibri Light" w:hAnsi="Calibri Light" w:cs="Calibri Light"/>
          <w:sz w:val="20"/>
          <w:szCs w:val="20"/>
        </w:rPr>
        <w:t>,</w:t>
      </w:r>
      <w:r w:rsidR="008937FD" w:rsidRPr="00C563F9">
        <w:rPr>
          <w:rFonts w:ascii="Calibri Light" w:hAnsi="Calibri Light" w:cs="Calibri Light"/>
          <w:sz w:val="20"/>
          <w:szCs w:val="20"/>
        </w:rPr>
        <w:t xml:space="preserve"> and throat</w:t>
      </w:r>
      <w:r w:rsidR="00C563F9" w:rsidRPr="00C563F9">
        <w:rPr>
          <w:rFonts w:ascii="Calibri Light" w:hAnsi="Calibri Light" w:cs="Calibri Light"/>
          <w:sz w:val="20"/>
          <w:szCs w:val="20"/>
        </w:rPr>
        <w:t xml:space="preserve">; </w:t>
      </w:r>
      <w:proofErr w:type="spellStart"/>
      <w:r w:rsidR="008937FD" w:rsidRPr="00C563F9">
        <w:rPr>
          <w:rFonts w:ascii="Calibri Light" w:hAnsi="Calibri Light" w:cs="Calibri Light"/>
          <w:sz w:val="20"/>
          <w:szCs w:val="20"/>
        </w:rPr>
        <w:t>ob</w:t>
      </w:r>
      <w:proofErr w:type="spellEnd"/>
      <w:r w:rsidR="008937FD">
        <w:rPr>
          <w:rFonts w:ascii="Calibri Light" w:hAnsi="Calibri Light" w:cs="Calibri Light"/>
          <w:sz w:val="20"/>
          <w:szCs w:val="20"/>
        </w:rPr>
        <w:t>/</w:t>
      </w:r>
      <w:r w:rsidR="008937FD" w:rsidRPr="00C563F9">
        <w:rPr>
          <w:rFonts w:ascii="Calibri Light" w:hAnsi="Calibri Light" w:cs="Calibri Light"/>
          <w:sz w:val="20"/>
          <w:szCs w:val="20"/>
        </w:rPr>
        <w:t>gyn</w:t>
      </w:r>
      <w:r w:rsidR="00C563F9" w:rsidRPr="00C563F9">
        <w:rPr>
          <w:rFonts w:ascii="Calibri Light" w:hAnsi="Calibri Light" w:cs="Calibri Light"/>
          <w:sz w:val="20"/>
          <w:szCs w:val="20"/>
        </w:rPr>
        <w:t xml:space="preserve">: </w:t>
      </w:r>
      <w:r w:rsidR="008937FD" w:rsidRPr="00C563F9">
        <w:rPr>
          <w:rFonts w:ascii="Calibri Light" w:hAnsi="Calibri Light" w:cs="Calibri Light"/>
          <w:sz w:val="20"/>
          <w:szCs w:val="20"/>
        </w:rPr>
        <w:t>obstetrics and gynecology</w:t>
      </w:r>
      <w:r w:rsidR="00C563F9" w:rsidRPr="00C563F9">
        <w:rPr>
          <w:rFonts w:ascii="Calibri Light" w:hAnsi="Calibri Light" w:cs="Calibri Light"/>
          <w:sz w:val="20"/>
          <w:szCs w:val="20"/>
        </w:rPr>
        <w:t xml:space="preserve">; Psych APN: </w:t>
      </w:r>
      <w:r w:rsidR="008937FD" w:rsidRPr="00C563F9">
        <w:rPr>
          <w:rFonts w:ascii="Calibri Light" w:hAnsi="Calibri Light" w:cs="Calibri Light"/>
          <w:sz w:val="20"/>
          <w:szCs w:val="20"/>
        </w:rPr>
        <w:t>psychiatric advanced nurse</w:t>
      </w:r>
      <w:r w:rsidR="00C563F9" w:rsidRPr="00C563F9">
        <w:rPr>
          <w:rFonts w:ascii="Calibri Light" w:hAnsi="Calibri Light" w:cs="Calibri Light"/>
          <w:sz w:val="20"/>
          <w:szCs w:val="20"/>
        </w:rPr>
        <w:t xml:space="preserve">; PCNS: </w:t>
      </w:r>
      <w:r w:rsidR="008937FD" w:rsidRPr="00C563F9">
        <w:rPr>
          <w:rFonts w:ascii="Calibri Light" w:hAnsi="Calibri Light" w:cs="Calibri Light"/>
          <w:sz w:val="20"/>
          <w:szCs w:val="20"/>
        </w:rPr>
        <w:t>psychiatric clinical nurse specialist</w:t>
      </w:r>
      <w:r w:rsidR="00C563F9" w:rsidRPr="00C563F9">
        <w:rPr>
          <w:rFonts w:ascii="Calibri Light" w:hAnsi="Calibri Light" w:cs="Calibri Light"/>
          <w:sz w:val="20"/>
          <w:szCs w:val="20"/>
        </w:rPr>
        <w:t>; CNP:</w:t>
      </w:r>
      <w:r w:rsidR="00C563F9" w:rsidRPr="00C563F9">
        <w:rPr>
          <w:rFonts w:ascii="Roboto" w:hAnsi="Roboto"/>
          <w:b/>
          <w:bCs/>
          <w:color w:val="202124"/>
          <w:sz w:val="21"/>
          <w:szCs w:val="21"/>
          <w:shd w:val="clear" w:color="auto" w:fill="FFFFFF"/>
        </w:rPr>
        <w:t xml:space="preserve"> </w:t>
      </w:r>
      <w:r w:rsidR="008937FD" w:rsidRPr="00C563F9">
        <w:rPr>
          <w:rFonts w:ascii="Calibri Light" w:hAnsi="Calibri Light" w:cs="Calibri Light"/>
          <w:sz w:val="20"/>
          <w:szCs w:val="20"/>
        </w:rPr>
        <w:t>certified nurse practitioner</w:t>
      </w:r>
      <w:r w:rsidR="00C563F9" w:rsidRPr="00C563F9">
        <w:rPr>
          <w:rFonts w:ascii="Calibri Light" w:hAnsi="Calibri Light" w:cs="Calibri Light"/>
          <w:sz w:val="20"/>
          <w:szCs w:val="20"/>
        </w:rPr>
        <w:t xml:space="preserve">; CBAT-ICBAT-TCU: </w:t>
      </w:r>
      <w:r w:rsidR="008937FD" w:rsidRPr="00C563F9">
        <w:rPr>
          <w:rFonts w:ascii="Calibri Light" w:hAnsi="Calibri Light" w:cs="Calibri Light"/>
          <w:sz w:val="20"/>
          <w:szCs w:val="20"/>
        </w:rPr>
        <w:t xml:space="preserve">community-based acute treatment </w:t>
      </w:r>
      <w:r>
        <w:rPr>
          <w:rFonts w:ascii="Calibri Light" w:hAnsi="Calibri Light" w:cs="Calibri Light"/>
          <w:sz w:val="20"/>
          <w:szCs w:val="20"/>
        </w:rPr>
        <w:t>–</w:t>
      </w:r>
      <w:r w:rsidR="008937FD" w:rsidRPr="00C563F9">
        <w:rPr>
          <w:rFonts w:ascii="Calibri Light" w:hAnsi="Calibri Light" w:cs="Calibri Light"/>
          <w:sz w:val="20"/>
          <w:szCs w:val="20"/>
        </w:rPr>
        <w:t xml:space="preserve"> intensive community-based acute treatment </w:t>
      </w:r>
      <w:r>
        <w:rPr>
          <w:rFonts w:ascii="Calibri Light" w:hAnsi="Calibri Light" w:cs="Calibri Light"/>
          <w:sz w:val="20"/>
          <w:szCs w:val="20"/>
        </w:rPr>
        <w:t>–</w:t>
      </w:r>
      <w:r w:rsidR="008937FD" w:rsidRPr="00C563F9">
        <w:rPr>
          <w:rFonts w:ascii="Calibri Light" w:hAnsi="Calibri Light" w:cs="Calibri Light"/>
          <w:sz w:val="20"/>
          <w:szCs w:val="20"/>
        </w:rPr>
        <w:t xml:space="preserve"> transition care unit</w:t>
      </w:r>
      <w:r w:rsidR="00C563F9" w:rsidRPr="00C563F9">
        <w:rPr>
          <w:rFonts w:ascii="Calibri Light" w:hAnsi="Calibri Light" w:cs="Calibri Light"/>
          <w:sz w:val="20"/>
          <w:szCs w:val="20"/>
        </w:rPr>
        <w:t xml:space="preserve">; SUD: </w:t>
      </w:r>
      <w:r w:rsidR="008937FD" w:rsidRPr="00C563F9">
        <w:rPr>
          <w:rFonts w:ascii="Calibri Light" w:hAnsi="Calibri Light" w:cs="Calibri Light"/>
          <w:sz w:val="20"/>
          <w:szCs w:val="20"/>
        </w:rPr>
        <w:t>substance use disorder</w:t>
      </w:r>
      <w:r>
        <w:rPr>
          <w:rFonts w:ascii="Calibri Light" w:hAnsi="Calibri Light" w:cs="Calibri Light"/>
          <w:sz w:val="20"/>
          <w:szCs w:val="20"/>
        </w:rPr>
        <w:t>; BH: behavioral health</w:t>
      </w:r>
      <w:r w:rsidR="00C563F9" w:rsidRPr="00C563F9">
        <w:rPr>
          <w:rFonts w:ascii="Calibri Light" w:hAnsi="Calibri Light" w:cs="Calibri Light"/>
          <w:sz w:val="20"/>
          <w:szCs w:val="20"/>
        </w:rPr>
        <w:t xml:space="preserve">. </w:t>
      </w:r>
    </w:p>
    <w:bookmarkEnd w:id="166"/>
    <w:p w14:paraId="66DDA9AC" w14:textId="6B6D40A3" w:rsidR="00C563F9" w:rsidRDefault="00C563F9" w:rsidP="007E6918">
      <w:pPr>
        <w:rPr>
          <w:rFonts w:ascii="Calibri Light" w:hAnsi="Calibri Light" w:cs="Calibri Light"/>
        </w:rPr>
      </w:pPr>
    </w:p>
    <w:p w14:paraId="5955A94B" w14:textId="77777777" w:rsidR="00856106" w:rsidRPr="00C563F9" w:rsidRDefault="00856106" w:rsidP="007E6918">
      <w:pPr>
        <w:rPr>
          <w:rFonts w:ascii="Calibri Light" w:hAnsi="Calibri Light" w:cs="Calibri Light"/>
        </w:rPr>
      </w:pPr>
    </w:p>
    <w:p w14:paraId="60C319DA" w14:textId="5D8AB4FF" w:rsidR="00C563F9" w:rsidRPr="00C563F9" w:rsidRDefault="00C563F9" w:rsidP="007E6918">
      <w:pPr>
        <w:rPr>
          <w:rFonts w:ascii="Calibri Light" w:eastAsia="Calibri" w:hAnsi="Calibri Light" w:cs="Calibri Light"/>
          <w:szCs w:val="24"/>
        </w:rPr>
      </w:pPr>
      <w:r w:rsidRPr="00C563F9">
        <w:rPr>
          <w:rFonts w:ascii="Calibri Light" w:hAnsi="Calibri Light" w:cs="Calibri Light"/>
        </w:rPr>
        <w:t xml:space="preserve">Because QES analysis is county-based while MassHealth-defined standards are region-based, counties were assigned on a </w:t>
      </w:r>
      <w:r w:rsidR="00856106">
        <w:rPr>
          <w:rFonts w:ascii="Calibri Light" w:hAnsi="Calibri Light" w:cs="Calibri Light"/>
        </w:rPr>
        <w:t>Zone Improvement Plan (</w:t>
      </w:r>
      <w:r w:rsidR="00856106" w:rsidRPr="00C563F9">
        <w:rPr>
          <w:rFonts w:ascii="Calibri Light" w:hAnsi="Calibri Light" w:cs="Calibri Light"/>
        </w:rPr>
        <w:t>ZIP</w:t>
      </w:r>
      <w:r w:rsidR="00856106">
        <w:rPr>
          <w:rFonts w:ascii="Calibri Light" w:hAnsi="Calibri Light" w:cs="Calibri Light"/>
        </w:rPr>
        <w:t>)</w:t>
      </w:r>
      <w:r w:rsidRPr="00C563F9">
        <w:rPr>
          <w:rFonts w:ascii="Calibri Light" w:hAnsi="Calibri Light" w:cs="Calibri Light"/>
        </w:rPr>
        <w:t xml:space="preserve"> code basis. The analysis shows whether an MCO has a sufficient network of providers for all members residing in the same county. </w:t>
      </w:r>
      <w:r w:rsidR="00793E37" w:rsidRPr="009A2352">
        <w:rPr>
          <w:rFonts w:ascii="Calibri Light" w:hAnsi="Calibri Light" w:cs="Calibri Light"/>
        </w:rPr>
        <w:t>The results reflect only mapped ZIP codes.</w:t>
      </w:r>
      <w:r w:rsidR="00793E37">
        <w:rPr>
          <w:rFonts w:ascii="Calibri Light" w:hAnsi="Calibri Light" w:cs="Calibri Light"/>
        </w:rPr>
        <w:t xml:space="preserve"> </w:t>
      </w:r>
      <w:r w:rsidRPr="00C563F9">
        <w:rPr>
          <w:rFonts w:ascii="Calibri Light" w:hAnsi="Calibri Light" w:cs="Calibri Light"/>
        </w:rPr>
        <w:t xml:space="preserve">While the analysis is conducted for members who live in the same county, providers do not have to practice in that county; a provider must be available within a specified travel time or distance from the member’s residence, as defined in </w:t>
      </w:r>
      <w:r w:rsidRPr="00C563F9">
        <w:rPr>
          <w:rFonts w:ascii="Calibri Light" w:hAnsi="Calibri Light" w:cs="Calibri Light"/>
          <w:b/>
          <w:bCs/>
        </w:rPr>
        <w:t xml:space="preserve">Table </w:t>
      </w:r>
      <w:r w:rsidR="00BA5F4D">
        <w:rPr>
          <w:rFonts w:ascii="Calibri Light" w:hAnsi="Calibri Light" w:cs="Calibri Light"/>
          <w:b/>
          <w:bCs/>
        </w:rPr>
        <w:t>2</w:t>
      </w:r>
      <w:r w:rsidR="00C90F33">
        <w:rPr>
          <w:rFonts w:ascii="Calibri Light" w:hAnsi="Calibri Light" w:cs="Calibri Light"/>
          <w:b/>
          <w:bCs/>
        </w:rPr>
        <w:t>2</w:t>
      </w:r>
      <w:r w:rsidRPr="00C563F9">
        <w:rPr>
          <w:rFonts w:ascii="Calibri Light" w:hAnsi="Calibri Light" w:cs="Calibri Light"/>
        </w:rPr>
        <w:t xml:space="preserve">. </w:t>
      </w:r>
    </w:p>
    <w:p w14:paraId="37C3AF64" w14:textId="77777777" w:rsidR="00C563F9" w:rsidRPr="00C563F9" w:rsidRDefault="00C563F9" w:rsidP="007E6918">
      <w:pPr>
        <w:rPr>
          <w:rFonts w:ascii="Calibri Light" w:hAnsi="Calibri Light" w:cs="Calibri Light"/>
          <w:highlight w:val="yellow"/>
        </w:rPr>
      </w:pPr>
    </w:p>
    <w:p w14:paraId="692C5815" w14:textId="31983A09" w:rsidR="00C563F9" w:rsidRPr="00C563F9" w:rsidRDefault="00C563F9" w:rsidP="007E6918">
      <w:pPr>
        <w:rPr>
          <w:rFonts w:ascii="Calibri Light" w:hAnsi="Calibri Light" w:cs="Calibri Light"/>
        </w:rPr>
      </w:pPr>
      <w:r w:rsidRPr="00C563F9">
        <w:rPr>
          <w:rFonts w:ascii="Calibri Light" w:hAnsi="Calibri Light" w:cs="Calibri Light"/>
        </w:rPr>
        <w:t>IPRO aggregated the results to identify MCOs with adequate</w:t>
      </w:r>
      <w:r w:rsidR="006F4F4A">
        <w:rPr>
          <w:rFonts w:ascii="Calibri Light" w:hAnsi="Calibri Light" w:cs="Calibri Light"/>
        </w:rPr>
        <w:t xml:space="preserve"> provider</w:t>
      </w:r>
      <w:r w:rsidRPr="00C563F9">
        <w:rPr>
          <w:rFonts w:ascii="Calibri Light" w:hAnsi="Calibri Light" w:cs="Calibri Light"/>
        </w:rPr>
        <w:t xml:space="preserve"> networks</w:t>
      </w:r>
      <w:r w:rsidR="00856106">
        <w:rPr>
          <w:rFonts w:ascii="Calibri Light" w:hAnsi="Calibri Light" w:cs="Calibri Light"/>
        </w:rPr>
        <w:t>,</w:t>
      </w:r>
      <w:r w:rsidRPr="00C563F9">
        <w:rPr>
          <w:rFonts w:ascii="Calibri Light" w:hAnsi="Calibri Light" w:cs="Calibri Light"/>
        </w:rPr>
        <w:t xml:space="preserve"> as well as counties with</w:t>
      </w:r>
      <w:r w:rsidR="00040837">
        <w:rPr>
          <w:rFonts w:ascii="Calibri Light" w:hAnsi="Calibri Light" w:cs="Calibri Light"/>
        </w:rPr>
        <w:t xml:space="preserve"> </w:t>
      </w:r>
      <w:r w:rsidRPr="00C563F9">
        <w:rPr>
          <w:rFonts w:ascii="Calibri Light" w:hAnsi="Calibri Light" w:cs="Calibri Light"/>
        </w:rPr>
        <w:t>deficient network</w:t>
      </w:r>
      <w:r w:rsidR="00350808">
        <w:rPr>
          <w:rFonts w:ascii="Calibri Light" w:hAnsi="Calibri Light" w:cs="Calibri Light"/>
        </w:rPr>
        <w:t>s</w:t>
      </w:r>
      <w:r w:rsidRPr="00C563F9">
        <w:rPr>
          <w:rFonts w:ascii="Calibri Light" w:hAnsi="Calibri Light" w:cs="Calibri Light"/>
        </w:rPr>
        <w:t xml:space="preserve">. </w:t>
      </w:r>
      <w:bookmarkStart w:id="167" w:name="_Hlk127647116"/>
      <w:r w:rsidRPr="00C563F9">
        <w:rPr>
          <w:rFonts w:ascii="Calibri Light" w:hAnsi="Calibri Light" w:cs="Calibri Light"/>
        </w:rPr>
        <w:t xml:space="preserve">When an MCO appeared to have network deficiencies in a particular county, IPRO reported the percent of MCO members in that county who </w:t>
      </w:r>
      <w:r w:rsidR="006223FF">
        <w:rPr>
          <w:rFonts w:ascii="Calibri Light" w:hAnsi="Calibri Light" w:cs="Calibri Light"/>
        </w:rPr>
        <w:t>had</w:t>
      </w:r>
      <w:r w:rsidRPr="00C563F9">
        <w:rPr>
          <w:rFonts w:ascii="Calibri Light" w:hAnsi="Calibri Light" w:cs="Calibri Light"/>
        </w:rPr>
        <w:t xml:space="preserve"> access. When possible, IPRO also reported when there were available providers with whom an MCO could potentially contract to bring member access to or above the access requirement. </w:t>
      </w:r>
      <w:bookmarkEnd w:id="167"/>
      <w:r w:rsidRPr="00C563F9">
        <w:rPr>
          <w:rFonts w:ascii="Calibri Light" w:hAnsi="Calibri Light" w:cs="Calibri Light"/>
        </w:rPr>
        <w:t xml:space="preserve">The list of potential providers is based on publicly available data sources such as the National Plan &amp; Provider Enumeration System (NPPES) Registry and CMS’s Physician Compare. </w:t>
      </w:r>
    </w:p>
    <w:p w14:paraId="653C05C7" w14:textId="77777777" w:rsidR="00C563F9" w:rsidRPr="00495EF1" w:rsidRDefault="00C563F9" w:rsidP="007E6918">
      <w:pPr>
        <w:pStyle w:val="Heading2"/>
        <w:rPr>
          <w:rFonts w:ascii="Calibri Light" w:hAnsi="Calibri Light" w:cs="Calibri Light"/>
        </w:rPr>
      </w:pPr>
      <w:bookmarkStart w:id="168" w:name="_Toc112764629"/>
      <w:bookmarkStart w:id="169" w:name="_Toc112765679"/>
      <w:bookmarkStart w:id="170" w:name="_Toc132285947"/>
      <w:r w:rsidRPr="00495EF1">
        <w:rPr>
          <w:rFonts w:ascii="Calibri Light" w:hAnsi="Calibri Light" w:cs="Calibri Light"/>
        </w:rPr>
        <w:t>Description of Data Obtained</w:t>
      </w:r>
      <w:bookmarkEnd w:id="163"/>
      <w:bookmarkEnd w:id="168"/>
      <w:bookmarkEnd w:id="169"/>
      <w:bookmarkEnd w:id="170"/>
    </w:p>
    <w:p w14:paraId="4AB68F90" w14:textId="628F083E" w:rsidR="00C563F9" w:rsidRPr="00C563F9" w:rsidRDefault="00C563F9" w:rsidP="007E6918">
      <w:pPr>
        <w:rPr>
          <w:rFonts w:ascii="Calibri Light" w:hAnsi="Calibri Light" w:cs="Calibri Light"/>
        </w:rPr>
      </w:pPr>
      <w:bookmarkStart w:id="171" w:name="_Toc86933911"/>
      <w:r w:rsidRPr="00C563F9">
        <w:rPr>
          <w:rFonts w:ascii="Calibri Light" w:hAnsi="Calibri Light" w:cs="Calibri Light"/>
        </w:rPr>
        <w:t>Validation of network adequacy for CY 2022 was performed using network data submitted by MCOs to IPRO. IPRO requested a complete provider list which included facility/provider name, address, phone number, and the national provider identifier (NPI) for the following provider types: primary care</w:t>
      </w:r>
      <w:r w:rsidR="00114C16">
        <w:rPr>
          <w:rFonts w:ascii="Calibri Light" w:hAnsi="Calibri Light" w:cs="Calibri Light"/>
        </w:rPr>
        <w:t>,</w:t>
      </w:r>
      <w:r w:rsidRPr="00C563F9">
        <w:rPr>
          <w:rFonts w:ascii="Calibri Light" w:hAnsi="Calibri Light" w:cs="Calibri Light"/>
        </w:rPr>
        <w:t xml:space="preserve"> </w:t>
      </w:r>
      <w:proofErr w:type="spellStart"/>
      <w:r w:rsidR="00A31BA2">
        <w:rPr>
          <w:rFonts w:ascii="Calibri Light" w:hAnsi="Calibri Light" w:cs="Calibri Light"/>
        </w:rPr>
        <w:t>ob</w:t>
      </w:r>
      <w:proofErr w:type="spellEnd"/>
      <w:r w:rsidR="00A31BA2">
        <w:rPr>
          <w:rFonts w:ascii="Calibri Light" w:hAnsi="Calibri Light" w:cs="Calibri Light"/>
        </w:rPr>
        <w:t>/gy</w:t>
      </w:r>
      <w:r w:rsidR="00114C16">
        <w:rPr>
          <w:rFonts w:ascii="Calibri Light" w:hAnsi="Calibri Light" w:cs="Calibri Light"/>
        </w:rPr>
        <w:t>n</w:t>
      </w:r>
      <w:r w:rsidRPr="00C563F9">
        <w:rPr>
          <w:rFonts w:ascii="Calibri Light" w:hAnsi="Calibri Light" w:cs="Calibri Light"/>
        </w:rPr>
        <w:t xml:space="preserve">, hospitals, rehabilitation, urgent care, specialists, behavioral health, and pharmacy. </w:t>
      </w:r>
    </w:p>
    <w:p w14:paraId="58AE7335" w14:textId="77777777" w:rsidR="00C563F9" w:rsidRPr="006536AF" w:rsidRDefault="00C563F9" w:rsidP="007E6918">
      <w:pPr>
        <w:pStyle w:val="Heading2"/>
        <w:rPr>
          <w:rFonts w:ascii="Calibri Light" w:hAnsi="Calibri Light" w:cs="Calibri Light"/>
        </w:rPr>
      </w:pPr>
      <w:bookmarkStart w:id="172" w:name="_Toc112764630"/>
      <w:bookmarkStart w:id="173" w:name="_Toc112765680"/>
      <w:bookmarkStart w:id="174" w:name="_Toc132285948"/>
      <w:r w:rsidRPr="006536AF">
        <w:rPr>
          <w:rFonts w:ascii="Calibri Light" w:hAnsi="Calibri Light" w:cs="Calibri Light"/>
        </w:rPr>
        <w:t>Conclusions and Comparative Findings</w:t>
      </w:r>
      <w:bookmarkStart w:id="175" w:name="_Toc33444256"/>
      <w:bookmarkStart w:id="176" w:name="_Toc70704306"/>
      <w:bookmarkStart w:id="177" w:name="_Toc88683330"/>
      <w:bookmarkStart w:id="178" w:name="_Toc89254849"/>
      <w:bookmarkEnd w:id="171"/>
      <w:bookmarkEnd w:id="172"/>
      <w:bookmarkEnd w:id="173"/>
      <w:bookmarkEnd w:id="174"/>
    </w:p>
    <w:p w14:paraId="3786A7AC" w14:textId="22E7DCC9" w:rsidR="00015ABD" w:rsidRDefault="00C563F9" w:rsidP="007E6918">
      <w:pPr>
        <w:rPr>
          <w:rFonts w:ascii="Calibri Light" w:hAnsi="Calibri Light" w:cs="Calibri Light"/>
          <w:szCs w:val="24"/>
        </w:rPr>
      </w:pPr>
      <w:r w:rsidRPr="00C563F9">
        <w:rPr>
          <w:rFonts w:ascii="Calibri Light" w:hAnsi="Calibri Light" w:cs="Calibri Light"/>
          <w:szCs w:val="24"/>
        </w:rPr>
        <w:t xml:space="preserve">IPRO reviewed the aggregated results to assess the adequacy of the MCO networks by provider type. </w:t>
      </w:r>
      <w:bookmarkStart w:id="179" w:name="_Hlk127647279"/>
      <w:r w:rsidRPr="00C563F9">
        <w:rPr>
          <w:rFonts w:ascii="Calibri Light" w:hAnsi="Calibri Light" w:cs="Calibri Light"/>
          <w:szCs w:val="24"/>
        </w:rPr>
        <w:t xml:space="preserve">Access was assessed for a total of 64 provider types. The BMCHP </w:t>
      </w:r>
      <w:proofErr w:type="spellStart"/>
      <w:r w:rsidRPr="00C563F9">
        <w:rPr>
          <w:rFonts w:ascii="Calibri Light" w:hAnsi="Calibri Light" w:cs="Calibri Light"/>
          <w:szCs w:val="24"/>
        </w:rPr>
        <w:t>WellSense</w:t>
      </w:r>
      <w:proofErr w:type="spellEnd"/>
      <w:r w:rsidRPr="00C563F9">
        <w:rPr>
          <w:rFonts w:ascii="Calibri Light" w:hAnsi="Calibri Light" w:cs="Calibri Light"/>
          <w:szCs w:val="24"/>
        </w:rPr>
        <w:t xml:space="preserve"> MCO demonstrated adequate networks for 36 provider types in all its 14 counties. The Tufts MCO demonstrated adequate networks for 41 provider types in all its 10 counties. </w:t>
      </w:r>
      <w:bookmarkEnd w:id="179"/>
      <w:r w:rsidRPr="00C563F9">
        <w:rPr>
          <w:rFonts w:ascii="Calibri Light" w:hAnsi="Calibri Light" w:cs="Calibri Light"/>
          <w:b/>
          <w:bCs/>
          <w:szCs w:val="24"/>
        </w:rPr>
        <w:t xml:space="preserve">Table </w:t>
      </w:r>
      <w:r w:rsidR="00BA5F4D">
        <w:rPr>
          <w:rFonts w:ascii="Calibri Light" w:hAnsi="Calibri Light" w:cs="Calibri Light"/>
          <w:b/>
          <w:bCs/>
          <w:szCs w:val="24"/>
        </w:rPr>
        <w:t>2</w:t>
      </w:r>
      <w:r w:rsidR="00C90F33">
        <w:rPr>
          <w:rFonts w:ascii="Calibri Light" w:hAnsi="Calibri Light" w:cs="Calibri Light"/>
          <w:b/>
          <w:bCs/>
          <w:szCs w:val="24"/>
        </w:rPr>
        <w:t>3</w:t>
      </w:r>
      <w:r w:rsidRPr="00C563F9">
        <w:rPr>
          <w:rFonts w:ascii="Calibri Light" w:hAnsi="Calibri Light" w:cs="Calibri Light"/>
          <w:szCs w:val="24"/>
        </w:rPr>
        <w:t xml:space="preserve"> shows the number of counties with an adequate network of providers </w:t>
      </w:r>
      <w:r w:rsidR="006A34B1">
        <w:rPr>
          <w:rFonts w:ascii="Calibri Light" w:hAnsi="Calibri Light" w:cs="Calibri Light"/>
          <w:szCs w:val="24"/>
        </w:rPr>
        <w:t>by</w:t>
      </w:r>
      <w:r w:rsidR="006A34B1" w:rsidRPr="00C563F9">
        <w:rPr>
          <w:rFonts w:ascii="Calibri Light" w:hAnsi="Calibri Light" w:cs="Calibri Light"/>
          <w:szCs w:val="24"/>
        </w:rPr>
        <w:t xml:space="preserve"> </w:t>
      </w:r>
      <w:r w:rsidRPr="00C563F9">
        <w:rPr>
          <w:rFonts w:ascii="Calibri Light" w:hAnsi="Calibri Light" w:cs="Calibri Light"/>
          <w:szCs w:val="24"/>
        </w:rPr>
        <w:t xml:space="preserve">provider type. ‘Met’ means that an MCO has an adequate network of that provider type in all </w:t>
      </w:r>
      <w:r w:rsidR="00A9756B">
        <w:rPr>
          <w:rFonts w:ascii="Calibri Light" w:hAnsi="Calibri Light" w:cs="Calibri Light"/>
          <w:szCs w:val="24"/>
        </w:rPr>
        <w:t>counties</w:t>
      </w:r>
      <w:r w:rsidR="00ED58EE">
        <w:rPr>
          <w:rFonts w:ascii="Calibri Light" w:hAnsi="Calibri Light" w:cs="Calibri Light"/>
          <w:szCs w:val="24"/>
        </w:rPr>
        <w:t xml:space="preserve"> in which </w:t>
      </w:r>
      <w:r w:rsidR="00732A9A">
        <w:rPr>
          <w:rFonts w:ascii="Calibri Light" w:hAnsi="Calibri Light" w:cs="Calibri Light"/>
          <w:szCs w:val="24"/>
        </w:rPr>
        <w:t xml:space="preserve">it </w:t>
      </w:r>
      <w:r w:rsidR="00ED58EE">
        <w:rPr>
          <w:rFonts w:ascii="Calibri Light" w:hAnsi="Calibri Light" w:cs="Calibri Light"/>
          <w:szCs w:val="24"/>
        </w:rPr>
        <w:t>operate</w:t>
      </w:r>
      <w:r w:rsidR="00732A9A">
        <w:rPr>
          <w:rFonts w:ascii="Calibri Light" w:hAnsi="Calibri Light" w:cs="Calibri Light"/>
          <w:szCs w:val="24"/>
        </w:rPr>
        <w:t>s</w:t>
      </w:r>
      <w:r w:rsidRPr="00C563F9">
        <w:rPr>
          <w:rFonts w:ascii="Calibri Light" w:hAnsi="Calibri Light" w:cs="Calibri Light"/>
          <w:szCs w:val="24"/>
        </w:rPr>
        <w:t>. For a detailed analysis of network deficiencies in specific counties and provider types, see plan</w:t>
      </w:r>
      <w:r w:rsidR="006A34B1">
        <w:rPr>
          <w:rFonts w:ascii="Calibri Light" w:hAnsi="Calibri Light" w:cs="Calibri Light"/>
          <w:szCs w:val="24"/>
        </w:rPr>
        <w:t>-</w:t>
      </w:r>
      <w:r w:rsidRPr="00C563F9">
        <w:rPr>
          <w:rFonts w:ascii="Calibri Light" w:hAnsi="Calibri Light" w:cs="Calibri Light"/>
          <w:szCs w:val="24"/>
        </w:rPr>
        <w:t>level results</w:t>
      </w:r>
      <w:r w:rsidR="006A34B1">
        <w:rPr>
          <w:rFonts w:ascii="Calibri Light" w:hAnsi="Calibri Light" w:cs="Calibri Light"/>
          <w:szCs w:val="24"/>
        </w:rPr>
        <w:t xml:space="preserve"> in </w:t>
      </w:r>
      <w:r w:rsidR="006A34B1" w:rsidRPr="006A34B1">
        <w:rPr>
          <w:rFonts w:ascii="Calibri Light" w:hAnsi="Calibri Light" w:cs="Calibri Light"/>
          <w:b/>
          <w:bCs/>
          <w:szCs w:val="24"/>
        </w:rPr>
        <w:t>Table 24</w:t>
      </w:r>
      <w:r w:rsidR="006A34B1">
        <w:rPr>
          <w:rFonts w:ascii="Calibri Light" w:hAnsi="Calibri Light" w:cs="Calibri Light"/>
          <w:szCs w:val="24"/>
        </w:rPr>
        <w:t xml:space="preserve"> and </w:t>
      </w:r>
      <w:r w:rsidR="006A34B1" w:rsidRPr="006A34B1">
        <w:rPr>
          <w:rFonts w:ascii="Calibri Light" w:hAnsi="Calibri Light" w:cs="Calibri Light"/>
          <w:b/>
          <w:bCs/>
          <w:szCs w:val="24"/>
        </w:rPr>
        <w:t>Table 25</w:t>
      </w:r>
      <w:r w:rsidRPr="00C563F9">
        <w:rPr>
          <w:rFonts w:ascii="Calibri Light" w:hAnsi="Calibri Light" w:cs="Calibri Light"/>
          <w:szCs w:val="24"/>
        </w:rPr>
        <w:t xml:space="preserve">. </w:t>
      </w:r>
    </w:p>
    <w:p w14:paraId="417C62B4" w14:textId="77777777" w:rsidR="00015ABD" w:rsidRDefault="00015ABD">
      <w:pPr>
        <w:spacing w:after="200" w:line="276" w:lineRule="auto"/>
        <w:rPr>
          <w:rFonts w:ascii="Calibri Light" w:hAnsi="Calibri Light" w:cs="Calibri Light"/>
          <w:szCs w:val="24"/>
        </w:rPr>
      </w:pPr>
      <w:r>
        <w:rPr>
          <w:rFonts w:ascii="Calibri Light" w:hAnsi="Calibri Light" w:cs="Calibri Light"/>
          <w:szCs w:val="24"/>
        </w:rPr>
        <w:br w:type="page"/>
      </w:r>
    </w:p>
    <w:p w14:paraId="4F781A3A" w14:textId="7D364602" w:rsidR="00C563F9" w:rsidRDefault="00C563F9" w:rsidP="007E6918">
      <w:pPr>
        <w:rPr>
          <w:rFonts w:ascii="Calibri Light" w:hAnsi="Calibri Light" w:cs="Calibri Light"/>
          <w:b/>
          <w:bCs/>
          <w:szCs w:val="24"/>
        </w:rPr>
      </w:pPr>
      <w:bookmarkStart w:id="180" w:name="_Toc132300763"/>
      <w:r w:rsidRPr="00C563F9">
        <w:rPr>
          <w:rFonts w:ascii="Calibri Light" w:hAnsi="Calibri Light" w:cs="Calibri Light"/>
          <w:b/>
          <w:bCs/>
          <w:szCs w:val="24"/>
        </w:rPr>
        <w:lastRenderedPageBreak/>
        <w:t xml:space="preserve">Table </w:t>
      </w:r>
      <w:r w:rsidRPr="00C563F9">
        <w:rPr>
          <w:rFonts w:ascii="Calibri Light" w:hAnsi="Calibri Light" w:cs="Calibri Light"/>
          <w:b/>
          <w:bCs/>
          <w:szCs w:val="24"/>
        </w:rPr>
        <w:fldChar w:fldCharType="begin"/>
      </w:r>
      <w:r w:rsidRPr="00C563F9">
        <w:rPr>
          <w:rFonts w:ascii="Calibri Light" w:hAnsi="Calibri Light" w:cs="Calibri Light"/>
          <w:b/>
          <w:bCs/>
          <w:szCs w:val="24"/>
        </w:rPr>
        <w:instrText xml:space="preserve"> SEQ Table \* ARABIC </w:instrText>
      </w:r>
      <w:r w:rsidRPr="00C563F9">
        <w:rPr>
          <w:rFonts w:ascii="Calibri Light" w:hAnsi="Calibri Light" w:cs="Calibri Light"/>
          <w:b/>
          <w:bCs/>
          <w:szCs w:val="24"/>
        </w:rPr>
        <w:fldChar w:fldCharType="separate"/>
      </w:r>
      <w:r w:rsidR="00E13CE9">
        <w:rPr>
          <w:rFonts w:ascii="Calibri Light" w:hAnsi="Calibri Light" w:cs="Calibri Light"/>
          <w:b/>
          <w:bCs/>
          <w:noProof/>
          <w:szCs w:val="24"/>
        </w:rPr>
        <w:t>23</w:t>
      </w:r>
      <w:r w:rsidRPr="00C563F9">
        <w:rPr>
          <w:rFonts w:ascii="Calibri Light" w:hAnsi="Calibri Light" w:cs="Calibri Light"/>
          <w:szCs w:val="24"/>
        </w:rPr>
        <w:fldChar w:fldCharType="end"/>
      </w:r>
      <w:r w:rsidRPr="00C563F9">
        <w:rPr>
          <w:rFonts w:ascii="Calibri Light" w:hAnsi="Calibri Light" w:cs="Calibri Light"/>
          <w:b/>
          <w:bCs/>
          <w:szCs w:val="24"/>
        </w:rPr>
        <w:t>: MCOs Adherence to Provider Time or Distance Standards</w:t>
      </w:r>
      <w:bookmarkEnd w:id="180"/>
    </w:p>
    <w:p w14:paraId="638B8F63" w14:textId="7C08A5B9" w:rsidR="00D92A55" w:rsidRPr="00C563F9" w:rsidRDefault="00D92A55" w:rsidP="007E6918">
      <w:r w:rsidRPr="00317554">
        <w:rPr>
          <w:rFonts w:ascii="Calibri Light" w:hAnsi="Calibri Light" w:cs="Calibri Light"/>
          <w:sz w:val="22"/>
        </w:rPr>
        <w:t xml:space="preserve">The number of counties where MCOs had an adequate network, per provider type. </w:t>
      </w:r>
      <w:r>
        <w:rPr>
          <w:rFonts w:ascii="Calibri Light" w:hAnsi="Calibri Light" w:cs="Calibri Light"/>
          <w:sz w:val="22"/>
        </w:rPr>
        <w:t>“</w:t>
      </w:r>
      <w:r w:rsidRPr="00317554">
        <w:rPr>
          <w:rFonts w:ascii="Calibri Light" w:hAnsi="Calibri Light" w:cs="Calibri Light"/>
          <w:sz w:val="22"/>
        </w:rPr>
        <w:t>Met</w:t>
      </w:r>
      <w:r>
        <w:rPr>
          <w:rFonts w:ascii="Calibri Light" w:hAnsi="Calibri Light" w:cs="Calibri Light"/>
          <w:sz w:val="22"/>
        </w:rPr>
        <w:t>”</w:t>
      </w:r>
      <w:r w:rsidRPr="00317554">
        <w:rPr>
          <w:rFonts w:ascii="Calibri Light" w:hAnsi="Calibri Light" w:cs="Calibri Light"/>
          <w:sz w:val="22"/>
        </w:rPr>
        <w:t xml:space="preserve"> means that an MCO had an adequate network of that provider type in all coun</w:t>
      </w:r>
      <w:r>
        <w:rPr>
          <w:rFonts w:ascii="Calibri Light" w:hAnsi="Calibri Light" w:cs="Calibri Light"/>
          <w:sz w:val="22"/>
        </w:rPr>
        <w:t>ti</w:t>
      </w:r>
      <w:r w:rsidRPr="00317554">
        <w:rPr>
          <w:rFonts w:ascii="Calibri Light" w:hAnsi="Calibri Light" w:cs="Calibri Light"/>
          <w:sz w:val="22"/>
        </w:rPr>
        <w:t>es it is in.</w:t>
      </w:r>
    </w:p>
    <w:tbl>
      <w:tblPr>
        <w:tblStyle w:val="TableGrid"/>
        <w:tblW w:w="0" w:type="auto"/>
        <w:tblLook w:val="04A0" w:firstRow="1" w:lastRow="0" w:firstColumn="1" w:lastColumn="0" w:noHBand="0" w:noVBand="1"/>
      </w:tblPr>
      <w:tblGrid>
        <w:gridCol w:w="4135"/>
        <w:gridCol w:w="4050"/>
        <w:gridCol w:w="1302"/>
        <w:gridCol w:w="1303"/>
      </w:tblGrid>
      <w:tr w:rsidR="00C563F9" w:rsidRPr="00100E10" w14:paraId="44B21B4E" w14:textId="77777777" w:rsidTr="002877A5">
        <w:trPr>
          <w:cantSplit/>
          <w:trHeight w:val="692"/>
          <w:tblHeader/>
        </w:trPr>
        <w:tc>
          <w:tcPr>
            <w:tcW w:w="4135" w:type="dxa"/>
            <w:tcBorders>
              <w:bottom w:val="single" w:sz="4" w:space="0" w:color="auto"/>
            </w:tcBorders>
            <w:shd w:val="clear" w:color="auto" w:fill="5F497A" w:themeFill="accent4" w:themeFillShade="BF"/>
            <w:vAlign w:val="bottom"/>
          </w:tcPr>
          <w:p w14:paraId="4D931077" w14:textId="49F245CE" w:rsidR="00C563F9" w:rsidRPr="00100E10" w:rsidRDefault="00C563F9" w:rsidP="008F0E28">
            <w:pPr>
              <w:jc w:val="left"/>
              <w:rPr>
                <w:rFonts w:ascii="Calibri Light" w:hAnsi="Calibri Light" w:cs="Calibri Light"/>
                <w:b/>
                <w:bCs/>
                <w:color w:val="FFFFFF" w:themeColor="background1"/>
                <w:sz w:val="22"/>
              </w:rPr>
            </w:pPr>
            <w:bookmarkStart w:id="181" w:name="_Hlk125915865"/>
            <w:r w:rsidRPr="00100E10">
              <w:rPr>
                <w:rFonts w:ascii="Calibri Light" w:hAnsi="Calibri Light" w:cs="Calibri Light"/>
                <w:b/>
                <w:bCs/>
                <w:color w:val="FFFFFF" w:themeColor="background1"/>
                <w:sz w:val="22"/>
              </w:rPr>
              <w:t>Provider Type</w:t>
            </w:r>
          </w:p>
        </w:tc>
        <w:tc>
          <w:tcPr>
            <w:tcW w:w="4050" w:type="dxa"/>
            <w:shd w:val="clear" w:color="auto" w:fill="5F497A" w:themeFill="accent4" w:themeFillShade="BF"/>
            <w:vAlign w:val="bottom"/>
          </w:tcPr>
          <w:p w14:paraId="1DEB8691" w14:textId="39D0A2C0" w:rsidR="00C563F9" w:rsidRPr="00100E10" w:rsidRDefault="00C563F9" w:rsidP="008F0E28">
            <w:pPr>
              <w:jc w:val="center"/>
              <w:rPr>
                <w:rFonts w:ascii="Calibri Light" w:hAnsi="Calibri Light" w:cs="Calibri Light"/>
                <w:b/>
                <w:bCs/>
                <w:color w:val="FFFFFF" w:themeColor="background1"/>
                <w:sz w:val="22"/>
              </w:rPr>
            </w:pPr>
            <w:r w:rsidRPr="00100E10">
              <w:rPr>
                <w:rFonts w:ascii="Calibri Light" w:hAnsi="Calibri Light" w:cs="Calibri Light"/>
                <w:b/>
                <w:bCs/>
                <w:color w:val="FFFFFF" w:themeColor="background1"/>
                <w:sz w:val="22"/>
              </w:rPr>
              <w:t xml:space="preserve">Standard – 100% of </w:t>
            </w:r>
            <w:r w:rsidR="0059683F" w:rsidRPr="00100E10">
              <w:rPr>
                <w:rFonts w:ascii="Calibri Light" w:hAnsi="Calibri Light" w:cs="Calibri Light"/>
                <w:b/>
                <w:bCs/>
                <w:color w:val="FFFFFF" w:themeColor="background1"/>
                <w:sz w:val="22"/>
              </w:rPr>
              <w:t>Members Have Access</w:t>
            </w:r>
          </w:p>
        </w:tc>
        <w:tc>
          <w:tcPr>
            <w:tcW w:w="1302" w:type="dxa"/>
            <w:shd w:val="clear" w:color="auto" w:fill="5F497A" w:themeFill="accent4" w:themeFillShade="BF"/>
            <w:vAlign w:val="bottom"/>
          </w:tcPr>
          <w:p w14:paraId="6F961A47" w14:textId="77777777" w:rsidR="00C563F9" w:rsidRPr="00100E10" w:rsidRDefault="00C563F9" w:rsidP="008F0E28">
            <w:pPr>
              <w:jc w:val="center"/>
              <w:rPr>
                <w:rFonts w:ascii="Calibri Light" w:hAnsi="Calibri Light" w:cs="Calibri Light"/>
                <w:b/>
                <w:bCs/>
                <w:color w:val="FFFFFF" w:themeColor="background1"/>
                <w:sz w:val="22"/>
              </w:rPr>
            </w:pPr>
            <w:r w:rsidRPr="00100E10">
              <w:rPr>
                <w:rFonts w:ascii="Calibri Light" w:hAnsi="Calibri Light" w:cs="Calibri Light"/>
                <w:b/>
                <w:bCs/>
                <w:color w:val="FFFFFF" w:themeColor="background1"/>
                <w:sz w:val="22"/>
              </w:rPr>
              <w:t xml:space="preserve">BMCHP </w:t>
            </w:r>
            <w:proofErr w:type="spellStart"/>
            <w:r w:rsidRPr="00100E10">
              <w:rPr>
                <w:rFonts w:ascii="Calibri Light" w:hAnsi="Calibri Light" w:cs="Calibri Light"/>
                <w:b/>
                <w:bCs/>
                <w:color w:val="FFFFFF" w:themeColor="background1"/>
                <w:sz w:val="22"/>
              </w:rPr>
              <w:t>WellSense</w:t>
            </w:r>
            <w:proofErr w:type="spellEnd"/>
            <w:r w:rsidRPr="00100E10">
              <w:rPr>
                <w:rFonts w:ascii="Calibri Light" w:hAnsi="Calibri Light" w:cs="Calibri Light"/>
                <w:b/>
                <w:bCs/>
                <w:color w:val="FFFFFF" w:themeColor="background1"/>
                <w:sz w:val="22"/>
              </w:rPr>
              <w:t xml:space="preserve"> MCO</w:t>
            </w:r>
          </w:p>
        </w:tc>
        <w:tc>
          <w:tcPr>
            <w:tcW w:w="1303" w:type="dxa"/>
            <w:shd w:val="clear" w:color="auto" w:fill="5F497A" w:themeFill="accent4" w:themeFillShade="BF"/>
            <w:vAlign w:val="bottom"/>
          </w:tcPr>
          <w:p w14:paraId="6C7AF912" w14:textId="77777777" w:rsidR="00C563F9" w:rsidRPr="00100E10" w:rsidRDefault="00C563F9" w:rsidP="008F0E28">
            <w:pPr>
              <w:jc w:val="center"/>
              <w:rPr>
                <w:rFonts w:ascii="Calibri Light" w:hAnsi="Calibri Light" w:cs="Calibri Light"/>
                <w:b/>
                <w:bCs/>
                <w:color w:val="FFFFFF" w:themeColor="background1"/>
                <w:sz w:val="22"/>
              </w:rPr>
            </w:pPr>
            <w:r w:rsidRPr="00100E10">
              <w:rPr>
                <w:rFonts w:ascii="Calibri Light" w:hAnsi="Calibri Light" w:cs="Calibri Light"/>
                <w:b/>
                <w:bCs/>
                <w:color w:val="FFFFFF" w:themeColor="background1"/>
                <w:sz w:val="22"/>
              </w:rPr>
              <w:t>Tufts MCO</w:t>
            </w:r>
          </w:p>
        </w:tc>
      </w:tr>
      <w:tr w:rsidR="00C563F9" w:rsidRPr="00100E10" w14:paraId="20EFBCCE" w14:textId="77777777" w:rsidTr="0059683F">
        <w:tc>
          <w:tcPr>
            <w:tcW w:w="4135" w:type="dxa"/>
            <w:tcBorders>
              <w:bottom w:val="single" w:sz="4" w:space="0" w:color="auto"/>
              <w:right w:val="nil"/>
            </w:tcBorders>
            <w:shd w:val="clear" w:color="auto" w:fill="CCC0D9" w:themeFill="accent4" w:themeFillTint="66"/>
          </w:tcPr>
          <w:p w14:paraId="7FCE4B3C" w14:textId="77777777" w:rsidR="00C563F9" w:rsidRPr="005E7DFE" w:rsidRDefault="00C563F9" w:rsidP="007E6918">
            <w:pPr>
              <w:rPr>
                <w:rFonts w:ascii="Calibri Light" w:hAnsi="Calibri Light" w:cs="Calibri Light"/>
                <w:b/>
                <w:bCs/>
                <w:sz w:val="22"/>
              </w:rPr>
            </w:pPr>
            <w:r w:rsidRPr="005E7DFE">
              <w:rPr>
                <w:rFonts w:ascii="Calibri Light" w:hAnsi="Calibri Light" w:cs="Calibri Light"/>
                <w:b/>
                <w:bCs/>
                <w:sz w:val="22"/>
              </w:rPr>
              <w:t xml:space="preserve">Total Number of Counties </w:t>
            </w:r>
          </w:p>
        </w:tc>
        <w:tc>
          <w:tcPr>
            <w:tcW w:w="4050" w:type="dxa"/>
            <w:tcBorders>
              <w:left w:val="nil"/>
              <w:bottom w:val="single" w:sz="4" w:space="0" w:color="auto"/>
            </w:tcBorders>
            <w:shd w:val="clear" w:color="auto" w:fill="CCC0D9" w:themeFill="accent4" w:themeFillTint="66"/>
          </w:tcPr>
          <w:p w14:paraId="28293D13" w14:textId="77777777" w:rsidR="00C563F9" w:rsidRPr="005E7DFE" w:rsidRDefault="00C563F9" w:rsidP="007E6918">
            <w:pPr>
              <w:rPr>
                <w:rFonts w:ascii="Calibri Light" w:hAnsi="Calibri Light" w:cs="Calibri Light"/>
                <w:b/>
                <w:bCs/>
                <w:sz w:val="22"/>
              </w:rPr>
            </w:pPr>
          </w:p>
        </w:tc>
        <w:tc>
          <w:tcPr>
            <w:tcW w:w="1302" w:type="dxa"/>
            <w:tcBorders>
              <w:bottom w:val="single" w:sz="4" w:space="0" w:color="auto"/>
            </w:tcBorders>
            <w:shd w:val="clear" w:color="auto" w:fill="CCC0D9" w:themeFill="accent4" w:themeFillTint="66"/>
          </w:tcPr>
          <w:p w14:paraId="5118DA8B" w14:textId="77777777" w:rsidR="00C563F9" w:rsidRPr="005E7DFE" w:rsidRDefault="00C563F9" w:rsidP="007E6918">
            <w:pPr>
              <w:jc w:val="center"/>
              <w:rPr>
                <w:rFonts w:ascii="Calibri Light" w:hAnsi="Calibri Light" w:cs="Calibri Light"/>
                <w:b/>
                <w:bCs/>
                <w:sz w:val="22"/>
              </w:rPr>
            </w:pPr>
            <w:r w:rsidRPr="005E7DFE">
              <w:rPr>
                <w:rFonts w:ascii="Calibri Light" w:hAnsi="Calibri Light" w:cs="Calibri Light"/>
                <w:b/>
                <w:bCs/>
                <w:sz w:val="22"/>
              </w:rPr>
              <w:t>14</w:t>
            </w:r>
          </w:p>
        </w:tc>
        <w:tc>
          <w:tcPr>
            <w:tcW w:w="1303" w:type="dxa"/>
            <w:shd w:val="clear" w:color="auto" w:fill="CCC0D9" w:themeFill="accent4" w:themeFillTint="66"/>
          </w:tcPr>
          <w:p w14:paraId="4184DBC4" w14:textId="77777777" w:rsidR="00C563F9" w:rsidRPr="005E7DFE" w:rsidRDefault="00C563F9" w:rsidP="007E6918">
            <w:pPr>
              <w:jc w:val="center"/>
              <w:rPr>
                <w:rFonts w:ascii="Calibri Light" w:hAnsi="Calibri Light" w:cs="Calibri Light"/>
                <w:b/>
                <w:bCs/>
                <w:sz w:val="22"/>
              </w:rPr>
            </w:pPr>
            <w:r w:rsidRPr="005E7DFE">
              <w:rPr>
                <w:rFonts w:ascii="Calibri Light" w:hAnsi="Calibri Light" w:cs="Calibri Light"/>
                <w:b/>
                <w:bCs/>
                <w:sz w:val="22"/>
              </w:rPr>
              <w:t>10</w:t>
            </w:r>
          </w:p>
        </w:tc>
      </w:tr>
      <w:tr w:rsidR="00C563F9" w:rsidRPr="00100E10" w14:paraId="48CF0739" w14:textId="77777777" w:rsidTr="0059683F">
        <w:tc>
          <w:tcPr>
            <w:tcW w:w="4135" w:type="dxa"/>
            <w:tcBorders>
              <w:right w:val="nil"/>
            </w:tcBorders>
            <w:shd w:val="clear" w:color="auto" w:fill="DBE5F1" w:themeFill="accent1" w:themeFillTint="33"/>
          </w:tcPr>
          <w:p w14:paraId="282AF312" w14:textId="77777777" w:rsidR="00C563F9" w:rsidRPr="00796207" w:rsidRDefault="00C563F9" w:rsidP="007E6918">
            <w:pPr>
              <w:rPr>
                <w:rFonts w:ascii="Calibri Light" w:hAnsi="Calibri Light" w:cs="Calibri Light"/>
                <w:sz w:val="22"/>
              </w:rPr>
            </w:pPr>
            <w:r w:rsidRPr="00796207">
              <w:rPr>
                <w:rFonts w:ascii="Calibri Light" w:hAnsi="Calibri Light" w:cs="Calibri Light"/>
                <w:sz w:val="22"/>
              </w:rPr>
              <w:t>Primary Care Provider (PCP)</w:t>
            </w:r>
          </w:p>
        </w:tc>
        <w:tc>
          <w:tcPr>
            <w:tcW w:w="4050" w:type="dxa"/>
            <w:tcBorders>
              <w:left w:val="nil"/>
              <w:right w:val="nil"/>
            </w:tcBorders>
            <w:shd w:val="clear" w:color="auto" w:fill="DBE5F1" w:themeFill="accent1" w:themeFillTint="33"/>
          </w:tcPr>
          <w:p w14:paraId="12BBB0EA" w14:textId="77777777" w:rsidR="00C563F9" w:rsidRPr="00100E10" w:rsidRDefault="00C563F9" w:rsidP="007E6918">
            <w:pPr>
              <w:rPr>
                <w:rFonts w:ascii="Calibri Light" w:hAnsi="Calibri Light" w:cs="Calibri Light"/>
                <w:b/>
                <w:bCs/>
                <w:sz w:val="22"/>
              </w:rPr>
            </w:pPr>
          </w:p>
        </w:tc>
        <w:tc>
          <w:tcPr>
            <w:tcW w:w="1302" w:type="dxa"/>
            <w:tcBorders>
              <w:left w:val="nil"/>
              <w:bottom w:val="single" w:sz="4" w:space="0" w:color="auto"/>
              <w:right w:val="nil"/>
            </w:tcBorders>
            <w:shd w:val="clear" w:color="auto" w:fill="DBE5F1" w:themeFill="accent1" w:themeFillTint="33"/>
          </w:tcPr>
          <w:p w14:paraId="457EBD66" w14:textId="77777777" w:rsidR="00C563F9" w:rsidRPr="00100E10" w:rsidRDefault="00C563F9" w:rsidP="007E6918">
            <w:pPr>
              <w:rPr>
                <w:rFonts w:ascii="Calibri Light" w:hAnsi="Calibri Light" w:cs="Calibri Light"/>
                <w:b/>
                <w:bCs/>
                <w:sz w:val="22"/>
              </w:rPr>
            </w:pPr>
          </w:p>
        </w:tc>
        <w:tc>
          <w:tcPr>
            <w:tcW w:w="1303" w:type="dxa"/>
            <w:tcBorders>
              <w:left w:val="nil"/>
              <w:bottom w:val="single" w:sz="4" w:space="0" w:color="auto"/>
            </w:tcBorders>
            <w:shd w:val="clear" w:color="auto" w:fill="DBE5F1" w:themeFill="accent1" w:themeFillTint="33"/>
          </w:tcPr>
          <w:p w14:paraId="2A34DB55" w14:textId="77777777" w:rsidR="00C563F9" w:rsidRPr="00100E10" w:rsidRDefault="00C563F9" w:rsidP="007E6918">
            <w:pPr>
              <w:rPr>
                <w:rFonts w:ascii="Calibri Light" w:hAnsi="Calibri Light" w:cs="Calibri Light"/>
                <w:b/>
                <w:bCs/>
                <w:sz w:val="22"/>
              </w:rPr>
            </w:pPr>
          </w:p>
        </w:tc>
      </w:tr>
      <w:tr w:rsidR="00C563F9" w:rsidRPr="00100E10" w14:paraId="2550A16E" w14:textId="77777777" w:rsidTr="0059683F">
        <w:tc>
          <w:tcPr>
            <w:tcW w:w="4135" w:type="dxa"/>
          </w:tcPr>
          <w:p w14:paraId="4954EA27" w14:textId="77777777" w:rsidR="00C563F9" w:rsidRPr="00100E10" w:rsidRDefault="00C563F9" w:rsidP="007E6918">
            <w:pPr>
              <w:rPr>
                <w:rFonts w:ascii="Calibri Light" w:hAnsi="Calibri Light" w:cs="Calibri Light"/>
                <w:sz w:val="22"/>
              </w:rPr>
            </w:pPr>
            <w:r w:rsidRPr="00100E10">
              <w:rPr>
                <w:rFonts w:ascii="Calibri Light" w:hAnsi="Calibri Light" w:cs="Calibri Light"/>
                <w:sz w:val="22"/>
              </w:rPr>
              <w:t>Adult PCP</w:t>
            </w:r>
          </w:p>
        </w:tc>
        <w:tc>
          <w:tcPr>
            <w:tcW w:w="4050" w:type="dxa"/>
            <w:vAlign w:val="center"/>
          </w:tcPr>
          <w:p w14:paraId="59A7A8D7"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sz w:val="22"/>
              </w:rPr>
              <w:t>2 providers within 15 miles or 30 minutes.</w:t>
            </w:r>
          </w:p>
        </w:tc>
        <w:tc>
          <w:tcPr>
            <w:tcW w:w="1302" w:type="dxa"/>
            <w:tcBorders>
              <w:top w:val="single" w:sz="4" w:space="0" w:color="auto"/>
              <w:left w:val="single" w:sz="4" w:space="0" w:color="C1C1C1"/>
              <w:bottom w:val="single" w:sz="4" w:space="0" w:color="auto"/>
              <w:right w:val="single" w:sz="4" w:space="0" w:color="auto"/>
            </w:tcBorders>
            <w:shd w:val="clear" w:color="auto" w:fill="auto"/>
            <w:vAlign w:val="center"/>
          </w:tcPr>
          <w:p w14:paraId="100535AC"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12</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32E8BABD"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7504E9CD" w14:textId="77777777" w:rsidTr="0059683F">
        <w:tc>
          <w:tcPr>
            <w:tcW w:w="4135" w:type="dxa"/>
            <w:tcBorders>
              <w:bottom w:val="single" w:sz="4" w:space="0" w:color="auto"/>
            </w:tcBorders>
          </w:tcPr>
          <w:p w14:paraId="214DB85A" w14:textId="77777777" w:rsidR="00C563F9" w:rsidRPr="00100E10" w:rsidRDefault="00C563F9" w:rsidP="007E6918">
            <w:pPr>
              <w:rPr>
                <w:rFonts w:ascii="Calibri Light" w:hAnsi="Calibri Light" w:cs="Calibri Light"/>
                <w:sz w:val="22"/>
              </w:rPr>
            </w:pPr>
            <w:r w:rsidRPr="00100E10">
              <w:rPr>
                <w:rFonts w:ascii="Calibri Light" w:hAnsi="Calibri Light" w:cs="Calibri Light"/>
                <w:sz w:val="22"/>
              </w:rPr>
              <w:t>Pediatric PCP</w:t>
            </w:r>
          </w:p>
        </w:tc>
        <w:tc>
          <w:tcPr>
            <w:tcW w:w="4050" w:type="dxa"/>
            <w:tcBorders>
              <w:bottom w:val="single" w:sz="4" w:space="0" w:color="auto"/>
            </w:tcBorders>
            <w:vAlign w:val="center"/>
          </w:tcPr>
          <w:p w14:paraId="3DA621CC"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sz w:val="22"/>
              </w:rPr>
              <w:t>2 providers within 15 miles or 30 minutes.</w:t>
            </w:r>
          </w:p>
        </w:tc>
        <w:tc>
          <w:tcPr>
            <w:tcW w:w="1302" w:type="dxa"/>
            <w:tcBorders>
              <w:top w:val="single" w:sz="4" w:space="0" w:color="auto"/>
              <w:left w:val="single" w:sz="4" w:space="0" w:color="C1C1C1"/>
              <w:bottom w:val="single" w:sz="4" w:space="0" w:color="auto"/>
              <w:right w:val="single" w:sz="4" w:space="0" w:color="auto"/>
            </w:tcBorders>
            <w:shd w:val="clear" w:color="auto" w:fill="auto"/>
            <w:vAlign w:val="center"/>
          </w:tcPr>
          <w:p w14:paraId="296B656E" w14:textId="77777777" w:rsidR="00C563F9" w:rsidRPr="00100E10" w:rsidRDefault="00C563F9" w:rsidP="00796207">
            <w:pPr>
              <w:jc w:val="center"/>
              <w:rPr>
                <w:rFonts w:ascii="Calibri Light" w:hAnsi="Calibri Light" w:cs="Calibri Light"/>
                <w:b/>
                <w:bCs/>
                <w:sz w:val="22"/>
              </w:rPr>
            </w:pPr>
            <w:r w:rsidRPr="00100E10">
              <w:rPr>
                <w:rFonts w:ascii="Calibri Light" w:hAnsi="Calibri Light" w:cs="Calibri Light"/>
                <w:sz w:val="22"/>
              </w:rPr>
              <w:t>12</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181EEA08"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050E5729" w14:textId="77777777" w:rsidTr="0059683F">
        <w:tc>
          <w:tcPr>
            <w:tcW w:w="4135" w:type="dxa"/>
            <w:tcBorders>
              <w:bottom w:val="single" w:sz="4" w:space="0" w:color="auto"/>
              <w:right w:val="nil"/>
            </w:tcBorders>
            <w:shd w:val="clear" w:color="auto" w:fill="DBE5F1" w:themeFill="accent1" w:themeFillTint="33"/>
          </w:tcPr>
          <w:p w14:paraId="588A66D1" w14:textId="77777777" w:rsidR="00C563F9" w:rsidRPr="00796207" w:rsidRDefault="00C563F9" w:rsidP="007E6918">
            <w:pPr>
              <w:rPr>
                <w:rFonts w:ascii="Calibri Light" w:hAnsi="Calibri Light" w:cs="Calibri Light"/>
                <w:sz w:val="22"/>
              </w:rPr>
            </w:pPr>
            <w:r w:rsidRPr="00796207">
              <w:rPr>
                <w:rFonts w:ascii="Calibri Light" w:hAnsi="Calibri Light" w:cs="Calibri Light"/>
                <w:sz w:val="22"/>
              </w:rPr>
              <w:t xml:space="preserve">Specialists </w:t>
            </w:r>
          </w:p>
        </w:tc>
        <w:tc>
          <w:tcPr>
            <w:tcW w:w="4050" w:type="dxa"/>
            <w:tcBorders>
              <w:left w:val="nil"/>
              <w:bottom w:val="single" w:sz="4" w:space="0" w:color="auto"/>
              <w:right w:val="nil"/>
            </w:tcBorders>
            <w:shd w:val="clear" w:color="auto" w:fill="DBE5F1" w:themeFill="accent1" w:themeFillTint="33"/>
            <w:vAlign w:val="center"/>
          </w:tcPr>
          <w:p w14:paraId="509737D1" w14:textId="77777777" w:rsidR="00C563F9" w:rsidRPr="00100E10" w:rsidRDefault="00C563F9" w:rsidP="00796207">
            <w:pPr>
              <w:jc w:val="left"/>
              <w:rPr>
                <w:rFonts w:ascii="Calibri Light" w:hAnsi="Calibri Light" w:cs="Calibri Light"/>
                <w:b/>
                <w:bCs/>
                <w:sz w:val="22"/>
              </w:rPr>
            </w:pPr>
          </w:p>
        </w:tc>
        <w:tc>
          <w:tcPr>
            <w:tcW w:w="1302" w:type="dxa"/>
            <w:tcBorders>
              <w:top w:val="single" w:sz="4" w:space="0" w:color="auto"/>
              <w:left w:val="nil"/>
              <w:bottom w:val="single" w:sz="4" w:space="0" w:color="auto"/>
              <w:right w:val="nil"/>
            </w:tcBorders>
            <w:shd w:val="clear" w:color="auto" w:fill="DBE5F1" w:themeFill="accent1" w:themeFillTint="33"/>
            <w:vAlign w:val="center"/>
          </w:tcPr>
          <w:p w14:paraId="5445293D" w14:textId="77777777" w:rsidR="00C563F9" w:rsidRPr="00100E10" w:rsidRDefault="00C563F9" w:rsidP="00796207">
            <w:pPr>
              <w:jc w:val="center"/>
              <w:rPr>
                <w:rFonts w:ascii="Calibri Light" w:hAnsi="Calibri Light" w:cs="Calibri Light"/>
                <w:b/>
                <w:bCs/>
                <w:sz w:val="22"/>
              </w:rPr>
            </w:pPr>
          </w:p>
        </w:tc>
        <w:tc>
          <w:tcPr>
            <w:tcW w:w="1303" w:type="dxa"/>
            <w:tcBorders>
              <w:top w:val="single" w:sz="4" w:space="0" w:color="auto"/>
              <w:left w:val="nil"/>
              <w:bottom w:val="single" w:sz="4" w:space="0" w:color="auto"/>
            </w:tcBorders>
            <w:shd w:val="clear" w:color="auto" w:fill="DBE5F1" w:themeFill="accent1" w:themeFillTint="33"/>
            <w:vAlign w:val="center"/>
          </w:tcPr>
          <w:p w14:paraId="7C4BDA9B" w14:textId="77777777" w:rsidR="00C563F9" w:rsidRPr="00100E10" w:rsidRDefault="00C563F9" w:rsidP="00796207">
            <w:pPr>
              <w:jc w:val="center"/>
              <w:rPr>
                <w:rFonts w:ascii="Calibri Light" w:hAnsi="Calibri Light" w:cs="Calibri Light"/>
                <w:b/>
                <w:bCs/>
                <w:sz w:val="22"/>
              </w:rPr>
            </w:pPr>
          </w:p>
        </w:tc>
      </w:tr>
      <w:tr w:rsidR="00C563F9" w:rsidRPr="00100E10" w14:paraId="1AD9D0B0"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12327446" w14:textId="77777777" w:rsidR="00C563F9" w:rsidRPr="00100E10" w:rsidRDefault="00C563F9" w:rsidP="007E6918">
            <w:pPr>
              <w:jc w:val="left"/>
              <w:rPr>
                <w:rFonts w:ascii="Calibri Light" w:hAnsi="Calibri Light" w:cs="Calibri Light"/>
                <w:sz w:val="22"/>
              </w:rPr>
            </w:pPr>
            <w:r w:rsidRPr="00100E10">
              <w:rPr>
                <w:rFonts w:ascii="Calibri Light" w:hAnsi="Calibri Light" w:cs="Calibri Light"/>
                <w:color w:val="000000"/>
                <w:sz w:val="22"/>
              </w:rPr>
              <w:t>Allergy and Immunology</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34A353A2"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78CC3C26"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13</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4E2C76E3"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56E3A7C4"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3127AAD5" w14:textId="77777777" w:rsidR="00C563F9" w:rsidRPr="00100E10" w:rsidRDefault="00C563F9" w:rsidP="007E6918">
            <w:pPr>
              <w:jc w:val="left"/>
              <w:rPr>
                <w:rFonts w:ascii="Calibri Light" w:hAnsi="Calibri Light" w:cs="Calibri Light"/>
                <w:sz w:val="22"/>
              </w:rPr>
            </w:pPr>
            <w:r w:rsidRPr="00100E10">
              <w:rPr>
                <w:rFonts w:ascii="Calibri Light" w:hAnsi="Calibri Light" w:cs="Calibri Light"/>
                <w:color w:val="000000"/>
                <w:sz w:val="22"/>
              </w:rPr>
              <w:t>Anesthesiology</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59D17E60"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4EA1046"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327F40BF"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448E2280"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76A7F5DF" w14:textId="77777777" w:rsidR="00C563F9" w:rsidRPr="00100E10" w:rsidRDefault="00C563F9" w:rsidP="007E6918">
            <w:pPr>
              <w:jc w:val="left"/>
              <w:rPr>
                <w:rFonts w:ascii="Calibri Light" w:hAnsi="Calibri Light" w:cs="Calibri Light"/>
                <w:sz w:val="22"/>
              </w:rPr>
            </w:pPr>
            <w:r w:rsidRPr="00100E10">
              <w:rPr>
                <w:rFonts w:ascii="Calibri Light" w:hAnsi="Calibri Light" w:cs="Calibri Light"/>
                <w:color w:val="000000"/>
                <w:sz w:val="22"/>
              </w:rPr>
              <w:t>Audiology</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24906CE4"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3AE2A7D"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13</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5BA0D812"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6B904F44"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1BCE5AEC" w14:textId="77777777" w:rsidR="00C563F9" w:rsidRPr="00100E10" w:rsidRDefault="00C563F9" w:rsidP="007E6918">
            <w:pPr>
              <w:jc w:val="left"/>
              <w:rPr>
                <w:rFonts w:ascii="Calibri Light" w:hAnsi="Calibri Light" w:cs="Calibri Light"/>
                <w:sz w:val="22"/>
              </w:rPr>
            </w:pPr>
            <w:r w:rsidRPr="00100E10">
              <w:rPr>
                <w:rFonts w:ascii="Calibri Light" w:hAnsi="Calibri Light" w:cs="Calibri Light"/>
                <w:color w:val="000000"/>
                <w:sz w:val="22"/>
              </w:rPr>
              <w:t>Cardiology</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5682E214"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6280B01"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793B1B39"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1A985892"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1A3DE3C2" w14:textId="77777777" w:rsidR="00C563F9" w:rsidRPr="00100E10" w:rsidRDefault="00C563F9" w:rsidP="007E6918">
            <w:pPr>
              <w:jc w:val="left"/>
              <w:rPr>
                <w:rFonts w:ascii="Calibri Light" w:hAnsi="Calibri Light" w:cs="Calibri Light"/>
                <w:sz w:val="22"/>
              </w:rPr>
            </w:pPr>
            <w:r w:rsidRPr="00100E10">
              <w:rPr>
                <w:rFonts w:ascii="Calibri Light" w:hAnsi="Calibri Light" w:cs="Calibri Light"/>
                <w:color w:val="000000"/>
                <w:sz w:val="22"/>
              </w:rPr>
              <w:t>Cardiothoracic Surgery</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53574D49"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73CD21E"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11</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5355B89E"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9</w:t>
            </w:r>
          </w:p>
        </w:tc>
      </w:tr>
      <w:tr w:rsidR="00C563F9" w:rsidRPr="00100E10" w14:paraId="6F45A9CD" w14:textId="77777777" w:rsidTr="0059683F">
        <w:trPr>
          <w:trHeight w:val="242"/>
        </w:trPr>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618AA457" w14:textId="77777777" w:rsidR="00C563F9" w:rsidRPr="00100E10" w:rsidRDefault="00C563F9" w:rsidP="007E6918">
            <w:pPr>
              <w:jc w:val="left"/>
              <w:rPr>
                <w:rFonts w:ascii="Calibri Light" w:hAnsi="Calibri Light" w:cs="Calibri Light"/>
                <w:sz w:val="22"/>
              </w:rPr>
            </w:pPr>
            <w:r w:rsidRPr="00100E10">
              <w:rPr>
                <w:rFonts w:ascii="Calibri Light" w:hAnsi="Calibri Light" w:cs="Calibri Light"/>
                <w:color w:val="000000"/>
                <w:sz w:val="22"/>
              </w:rPr>
              <w:t>Chiropractor</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1ECF8C80"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B4DDDBF" w14:textId="77777777" w:rsidR="00C563F9" w:rsidRPr="00100E10" w:rsidRDefault="00C563F9" w:rsidP="00796207">
            <w:pPr>
              <w:jc w:val="center"/>
              <w:rPr>
                <w:rFonts w:ascii="Calibri Light" w:hAnsi="Calibri Light" w:cs="Calibri Light"/>
                <w:b/>
                <w:bCs/>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1540BAA9" w14:textId="77777777" w:rsidR="00C563F9" w:rsidRPr="00100E10" w:rsidRDefault="00C563F9" w:rsidP="00796207">
            <w:pPr>
              <w:jc w:val="center"/>
              <w:rPr>
                <w:rFonts w:ascii="Calibri Light" w:hAnsi="Calibri Light" w:cs="Calibri Light"/>
                <w:b/>
                <w:bCs/>
                <w:sz w:val="22"/>
              </w:rPr>
            </w:pPr>
            <w:r w:rsidRPr="00100E10">
              <w:rPr>
                <w:rFonts w:ascii="Calibri Light" w:hAnsi="Calibri Light" w:cs="Calibri Light"/>
                <w:sz w:val="22"/>
              </w:rPr>
              <w:t>Met</w:t>
            </w:r>
          </w:p>
        </w:tc>
      </w:tr>
      <w:tr w:rsidR="00C563F9" w:rsidRPr="00100E10" w14:paraId="6DE7504F"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5E901774" w14:textId="77777777" w:rsidR="00C563F9" w:rsidRPr="00100E10" w:rsidRDefault="00C563F9" w:rsidP="007E6918">
            <w:pPr>
              <w:jc w:val="left"/>
              <w:rPr>
                <w:rFonts w:ascii="Calibri Light" w:hAnsi="Calibri Light" w:cs="Calibri Light"/>
                <w:sz w:val="22"/>
              </w:rPr>
            </w:pPr>
            <w:r w:rsidRPr="00100E10">
              <w:rPr>
                <w:rFonts w:ascii="Calibri Light" w:hAnsi="Calibri Light" w:cs="Calibri Light"/>
                <w:color w:val="000000"/>
                <w:sz w:val="22"/>
              </w:rPr>
              <w:t>Dermatology</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58E0B241"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3F233DC8"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4605F726"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5C538EE4"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5E00C8EE" w14:textId="77777777" w:rsidR="00C563F9" w:rsidRPr="00100E10" w:rsidRDefault="00C563F9" w:rsidP="007E6918">
            <w:pPr>
              <w:jc w:val="left"/>
              <w:rPr>
                <w:rFonts w:ascii="Calibri Light" w:hAnsi="Calibri Light" w:cs="Calibri Light"/>
                <w:sz w:val="22"/>
              </w:rPr>
            </w:pPr>
            <w:r w:rsidRPr="00100E10">
              <w:rPr>
                <w:rFonts w:ascii="Calibri Light" w:hAnsi="Calibri Light" w:cs="Calibri Light"/>
                <w:color w:val="000000"/>
                <w:sz w:val="22"/>
              </w:rPr>
              <w:t>ENT/Otolaryngology</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5F293165"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A58CEDA"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4C044EE5"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36C2A31A"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0C9DA9A8" w14:textId="77777777" w:rsidR="00C563F9" w:rsidRPr="00100E10" w:rsidRDefault="00C563F9" w:rsidP="007E6918">
            <w:pPr>
              <w:jc w:val="left"/>
              <w:rPr>
                <w:rFonts w:ascii="Calibri Light" w:hAnsi="Calibri Light" w:cs="Calibri Light"/>
                <w:sz w:val="22"/>
              </w:rPr>
            </w:pPr>
            <w:r w:rsidRPr="00100E10">
              <w:rPr>
                <w:rFonts w:ascii="Calibri Light" w:hAnsi="Calibri Light" w:cs="Calibri Light"/>
                <w:color w:val="000000"/>
                <w:sz w:val="22"/>
              </w:rPr>
              <w:t>Emergency Medicine</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178249EE"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C5AF644"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48A6817E"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27392141"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63F7FE99" w14:textId="77777777" w:rsidR="00C563F9" w:rsidRPr="00100E10" w:rsidRDefault="00C563F9" w:rsidP="007E6918">
            <w:pPr>
              <w:jc w:val="left"/>
              <w:rPr>
                <w:rFonts w:ascii="Calibri Light" w:hAnsi="Calibri Light" w:cs="Calibri Light"/>
                <w:sz w:val="22"/>
              </w:rPr>
            </w:pPr>
            <w:r w:rsidRPr="00100E10">
              <w:rPr>
                <w:rFonts w:ascii="Calibri Light" w:hAnsi="Calibri Light" w:cs="Calibri Light"/>
                <w:color w:val="000000"/>
                <w:sz w:val="22"/>
              </w:rPr>
              <w:t>Endocrinology</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3BEF31D6"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257BB0D"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5AAFD988"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519D973D"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55BD9533" w14:textId="77777777" w:rsidR="00C563F9" w:rsidRPr="00100E10" w:rsidRDefault="00C563F9" w:rsidP="007E6918">
            <w:pPr>
              <w:jc w:val="left"/>
              <w:rPr>
                <w:rFonts w:ascii="Calibri Light" w:hAnsi="Calibri Light" w:cs="Calibri Light"/>
                <w:sz w:val="22"/>
              </w:rPr>
            </w:pPr>
            <w:r w:rsidRPr="00100E10">
              <w:rPr>
                <w:rFonts w:ascii="Calibri Light" w:hAnsi="Calibri Light" w:cs="Calibri Light"/>
                <w:color w:val="000000"/>
                <w:sz w:val="22"/>
              </w:rPr>
              <w:t>Gastroenterology</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6511B684"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393E2DB"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0B72E3E6"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1F3333E3"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25BFF134" w14:textId="77777777" w:rsidR="00C563F9" w:rsidRPr="00100E10" w:rsidRDefault="00C563F9" w:rsidP="007E6918">
            <w:pPr>
              <w:jc w:val="left"/>
              <w:rPr>
                <w:rFonts w:ascii="Calibri Light" w:hAnsi="Calibri Light" w:cs="Calibri Light"/>
                <w:sz w:val="22"/>
              </w:rPr>
            </w:pPr>
            <w:r w:rsidRPr="00100E10">
              <w:rPr>
                <w:rFonts w:ascii="Calibri Light" w:hAnsi="Calibri Light" w:cs="Calibri Light"/>
                <w:color w:val="000000"/>
                <w:sz w:val="22"/>
              </w:rPr>
              <w:t>General Surgery</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4F951CE6"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682888F"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78BDAA17"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6437F5F8"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0A5A44F0" w14:textId="77777777" w:rsidR="00C563F9" w:rsidRPr="00100E10" w:rsidRDefault="00C563F9" w:rsidP="007E6918">
            <w:pPr>
              <w:jc w:val="left"/>
              <w:rPr>
                <w:rFonts w:ascii="Calibri Light" w:hAnsi="Calibri Light" w:cs="Calibri Light"/>
                <w:sz w:val="22"/>
              </w:rPr>
            </w:pPr>
            <w:r w:rsidRPr="00100E10">
              <w:rPr>
                <w:rFonts w:ascii="Calibri Light" w:hAnsi="Calibri Light" w:cs="Calibri Light"/>
                <w:color w:val="000000"/>
                <w:sz w:val="22"/>
              </w:rPr>
              <w:t>Hematology</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44136AE0"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37F7FC5A"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3F98CE87"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18590E63"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51E41EA2" w14:textId="77777777" w:rsidR="00C563F9" w:rsidRPr="00100E10" w:rsidRDefault="00C563F9" w:rsidP="007E6918">
            <w:pPr>
              <w:rPr>
                <w:rFonts w:ascii="Calibri Light" w:hAnsi="Calibri Light" w:cs="Calibri Light"/>
                <w:color w:val="000000"/>
                <w:sz w:val="22"/>
              </w:rPr>
            </w:pPr>
            <w:r w:rsidRPr="00100E10">
              <w:rPr>
                <w:rFonts w:ascii="Calibri Light" w:hAnsi="Calibri Light" w:cs="Calibri Light"/>
                <w:color w:val="000000"/>
                <w:sz w:val="22"/>
              </w:rPr>
              <w:t>Infectious Diseases</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37780A23" w14:textId="77777777" w:rsidR="00C563F9" w:rsidRPr="00100E10" w:rsidRDefault="00C563F9" w:rsidP="00796207">
            <w:pPr>
              <w:jc w:val="left"/>
              <w:rPr>
                <w:rFonts w:ascii="Calibri Light" w:hAnsi="Calibri Light" w:cs="Calibri Light"/>
                <w:color w:val="000000"/>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1329C007"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13</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43B881D1"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39669C71"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2B89AF2D" w14:textId="77777777" w:rsidR="00C563F9" w:rsidRPr="00100E10" w:rsidRDefault="00C563F9" w:rsidP="007E6918">
            <w:pPr>
              <w:rPr>
                <w:rFonts w:ascii="Calibri Light" w:hAnsi="Calibri Light" w:cs="Calibri Light"/>
                <w:color w:val="000000"/>
                <w:sz w:val="22"/>
              </w:rPr>
            </w:pPr>
            <w:r w:rsidRPr="00100E10">
              <w:rPr>
                <w:rFonts w:ascii="Calibri Light" w:hAnsi="Calibri Light" w:cs="Calibri Light"/>
                <w:color w:val="000000"/>
                <w:sz w:val="22"/>
              </w:rPr>
              <w:t>Nephrology</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5C122890" w14:textId="77777777" w:rsidR="00C563F9" w:rsidRPr="00100E10" w:rsidRDefault="00C563F9" w:rsidP="00796207">
            <w:pPr>
              <w:jc w:val="left"/>
              <w:rPr>
                <w:rFonts w:ascii="Calibri Light" w:hAnsi="Calibri Light" w:cs="Calibri Light"/>
                <w:color w:val="000000"/>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3FAB06A3"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1F2A6B64"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28E502B1"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308C6EF9" w14:textId="77777777" w:rsidR="00C563F9" w:rsidRPr="00100E10" w:rsidRDefault="00C563F9" w:rsidP="007E6918">
            <w:pPr>
              <w:rPr>
                <w:rFonts w:ascii="Calibri Light" w:hAnsi="Calibri Light" w:cs="Calibri Light"/>
                <w:color w:val="000000"/>
                <w:sz w:val="22"/>
              </w:rPr>
            </w:pPr>
            <w:r w:rsidRPr="00100E10">
              <w:rPr>
                <w:rFonts w:ascii="Calibri Light" w:hAnsi="Calibri Light" w:cs="Calibri Light"/>
                <w:color w:val="000000"/>
                <w:sz w:val="22"/>
              </w:rPr>
              <w:t>Neurology</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168A0AB8" w14:textId="77777777" w:rsidR="00C563F9" w:rsidRPr="00100E10" w:rsidRDefault="00C563F9" w:rsidP="00796207">
            <w:pPr>
              <w:jc w:val="left"/>
              <w:rPr>
                <w:rFonts w:ascii="Calibri Light" w:hAnsi="Calibri Light" w:cs="Calibri Light"/>
                <w:color w:val="000000"/>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48C9FA87"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079CE40A"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08A2622D"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74A4F679" w14:textId="77777777" w:rsidR="00C563F9" w:rsidRPr="00100E10" w:rsidRDefault="00C563F9" w:rsidP="007E6918">
            <w:pPr>
              <w:rPr>
                <w:rFonts w:ascii="Calibri Light" w:hAnsi="Calibri Light" w:cs="Calibri Light"/>
                <w:color w:val="000000"/>
                <w:sz w:val="22"/>
              </w:rPr>
            </w:pPr>
            <w:r w:rsidRPr="00100E10">
              <w:rPr>
                <w:rFonts w:ascii="Calibri Light" w:hAnsi="Calibri Light" w:cs="Calibri Light"/>
                <w:color w:val="000000"/>
                <w:sz w:val="22"/>
              </w:rPr>
              <w:t>Neurosurgery</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7790664E" w14:textId="77777777" w:rsidR="00C563F9" w:rsidRPr="00100E10" w:rsidRDefault="00C563F9" w:rsidP="00796207">
            <w:pPr>
              <w:jc w:val="left"/>
              <w:rPr>
                <w:rFonts w:ascii="Calibri Light" w:hAnsi="Calibri Light" w:cs="Calibri Light"/>
                <w:color w:val="000000"/>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79B1C355"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12</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339F7D9B"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9</w:t>
            </w:r>
          </w:p>
        </w:tc>
      </w:tr>
      <w:tr w:rsidR="00C563F9" w:rsidRPr="00100E10" w14:paraId="15B7A2DE"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589D1B08" w14:textId="77777777" w:rsidR="00C563F9" w:rsidRPr="00100E10" w:rsidRDefault="00C563F9" w:rsidP="007E6918">
            <w:pPr>
              <w:rPr>
                <w:rFonts w:ascii="Calibri Light" w:hAnsi="Calibri Light" w:cs="Calibri Light"/>
                <w:color w:val="000000"/>
                <w:sz w:val="22"/>
              </w:rPr>
            </w:pPr>
            <w:r w:rsidRPr="00100E10">
              <w:rPr>
                <w:rFonts w:ascii="Calibri Light" w:hAnsi="Calibri Light" w:cs="Calibri Light"/>
                <w:color w:val="000000"/>
                <w:sz w:val="22"/>
              </w:rPr>
              <w:t>Nuclear Medicine</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1E22F513" w14:textId="77777777" w:rsidR="00C563F9" w:rsidRPr="00100E10" w:rsidRDefault="00C563F9" w:rsidP="00796207">
            <w:pPr>
              <w:jc w:val="left"/>
              <w:rPr>
                <w:rFonts w:ascii="Calibri Light" w:hAnsi="Calibri Light" w:cs="Calibri Light"/>
                <w:color w:val="000000"/>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3E209459"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8</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02E7E7E3"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9</w:t>
            </w:r>
          </w:p>
        </w:tc>
      </w:tr>
      <w:tr w:rsidR="00C563F9" w:rsidRPr="00100E10" w14:paraId="70F2B575"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40EFE95B" w14:textId="544F7488" w:rsidR="00C563F9" w:rsidRPr="00100E10" w:rsidRDefault="00C563F9" w:rsidP="007E6918">
            <w:pPr>
              <w:rPr>
                <w:rFonts w:ascii="Calibri Light" w:hAnsi="Calibri Light" w:cs="Calibri Light"/>
                <w:color w:val="000000"/>
                <w:sz w:val="22"/>
              </w:rPr>
            </w:pPr>
            <w:r w:rsidRPr="00100E10">
              <w:rPr>
                <w:rFonts w:ascii="Calibri Light" w:hAnsi="Calibri Light" w:cs="Calibri Light"/>
                <w:color w:val="000000"/>
                <w:sz w:val="22"/>
              </w:rPr>
              <w:t>O</w:t>
            </w:r>
            <w:r w:rsidR="008F0E28" w:rsidRPr="00100E10">
              <w:rPr>
                <w:rFonts w:ascii="Calibri Light" w:hAnsi="Calibri Light" w:cs="Calibri Light"/>
                <w:color w:val="000000"/>
                <w:sz w:val="22"/>
              </w:rPr>
              <w:t>b/Gyn</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4ED81635" w14:textId="77777777" w:rsidR="00C563F9" w:rsidRPr="00100E10" w:rsidRDefault="00C563F9" w:rsidP="00796207">
            <w:pPr>
              <w:jc w:val="left"/>
              <w:rPr>
                <w:rFonts w:ascii="Calibri Light" w:hAnsi="Calibri Light" w:cs="Calibri Light"/>
                <w:color w:val="000000"/>
                <w:sz w:val="22"/>
              </w:rPr>
            </w:pPr>
            <w:r w:rsidRPr="00100E10">
              <w:rPr>
                <w:rFonts w:ascii="Calibri Light" w:hAnsi="Calibri Light" w:cs="Calibri Light"/>
                <w:color w:val="000000"/>
                <w:sz w:val="22"/>
              </w:rPr>
              <w:t>1 provider within 15 miles or 30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52D8DA67"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643F7184"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2E386DD1"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2A2847E9" w14:textId="073679C6" w:rsidR="00C563F9" w:rsidRPr="00100E10" w:rsidRDefault="00C563F9" w:rsidP="007E6918">
            <w:pPr>
              <w:rPr>
                <w:rFonts w:ascii="Calibri Light" w:hAnsi="Calibri Light" w:cs="Calibri Light"/>
                <w:color w:val="000000"/>
                <w:sz w:val="22"/>
              </w:rPr>
            </w:pPr>
            <w:r w:rsidRPr="00100E10">
              <w:rPr>
                <w:rFonts w:ascii="Calibri Light" w:hAnsi="Calibri Light" w:cs="Calibri Light"/>
                <w:color w:val="000000"/>
                <w:sz w:val="22"/>
              </w:rPr>
              <w:t xml:space="preserve">Oncology </w:t>
            </w:r>
            <w:r w:rsidR="008F0E28" w:rsidRPr="00100E10">
              <w:rPr>
                <w:rFonts w:ascii="Calibri Light" w:hAnsi="Calibri Light" w:cs="Calibri Light"/>
                <w:color w:val="000000"/>
                <w:sz w:val="22"/>
              </w:rPr>
              <w:t xml:space="preserve">− </w:t>
            </w:r>
            <w:r w:rsidRPr="00100E10">
              <w:rPr>
                <w:rFonts w:ascii="Calibri Light" w:hAnsi="Calibri Light" w:cs="Calibri Light"/>
                <w:color w:val="000000"/>
                <w:sz w:val="22"/>
              </w:rPr>
              <w:t>Medical, Surgical</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665B799A" w14:textId="77777777" w:rsidR="00C563F9" w:rsidRPr="00100E10" w:rsidRDefault="00C563F9" w:rsidP="00796207">
            <w:pPr>
              <w:jc w:val="left"/>
              <w:rPr>
                <w:rFonts w:ascii="Calibri Light" w:hAnsi="Calibri Light" w:cs="Calibri Light"/>
                <w:color w:val="000000"/>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5E54FF7B"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7DD9F928"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2AD68472"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45D9AF2F" w14:textId="77777777" w:rsidR="00C563F9" w:rsidRPr="00100E10" w:rsidRDefault="00C563F9" w:rsidP="007E6918">
            <w:pPr>
              <w:jc w:val="left"/>
              <w:rPr>
                <w:rFonts w:ascii="Calibri Light" w:hAnsi="Calibri Light" w:cs="Calibri Light"/>
                <w:color w:val="000000"/>
                <w:sz w:val="22"/>
              </w:rPr>
            </w:pPr>
            <w:r w:rsidRPr="00100E10">
              <w:rPr>
                <w:rFonts w:ascii="Calibri Light" w:hAnsi="Calibri Light" w:cs="Calibri Light"/>
                <w:color w:val="000000"/>
                <w:sz w:val="22"/>
              </w:rPr>
              <w:t>Oncology Radiation/Radiation Oncology</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4B228A1F" w14:textId="77777777" w:rsidR="00C563F9" w:rsidRPr="00100E10" w:rsidRDefault="00C563F9" w:rsidP="00796207">
            <w:pPr>
              <w:jc w:val="left"/>
              <w:rPr>
                <w:rFonts w:ascii="Calibri Light" w:hAnsi="Calibri Light" w:cs="Calibri Light"/>
                <w:color w:val="000000"/>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07199E42"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12</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7CD8F907"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74810F20"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02A3C97B" w14:textId="77777777" w:rsidR="00C563F9" w:rsidRPr="00100E10" w:rsidRDefault="00C563F9" w:rsidP="007E6918">
            <w:pPr>
              <w:rPr>
                <w:rFonts w:ascii="Calibri Light" w:hAnsi="Calibri Light" w:cs="Calibri Light"/>
                <w:color w:val="000000"/>
                <w:sz w:val="22"/>
              </w:rPr>
            </w:pPr>
            <w:r w:rsidRPr="00100E10">
              <w:rPr>
                <w:rFonts w:ascii="Calibri Light" w:hAnsi="Calibri Light" w:cs="Calibri Light"/>
                <w:color w:val="000000"/>
                <w:sz w:val="22"/>
              </w:rPr>
              <w:t>Ophthalmology</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607532C6" w14:textId="77777777" w:rsidR="00C563F9" w:rsidRPr="00100E10" w:rsidRDefault="00C563F9" w:rsidP="00796207">
            <w:pPr>
              <w:jc w:val="left"/>
              <w:rPr>
                <w:rFonts w:ascii="Calibri Light" w:hAnsi="Calibri Light" w:cs="Calibri Light"/>
                <w:color w:val="000000"/>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0B29AD87"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58F2C51F"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6271DF7E"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162E28CD" w14:textId="77777777" w:rsidR="00C563F9" w:rsidRPr="00100E10" w:rsidRDefault="00C563F9" w:rsidP="007E6918">
            <w:pPr>
              <w:rPr>
                <w:rFonts w:ascii="Calibri Light" w:hAnsi="Calibri Light" w:cs="Calibri Light"/>
                <w:color w:val="000000"/>
                <w:sz w:val="22"/>
              </w:rPr>
            </w:pPr>
            <w:r w:rsidRPr="00100E10">
              <w:rPr>
                <w:rFonts w:ascii="Calibri Light" w:hAnsi="Calibri Light" w:cs="Calibri Light"/>
                <w:color w:val="000000"/>
                <w:sz w:val="22"/>
              </w:rPr>
              <w:t>Oral Surgery</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03E002CA" w14:textId="77777777" w:rsidR="00C563F9" w:rsidRPr="00100E10" w:rsidRDefault="00C563F9" w:rsidP="00796207">
            <w:pPr>
              <w:jc w:val="left"/>
              <w:rPr>
                <w:rFonts w:ascii="Calibri Light" w:hAnsi="Calibri Light" w:cs="Calibri Light"/>
                <w:color w:val="000000"/>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43D7A958"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9</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43886405"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680FD416"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4597D025" w14:textId="77777777" w:rsidR="00C563F9" w:rsidRPr="00100E10" w:rsidRDefault="00C563F9" w:rsidP="007E6918">
            <w:pPr>
              <w:rPr>
                <w:rFonts w:ascii="Calibri Light" w:hAnsi="Calibri Light" w:cs="Calibri Light"/>
                <w:color w:val="000000"/>
                <w:sz w:val="22"/>
              </w:rPr>
            </w:pPr>
            <w:r w:rsidRPr="00100E10">
              <w:rPr>
                <w:rFonts w:ascii="Calibri Light" w:hAnsi="Calibri Light" w:cs="Calibri Light"/>
                <w:color w:val="000000"/>
                <w:sz w:val="22"/>
              </w:rPr>
              <w:t>Orthopedic Surgery</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6C190071" w14:textId="77777777" w:rsidR="00C563F9" w:rsidRPr="00100E10" w:rsidRDefault="00C563F9" w:rsidP="00796207">
            <w:pPr>
              <w:jc w:val="left"/>
              <w:rPr>
                <w:rFonts w:ascii="Calibri Light" w:hAnsi="Calibri Light" w:cs="Calibri Light"/>
                <w:color w:val="000000"/>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1632E990"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3A36EC31"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1FE046E3"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42484A5A" w14:textId="77777777" w:rsidR="00C563F9" w:rsidRPr="00100E10" w:rsidRDefault="00C563F9" w:rsidP="007E6918">
            <w:pPr>
              <w:rPr>
                <w:rFonts w:ascii="Calibri Light" w:hAnsi="Calibri Light" w:cs="Calibri Light"/>
                <w:color w:val="000000"/>
                <w:sz w:val="22"/>
              </w:rPr>
            </w:pPr>
            <w:r w:rsidRPr="00100E10">
              <w:rPr>
                <w:rFonts w:ascii="Calibri Light" w:hAnsi="Calibri Light" w:cs="Calibri Light"/>
                <w:color w:val="000000"/>
                <w:sz w:val="22"/>
              </w:rPr>
              <w:t>Pathology</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6A5929EC" w14:textId="77777777" w:rsidR="00C563F9" w:rsidRPr="00100E10" w:rsidRDefault="00C563F9" w:rsidP="00796207">
            <w:pPr>
              <w:jc w:val="left"/>
              <w:rPr>
                <w:rFonts w:ascii="Calibri Light" w:hAnsi="Calibri Light" w:cs="Calibri Light"/>
                <w:color w:val="000000"/>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79AA2AA8"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12</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10336CC4"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46CBCFB6"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7A0C4854" w14:textId="77777777" w:rsidR="00C563F9" w:rsidRPr="00100E10" w:rsidRDefault="00C563F9" w:rsidP="007E6918">
            <w:pPr>
              <w:rPr>
                <w:rFonts w:ascii="Calibri Light" w:hAnsi="Calibri Light" w:cs="Calibri Light"/>
                <w:color w:val="000000"/>
                <w:sz w:val="22"/>
              </w:rPr>
            </w:pPr>
            <w:r w:rsidRPr="00100E10">
              <w:rPr>
                <w:rFonts w:ascii="Calibri Light" w:hAnsi="Calibri Light" w:cs="Calibri Light"/>
                <w:color w:val="000000"/>
                <w:sz w:val="22"/>
              </w:rPr>
              <w:t>Physiatry, Rehabilitative Medicine</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443FC4DD" w14:textId="77777777" w:rsidR="00C563F9" w:rsidRPr="00100E10" w:rsidRDefault="00C563F9" w:rsidP="00796207">
            <w:pPr>
              <w:jc w:val="left"/>
              <w:rPr>
                <w:rFonts w:ascii="Calibri Light" w:hAnsi="Calibri Light" w:cs="Calibri Light"/>
                <w:color w:val="000000"/>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5D701FFC"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3187EE40"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51D63E7D"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13EC5761" w14:textId="77777777" w:rsidR="00C563F9" w:rsidRPr="00100E10" w:rsidRDefault="00C563F9" w:rsidP="007E6918">
            <w:pPr>
              <w:rPr>
                <w:rFonts w:ascii="Calibri Light" w:hAnsi="Calibri Light" w:cs="Calibri Light"/>
                <w:color w:val="000000"/>
                <w:sz w:val="22"/>
              </w:rPr>
            </w:pPr>
            <w:r w:rsidRPr="00100E10">
              <w:rPr>
                <w:rFonts w:ascii="Calibri Light" w:hAnsi="Calibri Light" w:cs="Calibri Light"/>
                <w:color w:val="000000"/>
                <w:sz w:val="22"/>
              </w:rPr>
              <w:t>Plastic Surgery</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6CE0EB0B" w14:textId="77777777" w:rsidR="00C563F9" w:rsidRPr="00100E10" w:rsidRDefault="00C563F9" w:rsidP="00796207">
            <w:pPr>
              <w:jc w:val="left"/>
              <w:rPr>
                <w:rFonts w:ascii="Calibri Light" w:hAnsi="Calibri Light" w:cs="Calibri Light"/>
                <w:color w:val="000000"/>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0BA5F7CA"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11</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791FBE58"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9</w:t>
            </w:r>
          </w:p>
        </w:tc>
      </w:tr>
      <w:tr w:rsidR="00C563F9" w:rsidRPr="00100E10" w14:paraId="5FF51D17"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23281974" w14:textId="77777777" w:rsidR="00C563F9" w:rsidRPr="00100E10" w:rsidRDefault="00C563F9" w:rsidP="007E6918">
            <w:pPr>
              <w:rPr>
                <w:rFonts w:ascii="Calibri Light" w:hAnsi="Calibri Light" w:cs="Calibri Light"/>
                <w:color w:val="000000"/>
                <w:sz w:val="22"/>
              </w:rPr>
            </w:pPr>
            <w:r w:rsidRPr="00100E10">
              <w:rPr>
                <w:rFonts w:ascii="Calibri Light" w:hAnsi="Calibri Light" w:cs="Calibri Light"/>
                <w:color w:val="000000"/>
                <w:sz w:val="22"/>
              </w:rPr>
              <w:t>Podiatry</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54653B06" w14:textId="77777777" w:rsidR="00C563F9" w:rsidRPr="00100E10" w:rsidRDefault="00C563F9" w:rsidP="00796207">
            <w:pPr>
              <w:jc w:val="left"/>
              <w:rPr>
                <w:rFonts w:ascii="Calibri Light" w:hAnsi="Calibri Light" w:cs="Calibri Light"/>
                <w:color w:val="000000"/>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4A9644BF"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01D83EFD"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9</w:t>
            </w:r>
          </w:p>
        </w:tc>
      </w:tr>
      <w:tr w:rsidR="00C563F9" w:rsidRPr="00100E10" w14:paraId="1C8AA5EB"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5969E980" w14:textId="77777777" w:rsidR="00C563F9" w:rsidRPr="00100E10" w:rsidRDefault="00C563F9" w:rsidP="007E6918">
            <w:pPr>
              <w:rPr>
                <w:rFonts w:ascii="Calibri Light" w:hAnsi="Calibri Light" w:cs="Calibri Light"/>
                <w:color w:val="000000"/>
                <w:sz w:val="22"/>
              </w:rPr>
            </w:pPr>
            <w:r w:rsidRPr="00100E10">
              <w:rPr>
                <w:rFonts w:ascii="Calibri Light" w:hAnsi="Calibri Light" w:cs="Calibri Light"/>
                <w:color w:val="000000"/>
                <w:sz w:val="22"/>
              </w:rPr>
              <w:t>Psych APN (PCNS or CNP)</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4F2FC4CA" w14:textId="77777777" w:rsidR="00C563F9" w:rsidRPr="00100E10" w:rsidRDefault="00C563F9" w:rsidP="00796207">
            <w:pPr>
              <w:jc w:val="left"/>
              <w:rPr>
                <w:rFonts w:ascii="Calibri Light" w:hAnsi="Calibri Light" w:cs="Calibri Light"/>
                <w:color w:val="000000"/>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769D6BCC"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103D58F7"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1BE8ACAD"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0E0BE5F7" w14:textId="77777777" w:rsidR="00C563F9" w:rsidRPr="00100E10" w:rsidRDefault="00C563F9" w:rsidP="007E6918">
            <w:pPr>
              <w:rPr>
                <w:rFonts w:ascii="Calibri Light" w:hAnsi="Calibri Light" w:cs="Calibri Light"/>
                <w:color w:val="000000"/>
                <w:sz w:val="22"/>
              </w:rPr>
            </w:pPr>
            <w:r w:rsidRPr="00100E10">
              <w:rPr>
                <w:rFonts w:ascii="Calibri Light" w:hAnsi="Calibri Light" w:cs="Calibri Light"/>
                <w:color w:val="000000"/>
                <w:sz w:val="22"/>
              </w:rPr>
              <w:t>Psychiatry</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7981F40B" w14:textId="77777777" w:rsidR="00C563F9" w:rsidRPr="00100E10" w:rsidRDefault="00C563F9" w:rsidP="00796207">
            <w:pPr>
              <w:jc w:val="left"/>
              <w:rPr>
                <w:rFonts w:ascii="Calibri Light" w:hAnsi="Calibri Light" w:cs="Calibri Light"/>
                <w:color w:val="000000"/>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097C367F"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7D435A35"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30AF088D"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4835216B" w14:textId="77777777" w:rsidR="00C563F9" w:rsidRPr="00100E10" w:rsidRDefault="00C563F9" w:rsidP="007E6918">
            <w:pPr>
              <w:rPr>
                <w:rFonts w:ascii="Calibri Light" w:hAnsi="Calibri Light" w:cs="Calibri Light"/>
                <w:color w:val="000000"/>
                <w:sz w:val="22"/>
              </w:rPr>
            </w:pPr>
            <w:r w:rsidRPr="00100E10">
              <w:rPr>
                <w:rFonts w:ascii="Calibri Light" w:hAnsi="Calibri Light" w:cs="Calibri Light"/>
                <w:color w:val="000000"/>
                <w:sz w:val="22"/>
              </w:rPr>
              <w:t>Psychology</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394FE508" w14:textId="77777777" w:rsidR="00C563F9" w:rsidRPr="00100E10" w:rsidRDefault="00C563F9" w:rsidP="00796207">
            <w:pPr>
              <w:jc w:val="left"/>
              <w:rPr>
                <w:rFonts w:ascii="Calibri Light" w:hAnsi="Calibri Light" w:cs="Calibri Light"/>
                <w:color w:val="000000"/>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4912319B"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5A05EF02"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7011C187"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45E7E77B" w14:textId="77777777" w:rsidR="00C563F9" w:rsidRPr="00100E10" w:rsidRDefault="00C563F9" w:rsidP="007E6918">
            <w:pPr>
              <w:rPr>
                <w:rFonts w:ascii="Calibri Light" w:hAnsi="Calibri Light" w:cs="Calibri Light"/>
                <w:color w:val="000000"/>
                <w:sz w:val="22"/>
              </w:rPr>
            </w:pPr>
            <w:r w:rsidRPr="00100E10">
              <w:rPr>
                <w:rFonts w:ascii="Calibri Light" w:hAnsi="Calibri Light" w:cs="Calibri Light"/>
                <w:color w:val="000000"/>
                <w:sz w:val="22"/>
              </w:rPr>
              <w:t>Pulmonology</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6CA846DA" w14:textId="77777777" w:rsidR="00C563F9" w:rsidRPr="00100E10" w:rsidRDefault="00C563F9" w:rsidP="00796207">
            <w:pPr>
              <w:jc w:val="left"/>
              <w:rPr>
                <w:rFonts w:ascii="Calibri Light" w:hAnsi="Calibri Light" w:cs="Calibri Light"/>
                <w:color w:val="000000"/>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0EB30BFD"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05DFA6E1"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52176D80"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743A564B" w14:textId="77777777" w:rsidR="00C563F9" w:rsidRPr="00100E10" w:rsidRDefault="00C563F9" w:rsidP="007E6918">
            <w:pPr>
              <w:rPr>
                <w:rFonts w:ascii="Calibri Light" w:hAnsi="Calibri Light" w:cs="Calibri Light"/>
                <w:color w:val="000000"/>
                <w:sz w:val="22"/>
              </w:rPr>
            </w:pPr>
            <w:r w:rsidRPr="00100E10">
              <w:rPr>
                <w:rFonts w:ascii="Calibri Light" w:hAnsi="Calibri Light" w:cs="Calibri Light"/>
                <w:color w:val="000000"/>
                <w:sz w:val="22"/>
              </w:rPr>
              <w:t>Radiology</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7D0D7DFE" w14:textId="77777777" w:rsidR="00C563F9" w:rsidRPr="00100E10" w:rsidRDefault="00C563F9" w:rsidP="00796207">
            <w:pPr>
              <w:jc w:val="left"/>
              <w:rPr>
                <w:rFonts w:ascii="Calibri Light" w:hAnsi="Calibri Light" w:cs="Calibri Light"/>
                <w:color w:val="000000"/>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09A77821"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78B85164"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9</w:t>
            </w:r>
          </w:p>
        </w:tc>
      </w:tr>
      <w:tr w:rsidR="00C563F9" w:rsidRPr="00100E10" w14:paraId="4E2461F4"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67D0B139" w14:textId="77777777" w:rsidR="00C563F9" w:rsidRPr="00100E10" w:rsidRDefault="00C563F9" w:rsidP="007E6918">
            <w:pPr>
              <w:rPr>
                <w:rFonts w:ascii="Calibri Light" w:hAnsi="Calibri Light" w:cs="Calibri Light"/>
                <w:color w:val="000000"/>
                <w:sz w:val="22"/>
              </w:rPr>
            </w:pPr>
            <w:r w:rsidRPr="00100E10">
              <w:rPr>
                <w:rFonts w:ascii="Calibri Light" w:hAnsi="Calibri Light" w:cs="Calibri Light"/>
                <w:color w:val="000000"/>
                <w:sz w:val="22"/>
              </w:rPr>
              <w:t>Rheumatology</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4C2BBCDC" w14:textId="77777777" w:rsidR="00C563F9" w:rsidRPr="00100E10" w:rsidRDefault="00C563F9" w:rsidP="00796207">
            <w:pPr>
              <w:jc w:val="left"/>
              <w:rPr>
                <w:rFonts w:ascii="Calibri Light" w:hAnsi="Calibri Light" w:cs="Calibri Light"/>
                <w:color w:val="000000"/>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44F92601"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2533C54A"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3FCB18F2"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64CE9EB6" w14:textId="77777777" w:rsidR="00C563F9" w:rsidRPr="00100E10" w:rsidRDefault="00C563F9" w:rsidP="007E6918">
            <w:pPr>
              <w:rPr>
                <w:rFonts w:ascii="Calibri Light" w:hAnsi="Calibri Light" w:cs="Calibri Light"/>
                <w:color w:val="000000"/>
                <w:sz w:val="22"/>
              </w:rPr>
            </w:pPr>
            <w:r w:rsidRPr="00100E10">
              <w:rPr>
                <w:rFonts w:ascii="Calibri Light" w:hAnsi="Calibri Light" w:cs="Calibri Light"/>
                <w:color w:val="000000"/>
                <w:sz w:val="22"/>
              </w:rPr>
              <w:t>Urology</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65AB9A7C" w14:textId="77777777" w:rsidR="00C563F9" w:rsidRPr="00100E10" w:rsidRDefault="00C563F9" w:rsidP="00796207">
            <w:pPr>
              <w:jc w:val="left"/>
              <w:rPr>
                <w:rFonts w:ascii="Calibri Light" w:hAnsi="Calibri Light" w:cs="Calibri Light"/>
                <w:color w:val="000000"/>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0352763F"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0D8EF148"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49B46049"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6D88D8D3" w14:textId="77777777" w:rsidR="00C563F9" w:rsidRPr="00100E10" w:rsidRDefault="00C563F9" w:rsidP="007E6918">
            <w:pPr>
              <w:rPr>
                <w:rFonts w:ascii="Calibri Light" w:hAnsi="Calibri Light" w:cs="Calibri Light"/>
                <w:color w:val="000000"/>
                <w:sz w:val="22"/>
              </w:rPr>
            </w:pPr>
            <w:r w:rsidRPr="00100E10">
              <w:rPr>
                <w:rFonts w:ascii="Calibri Light" w:hAnsi="Calibri Light" w:cs="Calibri Light"/>
                <w:color w:val="000000"/>
                <w:sz w:val="22"/>
              </w:rPr>
              <w:t>Vascular Surgery</w:t>
            </w:r>
          </w:p>
        </w:tc>
        <w:tc>
          <w:tcPr>
            <w:tcW w:w="4050" w:type="dxa"/>
            <w:tcBorders>
              <w:top w:val="single" w:sz="4" w:space="0" w:color="auto"/>
              <w:left w:val="single" w:sz="4" w:space="0" w:color="auto"/>
              <w:bottom w:val="single" w:sz="4" w:space="0" w:color="auto"/>
              <w:right w:val="single" w:sz="4" w:space="0" w:color="C1C1C1"/>
            </w:tcBorders>
            <w:shd w:val="clear" w:color="000000" w:fill="FFFFFF"/>
            <w:vAlign w:val="center"/>
          </w:tcPr>
          <w:p w14:paraId="35F2F97C" w14:textId="77777777" w:rsidR="00C563F9" w:rsidRPr="00100E10" w:rsidRDefault="00C563F9" w:rsidP="00796207">
            <w:pPr>
              <w:jc w:val="left"/>
              <w:rPr>
                <w:rFonts w:ascii="Calibri Light" w:hAnsi="Calibri Light" w:cs="Calibri Light"/>
                <w:color w:val="000000"/>
                <w:sz w:val="22"/>
              </w:rPr>
            </w:pPr>
            <w:r w:rsidRPr="00100E10">
              <w:rPr>
                <w:rFonts w:ascii="Calibri Light" w:hAnsi="Calibri Light" w:cs="Calibri Light"/>
                <w:color w:val="000000"/>
                <w:sz w:val="22"/>
              </w:rPr>
              <w:t>1 provider within 20 miles or 40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4559D400"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12</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2226E88E"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6B27B854" w14:textId="77777777" w:rsidTr="0059683F">
        <w:tc>
          <w:tcPr>
            <w:tcW w:w="4135" w:type="dxa"/>
            <w:tcBorders>
              <w:top w:val="single" w:sz="4" w:space="0" w:color="auto"/>
              <w:left w:val="single" w:sz="4" w:space="0" w:color="C1C1C1"/>
              <w:bottom w:val="single" w:sz="4" w:space="0" w:color="auto"/>
              <w:right w:val="single" w:sz="4" w:space="0" w:color="C1C1C1"/>
            </w:tcBorders>
            <w:shd w:val="clear" w:color="auto" w:fill="DBE5F1" w:themeFill="accent1" w:themeFillTint="33"/>
            <w:vAlign w:val="bottom"/>
          </w:tcPr>
          <w:p w14:paraId="27DE9C0D" w14:textId="77777777" w:rsidR="00C563F9" w:rsidRPr="00796207" w:rsidRDefault="00C563F9" w:rsidP="007E6918">
            <w:pPr>
              <w:jc w:val="left"/>
              <w:rPr>
                <w:rFonts w:ascii="Calibri Light" w:hAnsi="Calibri Light" w:cs="Calibri Light"/>
                <w:sz w:val="22"/>
              </w:rPr>
            </w:pPr>
            <w:r w:rsidRPr="00796207">
              <w:rPr>
                <w:rFonts w:ascii="Calibri Light" w:hAnsi="Calibri Light" w:cs="Calibri Light"/>
                <w:sz w:val="22"/>
              </w:rPr>
              <w:t xml:space="preserve">BH Diversionary </w:t>
            </w:r>
          </w:p>
        </w:tc>
        <w:tc>
          <w:tcPr>
            <w:tcW w:w="4050" w:type="dxa"/>
            <w:tcBorders>
              <w:top w:val="single" w:sz="4" w:space="0" w:color="auto"/>
              <w:left w:val="single" w:sz="4" w:space="0" w:color="C1C1C1"/>
              <w:bottom w:val="single" w:sz="4" w:space="0" w:color="auto"/>
              <w:right w:val="nil"/>
            </w:tcBorders>
            <w:shd w:val="clear" w:color="auto" w:fill="DBE5F1" w:themeFill="accent1" w:themeFillTint="33"/>
            <w:vAlign w:val="center"/>
          </w:tcPr>
          <w:p w14:paraId="221555CC" w14:textId="77777777" w:rsidR="00C563F9" w:rsidRPr="00100E10" w:rsidRDefault="00C563F9" w:rsidP="00796207">
            <w:pPr>
              <w:jc w:val="left"/>
              <w:rPr>
                <w:rFonts w:ascii="Calibri Light" w:hAnsi="Calibri Light" w:cs="Calibri Light"/>
                <w:sz w:val="22"/>
              </w:rPr>
            </w:pPr>
          </w:p>
        </w:tc>
        <w:tc>
          <w:tcPr>
            <w:tcW w:w="1302" w:type="dxa"/>
            <w:tcBorders>
              <w:top w:val="single" w:sz="4" w:space="0" w:color="auto"/>
              <w:left w:val="nil"/>
              <w:bottom w:val="single" w:sz="4" w:space="0" w:color="auto"/>
              <w:right w:val="nil"/>
            </w:tcBorders>
            <w:shd w:val="clear" w:color="auto" w:fill="DBE5F1" w:themeFill="accent1" w:themeFillTint="33"/>
            <w:vAlign w:val="center"/>
          </w:tcPr>
          <w:p w14:paraId="278939FE" w14:textId="77777777" w:rsidR="00C563F9" w:rsidRPr="00100E10" w:rsidRDefault="00C563F9" w:rsidP="00796207">
            <w:pPr>
              <w:jc w:val="center"/>
              <w:rPr>
                <w:rFonts w:ascii="Calibri Light" w:hAnsi="Calibri Light" w:cs="Calibri Light"/>
                <w:b/>
                <w:bCs/>
                <w:sz w:val="22"/>
              </w:rPr>
            </w:pPr>
          </w:p>
        </w:tc>
        <w:tc>
          <w:tcPr>
            <w:tcW w:w="1303" w:type="dxa"/>
            <w:tcBorders>
              <w:top w:val="single" w:sz="4" w:space="0" w:color="auto"/>
              <w:left w:val="nil"/>
              <w:bottom w:val="single" w:sz="4" w:space="0" w:color="auto"/>
            </w:tcBorders>
            <w:shd w:val="clear" w:color="auto" w:fill="DBE5F1" w:themeFill="accent1" w:themeFillTint="33"/>
            <w:vAlign w:val="center"/>
          </w:tcPr>
          <w:p w14:paraId="568298AB" w14:textId="77777777" w:rsidR="00C563F9" w:rsidRPr="00100E10" w:rsidRDefault="00C563F9" w:rsidP="00796207">
            <w:pPr>
              <w:jc w:val="center"/>
              <w:rPr>
                <w:rFonts w:ascii="Calibri Light" w:hAnsi="Calibri Light" w:cs="Calibri Light"/>
                <w:b/>
                <w:bCs/>
                <w:sz w:val="22"/>
              </w:rPr>
            </w:pPr>
          </w:p>
        </w:tc>
      </w:tr>
      <w:tr w:rsidR="00C563F9" w:rsidRPr="00100E10" w14:paraId="1E8A2EC3"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6DD7510B" w14:textId="77777777" w:rsidR="00C563F9" w:rsidRPr="00100E10" w:rsidRDefault="00C563F9" w:rsidP="007E6918">
            <w:pPr>
              <w:jc w:val="left"/>
              <w:rPr>
                <w:rFonts w:ascii="Calibri Light" w:hAnsi="Calibri Light" w:cs="Calibri Light"/>
                <w:sz w:val="22"/>
              </w:rPr>
            </w:pPr>
            <w:r w:rsidRPr="00100E10">
              <w:rPr>
                <w:rFonts w:ascii="Calibri Light" w:hAnsi="Calibri Light" w:cs="Calibri Light"/>
                <w:color w:val="000000"/>
                <w:sz w:val="22"/>
              </w:rPr>
              <w:t>CBAT-ICBAT-TCU</w:t>
            </w:r>
          </w:p>
        </w:tc>
        <w:tc>
          <w:tcPr>
            <w:tcW w:w="4050" w:type="dxa"/>
            <w:tcBorders>
              <w:top w:val="single" w:sz="4" w:space="0" w:color="auto"/>
              <w:left w:val="single" w:sz="4" w:space="0" w:color="C1C1C1"/>
              <w:bottom w:val="single" w:sz="4" w:space="0" w:color="auto"/>
              <w:right w:val="single" w:sz="4" w:space="0" w:color="auto"/>
            </w:tcBorders>
            <w:shd w:val="clear" w:color="000000" w:fill="FFFFFF"/>
            <w:vAlign w:val="center"/>
          </w:tcPr>
          <w:p w14:paraId="784D0DCD"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2 providers within 30 miles or 30 minutes.</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3F176696" w14:textId="77777777" w:rsidR="00C563F9" w:rsidRPr="00100E10" w:rsidRDefault="00C563F9" w:rsidP="00796207">
            <w:pPr>
              <w:jc w:val="center"/>
              <w:rPr>
                <w:rFonts w:ascii="Calibri Light" w:hAnsi="Calibri Light" w:cs="Calibri Light"/>
                <w:b/>
                <w:bCs/>
                <w:sz w:val="22"/>
              </w:rPr>
            </w:pPr>
            <w:r w:rsidRPr="00100E10">
              <w:rPr>
                <w:rFonts w:ascii="Calibri Light" w:hAnsi="Calibri Light" w:cs="Calibri Light"/>
                <w:sz w:val="22"/>
              </w:rPr>
              <w:t>10</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7FC75EBB" w14:textId="77777777" w:rsidR="00C563F9" w:rsidRPr="00100E10" w:rsidRDefault="00C563F9" w:rsidP="00796207">
            <w:pPr>
              <w:jc w:val="center"/>
              <w:rPr>
                <w:rFonts w:ascii="Calibri Light" w:hAnsi="Calibri Light" w:cs="Calibri Light"/>
                <w:b/>
                <w:bCs/>
                <w:sz w:val="22"/>
              </w:rPr>
            </w:pPr>
            <w:r w:rsidRPr="00100E10">
              <w:rPr>
                <w:rFonts w:ascii="Calibri Light" w:hAnsi="Calibri Light" w:cs="Calibri Light"/>
                <w:sz w:val="22"/>
              </w:rPr>
              <w:t>9</w:t>
            </w:r>
          </w:p>
        </w:tc>
      </w:tr>
      <w:tr w:rsidR="00C563F9" w:rsidRPr="00100E10" w14:paraId="21FF92F6"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03AA4546" w14:textId="0545886A" w:rsidR="00C563F9" w:rsidRPr="00100E10" w:rsidRDefault="00C563F9" w:rsidP="007E6918">
            <w:pPr>
              <w:jc w:val="left"/>
              <w:rPr>
                <w:rFonts w:ascii="Calibri Light" w:hAnsi="Calibri Light" w:cs="Calibri Light"/>
                <w:color w:val="000000"/>
                <w:sz w:val="22"/>
              </w:rPr>
            </w:pPr>
            <w:r w:rsidRPr="00100E10">
              <w:rPr>
                <w:rFonts w:ascii="Calibri Light" w:hAnsi="Calibri Light" w:cs="Calibri Light"/>
                <w:color w:val="000000"/>
                <w:sz w:val="22"/>
              </w:rPr>
              <w:t>Clinical Support Services for SUD (Level 3.5)</w:t>
            </w:r>
          </w:p>
        </w:tc>
        <w:tc>
          <w:tcPr>
            <w:tcW w:w="4050" w:type="dxa"/>
            <w:tcBorders>
              <w:top w:val="single" w:sz="4" w:space="0" w:color="auto"/>
              <w:left w:val="single" w:sz="4" w:space="0" w:color="C1C1C1"/>
              <w:bottom w:val="single" w:sz="4" w:space="0" w:color="auto"/>
              <w:right w:val="single" w:sz="4" w:space="0" w:color="auto"/>
            </w:tcBorders>
            <w:shd w:val="clear" w:color="000000" w:fill="FFFFFF"/>
            <w:vAlign w:val="center"/>
          </w:tcPr>
          <w:p w14:paraId="36303B2A"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2 providers within 30 miles or 30 minutes.</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35A7E97"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12</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71B759DE"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9</w:t>
            </w:r>
          </w:p>
        </w:tc>
      </w:tr>
      <w:tr w:rsidR="00C563F9" w:rsidRPr="00100E10" w14:paraId="7A0647CC"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64B59DD7" w14:textId="77777777" w:rsidR="00C563F9" w:rsidRPr="00100E10" w:rsidRDefault="00C563F9" w:rsidP="007E6918">
            <w:pPr>
              <w:jc w:val="left"/>
              <w:rPr>
                <w:rFonts w:ascii="Calibri Light" w:hAnsi="Calibri Light" w:cs="Calibri Light"/>
                <w:sz w:val="22"/>
              </w:rPr>
            </w:pPr>
            <w:r w:rsidRPr="00100E10">
              <w:rPr>
                <w:rFonts w:ascii="Calibri Light" w:hAnsi="Calibri Light" w:cs="Calibri Light"/>
                <w:color w:val="000000"/>
                <w:sz w:val="22"/>
              </w:rPr>
              <w:t>Community Support Program</w:t>
            </w:r>
          </w:p>
        </w:tc>
        <w:tc>
          <w:tcPr>
            <w:tcW w:w="4050" w:type="dxa"/>
            <w:tcBorders>
              <w:top w:val="single" w:sz="4" w:space="0" w:color="auto"/>
              <w:left w:val="single" w:sz="4" w:space="0" w:color="C1C1C1"/>
              <w:bottom w:val="single" w:sz="4" w:space="0" w:color="auto"/>
              <w:right w:val="single" w:sz="4" w:space="0" w:color="auto"/>
            </w:tcBorders>
            <w:shd w:val="clear" w:color="000000" w:fill="FFFFFF"/>
            <w:vAlign w:val="center"/>
          </w:tcPr>
          <w:p w14:paraId="26751CF8"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2 providers within 30 miles or 30 minutes.</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5E52417"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72A689ED"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9</w:t>
            </w:r>
          </w:p>
        </w:tc>
      </w:tr>
      <w:tr w:rsidR="00C563F9" w:rsidRPr="00100E10" w14:paraId="34484ABC"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5DFD634E" w14:textId="77777777" w:rsidR="00C563F9" w:rsidRPr="00100E10" w:rsidRDefault="00C563F9" w:rsidP="007E6918">
            <w:pPr>
              <w:jc w:val="left"/>
              <w:rPr>
                <w:rFonts w:ascii="Calibri Light" w:hAnsi="Calibri Light" w:cs="Calibri Light"/>
                <w:sz w:val="22"/>
              </w:rPr>
            </w:pPr>
            <w:r w:rsidRPr="00100E10">
              <w:rPr>
                <w:rFonts w:ascii="Calibri Light" w:hAnsi="Calibri Light" w:cs="Calibri Light"/>
                <w:color w:val="000000"/>
                <w:sz w:val="22"/>
              </w:rPr>
              <w:lastRenderedPageBreak/>
              <w:t>Intensive Outpatient Program</w:t>
            </w:r>
          </w:p>
        </w:tc>
        <w:tc>
          <w:tcPr>
            <w:tcW w:w="4050" w:type="dxa"/>
            <w:tcBorders>
              <w:top w:val="single" w:sz="4" w:space="0" w:color="auto"/>
              <w:left w:val="single" w:sz="4" w:space="0" w:color="C1C1C1"/>
              <w:bottom w:val="single" w:sz="4" w:space="0" w:color="auto"/>
              <w:right w:val="single" w:sz="4" w:space="0" w:color="auto"/>
            </w:tcBorders>
            <w:shd w:val="clear" w:color="000000" w:fill="FFFFFF"/>
            <w:vAlign w:val="center"/>
          </w:tcPr>
          <w:p w14:paraId="5CD78D76"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2 providers within 30 miles or 30 minutes.</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45AD7CF"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11</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3C160846" w14:textId="77777777" w:rsidR="00C563F9" w:rsidRPr="00100E10" w:rsidRDefault="00C563F9" w:rsidP="00796207">
            <w:pPr>
              <w:jc w:val="center"/>
              <w:rPr>
                <w:rFonts w:ascii="Calibri Light" w:hAnsi="Calibri Light" w:cs="Calibri Light"/>
                <w:b/>
                <w:bCs/>
                <w:sz w:val="22"/>
              </w:rPr>
            </w:pPr>
            <w:r w:rsidRPr="00100E10">
              <w:rPr>
                <w:rFonts w:ascii="Calibri Light" w:hAnsi="Calibri Light" w:cs="Calibri Light"/>
                <w:sz w:val="22"/>
              </w:rPr>
              <w:t>7</w:t>
            </w:r>
          </w:p>
        </w:tc>
      </w:tr>
      <w:tr w:rsidR="00C563F9" w:rsidRPr="00100E10" w14:paraId="1DB93092"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5467D7F3" w14:textId="1154AAC5" w:rsidR="00C563F9" w:rsidRPr="00100E10" w:rsidRDefault="00C563F9" w:rsidP="007E6918">
            <w:pPr>
              <w:jc w:val="left"/>
              <w:rPr>
                <w:rFonts w:ascii="Calibri Light" w:hAnsi="Calibri Light" w:cs="Calibri Light"/>
                <w:sz w:val="22"/>
              </w:rPr>
            </w:pPr>
            <w:r w:rsidRPr="00100E10">
              <w:rPr>
                <w:rFonts w:ascii="Calibri Light" w:hAnsi="Calibri Light" w:cs="Calibri Light"/>
                <w:color w:val="000000"/>
                <w:sz w:val="22"/>
              </w:rPr>
              <w:t xml:space="preserve">Monitored Inpatient </w:t>
            </w:r>
            <w:r w:rsidR="008F0E28" w:rsidRPr="00100E10">
              <w:rPr>
                <w:rFonts w:ascii="Calibri Light" w:hAnsi="Calibri Light" w:cs="Calibri Light"/>
                <w:color w:val="000000"/>
                <w:sz w:val="22"/>
              </w:rPr>
              <w:t>(</w:t>
            </w:r>
            <w:r w:rsidRPr="00100E10">
              <w:rPr>
                <w:rFonts w:ascii="Calibri Light" w:hAnsi="Calibri Light" w:cs="Calibri Light"/>
                <w:color w:val="000000"/>
                <w:sz w:val="22"/>
              </w:rPr>
              <w:t>Level 3.7</w:t>
            </w:r>
            <w:r w:rsidR="008F0E28" w:rsidRPr="00100E10">
              <w:rPr>
                <w:rFonts w:ascii="Calibri Light" w:hAnsi="Calibri Light" w:cs="Calibri Light"/>
                <w:color w:val="000000"/>
                <w:sz w:val="22"/>
              </w:rPr>
              <w:t>)</w:t>
            </w:r>
          </w:p>
        </w:tc>
        <w:tc>
          <w:tcPr>
            <w:tcW w:w="4050" w:type="dxa"/>
            <w:tcBorders>
              <w:top w:val="single" w:sz="4" w:space="0" w:color="auto"/>
              <w:left w:val="single" w:sz="4" w:space="0" w:color="C1C1C1"/>
              <w:bottom w:val="single" w:sz="4" w:space="0" w:color="auto"/>
              <w:right w:val="single" w:sz="4" w:space="0" w:color="auto"/>
            </w:tcBorders>
            <w:shd w:val="clear" w:color="000000" w:fill="FFFFFF"/>
            <w:vAlign w:val="center"/>
          </w:tcPr>
          <w:p w14:paraId="2ED47453"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2 providers within 30 miles or 30 minutes.</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77F4EF9"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12</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5A05707C" w14:textId="77777777" w:rsidR="00C563F9" w:rsidRPr="00100E10" w:rsidRDefault="00C563F9" w:rsidP="00796207">
            <w:pPr>
              <w:jc w:val="center"/>
              <w:rPr>
                <w:rFonts w:ascii="Calibri Light" w:hAnsi="Calibri Light" w:cs="Calibri Light"/>
                <w:b/>
                <w:bCs/>
                <w:sz w:val="22"/>
              </w:rPr>
            </w:pPr>
            <w:r w:rsidRPr="00100E10">
              <w:rPr>
                <w:rFonts w:ascii="Calibri Light" w:hAnsi="Calibri Light" w:cs="Calibri Light"/>
                <w:sz w:val="22"/>
              </w:rPr>
              <w:t>9</w:t>
            </w:r>
          </w:p>
        </w:tc>
      </w:tr>
      <w:tr w:rsidR="00C563F9" w:rsidRPr="00100E10" w14:paraId="33FBEF14"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64891D9D" w14:textId="77777777" w:rsidR="00C563F9" w:rsidRPr="00100E10" w:rsidRDefault="00C563F9" w:rsidP="007E6918">
            <w:pPr>
              <w:jc w:val="left"/>
              <w:rPr>
                <w:rFonts w:ascii="Calibri Light" w:hAnsi="Calibri Light" w:cs="Calibri Light"/>
                <w:sz w:val="22"/>
              </w:rPr>
            </w:pPr>
            <w:r w:rsidRPr="00100E10">
              <w:rPr>
                <w:rFonts w:ascii="Calibri Light" w:hAnsi="Calibri Light" w:cs="Calibri Light"/>
                <w:color w:val="000000"/>
                <w:sz w:val="22"/>
              </w:rPr>
              <w:t>Partial Hospitalization Program</w:t>
            </w:r>
          </w:p>
        </w:tc>
        <w:tc>
          <w:tcPr>
            <w:tcW w:w="4050" w:type="dxa"/>
            <w:tcBorders>
              <w:top w:val="single" w:sz="4" w:space="0" w:color="auto"/>
              <w:left w:val="single" w:sz="4" w:space="0" w:color="C1C1C1"/>
              <w:bottom w:val="single" w:sz="4" w:space="0" w:color="auto"/>
              <w:right w:val="single" w:sz="4" w:space="0" w:color="auto"/>
            </w:tcBorders>
            <w:shd w:val="clear" w:color="000000" w:fill="FFFFFF"/>
            <w:vAlign w:val="center"/>
          </w:tcPr>
          <w:p w14:paraId="7B42024C"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2 providers within 30 miles or 30 minutes.</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E5F1DE3"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12</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120A661C"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8</w:t>
            </w:r>
          </w:p>
        </w:tc>
      </w:tr>
      <w:tr w:rsidR="00C563F9" w:rsidRPr="00100E10" w14:paraId="05007C66"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630FA0DD" w14:textId="77777777" w:rsidR="00C563F9" w:rsidRPr="00100E10" w:rsidRDefault="00C563F9" w:rsidP="007E6918">
            <w:pPr>
              <w:jc w:val="left"/>
              <w:rPr>
                <w:rFonts w:ascii="Calibri Light" w:hAnsi="Calibri Light" w:cs="Calibri Light"/>
                <w:sz w:val="22"/>
              </w:rPr>
            </w:pPr>
            <w:r w:rsidRPr="00100E10">
              <w:rPr>
                <w:rFonts w:ascii="Calibri Light" w:hAnsi="Calibri Light" w:cs="Calibri Light"/>
                <w:color w:val="000000"/>
                <w:sz w:val="22"/>
              </w:rPr>
              <w:t>Program of Assertive Community Treatment</w:t>
            </w:r>
          </w:p>
        </w:tc>
        <w:tc>
          <w:tcPr>
            <w:tcW w:w="4050" w:type="dxa"/>
            <w:tcBorders>
              <w:top w:val="single" w:sz="4" w:space="0" w:color="auto"/>
              <w:left w:val="single" w:sz="4" w:space="0" w:color="C1C1C1"/>
              <w:bottom w:val="single" w:sz="4" w:space="0" w:color="auto"/>
              <w:right w:val="single" w:sz="4" w:space="0" w:color="auto"/>
            </w:tcBorders>
            <w:shd w:val="clear" w:color="000000" w:fill="FFFFFF"/>
            <w:vAlign w:val="center"/>
          </w:tcPr>
          <w:p w14:paraId="699B2CE1"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2 providers within 30 miles or 30 minutes.</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115917A" w14:textId="77777777" w:rsidR="00C563F9" w:rsidRPr="00100E10" w:rsidRDefault="00C563F9" w:rsidP="00796207">
            <w:pPr>
              <w:jc w:val="center"/>
              <w:rPr>
                <w:rFonts w:ascii="Calibri Light" w:hAnsi="Calibri Light" w:cs="Calibri Light"/>
                <w:b/>
                <w:bCs/>
                <w:sz w:val="22"/>
              </w:rPr>
            </w:pPr>
            <w:r w:rsidRPr="00100E10">
              <w:rPr>
                <w:rFonts w:ascii="Calibri Light" w:hAnsi="Calibri Light" w:cs="Calibri Light"/>
                <w:sz w:val="22"/>
              </w:rPr>
              <w:t>5</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337AB1B7" w14:textId="77777777" w:rsidR="00C563F9" w:rsidRPr="00100E10" w:rsidRDefault="00C563F9" w:rsidP="00796207">
            <w:pPr>
              <w:jc w:val="center"/>
              <w:rPr>
                <w:rFonts w:ascii="Calibri Light" w:hAnsi="Calibri Light" w:cs="Calibri Light"/>
                <w:b/>
                <w:bCs/>
                <w:sz w:val="22"/>
              </w:rPr>
            </w:pPr>
            <w:r w:rsidRPr="00100E10">
              <w:rPr>
                <w:rFonts w:ascii="Calibri Light" w:hAnsi="Calibri Light" w:cs="Calibri Light"/>
                <w:sz w:val="22"/>
              </w:rPr>
              <w:t>8</w:t>
            </w:r>
          </w:p>
        </w:tc>
      </w:tr>
      <w:tr w:rsidR="00C563F9" w:rsidRPr="00100E10" w14:paraId="736F5886"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7EB0F588" w14:textId="77777777" w:rsidR="00C563F9" w:rsidRPr="00100E10" w:rsidRDefault="00C563F9" w:rsidP="007E6918">
            <w:pPr>
              <w:jc w:val="left"/>
              <w:rPr>
                <w:rFonts w:ascii="Calibri Light" w:hAnsi="Calibri Light" w:cs="Calibri Light"/>
                <w:sz w:val="22"/>
              </w:rPr>
            </w:pPr>
            <w:r w:rsidRPr="00100E10">
              <w:rPr>
                <w:rFonts w:ascii="Calibri Light" w:hAnsi="Calibri Light" w:cs="Calibri Light"/>
                <w:color w:val="000000"/>
                <w:sz w:val="22"/>
              </w:rPr>
              <w:t>Psychiatric Day Treatment</w:t>
            </w:r>
          </w:p>
        </w:tc>
        <w:tc>
          <w:tcPr>
            <w:tcW w:w="4050" w:type="dxa"/>
            <w:tcBorders>
              <w:top w:val="single" w:sz="4" w:space="0" w:color="auto"/>
              <w:left w:val="single" w:sz="4" w:space="0" w:color="C1C1C1"/>
              <w:bottom w:val="single" w:sz="4" w:space="0" w:color="auto"/>
              <w:right w:val="single" w:sz="4" w:space="0" w:color="auto"/>
            </w:tcBorders>
            <w:shd w:val="clear" w:color="000000" w:fill="FFFFFF"/>
            <w:vAlign w:val="center"/>
          </w:tcPr>
          <w:p w14:paraId="65C86BDC"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2 providers within 30 miles or 30 minutes.</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4DECC7C"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02578AAA"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9</w:t>
            </w:r>
          </w:p>
        </w:tc>
      </w:tr>
      <w:tr w:rsidR="00C563F9" w:rsidRPr="00100E10" w14:paraId="19B94668"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11A3F270" w14:textId="77777777" w:rsidR="00C563F9" w:rsidRPr="00100E10" w:rsidRDefault="00C563F9" w:rsidP="007E6918">
            <w:pPr>
              <w:jc w:val="left"/>
              <w:rPr>
                <w:rFonts w:ascii="Calibri Light" w:hAnsi="Calibri Light" w:cs="Calibri Light"/>
                <w:sz w:val="22"/>
              </w:rPr>
            </w:pPr>
            <w:r w:rsidRPr="00100E10">
              <w:rPr>
                <w:rFonts w:ascii="Calibri Light" w:hAnsi="Calibri Light" w:cs="Calibri Light"/>
                <w:color w:val="000000"/>
                <w:sz w:val="22"/>
              </w:rPr>
              <w:t>Recovery Coaching</w:t>
            </w:r>
          </w:p>
        </w:tc>
        <w:tc>
          <w:tcPr>
            <w:tcW w:w="4050" w:type="dxa"/>
            <w:tcBorders>
              <w:top w:val="single" w:sz="4" w:space="0" w:color="auto"/>
              <w:left w:val="single" w:sz="4" w:space="0" w:color="C1C1C1"/>
              <w:bottom w:val="single" w:sz="4" w:space="0" w:color="auto"/>
              <w:right w:val="single" w:sz="4" w:space="0" w:color="auto"/>
            </w:tcBorders>
            <w:shd w:val="clear" w:color="000000" w:fill="FFFFFF"/>
            <w:vAlign w:val="center"/>
          </w:tcPr>
          <w:p w14:paraId="59987081"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2 providers within 30 miles or 30 minutes.</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820D915"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2F34DAC3"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5</w:t>
            </w:r>
          </w:p>
        </w:tc>
      </w:tr>
      <w:tr w:rsidR="00C563F9" w:rsidRPr="00100E10" w14:paraId="19C454F1"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73CEB5E8" w14:textId="77777777" w:rsidR="00C563F9" w:rsidRPr="00100E10" w:rsidRDefault="00C563F9" w:rsidP="007E6918">
            <w:pPr>
              <w:jc w:val="left"/>
              <w:rPr>
                <w:rFonts w:ascii="Calibri Light" w:hAnsi="Calibri Light" w:cs="Calibri Light"/>
                <w:sz w:val="22"/>
              </w:rPr>
            </w:pPr>
            <w:r w:rsidRPr="00100E10">
              <w:rPr>
                <w:rFonts w:ascii="Calibri Light" w:hAnsi="Calibri Light" w:cs="Calibri Light"/>
                <w:color w:val="000000"/>
                <w:sz w:val="22"/>
              </w:rPr>
              <w:t>Recovery Support Navigators</w:t>
            </w:r>
          </w:p>
        </w:tc>
        <w:tc>
          <w:tcPr>
            <w:tcW w:w="4050" w:type="dxa"/>
            <w:tcBorders>
              <w:top w:val="single" w:sz="4" w:space="0" w:color="auto"/>
              <w:left w:val="single" w:sz="4" w:space="0" w:color="C1C1C1"/>
              <w:bottom w:val="single" w:sz="4" w:space="0" w:color="auto"/>
              <w:right w:val="single" w:sz="4" w:space="0" w:color="auto"/>
            </w:tcBorders>
            <w:shd w:val="clear" w:color="000000" w:fill="FFFFFF"/>
            <w:vAlign w:val="center"/>
          </w:tcPr>
          <w:p w14:paraId="5C2572FA"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2 providers within 30 miles or 30 minutes.</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3B8B7AA"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006ABC3E"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5</w:t>
            </w:r>
          </w:p>
        </w:tc>
      </w:tr>
      <w:tr w:rsidR="00C563F9" w:rsidRPr="00100E10" w14:paraId="2F00B679"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1BFB60CB" w14:textId="77777777" w:rsidR="00C563F9" w:rsidRPr="00100E10" w:rsidRDefault="00C563F9" w:rsidP="007E6918">
            <w:pPr>
              <w:jc w:val="left"/>
              <w:rPr>
                <w:rFonts w:ascii="Calibri Light" w:hAnsi="Calibri Light" w:cs="Calibri Light"/>
                <w:sz w:val="22"/>
              </w:rPr>
            </w:pPr>
            <w:r w:rsidRPr="00100E10">
              <w:rPr>
                <w:rFonts w:ascii="Calibri Light" w:hAnsi="Calibri Light" w:cs="Calibri Light"/>
                <w:color w:val="000000"/>
                <w:sz w:val="22"/>
              </w:rPr>
              <w:t>Residential Rehabilitation Services for SUD (Level 3.1)</w:t>
            </w:r>
          </w:p>
        </w:tc>
        <w:tc>
          <w:tcPr>
            <w:tcW w:w="4050" w:type="dxa"/>
            <w:tcBorders>
              <w:top w:val="single" w:sz="4" w:space="0" w:color="auto"/>
              <w:left w:val="single" w:sz="4" w:space="0" w:color="C1C1C1"/>
              <w:bottom w:val="single" w:sz="4" w:space="0" w:color="auto"/>
              <w:right w:val="single" w:sz="4" w:space="0" w:color="auto"/>
            </w:tcBorders>
            <w:shd w:val="clear" w:color="000000" w:fill="FFFFFF"/>
            <w:vAlign w:val="center"/>
          </w:tcPr>
          <w:p w14:paraId="15BD166A"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2 providers within 30 miles or 30 minutes.</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211A75B"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10</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4A4E0ACA" w14:textId="77777777" w:rsidR="00C563F9" w:rsidRPr="00100E10" w:rsidRDefault="00C563F9" w:rsidP="00796207">
            <w:pPr>
              <w:jc w:val="center"/>
              <w:rPr>
                <w:rFonts w:ascii="Calibri Light" w:hAnsi="Calibri Light" w:cs="Calibri Light"/>
                <w:b/>
                <w:bCs/>
                <w:sz w:val="22"/>
              </w:rPr>
            </w:pPr>
            <w:r w:rsidRPr="00100E10">
              <w:rPr>
                <w:rFonts w:ascii="Calibri Light" w:hAnsi="Calibri Light" w:cs="Calibri Light"/>
                <w:sz w:val="22"/>
              </w:rPr>
              <w:t>6</w:t>
            </w:r>
          </w:p>
        </w:tc>
      </w:tr>
      <w:tr w:rsidR="00C563F9" w:rsidRPr="00100E10" w14:paraId="240FC618"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4964FBE6" w14:textId="77777777" w:rsidR="00C563F9" w:rsidRPr="00100E10" w:rsidRDefault="00C563F9" w:rsidP="007E6918">
            <w:pPr>
              <w:jc w:val="left"/>
              <w:rPr>
                <w:rFonts w:ascii="Calibri Light" w:hAnsi="Calibri Light" w:cs="Calibri Light"/>
                <w:sz w:val="22"/>
              </w:rPr>
            </w:pPr>
            <w:r w:rsidRPr="00100E10">
              <w:rPr>
                <w:rFonts w:ascii="Calibri Light" w:hAnsi="Calibri Light" w:cs="Calibri Light"/>
                <w:color w:val="000000"/>
                <w:sz w:val="22"/>
              </w:rPr>
              <w:t>Structured Outpatient Addiction Program</w:t>
            </w:r>
          </w:p>
        </w:tc>
        <w:tc>
          <w:tcPr>
            <w:tcW w:w="4050" w:type="dxa"/>
            <w:tcBorders>
              <w:top w:val="single" w:sz="4" w:space="0" w:color="auto"/>
              <w:left w:val="single" w:sz="4" w:space="0" w:color="C1C1C1"/>
              <w:bottom w:val="single" w:sz="4" w:space="0" w:color="auto"/>
              <w:right w:val="single" w:sz="4" w:space="0" w:color="auto"/>
            </w:tcBorders>
            <w:shd w:val="clear" w:color="000000" w:fill="FFFFFF"/>
            <w:vAlign w:val="center"/>
          </w:tcPr>
          <w:p w14:paraId="42208C62"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2 providers within 30 miles or 30 minutes.</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5B65FAB"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12</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70811BAE"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580475DF" w14:textId="77777777" w:rsidTr="0059683F">
        <w:tc>
          <w:tcPr>
            <w:tcW w:w="4135" w:type="dxa"/>
            <w:tcBorders>
              <w:top w:val="single" w:sz="4" w:space="0" w:color="auto"/>
              <w:left w:val="single" w:sz="4" w:space="0" w:color="auto"/>
              <w:bottom w:val="single" w:sz="4" w:space="0" w:color="auto"/>
              <w:right w:val="nil"/>
            </w:tcBorders>
            <w:shd w:val="clear" w:color="auto" w:fill="DBE5F1" w:themeFill="accent1" w:themeFillTint="33"/>
            <w:vAlign w:val="bottom"/>
          </w:tcPr>
          <w:p w14:paraId="0C2F3F25" w14:textId="77777777" w:rsidR="00C563F9" w:rsidRPr="00796207" w:rsidRDefault="00C563F9" w:rsidP="007E6918">
            <w:pPr>
              <w:jc w:val="left"/>
              <w:rPr>
                <w:rFonts w:ascii="Calibri Light" w:hAnsi="Calibri Light" w:cs="Calibri Light"/>
                <w:sz w:val="22"/>
              </w:rPr>
            </w:pPr>
            <w:r w:rsidRPr="00796207">
              <w:rPr>
                <w:rFonts w:ascii="Calibri Light" w:hAnsi="Calibri Light" w:cs="Calibri Light"/>
                <w:sz w:val="22"/>
              </w:rPr>
              <w:t xml:space="preserve">BH Inpatient </w:t>
            </w:r>
          </w:p>
        </w:tc>
        <w:tc>
          <w:tcPr>
            <w:tcW w:w="4050" w:type="dxa"/>
            <w:tcBorders>
              <w:top w:val="single" w:sz="4" w:space="0" w:color="auto"/>
              <w:left w:val="nil"/>
              <w:bottom w:val="single" w:sz="4" w:space="0" w:color="auto"/>
              <w:right w:val="nil"/>
            </w:tcBorders>
            <w:shd w:val="clear" w:color="auto" w:fill="DBE5F1" w:themeFill="accent1" w:themeFillTint="33"/>
            <w:vAlign w:val="center"/>
          </w:tcPr>
          <w:p w14:paraId="0B96194E" w14:textId="77777777" w:rsidR="00C563F9" w:rsidRPr="00100E10" w:rsidRDefault="00C563F9" w:rsidP="00796207">
            <w:pPr>
              <w:jc w:val="left"/>
              <w:rPr>
                <w:rFonts w:ascii="Calibri Light" w:hAnsi="Calibri Light" w:cs="Calibri Light"/>
                <w:b/>
                <w:bCs/>
                <w:sz w:val="22"/>
              </w:rPr>
            </w:pPr>
          </w:p>
        </w:tc>
        <w:tc>
          <w:tcPr>
            <w:tcW w:w="1302" w:type="dxa"/>
            <w:tcBorders>
              <w:top w:val="single" w:sz="4" w:space="0" w:color="auto"/>
              <w:left w:val="nil"/>
              <w:bottom w:val="single" w:sz="4" w:space="0" w:color="auto"/>
              <w:right w:val="nil"/>
            </w:tcBorders>
            <w:shd w:val="clear" w:color="auto" w:fill="DBE5F1" w:themeFill="accent1" w:themeFillTint="33"/>
            <w:vAlign w:val="center"/>
          </w:tcPr>
          <w:p w14:paraId="185574EB" w14:textId="77777777" w:rsidR="00C563F9" w:rsidRPr="00100E10" w:rsidRDefault="00C563F9" w:rsidP="00796207">
            <w:pPr>
              <w:jc w:val="center"/>
              <w:rPr>
                <w:rFonts w:ascii="Calibri Light" w:hAnsi="Calibri Light" w:cs="Calibri Light"/>
                <w:b/>
                <w:bCs/>
                <w:sz w:val="22"/>
              </w:rPr>
            </w:pPr>
          </w:p>
        </w:tc>
        <w:tc>
          <w:tcPr>
            <w:tcW w:w="1303" w:type="dxa"/>
            <w:tcBorders>
              <w:top w:val="single" w:sz="4" w:space="0" w:color="auto"/>
              <w:left w:val="nil"/>
              <w:bottom w:val="single" w:sz="4" w:space="0" w:color="auto"/>
            </w:tcBorders>
            <w:shd w:val="clear" w:color="auto" w:fill="DBE5F1" w:themeFill="accent1" w:themeFillTint="33"/>
            <w:vAlign w:val="center"/>
          </w:tcPr>
          <w:p w14:paraId="21731BF6" w14:textId="77777777" w:rsidR="00C563F9" w:rsidRPr="00100E10" w:rsidRDefault="00C563F9" w:rsidP="00796207">
            <w:pPr>
              <w:jc w:val="center"/>
              <w:rPr>
                <w:rFonts w:ascii="Calibri Light" w:hAnsi="Calibri Light" w:cs="Calibri Light"/>
                <w:b/>
                <w:bCs/>
                <w:sz w:val="22"/>
              </w:rPr>
            </w:pPr>
          </w:p>
        </w:tc>
      </w:tr>
      <w:tr w:rsidR="00C563F9" w:rsidRPr="00100E10" w14:paraId="320C2678"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3E2ACD1F" w14:textId="722A7EE1" w:rsidR="00C563F9" w:rsidRPr="00100E10" w:rsidRDefault="00C563F9" w:rsidP="007E6918">
            <w:pPr>
              <w:jc w:val="left"/>
              <w:rPr>
                <w:rFonts w:ascii="Calibri Light" w:hAnsi="Calibri Light" w:cs="Calibri Light"/>
                <w:sz w:val="22"/>
              </w:rPr>
            </w:pPr>
            <w:r w:rsidRPr="00100E10">
              <w:rPr>
                <w:rFonts w:ascii="Calibri Light" w:hAnsi="Calibri Light" w:cs="Calibri Light"/>
                <w:color w:val="000000"/>
                <w:sz w:val="22"/>
              </w:rPr>
              <w:t xml:space="preserve">Managed Inpatient </w:t>
            </w:r>
            <w:r w:rsidR="008F0E28" w:rsidRPr="00100E10">
              <w:rPr>
                <w:rFonts w:ascii="Calibri Light" w:hAnsi="Calibri Light" w:cs="Calibri Light"/>
                <w:color w:val="000000"/>
                <w:sz w:val="22"/>
              </w:rPr>
              <w:t>(</w:t>
            </w:r>
            <w:r w:rsidRPr="00100E10">
              <w:rPr>
                <w:rFonts w:ascii="Calibri Light" w:hAnsi="Calibri Light" w:cs="Calibri Light"/>
                <w:color w:val="000000"/>
                <w:sz w:val="22"/>
              </w:rPr>
              <w:t>Level 4</w:t>
            </w:r>
            <w:r w:rsidR="008F0E28" w:rsidRPr="00100E10">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B0BE153"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2 providers within 60 miles or 60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61CFF66E"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13</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022DCC88"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6</w:t>
            </w:r>
          </w:p>
        </w:tc>
      </w:tr>
      <w:tr w:rsidR="00C563F9" w:rsidRPr="00100E10" w14:paraId="6725088F"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172C91C1" w14:textId="77777777" w:rsidR="00C563F9" w:rsidRPr="00100E10" w:rsidRDefault="00C563F9" w:rsidP="007E6918">
            <w:pPr>
              <w:jc w:val="left"/>
              <w:rPr>
                <w:rFonts w:ascii="Calibri Light" w:hAnsi="Calibri Light" w:cs="Calibri Light"/>
                <w:sz w:val="22"/>
              </w:rPr>
            </w:pPr>
            <w:r w:rsidRPr="00100E10">
              <w:rPr>
                <w:rFonts w:ascii="Calibri Light" w:hAnsi="Calibri Light" w:cs="Calibri Light"/>
                <w:color w:val="000000"/>
                <w:sz w:val="22"/>
              </w:rPr>
              <w:t>Psych Inpatient Adolescent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3E06086"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2 providers within 60 miles or 60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71E3AC20"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13</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464F3159"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41266098"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12C63F00" w14:textId="77777777" w:rsidR="00C563F9" w:rsidRPr="00100E10" w:rsidRDefault="00C563F9" w:rsidP="007E6918">
            <w:pPr>
              <w:rPr>
                <w:rFonts w:ascii="Calibri Light" w:hAnsi="Calibri Light" w:cs="Calibri Light"/>
                <w:color w:val="000000"/>
                <w:sz w:val="22"/>
              </w:rPr>
            </w:pPr>
            <w:r w:rsidRPr="00100E10">
              <w:rPr>
                <w:rFonts w:ascii="Calibri Light" w:hAnsi="Calibri Light" w:cs="Calibri Light"/>
                <w:color w:val="000000"/>
                <w:sz w:val="22"/>
              </w:rPr>
              <w:t>Psych Inpatient Adult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A6BAFCD" w14:textId="77777777" w:rsidR="00C563F9" w:rsidRPr="00100E10" w:rsidRDefault="00C563F9" w:rsidP="00796207">
            <w:pPr>
              <w:jc w:val="left"/>
              <w:rPr>
                <w:rFonts w:ascii="Calibri Light" w:hAnsi="Calibri Light" w:cs="Calibri Light"/>
                <w:color w:val="000000"/>
                <w:sz w:val="22"/>
              </w:rPr>
            </w:pPr>
            <w:r w:rsidRPr="00100E10">
              <w:rPr>
                <w:rFonts w:ascii="Calibri Light" w:hAnsi="Calibri Light" w:cs="Calibri Light"/>
                <w:color w:val="000000"/>
                <w:sz w:val="22"/>
              </w:rPr>
              <w:t>2 providers within 60 miles or 60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70442C47"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026393B6"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10A72FFA"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785478E4" w14:textId="77777777" w:rsidR="00C563F9" w:rsidRPr="00100E10" w:rsidRDefault="00C563F9" w:rsidP="007E6918">
            <w:pPr>
              <w:jc w:val="left"/>
              <w:rPr>
                <w:rFonts w:ascii="Calibri Light" w:hAnsi="Calibri Light" w:cs="Calibri Light"/>
                <w:sz w:val="22"/>
              </w:rPr>
            </w:pPr>
            <w:r w:rsidRPr="00100E10">
              <w:rPr>
                <w:rFonts w:ascii="Calibri Light" w:hAnsi="Calibri Light" w:cs="Calibri Light"/>
                <w:color w:val="000000"/>
                <w:sz w:val="22"/>
              </w:rPr>
              <w:t>Psych Inpatient Child</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BAEB338"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2 providers within 60 miles or 60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581E56DD"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13</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1EF74F3A"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6</w:t>
            </w:r>
          </w:p>
        </w:tc>
      </w:tr>
      <w:tr w:rsidR="00C563F9" w:rsidRPr="00100E10" w14:paraId="2AFF3A78" w14:textId="77777777" w:rsidTr="0059683F">
        <w:tc>
          <w:tcPr>
            <w:tcW w:w="4135" w:type="dxa"/>
            <w:tcBorders>
              <w:top w:val="single" w:sz="4" w:space="0" w:color="auto"/>
              <w:left w:val="single" w:sz="4" w:space="0" w:color="auto"/>
              <w:bottom w:val="single" w:sz="4" w:space="0" w:color="auto"/>
              <w:right w:val="nil"/>
            </w:tcBorders>
            <w:shd w:val="clear" w:color="auto" w:fill="DBE5F1" w:themeFill="accent1" w:themeFillTint="33"/>
            <w:vAlign w:val="bottom"/>
          </w:tcPr>
          <w:p w14:paraId="78E83D5E" w14:textId="77777777" w:rsidR="00C563F9" w:rsidRPr="00796207" w:rsidRDefault="00C563F9" w:rsidP="007E6918">
            <w:pPr>
              <w:jc w:val="left"/>
              <w:rPr>
                <w:rFonts w:ascii="Calibri Light" w:hAnsi="Calibri Light" w:cs="Calibri Light"/>
                <w:sz w:val="22"/>
              </w:rPr>
            </w:pPr>
            <w:r w:rsidRPr="00796207">
              <w:rPr>
                <w:rFonts w:ascii="Calibri Light" w:hAnsi="Calibri Light" w:cs="Calibri Light"/>
                <w:sz w:val="22"/>
              </w:rPr>
              <w:t>BH Intensive Community Treatment </w:t>
            </w:r>
          </w:p>
        </w:tc>
        <w:tc>
          <w:tcPr>
            <w:tcW w:w="4050" w:type="dxa"/>
            <w:tcBorders>
              <w:top w:val="single" w:sz="4" w:space="0" w:color="auto"/>
              <w:left w:val="nil"/>
              <w:bottom w:val="single" w:sz="4" w:space="0" w:color="auto"/>
              <w:right w:val="nil"/>
            </w:tcBorders>
            <w:shd w:val="clear" w:color="auto" w:fill="DBE5F1" w:themeFill="accent1" w:themeFillTint="33"/>
            <w:vAlign w:val="center"/>
          </w:tcPr>
          <w:p w14:paraId="00873E28" w14:textId="77777777" w:rsidR="00C563F9" w:rsidRPr="00100E10" w:rsidRDefault="00C563F9" w:rsidP="00796207">
            <w:pPr>
              <w:jc w:val="left"/>
              <w:rPr>
                <w:rFonts w:ascii="Calibri Light" w:hAnsi="Calibri Light" w:cs="Calibri Light"/>
                <w:b/>
                <w:bCs/>
                <w:sz w:val="22"/>
              </w:rPr>
            </w:pPr>
          </w:p>
        </w:tc>
        <w:tc>
          <w:tcPr>
            <w:tcW w:w="1302" w:type="dxa"/>
            <w:tcBorders>
              <w:top w:val="single" w:sz="4" w:space="0" w:color="auto"/>
              <w:left w:val="nil"/>
              <w:bottom w:val="single" w:sz="4" w:space="0" w:color="auto"/>
              <w:right w:val="nil"/>
            </w:tcBorders>
            <w:shd w:val="clear" w:color="auto" w:fill="DBE5F1" w:themeFill="accent1" w:themeFillTint="33"/>
            <w:vAlign w:val="center"/>
          </w:tcPr>
          <w:p w14:paraId="5F683382" w14:textId="77777777" w:rsidR="00C563F9" w:rsidRPr="00100E10" w:rsidRDefault="00C563F9" w:rsidP="00796207">
            <w:pPr>
              <w:jc w:val="center"/>
              <w:rPr>
                <w:rFonts w:ascii="Calibri Light" w:hAnsi="Calibri Light" w:cs="Calibri Light"/>
                <w:b/>
                <w:bCs/>
                <w:sz w:val="22"/>
              </w:rPr>
            </w:pPr>
          </w:p>
        </w:tc>
        <w:tc>
          <w:tcPr>
            <w:tcW w:w="1303" w:type="dxa"/>
            <w:tcBorders>
              <w:top w:val="single" w:sz="4" w:space="0" w:color="auto"/>
              <w:left w:val="nil"/>
              <w:bottom w:val="single" w:sz="4" w:space="0" w:color="auto"/>
            </w:tcBorders>
            <w:shd w:val="clear" w:color="auto" w:fill="DBE5F1" w:themeFill="accent1" w:themeFillTint="33"/>
            <w:vAlign w:val="center"/>
          </w:tcPr>
          <w:p w14:paraId="3B8CFE29" w14:textId="77777777" w:rsidR="00C563F9" w:rsidRPr="00100E10" w:rsidRDefault="00C563F9" w:rsidP="00796207">
            <w:pPr>
              <w:jc w:val="center"/>
              <w:rPr>
                <w:rFonts w:ascii="Calibri Light" w:hAnsi="Calibri Light" w:cs="Calibri Light"/>
                <w:b/>
                <w:bCs/>
                <w:sz w:val="22"/>
              </w:rPr>
            </w:pPr>
          </w:p>
        </w:tc>
      </w:tr>
      <w:tr w:rsidR="00C563F9" w:rsidRPr="00100E10" w14:paraId="5739B8BD"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1C72E3B0" w14:textId="77777777" w:rsidR="00C563F9" w:rsidRPr="00100E10" w:rsidRDefault="00C563F9" w:rsidP="007E6918">
            <w:pPr>
              <w:jc w:val="left"/>
              <w:rPr>
                <w:rFonts w:ascii="Calibri Light" w:hAnsi="Calibri Light" w:cs="Calibri Light"/>
                <w:sz w:val="22"/>
              </w:rPr>
            </w:pPr>
            <w:r w:rsidRPr="00100E10">
              <w:rPr>
                <w:rFonts w:ascii="Calibri Light" w:hAnsi="Calibri Light" w:cs="Calibri Light"/>
                <w:color w:val="000000"/>
                <w:sz w:val="22"/>
              </w:rPr>
              <w:t>In-Home Behavioral Services</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E95A575"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2 providers within 30 miles or 30 minutes.</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DF9877E"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13</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78CFCEB4"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0F139CDF"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5C71137C" w14:textId="77777777" w:rsidR="00C563F9" w:rsidRPr="00100E10" w:rsidRDefault="00C563F9" w:rsidP="007E6918">
            <w:pPr>
              <w:rPr>
                <w:rFonts w:ascii="Calibri Light" w:hAnsi="Calibri Light" w:cs="Calibri Light"/>
                <w:color w:val="000000"/>
                <w:sz w:val="22"/>
              </w:rPr>
            </w:pPr>
            <w:r w:rsidRPr="00100E10">
              <w:rPr>
                <w:rFonts w:ascii="Calibri Light" w:hAnsi="Calibri Light" w:cs="Calibri Light"/>
                <w:color w:val="000000"/>
                <w:sz w:val="22"/>
              </w:rPr>
              <w:t>In-Home Therapy Services</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9055A4E" w14:textId="77777777" w:rsidR="00C563F9" w:rsidRPr="00100E10" w:rsidRDefault="00C563F9" w:rsidP="00796207">
            <w:pPr>
              <w:jc w:val="left"/>
              <w:rPr>
                <w:rFonts w:ascii="Calibri Light" w:hAnsi="Calibri Light" w:cs="Calibri Light"/>
                <w:color w:val="000000"/>
                <w:sz w:val="22"/>
              </w:rPr>
            </w:pPr>
            <w:r w:rsidRPr="00100E10">
              <w:rPr>
                <w:rFonts w:ascii="Calibri Light" w:hAnsi="Calibri Light" w:cs="Calibri Light"/>
                <w:color w:val="000000"/>
                <w:sz w:val="22"/>
              </w:rPr>
              <w:t>2 providers within 30 miles or 30 minutes.</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D664F81"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3904FABB"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58D2DA31"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7E75CEAE" w14:textId="77777777" w:rsidR="00C563F9" w:rsidRPr="00100E10" w:rsidRDefault="00C563F9" w:rsidP="007E6918">
            <w:pPr>
              <w:jc w:val="left"/>
              <w:rPr>
                <w:rFonts w:ascii="Calibri Light" w:hAnsi="Calibri Light" w:cs="Calibri Light"/>
                <w:sz w:val="22"/>
              </w:rPr>
            </w:pPr>
            <w:r w:rsidRPr="00100E10">
              <w:rPr>
                <w:rFonts w:ascii="Calibri Light" w:hAnsi="Calibri Light" w:cs="Calibri Light"/>
                <w:color w:val="000000"/>
                <w:sz w:val="22"/>
              </w:rPr>
              <w:t>Therapeutic Mentoring Services</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886E7D8"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2 providers within 30 miles or 30 minutes.</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3A78FC0C"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13</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4E6A2323"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322F972F" w14:textId="77777777" w:rsidTr="0059683F">
        <w:tc>
          <w:tcPr>
            <w:tcW w:w="4135" w:type="dxa"/>
            <w:tcBorders>
              <w:top w:val="single" w:sz="4" w:space="0" w:color="auto"/>
              <w:left w:val="single" w:sz="4" w:space="0" w:color="auto"/>
              <w:bottom w:val="single" w:sz="4" w:space="0" w:color="auto"/>
              <w:right w:val="nil"/>
            </w:tcBorders>
            <w:shd w:val="clear" w:color="auto" w:fill="DBE5F1" w:themeFill="accent1" w:themeFillTint="33"/>
            <w:vAlign w:val="bottom"/>
          </w:tcPr>
          <w:p w14:paraId="2C0979E5" w14:textId="77777777" w:rsidR="00C563F9" w:rsidRPr="00796207" w:rsidRDefault="00C563F9" w:rsidP="007E6918">
            <w:pPr>
              <w:jc w:val="left"/>
              <w:rPr>
                <w:rFonts w:ascii="Calibri Light" w:hAnsi="Calibri Light" w:cs="Calibri Light"/>
                <w:sz w:val="22"/>
              </w:rPr>
            </w:pPr>
            <w:r w:rsidRPr="00796207">
              <w:rPr>
                <w:rFonts w:ascii="Calibri Light" w:hAnsi="Calibri Light" w:cs="Calibri Light"/>
                <w:sz w:val="22"/>
              </w:rPr>
              <w:t xml:space="preserve">BH Outpatient </w:t>
            </w:r>
          </w:p>
        </w:tc>
        <w:tc>
          <w:tcPr>
            <w:tcW w:w="4050" w:type="dxa"/>
            <w:tcBorders>
              <w:top w:val="single" w:sz="4" w:space="0" w:color="auto"/>
              <w:left w:val="nil"/>
              <w:bottom w:val="single" w:sz="4" w:space="0" w:color="auto"/>
              <w:right w:val="nil"/>
            </w:tcBorders>
            <w:shd w:val="clear" w:color="auto" w:fill="DBE5F1" w:themeFill="accent1" w:themeFillTint="33"/>
            <w:vAlign w:val="center"/>
          </w:tcPr>
          <w:p w14:paraId="029615D8" w14:textId="77777777" w:rsidR="00C563F9" w:rsidRPr="00100E10" w:rsidRDefault="00C563F9" w:rsidP="00796207">
            <w:pPr>
              <w:jc w:val="left"/>
              <w:rPr>
                <w:rFonts w:ascii="Calibri Light" w:hAnsi="Calibri Light" w:cs="Calibri Light"/>
                <w:b/>
                <w:bCs/>
                <w:sz w:val="22"/>
              </w:rPr>
            </w:pPr>
          </w:p>
        </w:tc>
        <w:tc>
          <w:tcPr>
            <w:tcW w:w="1302" w:type="dxa"/>
            <w:tcBorders>
              <w:top w:val="single" w:sz="4" w:space="0" w:color="auto"/>
              <w:left w:val="nil"/>
              <w:bottom w:val="single" w:sz="4" w:space="0" w:color="auto"/>
              <w:right w:val="nil"/>
            </w:tcBorders>
            <w:shd w:val="clear" w:color="auto" w:fill="DBE5F1" w:themeFill="accent1" w:themeFillTint="33"/>
            <w:vAlign w:val="center"/>
          </w:tcPr>
          <w:p w14:paraId="52D0B62A" w14:textId="77777777" w:rsidR="00C563F9" w:rsidRPr="00100E10" w:rsidRDefault="00C563F9" w:rsidP="00796207">
            <w:pPr>
              <w:jc w:val="center"/>
              <w:rPr>
                <w:rFonts w:ascii="Calibri Light" w:hAnsi="Calibri Light" w:cs="Calibri Light"/>
                <w:b/>
                <w:bCs/>
                <w:sz w:val="22"/>
              </w:rPr>
            </w:pPr>
          </w:p>
        </w:tc>
        <w:tc>
          <w:tcPr>
            <w:tcW w:w="1303" w:type="dxa"/>
            <w:tcBorders>
              <w:top w:val="single" w:sz="4" w:space="0" w:color="auto"/>
              <w:left w:val="nil"/>
              <w:bottom w:val="single" w:sz="4" w:space="0" w:color="auto"/>
            </w:tcBorders>
            <w:shd w:val="clear" w:color="auto" w:fill="DBE5F1" w:themeFill="accent1" w:themeFillTint="33"/>
            <w:vAlign w:val="center"/>
          </w:tcPr>
          <w:p w14:paraId="2BE95A07" w14:textId="77777777" w:rsidR="00C563F9" w:rsidRPr="00100E10" w:rsidRDefault="00C563F9" w:rsidP="00796207">
            <w:pPr>
              <w:jc w:val="center"/>
              <w:rPr>
                <w:rFonts w:ascii="Calibri Light" w:hAnsi="Calibri Light" w:cs="Calibri Light"/>
                <w:b/>
                <w:bCs/>
                <w:sz w:val="22"/>
              </w:rPr>
            </w:pPr>
          </w:p>
        </w:tc>
      </w:tr>
      <w:tr w:rsidR="00C563F9" w:rsidRPr="00100E10" w14:paraId="358BD14E" w14:textId="77777777" w:rsidTr="0059683F">
        <w:tc>
          <w:tcPr>
            <w:tcW w:w="4135" w:type="dxa"/>
            <w:tcBorders>
              <w:top w:val="single" w:sz="4" w:space="0" w:color="auto"/>
              <w:left w:val="single" w:sz="4" w:space="0" w:color="auto"/>
              <w:bottom w:val="single" w:sz="4" w:space="0" w:color="auto"/>
              <w:right w:val="single" w:sz="4" w:space="0" w:color="auto"/>
            </w:tcBorders>
            <w:shd w:val="clear" w:color="auto" w:fill="auto"/>
            <w:vAlign w:val="bottom"/>
          </w:tcPr>
          <w:p w14:paraId="66C7BB57" w14:textId="77777777" w:rsidR="00C563F9" w:rsidRPr="00100E10" w:rsidRDefault="00C563F9" w:rsidP="007E6918">
            <w:pPr>
              <w:jc w:val="left"/>
              <w:rPr>
                <w:rFonts w:ascii="Calibri Light" w:hAnsi="Calibri Light" w:cs="Calibri Light"/>
                <w:sz w:val="22"/>
              </w:rPr>
            </w:pPr>
            <w:r w:rsidRPr="00100E10">
              <w:rPr>
                <w:rFonts w:ascii="Calibri Light" w:hAnsi="Calibri Light" w:cs="Calibri Light"/>
                <w:color w:val="000000"/>
                <w:sz w:val="22"/>
              </w:rPr>
              <w:t>Applied Behavior Analysis</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176AED92"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2 providers within 30 miles or 30 minutes.</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C28C244"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13</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42B1AECD"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6</w:t>
            </w:r>
          </w:p>
        </w:tc>
      </w:tr>
      <w:tr w:rsidR="00C563F9" w:rsidRPr="00100E10" w14:paraId="7D2E83E9"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4FE96737" w14:textId="77777777" w:rsidR="00C563F9" w:rsidRPr="00100E10" w:rsidRDefault="00C563F9" w:rsidP="007E6918">
            <w:pPr>
              <w:rPr>
                <w:rFonts w:ascii="Calibri Light" w:hAnsi="Calibri Light" w:cs="Calibri Light"/>
                <w:color w:val="000000"/>
                <w:sz w:val="22"/>
              </w:rPr>
            </w:pPr>
            <w:r w:rsidRPr="00100E10">
              <w:rPr>
                <w:rFonts w:ascii="Calibri Light" w:hAnsi="Calibri Light" w:cs="Calibri Light"/>
                <w:color w:val="000000"/>
                <w:sz w:val="22"/>
              </w:rPr>
              <w:t xml:space="preserve">BH Outpatient </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8298691" w14:textId="77777777" w:rsidR="00C563F9" w:rsidRPr="00100E10" w:rsidRDefault="00C563F9" w:rsidP="00796207">
            <w:pPr>
              <w:jc w:val="left"/>
              <w:rPr>
                <w:rFonts w:ascii="Calibri Light" w:hAnsi="Calibri Light" w:cs="Calibri Light"/>
                <w:color w:val="000000"/>
                <w:sz w:val="22"/>
              </w:rPr>
            </w:pPr>
            <w:r w:rsidRPr="00100E10">
              <w:rPr>
                <w:rFonts w:ascii="Calibri Light" w:hAnsi="Calibri Light" w:cs="Calibri Light"/>
                <w:color w:val="000000"/>
                <w:sz w:val="22"/>
              </w:rPr>
              <w:t>2 providers within 30 miles or 30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7C1C3D7E"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626FFC4A"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3EF64976" w14:textId="77777777" w:rsidTr="0059683F">
        <w:tc>
          <w:tcPr>
            <w:tcW w:w="4135" w:type="dxa"/>
            <w:tcBorders>
              <w:top w:val="single" w:sz="4" w:space="0" w:color="auto"/>
              <w:left w:val="single" w:sz="4" w:space="0" w:color="auto"/>
              <w:bottom w:val="single" w:sz="4" w:space="0" w:color="auto"/>
              <w:right w:val="single" w:sz="4" w:space="0" w:color="auto"/>
            </w:tcBorders>
            <w:shd w:val="clear" w:color="000000" w:fill="FFFFFF"/>
            <w:vAlign w:val="bottom"/>
          </w:tcPr>
          <w:p w14:paraId="7C878A76" w14:textId="77777777" w:rsidR="00C563F9" w:rsidRPr="00100E10" w:rsidRDefault="00C563F9" w:rsidP="007E6918">
            <w:pPr>
              <w:jc w:val="left"/>
              <w:rPr>
                <w:rFonts w:ascii="Calibri Light" w:hAnsi="Calibri Light" w:cs="Calibri Light"/>
                <w:sz w:val="22"/>
              </w:rPr>
            </w:pPr>
            <w:r w:rsidRPr="00100E10">
              <w:rPr>
                <w:rFonts w:ascii="Calibri Light" w:hAnsi="Calibri Light" w:cs="Calibri Light"/>
                <w:color w:val="000000"/>
                <w:sz w:val="22"/>
              </w:rPr>
              <w:t>Opioid Treatment Programs</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6D7C4C7"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2 providers within 30 miles or 30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4EA5067F"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13</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2BF707E3"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7</w:t>
            </w:r>
          </w:p>
        </w:tc>
      </w:tr>
      <w:tr w:rsidR="00C563F9" w:rsidRPr="00100E10" w14:paraId="4C0FA6FA" w14:textId="77777777" w:rsidTr="0059683F">
        <w:tc>
          <w:tcPr>
            <w:tcW w:w="4135" w:type="dxa"/>
            <w:tcBorders>
              <w:top w:val="single" w:sz="4" w:space="0" w:color="auto"/>
              <w:right w:val="nil"/>
            </w:tcBorders>
            <w:shd w:val="clear" w:color="auto" w:fill="DBE5F1" w:themeFill="accent1" w:themeFillTint="33"/>
          </w:tcPr>
          <w:p w14:paraId="096CFDFA" w14:textId="77777777" w:rsidR="00C563F9" w:rsidRPr="00796207" w:rsidRDefault="00C563F9" w:rsidP="007E6918">
            <w:pPr>
              <w:rPr>
                <w:rFonts w:ascii="Calibri Light" w:hAnsi="Calibri Light" w:cs="Calibri Light"/>
                <w:sz w:val="22"/>
              </w:rPr>
            </w:pPr>
            <w:r w:rsidRPr="00796207">
              <w:rPr>
                <w:rFonts w:ascii="Calibri Light" w:hAnsi="Calibri Light" w:cs="Calibri Light"/>
                <w:sz w:val="22"/>
              </w:rPr>
              <w:t xml:space="preserve">Medical Facility </w:t>
            </w:r>
          </w:p>
        </w:tc>
        <w:tc>
          <w:tcPr>
            <w:tcW w:w="4050" w:type="dxa"/>
            <w:tcBorders>
              <w:top w:val="single" w:sz="4" w:space="0" w:color="auto"/>
              <w:left w:val="nil"/>
              <w:bottom w:val="single" w:sz="4" w:space="0" w:color="auto"/>
              <w:right w:val="nil"/>
            </w:tcBorders>
            <w:shd w:val="clear" w:color="auto" w:fill="DBE5F1" w:themeFill="accent1" w:themeFillTint="33"/>
            <w:vAlign w:val="center"/>
          </w:tcPr>
          <w:p w14:paraId="35580596" w14:textId="77777777" w:rsidR="00C563F9" w:rsidRPr="00100E10" w:rsidRDefault="00C563F9" w:rsidP="00796207">
            <w:pPr>
              <w:jc w:val="left"/>
              <w:rPr>
                <w:rFonts w:ascii="Calibri Light" w:hAnsi="Calibri Light" w:cs="Calibri Light"/>
                <w:b/>
                <w:bCs/>
                <w:sz w:val="22"/>
              </w:rPr>
            </w:pPr>
          </w:p>
        </w:tc>
        <w:tc>
          <w:tcPr>
            <w:tcW w:w="1302" w:type="dxa"/>
            <w:tcBorders>
              <w:top w:val="single" w:sz="4" w:space="0" w:color="auto"/>
              <w:left w:val="nil"/>
              <w:bottom w:val="single" w:sz="4" w:space="0" w:color="auto"/>
              <w:right w:val="nil"/>
            </w:tcBorders>
            <w:shd w:val="clear" w:color="auto" w:fill="DBE5F1" w:themeFill="accent1" w:themeFillTint="33"/>
            <w:vAlign w:val="center"/>
          </w:tcPr>
          <w:p w14:paraId="0CDB13F4" w14:textId="77777777" w:rsidR="00C563F9" w:rsidRPr="00100E10" w:rsidRDefault="00C563F9" w:rsidP="00796207">
            <w:pPr>
              <w:jc w:val="center"/>
              <w:rPr>
                <w:rFonts w:ascii="Calibri Light" w:hAnsi="Calibri Light" w:cs="Calibri Light"/>
                <w:b/>
                <w:bCs/>
                <w:sz w:val="22"/>
              </w:rPr>
            </w:pPr>
          </w:p>
        </w:tc>
        <w:tc>
          <w:tcPr>
            <w:tcW w:w="1303" w:type="dxa"/>
            <w:tcBorders>
              <w:top w:val="single" w:sz="4" w:space="0" w:color="auto"/>
              <w:left w:val="nil"/>
              <w:bottom w:val="single" w:sz="4" w:space="0" w:color="auto"/>
            </w:tcBorders>
            <w:shd w:val="clear" w:color="auto" w:fill="DBE5F1" w:themeFill="accent1" w:themeFillTint="33"/>
            <w:vAlign w:val="center"/>
          </w:tcPr>
          <w:p w14:paraId="4B991D8E" w14:textId="77777777" w:rsidR="00C563F9" w:rsidRPr="00100E10" w:rsidRDefault="00C563F9" w:rsidP="00796207">
            <w:pPr>
              <w:jc w:val="center"/>
              <w:rPr>
                <w:rFonts w:ascii="Calibri Light" w:hAnsi="Calibri Light" w:cs="Calibri Light"/>
                <w:b/>
                <w:bCs/>
                <w:sz w:val="22"/>
              </w:rPr>
            </w:pPr>
          </w:p>
        </w:tc>
      </w:tr>
      <w:tr w:rsidR="00C563F9" w:rsidRPr="00100E10" w14:paraId="49BAC238" w14:textId="77777777" w:rsidTr="0059683F">
        <w:tc>
          <w:tcPr>
            <w:tcW w:w="4135" w:type="dxa"/>
            <w:tcBorders>
              <w:top w:val="single" w:sz="4" w:space="0" w:color="auto"/>
            </w:tcBorders>
            <w:shd w:val="clear" w:color="auto" w:fill="auto"/>
          </w:tcPr>
          <w:p w14:paraId="0F85AF39" w14:textId="77777777" w:rsidR="00C563F9" w:rsidRPr="00100E10" w:rsidRDefault="00C563F9" w:rsidP="007E6918">
            <w:pPr>
              <w:rPr>
                <w:rFonts w:ascii="Calibri Light" w:hAnsi="Calibri Light" w:cs="Calibri Light"/>
                <w:sz w:val="22"/>
              </w:rPr>
            </w:pPr>
            <w:r w:rsidRPr="00100E10">
              <w:rPr>
                <w:rFonts w:ascii="Calibri Light" w:hAnsi="Calibri Light" w:cs="Calibri Light"/>
                <w:sz w:val="22"/>
              </w:rPr>
              <w:t xml:space="preserve">Acute Inpatient Hospital </w:t>
            </w:r>
          </w:p>
        </w:tc>
        <w:tc>
          <w:tcPr>
            <w:tcW w:w="4050" w:type="dxa"/>
            <w:tcBorders>
              <w:top w:val="single" w:sz="4" w:space="0" w:color="auto"/>
              <w:bottom w:val="single" w:sz="4" w:space="0" w:color="auto"/>
            </w:tcBorders>
            <w:shd w:val="clear" w:color="auto" w:fill="auto"/>
            <w:vAlign w:val="center"/>
          </w:tcPr>
          <w:p w14:paraId="169FCE7D"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sz w:val="22"/>
              </w:rPr>
              <w:t>1 provider within 20 miles or 40 minutes.</w:t>
            </w:r>
          </w:p>
        </w:tc>
        <w:tc>
          <w:tcPr>
            <w:tcW w:w="1302" w:type="dxa"/>
            <w:tcBorders>
              <w:top w:val="single" w:sz="4" w:space="0" w:color="auto"/>
              <w:bottom w:val="single" w:sz="4" w:space="0" w:color="auto"/>
            </w:tcBorders>
            <w:shd w:val="clear" w:color="auto" w:fill="auto"/>
            <w:vAlign w:val="center"/>
          </w:tcPr>
          <w:p w14:paraId="0BC14E68"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bottom w:val="single" w:sz="4" w:space="0" w:color="auto"/>
            </w:tcBorders>
            <w:shd w:val="clear" w:color="auto" w:fill="auto"/>
            <w:vAlign w:val="center"/>
          </w:tcPr>
          <w:p w14:paraId="11E999B7"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r>
      <w:tr w:rsidR="00C563F9" w:rsidRPr="00100E10" w14:paraId="7E53AA42" w14:textId="77777777" w:rsidTr="0059683F">
        <w:tc>
          <w:tcPr>
            <w:tcW w:w="4135" w:type="dxa"/>
          </w:tcPr>
          <w:p w14:paraId="1CB9B5CA" w14:textId="77777777" w:rsidR="00C563F9" w:rsidRPr="00100E10" w:rsidRDefault="00C563F9" w:rsidP="007E6918">
            <w:pPr>
              <w:rPr>
                <w:rFonts w:ascii="Calibri Light" w:hAnsi="Calibri Light" w:cs="Calibri Light"/>
                <w:sz w:val="22"/>
              </w:rPr>
            </w:pPr>
            <w:r w:rsidRPr="00100E10">
              <w:rPr>
                <w:rFonts w:ascii="Calibri Light" w:hAnsi="Calibri Light" w:cs="Calibri Light"/>
                <w:sz w:val="22"/>
              </w:rPr>
              <w:t xml:space="preserve">Rehabilitation Hospital </w:t>
            </w:r>
          </w:p>
        </w:tc>
        <w:tc>
          <w:tcPr>
            <w:tcW w:w="4050" w:type="dxa"/>
            <w:tcBorders>
              <w:top w:val="single" w:sz="4" w:space="0" w:color="auto"/>
              <w:left w:val="single" w:sz="4" w:space="0" w:color="C1C1C1"/>
              <w:bottom w:val="single" w:sz="4" w:space="0" w:color="auto"/>
              <w:right w:val="single" w:sz="4" w:space="0" w:color="auto"/>
            </w:tcBorders>
            <w:shd w:val="clear" w:color="000000" w:fill="FFFFFF"/>
            <w:vAlign w:val="center"/>
          </w:tcPr>
          <w:p w14:paraId="1B7FB8E3"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1 provider within 30 miles or 60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0DE4A047"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13</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16E58608" w14:textId="77777777" w:rsidR="00C563F9" w:rsidRPr="00100E10" w:rsidRDefault="00C563F9" w:rsidP="00796207">
            <w:pPr>
              <w:jc w:val="center"/>
              <w:rPr>
                <w:rFonts w:ascii="Calibri Light" w:hAnsi="Calibri Light" w:cs="Calibri Light"/>
                <w:b/>
                <w:bCs/>
                <w:sz w:val="22"/>
              </w:rPr>
            </w:pPr>
            <w:r w:rsidRPr="00100E10">
              <w:rPr>
                <w:rFonts w:ascii="Calibri Light" w:hAnsi="Calibri Light" w:cs="Calibri Light"/>
                <w:sz w:val="22"/>
              </w:rPr>
              <w:t>9</w:t>
            </w:r>
          </w:p>
        </w:tc>
      </w:tr>
      <w:tr w:rsidR="00C563F9" w:rsidRPr="00100E10" w14:paraId="098D3CD2" w14:textId="77777777" w:rsidTr="0059683F">
        <w:tc>
          <w:tcPr>
            <w:tcW w:w="4135" w:type="dxa"/>
            <w:tcBorders>
              <w:bottom w:val="single" w:sz="4" w:space="0" w:color="auto"/>
            </w:tcBorders>
          </w:tcPr>
          <w:p w14:paraId="6AB79F82" w14:textId="77777777" w:rsidR="00C563F9" w:rsidRPr="00100E10" w:rsidRDefault="00C563F9" w:rsidP="007E6918">
            <w:pPr>
              <w:rPr>
                <w:rFonts w:ascii="Calibri Light" w:hAnsi="Calibri Light" w:cs="Calibri Light"/>
                <w:sz w:val="22"/>
              </w:rPr>
            </w:pPr>
            <w:r w:rsidRPr="00100E10">
              <w:rPr>
                <w:rFonts w:ascii="Calibri Light" w:hAnsi="Calibri Light" w:cs="Calibri Light"/>
                <w:sz w:val="22"/>
              </w:rPr>
              <w:t xml:space="preserve">Urgent Care Services </w:t>
            </w:r>
          </w:p>
        </w:tc>
        <w:tc>
          <w:tcPr>
            <w:tcW w:w="4050" w:type="dxa"/>
            <w:tcBorders>
              <w:top w:val="single" w:sz="4" w:space="0" w:color="auto"/>
              <w:left w:val="single" w:sz="4" w:space="0" w:color="C1C1C1"/>
              <w:bottom w:val="single" w:sz="4" w:space="0" w:color="auto"/>
              <w:right w:val="single" w:sz="4" w:space="0" w:color="auto"/>
            </w:tcBorders>
            <w:shd w:val="clear" w:color="000000" w:fill="FFFFFF"/>
            <w:vAlign w:val="center"/>
          </w:tcPr>
          <w:p w14:paraId="216F300B" w14:textId="77777777" w:rsidR="00C563F9" w:rsidRPr="00100E10" w:rsidRDefault="00C563F9" w:rsidP="00796207">
            <w:pPr>
              <w:jc w:val="left"/>
              <w:rPr>
                <w:rFonts w:ascii="Calibri Light" w:hAnsi="Calibri Light" w:cs="Calibri Light"/>
                <w:sz w:val="22"/>
              </w:rPr>
            </w:pPr>
            <w:r w:rsidRPr="00100E10">
              <w:rPr>
                <w:rFonts w:ascii="Calibri Light" w:hAnsi="Calibri Light" w:cs="Calibri Light"/>
                <w:color w:val="000000"/>
                <w:sz w:val="22"/>
              </w:rPr>
              <w:t>1 provider within 15 miles or 30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4192EC77"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10</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3C865C3C" w14:textId="77777777" w:rsidR="00C563F9" w:rsidRPr="00100E10" w:rsidRDefault="00C563F9" w:rsidP="00796207">
            <w:pPr>
              <w:jc w:val="center"/>
              <w:rPr>
                <w:rFonts w:ascii="Calibri Light" w:hAnsi="Calibri Light" w:cs="Calibri Light"/>
                <w:b/>
                <w:bCs/>
                <w:sz w:val="22"/>
              </w:rPr>
            </w:pPr>
            <w:r w:rsidRPr="00100E10">
              <w:rPr>
                <w:rFonts w:ascii="Calibri Light" w:hAnsi="Calibri Light" w:cs="Calibri Light"/>
                <w:sz w:val="22"/>
              </w:rPr>
              <w:t>3</w:t>
            </w:r>
          </w:p>
        </w:tc>
      </w:tr>
      <w:tr w:rsidR="00C563F9" w:rsidRPr="00100E10" w14:paraId="123F7E6D" w14:textId="77777777" w:rsidTr="0059683F">
        <w:tc>
          <w:tcPr>
            <w:tcW w:w="4135" w:type="dxa"/>
            <w:tcBorders>
              <w:right w:val="nil"/>
            </w:tcBorders>
            <w:shd w:val="clear" w:color="auto" w:fill="DBE5F1" w:themeFill="accent1" w:themeFillTint="33"/>
          </w:tcPr>
          <w:p w14:paraId="0A6301A9" w14:textId="77777777" w:rsidR="00C563F9" w:rsidRPr="00796207" w:rsidRDefault="00C563F9" w:rsidP="007E6918">
            <w:pPr>
              <w:rPr>
                <w:rFonts w:ascii="Calibri Light" w:hAnsi="Calibri Light" w:cs="Calibri Light"/>
                <w:sz w:val="22"/>
              </w:rPr>
            </w:pPr>
            <w:r w:rsidRPr="00796207">
              <w:rPr>
                <w:rFonts w:ascii="Calibri Light" w:hAnsi="Calibri Light" w:cs="Calibri Light"/>
                <w:sz w:val="22"/>
              </w:rPr>
              <w:t xml:space="preserve">Pharmacy </w:t>
            </w:r>
          </w:p>
        </w:tc>
        <w:tc>
          <w:tcPr>
            <w:tcW w:w="4050" w:type="dxa"/>
            <w:tcBorders>
              <w:top w:val="single" w:sz="4" w:space="0" w:color="auto"/>
              <w:left w:val="nil"/>
              <w:bottom w:val="single" w:sz="4" w:space="0" w:color="auto"/>
              <w:right w:val="nil"/>
            </w:tcBorders>
            <w:shd w:val="clear" w:color="auto" w:fill="DBE5F1" w:themeFill="accent1" w:themeFillTint="33"/>
            <w:vAlign w:val="center"/>
          </w:tcPr>
          <w:p w14:paraId="13435ACF" w14:textId="77777777" w:rsidR="00C563F9" w:rsidRPr="00100E10" w:rsidRDefault="00C563F9" w:rsidP="00796207">
            <w:pPr>
              <w:jc w:val="left"/>
              <w:rPr>
                <w:rFonts w:ascii="Calibri Light" w:hAnsi="Calibri Light" w:cs="Calibri Light"/>
                <w:b/>
                <w:bCs/>
                <w:color w:val="000000"/>
                <w:sz w:val="22"/>
              </w:rPr>
            </w:pPr>
          </w:p>
        </w:tc>
        <w:tc>
          <w:tcPr>
            <w:tcW w:w="1302" w:type="dxa"/>
            <w:tcBorders>
              <w:top w:val="single" w:sz="4" w:space="0" w:color="auto"/>
              <w:left w:val="nil"/>
              <w:bottom w:val="single" w:sz="4" w:space="0" w:color="auto"/>
              <w:right w:val="nil"/>
            </w:tcBorders>
            <w:shd w:val="clear" w:color="auto" w:fill="DBE5F1" w:themeFill="accent1" w:themeFillTint="33"/>
            <w:vAlign w:val="center"/>
          </w:tcPr>
          <w:p w14:paraId="19FF6356" w14:textId="77777777" w:rsidR="00C563F9" w:rsidRPr="00100E10" w:rsidRDefault="00C563F9" w:rsidP="00796207">
            <w:pPr>
              <w:jc w:val="center"/>
              <w:rPr>
                <w:rFonts w:ascii="Calibri Light" w:hAnsi="Calibri Light" w:cs="Calibri Light"/>
                <w:b/>
                <w:bCs/>
                <w:sz w:val="22"/>
              </w:rPr>
            </w:pPr>
          </w:p>
        </w:tc>
        <w:tc>
          <w:tcPr>
            <w:tcW w:w="130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75928D31" w14:textId="77777777" w:rsidR="00C563F9" w:rsidRPr="00100E10" w:rsidRDefault="00C563F9" w:rsidP="00796207">
            <w:pPr>
              <w:jc w:val="center"/>
              <w:rPr>
                <w:rFonts w:ascii="Calibri Light" w:hAnsi="Calibri Light" w:cs="Calibri Light"/>
                <w:b/>
                <w:bCs/>
                <w:sz w:val="22"/>
              </w:rPr>
            </w:pPr>
          </w:p>
        </w:tc>
      </w:tr>
      <w:tr w:rsidR="00C563F9" w:rsidRPr="00100E10" w14:paraId="23F2D560" w14:textId="77777777" w:rsidTr="0059683F">
        <w:tc>
          <w:tcPr>
            <w:tcW w:w="4135" w:type="dxa"/>
          </w:tcPr>
          <w:p w14:paraId="28E1C52F" w14:textId="77777777" w:rsidR="00C563F9" w:rsidRPr="00100E10" w:rsidRDefault="00C563F9" w:rsidP="007E6918">
            <w:pPr>
              <w:rPr>
                <w:rFonts w:ascii="Calibri Light" w:hAnsi="Calibri Light" w:cs="Calibri Light"/>
                <w:sz w:val="22"/>
              </w:rPr>
            </w:pPr>
            <w:r w:rsidRPr="00100E10">
              <w:rPr>
                <w:rFonts w:ascii="Calibri Light" w:hAnsi="Calibri Light" w:cs="Calibri Light"/>
                <w:sz w:val="22"/>
              </w:rPr>
              <w:t xml:space="preserve">Retail Pharmacies </w:t>
            </w:r>
          </w:p>
        </w:tc>
        <w:tc>
          <w:tcPr>
            <w:tcW w:w="4050" w:type="dxa"/>
            <w:tcBorders>
              <w:top w:val="single" w:sz="4" w:space="0" w:color="auto"/>
              <w:left w:val="single" w:sz="4" w:space="0" w:color="C1C1C1"/>
              <w:bottom w:val="single" w:sz="4" w:space="0" w:color="auto"/>
              <w:right w:val="single" w:sz="4" w:space="0" w:color="auto"/>
            </w:tcBorders>
            <w:shd w:val="clear" w:color="000000" w:fill="FFFFFF"/>
            <w:vAlign w:val="center"/>
          </w:tcPr>
          <w:p w14:paraId="78566EA4" w14:textId="77777777" w:rsidR="00C563F9" w:rsidRPr="00100E10" w:rsidRDefault="00C563F9" w:rsidP="00796207">
            <w:pPr>
              <w:jc w:val="left"/>
              <w:rPr>
                <w:rFonts w:ascii="Calibri Light" w:hAnsi="Calibri Light" w:cs="Calibri Light"/>
                <w:color w:val="000000"/>
                <w:sz w:val="22"/>
              </w:rPr>
            </w:pPr>
            <w:r w:rsidRPr="00100E10">
              <w:rPr>
                <w:rFonts w:ascii="Calibri Light" w:hAnsi="Calibri Light" w:cs="Calibri Light"/>
                <w:color w:val="000000"/>
                <w:sz w:val="22"/>
              </w:rPr>
              <w:t>1 provider within 15 miles or 30 minutes.</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14:paraId="26DF903A" w14:textId="77777777" w:rsidR="00C563F9" w:rsidRPr="00100E10" w:rsidRDefault="00C563F9" w:rsidP="00796207">
            <w:pPr>
              <w:jc w:val="center"/>
              <w:rPr>
                <w:rFonts w:ascii="Calibri Light" w:hAnsi="Calibri Light" w:cs="Calibri Light"/>
                <w:sz w:val="22"/>
              </w:rPr>
            </w:pPr>
            <w:r w:rsidRPr="00100E10">
              <w:rPr>
                <w:rFonts w:ascii="Calibri Light" w:hAnsi="Calibri Light" w:cs="Calibri Light"/>
                <w:sz w:val="22"/>
              </w:rPr>
              <w:t>Met</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69ACC447" w14:textId="77777777" w:rsidR="00C563F9" w:rsidRPr="00100E10" w:rsidRDefault="00C563F9" w:rsidP="00796207">
            <w:pPr>
              <w:jc w:val="center"/>
              <w:rPr>
                <w:rFonts w:ascii="Calibri Light" w:hAnsi="Calibri Light" w:cs="Calibri Light"/>
                <w:b/>
                <w:bCs/>
                <w:sz w:val="22"/>
              </w:rPr>
            </w:pPr>
            <w:r w:rsidRPr="00100E10">
              <w:rPr>
                <w:rFonts w:ascii="Calibri Light" w:hAnsi="Calibri Light" w:cs="Calibri Light"/>
                <w:sz w:val="22"/>
              </w:rPr>
              <w:t>Met</w:t>
            </w:r>
          </w:p>
        </w:tc>
      </w:tr>
    </w:tbl>
    <w:bookmarkEnd w:id="181"/>
    <w:p w14:paraId="6797ECEA" w14:textId="26EF7668" w:rsidR="00C563F9" w:rsidRPr="005E7DFE" w:rsidRDefault="00C00F9C" w:rsidP="005E7DFE">
      <w:pPr>
        <w:spacing w:after="480"/>
        <w:contextualSpacing/>
        <w:rPr>
          <w:rFonts w:ascii="Calibri Light" w:hAnsi="Calibri Light" w:cs="Calibri Light"/>
          <w:sz w:val="20"/>
          <w:szCs w:val="20"/>
        </w:rPr>
      </w:pPr>
      <w:r>
        <w:rPr>
          <w:rFonts w:ascii="Calibri Light" w:hAnsi="Calibri Light" w:cs="Calibri Light"/>
          <w:sz w:val="20"/>
          <w:szCs w:val="20"/>
        </w:rPr>
        <w:t xml:space="preserve">MCO: managed care organization; </w:t>
      </w:r>
      <w:r w:rsidR="008F0E28" w:rsidRPr="00C563F9">
        <w:rPr>
          <w:rFonts w:ascii="Calibri Light" w:hAnsi="Calibri Light" w:cs="Calibri Light"/>
          <w:sz w:val="20"/>
          <w:szCs w:val="20"/>
        </w:rPr>
        <w:t>ENT: ear</w:t>
      </w:r>
      <w:r w:rsidR="008F0E28">
        <w:rPr>
          <w:rFonts w:ascii="Calibri Light" w:hAnsi="Calibri Light" w:cs="Calibri Light"/>
          <w:sz w:val="20"/>
          <w:szCs w:val="20"/>
        </w:rPr>
        <w:t>,</w:t>
      </w:r>
      <w:r w:rsidR="008F0E28" w:rsidRPr="00C563F9">
        <w:rPr>
          <w:rFonts w:ascii="Calibri Light" w:hAnsi="Calibri Light" w:cs="Calibri Light"/>
          <w:sz w:val="20"/>
          <w:szCs w:val="20"/>
        </w:rPr>
        <w:t xml:space="preserve"> nose</w:t>
      </w:r>
      <w:r w:rsidR="008F0E28">
        <w:rPr>
          <w:rFonts w:ascii="Calibri Light" w:hAnsi="Calibri Light" w:cs="Calibri Light"/>
          <w:sz w:val="20"/>
          <w:szCs w:val="20"/>
        </w:rPr>
        <w:t>,</w:t>
      </w:r>
      <w:r w:rsidR="008F0E28" w:rsidRPr="00C563F9">
        <w:rPr>
          <w:rFonts w:ascii="Calibri Light" w:hAnsi="Calibri Light" w:cs="Calibri Light"/>
          <w:sz w:val="20"/>
          <w:szCs w:val="20"/>
        </w:rPr>
        <w:t xml:space="preserve"> and throat; </w:t>
      </w:r>
      <w:proofErr w:type="spellStart"/>
      <w:r w:rsidR="008F0E28" w:rsidRPr="00C563F9">
        <w:rPr>
          <w:rFonts w:ascii="Calibri Light" w:hAnsi="Calibri Light" w:cs="Calibri Light"/>
          <w:sz w:val="20"/>
          <w:szCs w:val="20"/>
        </w:rPr>
        <w:t>ob</w:t>
      </w:r>
      <w:proofErr w:type="spellEnd"/>
      <w:r w:rsidR="008F0E28">
        <w:rPr>
          <w:rFonts w:ascii="Calibri Light" w:hAnsi="Calibri Light" w:cs="Calibri Light"/>
          <w:sz w:val="20"/>
          <w:szCs w:val="20"/>
        </w:rPr>
        <w:t>/</w:t>
      </w:r>
      <w:r w:rsidR="008F0E28" w:rsidRPr="00C563F9">
        <w:rPr>
          <w:rFonts w:ascii="Calibri Light" w:hAnsi="Calibri Light" w:cs="Calibri Light"/>
          <w:sz w:val="20"/>
          <w:szCs w:val="20"/>
        </w:rPr>
        <w:t>gyn: obstetrics and gynecology; Psych APN: psychiatric advanced nurse; PCNS: psychiatric clinical nurse specialist; CNP:</w:t>
      </w:r>
      <w:r w:rsidR="008F0E28" w:rsidRPr="00C563F9">
        <w:rPr>
          <w:rFonts w:ascii="Roboto" w:hAnsi="Roboto"/>
          <w:b/>
          <w:bCs/>
          <w:color w:val="202124"/>
          <w:sz w:val="21"/>
          <w:szCs w:val="21"/>
          <w:shd w:val="clear" w:color="auto" w:fill="FFFFFF"/>
        </w:rPr>
        <w:t xml:space="preserve"> </w:t>
      </w:r>
      <w:r w:rsidR="008F0E28" w:rsidRPr="00C563F9">
        <w:rPr>
          <w:rFonts w:ascii="Calibri Light" w:hAnsi="Calibri Light" w:cs="Calibri Light"/>
          <w:sz w:val="20"/>
          <w:szCs w:val="20"/>
        </w:rPr>
        <w:t>certified nurse practitioner; CBAT-ICBAT-TCU: community-based acute treatment - intensive community-based acute treatment - transition care unit; SUD: substance use disorder</w:t>
      </w:r>
      <w:r>
        <w:rPr>
          <w:rFonts w:ascii="Calibri Light" w:hAnsi="Calibri Light" w:cs="Calibri Light"/>
          <w:sz w:val="20"/>
          <w:szCs w:val="20"/>
        </w:rPr>
        <w:t>; BH: behavioral health</w:t>
      </w:r>
      <w:r w:rsidR="008F0E28" w:rsidRPr="00C563F9">
        <w:rPr>
          <w:rFonts w:ascii="Calibri Light" w:hAnsi="Calibri Light" w:cs="Calibri Light"/>
          <w:sz w:val="20"/>
          <w:szCs w:val="20"/>
        </w:rPr>
        <w:t>.</w:t>
      </w:r>
    </w:p>
    <w:p w14:paraId="4A68B47C" w14:textId="77777777" w:rsidR="00C563F9" w:rsidRPr="005E7DFE" w:rsidRDefault="00C563F9" w:rsidP="005E7DFE">
      <w:pPr>
        <w:pStyle w:val="Heading3"/>
        <w:rPr>
          <w:rFonts w:ascii="Calibri Light" w:hAnsi="Calibri Light" w:cs="Calibri Light"/>
        </w:rPr>
      </w:pPr>
      <w:r w:rsidRPr="005E7DFE">
        <w:rPr>
          <w:rFonts w:ascii="Calibri Light" w:hAnsi="Calibri Light" w:cs="Calibri Light"/>
        </w:rPr>
        <w:t xml:space="preserve">BMCHP </w:t>
      </w:r>
      <w:proofErr w:type="spellStart"/>
      <w:r w:rsidRPr="005E7DFE">
        <w:rPr>
          <w:rFonts w:ascii="Calibri Light" w:hAnsi="Calibri Light" w:cs="Calibri Light"/>
        </w:rPr>
        <w:t>WellSense</w:t>
      </w:r>
      <w:proofErr w:type="spellEnd"/>
      <w:r w:rsidRPr="005E7DFE">
        <w:rPr>
          <w:rFonts w:ascii="Calibri Light" w:hAnsi="Calibri Light" w:cs="Calibri Light"/>
        </w:rPr>
        <w:t xml:space="preserve"> MCO</w:t>
      </w:r>
    </w:p>
    <w:p w14:paraId="24240A5B" w14:textId="7FEC9880" w:rsidR="00015ABD" w:rsidRDefault="00C563F9" w:rsidP="007E6918">
      <w:pPr>
        <w:rPr>
          <w:rFonts w:ascii="Calibri Light" w:hAnsi="Calibri Light" w:cs="Calibri Light"/>
          <w:szCs w:val="24"/>
        </w:rPr>
      </w:pPr>
      <w:bookmarkStart w:id="182" w:name="_Hlk126002476"/>
      <w:r w:rsidRPr="00C563F9">
        <w:rPr>
          <w:rFonts w:ascii="Calibri Light" w:hAnsi="Calibri Light" w:cs="Calibri Light"/>
          <w:szCs w:val="24"/>
        </w:rPr>
        <w:t xml:space="preserve">The BMCHP </w:t>
      </w:r>
      <w:proofErr w:type="spellStart"/>
      <w:r w:rsidRPr="00C563F9">
        <w:rPr>
          <w:rFonts w:ascii="Calibri Light" w:hAnsi="Calibri Light" w:cs="Calibri Light"/>
          <w:szCs w:val="24"/>
        </w:rPr>
        <w:t>WellSense</w:t>
      </w:r>
      <w:proofErr w:type="spellEnd"/>
      <w:r w:rsidRPr="00C563F9">
        <w:rPr>
          <w:rFonts w:ascii="Calibri Light" w:hAnsi="Calibri Light" w:cs="Calibri Light"/>
          <w:szCs w:val="24"/>
        </w:rPr>
        <w:t xml:space="preserve"> MCO’s members reside in 14 counties</w:t>
      </w:r>
      <w:r w:rsidRPr="00C563F9">
        <w:rPr>
          <w:rFonts w:ascii="Calibri Light" w:hAnsi="Calibri Light" w:cs="Calibri Light"/>
        </w:rPr>
        <w:t xml:space="preserve">. </w:t>
      </w:r>
      <w:bookmarkStart w:id="183" w:name="_Hlk126068107"/>
      <w:r w:rsidRPr="00C563F9">
        <w:rPr>
          <w:rFonts w:ascii="Calibri Light" w:hAnsi="Calibri Light" w:cs="Calibri Light"/>
        </w:rPr>
        <w:t xml:space="preserve">If 100% of MCO members in one county have adequate access, then the network availability standard is met. But if there is even one member in that county who does not have access to providers within a specified travel time or distance, then the network is deficient. </w:t>
      </w:r>
      <w:r w:rsidRPr="00C563F9">
        <w:rPr>
          <w:rFonts w:ascii="Calibri Light" w:hAnsi="Calibri Light" w:cs="Calibri Light"/>
          <w:b/>
          <w:bCs/>
          <w:szCs w:val="24"/>
        </w:rPr>
        <w:t xml:space="preserve">Table </w:t>
      </w:r>
      <w:r w:rsidR="0076486D">
        <w:rPr>
          <w:rFonts w:ascii="Calibri Light" w:hAnsi="Calibri Light" w:cs="Calibri Light"/>
          <w:b/>
          <w:bCs/>
          <w:szCs w:val="24"/>
        </w:rPr>
        <w:t>2</w:t>
      </w:r>
      <w:r w:rsidR="00C90F33">
        <w:rPr>
          <w:rFonts w:ascii="Calibri Light" w:hAnsi="Calibri Light" w:cs="Calibri Light"/>
          <w:b/>
          <w:bCs/>
          <w:szCs w:val="24"/>
        </w:rPr>
        <w:t>4</w:t>
      </w:r>
      <w:r w:rsidRPr="00C563F9">
        <w:rPr>
          <w:rFonts w:ascii="Calibri Light" w:hAnsi="Calibri Light" w:cs="Calibri Light"/>
          <w:szCs w:val="24"/>
        </w:rPr>
        <w:t xml:space="preserve"> shows counties with deficient networks and whether the network deficiency can be potentially filled by an available provider. </w:t>
      </w:r>
      <w:r w:rsidR="009413CD">
        <w:rPr>
          <w:rFonts w:ascii="Calibri Light" w:hAnsi="Calibri Light" w:cs="Calibri Light"/>
          <w:szCs w:val="24"/>
        </w:rPr>
        <w:t>“</w:t>
      </w:r>
      <w:r w:rsidRPr="00C563F9">
        <w:rPr>
          <w:rFonts w:ascii="Calibri Light" w:hAnsi="Calibri Light" w:cs="Calibri Light"/>
          <w:szCs w:val="24"/>
        </w:rPr>
        <w:t>Yes</w:t>
      </w:r>
      <w:r w:rsidR="009413CD">
        <w:rPr>
          <w:rFonts w:ascii="Calibri Light" w:hAnsi="Calibri Light" w:cs="Calibri Light"/>
          <w:szCs w:val="24"/>
        </w:rPr>
        <w:t>”</w:t>
      </w:r>
      <w:r w:rsidRPr="00C563F9">
        <w:rPr>
          <w:rFonts w:ascii="Calibri Light" w:hAnsi="Calibri Light" w:cs="Calibri Light"/>
          <w:szCs w:val="24"/>
        </w:rPr>
        <w:t xml:space="preserve"> represents an available provider that</w:t>
      </w:r>
      <w:r w:rsidR="009413CD">
        <w:rPr>
          <w:rFonts w:ascii="Calibri Light" w:hAnsi="Calibri Light" w:cs="Calibri Light"/>
          <w:szCs w:val="24"/>
        </w:rPr>
        <w:t>,</w:t>
      </w:r>
      <w:r w:rsidRPr="00C563F9">
        <w:rPr>
          <w:rFonts w:ascii="Calibri Light" w:hAnsi="Calibri Light" w:cs="Calibri Light"/>
          <w:szCs w:val="24"/>
        </w:rPr>
        <w:t xml:space="preserve"> when combined with the existing network</w:t>
      </w:r>
      <w:r w:rsidR="009413CD">
        <w:rPr>
          <w:rFonts w:ascii="Calibri Light" w:hAnsi="Calibri Light" w:cs="Calibri Light"/>
          <w:szCs w:val="24"/>
        </w:rPr>
        <w:t>,</w:t>
      </w:r>
      <w:r w:rsidRPr="00C563F9">
        <w:rPr>
          <w:rFonts w:ascii="Calibri Light" w:hAnsi="Calibri Light" w:cs="Calibri Light"/>
          <w:szCs w:val="24"/>
        </w:rPr>
        <w:t xml:space="preserve"> would allow the MCO to pass an access requirement. “Increase” represents an available provider that would increase access, but an MCO would </w:t>
      </w:r>
      <w:bookmarkStart w:id="184" w:name="_Hlk126140005"/>
      <w:r w:rsidRPr="00C563F9">
        <w:rPr>
          <w:rFonts w:ascii="Calibri Light" w:hAnsi="Calibri Light" w:cs="Calibri Light"/>
          <w:szCs w:val="24"/>
        </w:rPr>
        <w:t xml:space="preserve">continue to remain below </w:t>
      </w:r>
      <w:bookmarkEnd w:id="184"/>
      <w:r w:rsidRPr="00C563F9">
        <w:rPr>
          <w:rFonts w:ascii="Calibri Light" w:hAnsi="Calibri Light" w:cs="Calibri Light"/>
          <w:szCs w:val="24"/>
        </w:rPr>
        <w:t>the access requirement.</w:t>
      </w:r>
      <w:bookmarkEnd w:id="183"/>
    </w:p>
    <w:p w14:paraId="32A3698D" w14:textId="77777777" w:rsidR="00015ABD" w:rsidRDefault="00015ABD">
      <w:pPr>
        <w:spacing w:after="200" w:line="276" w:lineRule="auto"/>
        <w:rPr>
          <w:rFonts w:ascii="Calibri Light" w:hAnsi="Calibri Light" w:cs="Calibri Light"/>
          <w:szCs w:val="24"/>
        </w:rPr>
      </w:pPr>
      <w:r>
        <w:rPr>
          <w:rFonts w:ascii="Calibri Light" w:hAnsi="Calibri Light" w:cs="Calibri Light"/>
          <w:szCs w:val="24"/>
        </w:rPr>
        <w:br w:type="page"/>
      </w:r>
    </w:p>
    <w:p w14:paraId="50DEF204" w14:textId="7234FED6" w:rsidR="00C563F9" w:rsidRPr="00C563F9" w:rsidRDefault="00C563F9" w:rsidP="007E6918">
      <w:pPr>
        <w:rPr>
          <w:rFonts w:ascii="Calibri Light" w:hAnsi="Calibri Light" w:cs="Calibri Light"/>
          <w:szCs w:val="24"/>
        </w:rPr>
      </w:pPr>
      <w:bookmarkStart w:id="185" w:name="_Toc132300764"/>
      <w:bookmarkStart w:id="186" w:name="_Hlk125984173"/>
      <w:bookmarkEnd w:id="182"/>
      <w:r w:rsidRPr="00C563F9">
        <w:rPr>
          <w:rFonts w:ascii="Calibri Light" w:hAnsi="Calibri Light" w:cs="Calibri Light"/>
          <w:b/>
          <w:bCs/>
          <w:szCs w:val="24"/>
        </w:rPr>
        <w:lastRenderedPageBreak/>
        <w:t xml:space="preserve">Table </w:t>
      </w:r>
      <w:r w:rsidRPr="00C563F9">
        <w:rPr>
          <w:rFonts w:ascii="Calibri Light" w:hAnsi="Calibri Light" w:cs="Calibri Light"/>
          <w:b/>
          <w:bCs/>
          <w:szCs w:val="24"/>
        </w:rPr>
        <w:fldChar w:fldCharType="begin"/>
      </w:r>
      <w:r w:rsidRPr="00C563F9">
        <w:rPr>
          <w:rFonts w:ascii="Calibri Light" w:hAnsi="Calibri Light" w:cs="Calibri Light"/>
          <w:b/>
          <w:bCs/>
          <w:szCs w:val="24"/>
        </w:rPr>
        <w:instrText xml:space="preserve"> SEQ Table \* ARABIC </w:instrText>
      </w:r>
      <w:r w:rsidRPr="00C563F9">
        <w:rPr>
          <w:rFonts w:ascii="Calibri Light" w:hAnsi="Calibri Light" w:cs="Calibri Light"/>
          <w:b/>
          <w:bCs/>
          <w:szCs w:val="24"/>
        </w:rPr>
        <w:fldChar w:fldCharType="separate"/>
      </w:r>
      <w:r w:rsidR="00E13CE9">
        <w:rPr>
          <w:rFonts w:ascii="Calibri Light" w:hAnsi="Calibri Light" w:cs="Calibri Light"/>
          <w:b/>
          <w:bCs/>
          <w:noProof/>
          <w:szCs w:val="24"/>
        </w:rPr>
        <w:t>24</w:t>
      </w:r>
      <w:r w:rsidRPr="00C563F9">
        <w:rPr>
          <w:rFonts w:ascii="Calibri Light" w:hAnsi="Calibri Light" w:cs="Calibri Light"/>
          <w:szCs w:val="24"/>
        </w:rPr>
        <w:fldChar w:fldCharType="end"/>
      </w:r>
      <w:r w:rsidRPr="00C563F9">
        <w:rPr>
          <w:rFonts w:ascii="Calibri Light" w:hAnsi="Calibri Light" w:cs="Calibri Light"/>
          <w:b/>
          <w:bCs/>
          <w:szCs w:val="24"/>
        </w:rPr>
        <w:t xml:space="preserve">: </w:t>
      </w:r>
      <w:r w:rsidR="008C4141">
        <w:rPr>
          <w:rFonts w:ascii="Calibri Light" w:hAnsi="Calibri Light" w:cs="Calibri Light"/>
          <w:b/>
          <w:bCs/>
          <w:szCs w:val="24"/>
        </w:rPr>
        <w:t xml:space="preserve">BMCHP </w:t>
      </w:r>
      <w:proofErr w:type="spellStart"/>
      <w:r w:rsidR="008C4141">
        <w:rPr>
          <w:rFonts w:ascii="Calibri Light" w:hAnsi="Calibri Light" w:cs="Calibri Light"/>
          <w:b/>
          <w:bCs/>
          <w:szCs w:val="24"/>
        </w:rPr>
        <w:t>WellSense</w:t>
      </w:r>
      <w:proofErr w:type="spellEnd"/>
      <w:r w:rsidR="008C4141">
        <w:rPr>
          <w:rFonts w:ascii="Calibri Light" w:hAnsi="Calibri Light" w:cs="Calibri Light"/>
          <w:b/>
          <w:bCs/>
          <w:szCs w:val="24"/>
        </w:rPr>
        <w:t xml:space="preserve"> MCO </w:t>
      </w:r>
      <w:r w:rsidRPr="00C563F9">
        <w:rPr>
          <w:rFonts w:ascii="Calibri Light" w:hAnsi="Calibri Light" w:cs="Calibri Light"/>
          <w:b/>
          <w:bCs/>
          <w:szCs w:val="24"/>
        </w:rPr>
        <w:t>Counties with Network Deficiencies</w:t>
      </w:r>
      <w:r w:rsidR="005E7DFE">
        <w:rPr>
          <w:rFonts w:ascii="Calibri Light" w:hAnsi="Calibri Light" w:cs="Calibri Light"/>
          <w:b/>
          <w:bCs/>
          <w:szCs w:val="24"/>
        </w:rPr>
        <w:t xml:space="preserve"> by</w:t>
      </w:r>
      <w:r w:rsidRPr="00C563F9">
        <w:rPr>
          <w:rFonts w:ascii="Calibri Light" w:hAnsi="Calibri Light" w:cs="Calibri Light"/>
          <w:b/>
          <w:bCs/>
          <w:szCs w:val="24"/>
        </w:rPr>
        <w:t xml:space="preserve"> Provider Type</w:t>
      </w:r>
      <w:bookmarkEnd w:id="185"/>
    </w:p>
    <w:tbl>
      <w:tblPr>
        <w:tblStyle w:val="TableGrid"/>
        <w:tblW w:w="0" w:type="auto"/>
        <w:tblLook w:val="04A0" w:firstRow="1" w:lastRow="0" w:firstColumn="1" w:lastColumn="0" w:noHBand="0" w:noVBand="1"/>
      </w:tblPr>
      <w:tblGrid>
        <w:gridCol w:w="2515"/>
        <w:gridCol w:w="990"/>
        <w:gridCol w:w="360"/>
        <w:gridCol w:w="1530"/>
        <w:gridCol w:w="4050"/>
        <w:gridCol w:w="1345"/>
      </w:tblGrid>
      <w:tr w:rsidR="00C563F9" w:rsidRPr="00435930" w14:paraId="2EE81F19" w14:textId="77777777" w:rsidTr="00612644">
        <w:trPr>
          <w:tblHeader/>
        </w:trPr>
        <w:tc>
          <w:tcPr>
            <w:tcW w:w="2515" w:type="dxa"/>
            <w:tcBorders>
              <w:bottom w:val="single" w:sz="4" w:space="0" w:color="auto"/>
            </w:tcBorders>
            <w:shd w:val="clear" w:color="auto" w:fill="5F497A" w:themeFill="accent4" w:themeFillShade="BF"/>
            <w:vAlign w:val="bottom"/>
          </w:tcPr>
          <w:bookmarkEnd w:id="186"/>
          <w:p w14:paraId="13F758E0" w14:textId="77777777" w:rsidR="00C563F9" w:rsidRPr="00435930" w:rsidRDefault="00C563F9" w:rsidP="005E7DFE">
            <w:pPr>
              <w:jc w:val="left"/>
              <w:rPr>
                <w:rFonts w:ascii="Calibri Light" w:hAnsi="Calibri Light" w:cs="Calibri Light"/>
                <w:b/>
                <w:bCs/>
                <w:color w:val="FFFFFF" w:themeColor="background1"/>
                <w:sz w:val="22"/>
              </w:rPr>
            </w:pPr>
            <w:r w:rsidRPr="00435930">
              <w:rPr>
                <w:rFonts w:ascii="Calibri Light" w:hAnsi="Calibri Light" w:cs="Calibri Light"/>
                <w:b/>
                <w:bCs/>
                <w:color w:val="FFFFFF" w:themeColor="background1"/>
                <w:sz w:val="22"/>
              </w:rPr>
              <w:t>Provider Type</w:t>
            </w:r>
          </w:p>
        </w:tc>
        <w:tc>
          <w:tcPr>
            <w:tcW w:w="1350" w:type="dxa"/>
            <w:gridSpan w:val="2"/>
            <w:tcBorders>
              <w:bottom w:val="single" w:sz="4" w:space="0" w:color="auto"/>
            </w:tcBorders>
            <w:shd w:val="clear" w:color="auto" w:fill="5F497A" w:themeFill="accent4" w:themeFillShade="BF"/>
            <w:vAlign w:val="bottom"/>
          </w:tcPr>
          <w:p w14:paraId="13193F8D" w14:textId="7F41BA4B" w:rsidR="00C563F9" w:rsidRPr="00435930" w:rsidRDefault="00C563F9" w:rsidP="005E7DFE">
            <w:pPr>
              <w:jc w:val="center"/>
              <w:rPr>
                <w:rFonts w:ascii="Calibri Light" w:hAnsi="Calibri Light" w:cs="Calibri Light"/>
                <w:b/>
                <w:bCs/>
                <w:color w:val="FFFFFF" w:themeColor="background1"/>
                <w:sz w:val="22"/>
              </w:rPr>
            </w:pPr>
            <w:r w:rsidRPr="00435930">
              <w:rPr>
                <w:rFonts w:ascii="Calibri Light" w:hAnsi="Calibri Light" w:cs="Calibri Light"/>
                <w:b/>
                <w:bCs/>
                <w:color w:val="FFFFFF" w:themeColor="background1"/>
                <w:sz w:val="22"/>
              </w:rPr>
              <w:t>Counties with Network Deficiencies</w:t>
            </w:r>
          </w:p>
        </w:tc>
        <w:tc>
          <w:tcPr>
            <w:tcW w:w="1530" w:type="dxa"/>
            <w:tcBorders>
              <w:bottom w:val="single" w:sz="4" w:space="0" w:color="auto"/>
            </w:tcBorders>
            <w:shd w:val="clear" w:color="auto" w:fill="5F497A" w:themeFill="accent4" w:themeFillShade="BF"/>
            <w:vAlign w:val="bottom"/>
          </w:tcPr>
          <w:p w14:paraId="4AA7C436" w14:textId="2236DB9A" w:rsidR="00C563F9" w:rsidRPr="00435930" w:rsidRDefault="00C563F9" w:rsidP="005E7DFE">
            <w:pPr>
              <w:jc w:val="center"/>
              <w:rPr>
                <w:rFonts w:ascii="Calibri Light" w:hAnsi="Calibri Light" w:cs="Calibri Light"/>
                <w:b/>
                <w:bCs/>
                <w:color w:val="FFFFFF" w:themeColor="background1"/>
                <w:sz w:val="22"/>
              </w:rPr>
            </w:pPr>
            <w:r w:rsidRPr="00435930">
              <w:rPr>
                <w:rFonts w:ascii="Calibri Light" w:hAnsi="Calibri Light" w:cs="Calibri Light"/>
                <w:b/>
                <w:bCs/>
                <w:color w:val="FFFFFF" w:themeColor="background1"/>
                <w:sz w:val="22"/>
              </w:rPr>
              <w:t xml:space="preserve">Percent of Members with Access in </w:t>
            </w:r>
            <w:r w:rsidR="0059683F" w:rsidRPr="00435930">
              <w:rPr>
                <w:rFonts w:ascii="Calibri Light" w:hAnsi="Calibri Light" w:cs="Calibri Light"/>
                <w:b/>
                <w:bCs/>
                <w:color w:val="FFFFFF" w:themeColor="background1"/>
                <w:sz w:val="22"/>
              </w:rPr>
              <w:t xml:space="preserve">That </w:t>
            </w:r>
            <w:r w:rsidRPr="00435930">
              <w:rPr>
                <w:rFonts w:ascii="Calibri Light" w:hAnsi="Calibri Light" w:cs="Calibri Light"/>
                <w:b/>
                <w:bCs/>
                <w:color w:val="FFFFFF" w:themeColor="background1"/>
                <w:sz w:val="22"/>
              </w:rPr>
              <w:t>County</w:t>
            </w:r>
          </w:p>
        </w:tc>
        <w:tc>
          <w:tcPr>
            <w:tcW w:w="4050" w:type="dxa"/>
            <w:tcBorders>
              <w:bottom w:val="single" w:sz="4" w:space="0" w:color="auto"/>
            </w:tcBorders>
            <w:shd w:val="clear" w:color="auto" w:fill="5F497A" w:themeFill="accent4" w:themeFillShade="BF"/>
            <w:vAlign w:val="bottom"/>
          </w:tcPr>
          <w:p w14:paraId="439F0328" w14:textId="60681088" w:rsidR="00C563F9" w:rsidRPr="00435930" w:rsidRDefault="00C563F9" w:rsidP="005E7DFE">
            <w:pPr>
              <w:jc w:val="center"/>
              <w:rPr>
                <w:rFonts w:ascii="Calibri Light" w:hAnsi="Calibri Light" w:cs="Calibri Light"/>
                <w:b/>
                <w:bCs/>
                <w:color w:val="FFFFFF" w:themeColor="background1"/>
                <w:sz w:val="22"/>
              </w:rPr>
            </w:pPr>
            <w:r w:rsidRPr="00435930">
              <w:rPr>
                <w:rFonts w:ascii="Calibri Light" w:hAnsi="Calibri Light" w:cs="Calibri Light"/>
                <w:b/>
                <w:bCs/>
                <w:color w:val="FFFFFF" w:themeColor="background1"/>
                <w:sz w:val="22"/>
              </w:rPr>
              <w:t>Standard –</w:t>
            </w:r>
            <w:r w:rsidR="005E7DFE" w:rsidRPr="00435930">
              <w:rPr>
                <w:rFonts w:ascii="Calibri Light" w:hAnsi="Calibri Light" w:cs="Calibri Light"/>
                <w:b/>
                <w:bCs/>
                <w:color w:val="FFFFFF" w:themeColor="background1"/>
                <w:sz w:val="22"/>
              </w:rPr>
              <w:t xml:space="preserve"> </w:t>
            </w:r>
            <w:r w:rsidRPr="00435930">
              <w:rPr>
                <w:rFonts w:ascii="Calibri Light" w:hAnsi="Calibri Light" w:cs="Calibri Light"/>
                <w:b/>
                <w:bCs/>
                <w:color w:val="FFFFFF" w:themeColor="background1"/>
                <w:sz w:val="22"/>
              </w:rPr>
              <w:t xml:space="preserve">100% of </w:t>
            </w:r>
            <w:r w:rsidR="0059683F" w:rsidRPr="00435930">
              <w:rPr>
                <w:rFonts w:ascii="Calibri Light" w:hAnsi="Calibri Light" w:cs="Calibri Light"/>
                <w:b/>
                <w:bCs/>
                <w:color w:val="FFFFFF" w:themeColor="background1"/>
                <w:sz w:val="22"/>
              </w:rPr>
              <w:t>Members Have Access</w:t>
            </w:r>
          </w:p>
        </w:tc>
        <w:tc>
          <w:tcPr>
            <w:tcW w:w="1345" w:type="dxa"/>
            <w:shd w:val="clear" w:color="auto" w:fill="5F497A" w:themeFill="accent4" w:themeFillShade="BF"/>
            <w:vAlign w:val="bottom"/>
          </w:tcPr>
          <w:p w14:paraId="78F6CB74" w14:textId="7EF2D76E" w:rsidR="00C563F9" w:rsidRPr="00435930" w:rsidRDefault="00C563F9" w:rsidP="005E7DFE">
            <w:pPr>
              <w:jc w:val="center"/>
              <w:rPr>
                <w:rFonts w:ascii="Calibri Light" w:hAnsi="Calibri Light" w:cs="Calibri Light"/>
                <w:b/>
                <w:bCs/>
                <w:color w:val="FFFFFF" w:themeColor="background1"/>
                <w:sz w:val="22"/>
              </w:rPr>
            </w:pPr>
            <w:r w:rsidRPr="00435930">
              <w:rPr>
                <w:rFonts w:ascii="Calibri Light" w:hAnsi="Calibri Light" w:cs="Calibri Light"/>
                <w:b/>
                <w:bCs/>
                <w:color w:val="FFFFFF" w:themeColor="background1"/>
                <w:sz w:val="22"/>
              </w:rPr>
              <w:t>Deficiency Fillable by an Available Provider?</w:t>
            </w:r>
          </w:p>
        </w:tc>
      </w:tr>
      <w:tr w:rsidR="00C563F9" w:rsidRPr="00435930" w14:paraId="2A45881D" w14:textId="77777777" w:rsidTr="00612644">
        <w:tc>
          <w:tcPr>
            <w:tcW w:w="2515" w:type="dxa"/>
            <w:tcBorders>
              <w:bottom w:val="single" w:sz="4" w:space="0" w:color="auto"/>
              <w:right w:val="nil"/>
            </w:tcBorders>
            <w:shd w:val="clear" w:color="auto" w:fill="CCC0D9" w:themeFill="accent4" w:themeFillTint="66"/>
          </w:tcPr>
          <w:p w14:paraId="19FDC299" w14:textId="77777777" w:rsidR="00C563F9" w:rsidRPr="00435930" w:rsidRDefault="00C563F9" w:rsidP="007E6918">
            <w:pPr>
              <w:jc w:val="left"/>
              <w:rPr>
                <w:rFonts w:ascii="Calibri Light" w:hAnsi="Calibri Light" w:cs="Calibri Light"/>
                <w:sz w:val="22"/>
              </w:rPr>
            </w:pPr>
            <w:r w:rsidRPr="00435930">
              <w:rPr>
                <w:rFonts w:ascii="Calibri Light" w:hAnsi="Calibri Light" w:cs="Calibri Light"/>
                <w:sz w:val="22"/>
              </w:rPr>
              <w:t>Primary Care</w:t>
            </w:r>
          </w:p>
        </w:tc>
        <w:tc>
          <w:tcPr>
            <w:tcW w:w="1350" w:type="dxa"/>
            <w:gridSpan w:val="2"/>
            <w:tcBorders>
              <w:left w:val="nil"/>
              <w:bottom w:val="single" w:sz="4" w:space="0" w:color="auto"/>
              <w:right w:val="nil"/>
            </w:tcBorders>
            <w:shd w:val="clear" w:color="auto" w:fill="CCC0D9" w:themeFill="accent4" w:themeFillTint="66"/>
          </w:tcPr>
          <w:p w14:paraId="371F2A1F" w14:textId="77777777" w:rsidR="00C563F9" w:rsidRPr="00435930" w:rsidRDefault="00C563F9" w:rsidP="007E6918">
            <w:pPr>
              <w:rPr>
                <w:rFonts w:ascii="Calibri Light" w:hAnsi="Calibri Light" w:cs="Calibri Light"/>
                <w:sz w:val="22"/>
              </w:rPr>
            </w:pPr>
          </w:p>
        </w:tc>
        <w:tc>
          <w:tcPr>
            <w:tcW w:w="1530" w:type="dxa"/>
            <w:tcBorders>
              <w:left w:val="nil"/>
              <w:bottom w:val="single" w:sz="4" w:space="0" w:color="auto"/>
              <w:right w:val="nil"/>
            </w:tcBorders>
            <w:shd w:val="clear" w:color="auto" w:fill="CCC0D9" w:themeFill="accent4" w:themeFillTint="66"/>
          </w:tcPr>
          <w:p w14:paraId="419FA620" w14:textId="77777777" w:rsidR="00C563F9" w:rsidRPr="00435930" w:rsidRDefault="00C563F9" w:rsidP="007E6918">
            <w:pPr>
              <w:rPr>
                <w:rFonts w:ascii="Calibri Light" w:hAnsi="Calibri Light" w:cs="Calibri Light"/>
                <w:sz w:val="22"/>
              </w:rPr>
            </w:pPr>
          </w:p>
        </w:tc>
        <w:tc>
          <w:tcPr>
            <w:tcW w:w="4050" w:type="dxa"/>
            <w:tcBorders>
              <w:left w:val="nil"/>
              <w:bottom w:val="single" w:sz="4" w:space="0" w:color="auto"/>
              <w:right w:val="nil"/>
            </w:tcBorders>
            <w:shd w:val="clear" w:color="auto" w:fill="CCC0D9" w:themeFill="accent4" w:themeFillTint="66"/>
          </w:tcPr>
          <w:p w14:paraId="24B502AD" w14:textId="77777777" w:rsidR="00C563F9" w:rsidRPr="00435930" w:rsidRDefault="00C563F9" w:rsidP="007E6918">
            <w:pPr>
              <w:jc w:val="left"/>
              <w:rPr>
                <w:rFonts w:ascii="Calibri Light" w:hAnsi="Calibri Light" w:cs="Calibri Light"/>
                <w:sz w:val="22"/>
              </w:rPr>
            </w:pPr>
          </w:p>
        </w:tc>
        <w:tc>
          <w:tcPr>
            <w:tcW w:w="1345" w:type="dxa"/>
            <w:tcBorders>
              <w:left w:val="nil"/>
              <w:bottom w:val="single" w:sz="4" w:space="0" w:color="auto"/>
            </w:tcBorders>
            <w:shd w:val="clear" w:color="auto" w:fill="CCC0D9" w:themeFill="accent4" w:themeFillTint="66"/>
          </w:tcPr>
          <w:p w14:paraId="4F3473A6" w14:textId="77777777" w:rsidR="00C563F9" w:rsidRPr="00435930" w:rsidRDefault="00C563F9" w:rsidP="007E6918">
            <w:pPr>
              <w:rPr>
                <w:rFonts w:ascii="Calibri Light" w:hAnsi="Calibri Light" w:cs="Calibri Light"/>
                <w:sz w:val="22"/>
              </w:rPr>
            </w:pPr>
          </w:p>
        </w:tc>
      </w:tr>
      <w:tr w:rsidR="00C563F9" w:rsidRPr="00435930" w14:paraId="7E93ED1C" w14:textId="77777777" w:rsidTr="0080294E">
        <w:tc>
          <w:tcPr>
            <w:tcW w:w="2515" w:type="dxa"/>
            <w:tcBorders>
              <w:top w:val="single" w:sz="4" w:space="0" w:color="auto"/>
              <w:left w:val="single" w:sz="4" w:space="0" w:color="auto"/>
              <w:bottom w:val="nil"/>
            </w:tcBorders>
          </w:tcPr>
          <w:p w14:paraId="48838E16" w14:textId="77777777" w:rsidR="00C563F9" w:rsidRPr="00435930" w:rsidRDefault="00C563F9" w:rsidP="007E6918">
            <w:pPr>
              <w:jc w:val="left"/>
              <w:rPr>
                <w:rFonts w:ascii="Calibri Light" w:hAnsi="Calibri Light" w:cs="Calibri Light"/>
                <w:sz w:val="22"/>
              </w:rPr>
            </w:pPr>
            <w:r w:rsidRPr="00435930">
              <w:rPr>
                <w:rFonts w:ascii="Calibri Light" w:hAnsi="Calibri Light" w:cs="Calibri Light"/>
                <w:sz w:val="22"/>
              </w:rPr>
              <w:t>Adult PCP</w:t>
            </w:r>
          </w:p>
        </w:tc>
        <w:tc>
          <w:tcPr>
            <w:tcW w:w="1350" w:type="dxa"/>
            <w:gridSpan w:val="2"/>
            <w:tcBorders>
              <w:top w:val="single" w:sz="4" w:space="0" w:color="auto"/>
            </w:tcBorders>
            <w:vAlign w:val="center"/>
          </w:tcPr>
          <w:p w14:paraId="79EEBBC1"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 xml:space="preserve">Berkshire </w:t>
            </w:r>
          </w:p>
        </w:tc>
        <w:tc>
          <w:tcPr>
            <w:tcW w:w="1530" w:type="dxa"/>
            <w:tcBorders>
              <w:top w:val="single" w:sz="4" w:space="0" w:color="auto"/>
            </w:tcBorders>
            <w:vAlign w:val="center"/>
          </w:tcPr>
          <w:p w14:paraId="56A5CC2E"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color w:val="000000"/>
                <w:sz w:val="22"/>
              </w:rPr>
              <w:t>98.4%</w:t>
            </w:r>
          </w:p>
        </w:tc>
        <w:tc>
          <w:tcPr>
            <w:tcW w:w="4050" w:type="dxa"/>
            <w:tcBorders>
              <w:top w:val="single" w:sz="4" w:space="0" w:color="auto"/>
            </w:tcBorders>
            <w:vAlign w:val="center"/>
          </w:tcPr>
          <w:p w14:paraId="3196DE4C"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2 providers within 15 miles or 30 minutes</w:t>
            </w:r>
          </w:p>
        </w:tc>
        <w:tc>
          <w:tcPr>
            <w:tcW w:w="1345" w:type="dxa"/>
            <w:tcBorders>
              <w:top w:val="single" w:sz="4" w:space="0" w:color="auto"/>
              <w:right w:val="single" w:sz="4" w:space="0" w:color="auto"/>
            </w:tcBorders>
            <w:vAlign w:val="center"/>
          </w:tcPr>
          <w:p w14:paraId="03DADE6F"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43BCBFBB" w14:textId="77777777" w:rsidTr="0080294E">
        <w:tc>
          <w:tcPr>
            <w:tcW w:w="2515" w:type="dxa"/>
            <w:tcBorders>
              <w:top w:val="nil"/>
              <w:left w:val="single" w:sz="4" w:space="0" w:color="auto"/>
              <w:bottom w:val="single" w:sz="4" w:space="0" w:color="auto"/>
            </w:tcBorders>
          </w:tcPr>
          <w:p w14:paraId="0BFC527F" w14:textId="77777777" w:rsidR="00C563F9" w:rsidRPr="00435930" w:rsidRDefault="00C563F9" w:rsidP="007E6918">
            <w:pPr>
              <w:jc w:val="left"/>
              <w:rPr>
                <w:rFonts w:ascii="Calibri Light" w:hAnsi="Calibri Light" w:cs="Calibri Light"/>
                <w:sz w:val="22"/>
              </w:rPr>
            </w:pPr>
          </w:p>
        </w:tc>
        <w:tc>
          <w:tcPr>
            <w:tcW w:w="1350" w:type="dxa"/>
            <w:gridSpan w:val="2"/>
            <w:tcBorders>
              <w:bottom w:val="single" w:sz="4" w:space="0" w:color="auto"/>
            </w:tcBorders>
            <w:vAlign w:val="center"/>
          </w:tcPr>
          <w:p w14:paraId="69F58769"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Nantucket</w:t>
            </w:r>
          </w:p>
        </w:tc>
        <w:tc>
          <w:tcPr>
            <w:tcW w:w="1530" w:type="dxa"/>
            <w:tcBorders>
              <w:bottom w:val="single" w:sz="4" w:space="0" w:color="auto"/>
            </w:tcBorders>
            <w:vAlign w:val="center"/>
          </w:tcPr>
          <w:p w14:paraId="0B58A69B"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color w:val="000000"/>
                <w:sz w:val="22"/>
              </w:rPr>
              <w:t>52.7%</w:t>
            </w:r>
          </w:p>
        </w:tc>
        <w:tc>
          <w:tcPr>
            <w:tcW w:w="4050" w:type="dxa"/>
            <w:tcBorders>
              <w:bottom w:val="single" w:sz="4" w:space="0" w:color="auto"/>
            </w:tcBorders>
            <w:vAlign w:val="center"/>
          </w:tcPr>
          <w:p w14:paraId="62FC4B84"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2 providers within 15 miles or 30 minutes</w:t>
            </w:r>
          </w:p>
        </w:tc>
        <w:tc>
          <w:tcPr>
            <w:tcW w:w="1345" w:type="dxa"/>
            <w:tcBorders>
              <w:bottom w:val="single" w:sz="4" w:space="0" w:color="auto"/>
              <w:right w:val="single" w:sz="4" w:space="0" w:color="auto"/>
            </w:tcBorders>
            <w:vAlign w:val="center"/>
          </w:tcPr>
          <w:p w14:paraId="03EA0489"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1D337788" w14:textId="77777777" w:rsidTr="0080294E">
        <w:tc>
          <w:tcPr>
            <w:tcW w:w="2515" w:type="dxa"/>
            <w:tcBorders>
              <w:top w:val="single" w:sz="4" w:space="0" w:color="auto"/>
              <w:bottom w:val="nil"/>
            </w:tcBorders>
          </w:tcPr>
          <w:p w14:paraId="3B14391C" w14:textId="77777777" w:rsidR="00C563F9" w:rsidRPr="00435930" w:rsidRDefault="00C563F9" w:rsidP="007E6918">
            <w:pPr>
              <w:jc w:val="left"/>
              <w:rPr>
                <w:rFonts w:ascii="Calibri Light" w:hAnsi="Calibri Light" w:cs="Calibri Light"/>
                <w:sz w:val="22"/>
              </w:rPr>
            </w:pPr>
            <w:r w:rsidRPr="00435930">
              <w:rPr>
                <w:rFonts w:ascii="Calibri Light" w:hAnsi="Calibri Light" w:cs="Calibri Light"/>
                <w:sz w:val="22"/>
              </w:rPr>
              <w:t>Pediatric PCP</w:t>
            </w:r>
          </w:p>
        </w:tc>
        <w:tc>
          <w:tcPr>
            <w:tcW w:w="1350" w:type="dxa"/>
            <w:gridSpan w:val="2"/>
            <w:tcBorders>
              <w:top w:val="single" w:sz="4" w:space="0" w:color="auto"/>
            </w:tcBorders>
            <w:vAlign w:val="center"/>
          </w:tcPr>
          <w:p w14:paraId="11DFA84A"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 xml:space="preserve">Berkshire </w:t>
            </w:r>
          </w:p>
        </w:tc>
        <w:tc>
          <w:tcPr>
            <w:tcW w:w="1530" w:type="dxa"/>
            <w:tcBorders>
              <w:top w:val="single" w:sz="4" w:space="0" w:color="auto"/>
            </w:tcBorders>
            <w:vAlign w:val="center"/>
          </w:tcPr>
          <w:p w14:paraId="4C47CC70"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color w:val="000000"/>
                <w:sz w:val="22"/>
              </w:rPr>
              <w:t>74.0%</w:t>
            </w:r>
          </w:p>
        </w:tc>
        <w:tc>
          <w:tcPr>
            <w:tcW w:w="4050" w:type="dxa"/>
            <w:tcBorders>
              <w:top w:val="single" w:sz="4" w:space="0" w:color="auto"/>
            </w:tcBorders>
            <w:vAlign w:val="center"/>
          </w:tcPr>
          <w:p w14:paraId="797ACF4F"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2 providers within 15 miles or 30 minutes</w:t>
            </w:r>
          </w:p>
        </w:tc>
        <w:tc>
          <w:tcPr>
            <w:tcW w:w="1345" w:type="dxa"/>
            <w:tcBorders>
              <w:top w:val="single" w:sz="4" w:space="0" w:color="auto"/>
            </w:tcBorders>
            <w:shd w:val="clear" w:color="auto" w:fill="C6D9F1" w:themeFill="text2" w:themeFillTint="33"/>
            <w:vAlign w:val="center"/>
          </w:tcPr>
          <w:p w14:paraId="776FF5BE" w14:textId="13895691"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Increase</w:t>
            </w:r>
          </w:p>
        </w:tc>
      </w:tr>
      <w:tr w:rsidR="00C563F9" w:rsidRPr="00435930" w14:paraId="0AC65542" w14:textId="77777777" w:rsidTr="0080294E">
        <w:tc>
          <w:tcPr>
            <w:tcW w:w="2515" w:type="dxa"/>
            <w:tcBorders>
              <w:top w:val="nil"/>
              <w:bottom w:val="single" w:sz="4" w:space="0" w:color="auto"/>
            </w:tcBorders>
          </w:tcPr>
          <w:p w14:paraId="5A7D5979" w14:textId="77777777" w:rsidR="00C563F9" w:rsidRPr="00435930" w:rsidRDefault="00C563F9" w:rsidP="007E6918">
            <w:pPr>
              <w:jc w:val="left"/>
              <w:rPr>
                <w:rFonts w:ascii="Calibri Light" w:hAnsi="Calibri Light" w:cs="Calibri Light"/>
                <w:sz w:val="22"/>
              </w:rPr>
            </w:pPr>
          </w:p>
        </w:tc>
        <w:tc>
          <w:tcPr>
            <w:tcW w:w="1350" w:type="dxa"/>
            <w:gridSpan w:val="2"/>
            <w:tcBorders>
              <w:bottom w:val="single" w:sz="4" w:space="0" w:color="auto"/>
            </w:tcBorders>
            <w:vAlign w:val="center"/>
          </w:tcPr>
          <w:p w14:paraId="15DE5239"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Barnstable</w:t>
            </w:r>
          </w:p>
        </w:tc>
        <w:tc>
          <w:tcPr>
            <w:tcW w:w="1530" w:type="dxa"/>
            <w:tcBorders>
              <w:bottom w:val="single" w:sz="4" w:space="0" w:color="auto"/>
            </w:tcBorders>
            <w:vAlign w:val="center"/>
          </w:tcPr>
          <w:p w14:paraId="0D051154"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color w:val="000000"/>
                <w:sz w:val="22"/>
              </w:rPr>
              <w:t>97.7%</w:t>
            </w:r>
          </w:p>
        </w:tc>
        <w:tc>
          <w:tcPr>
            <w:tcW w:w="4050" w:type="dxa"/>
            <w:tcBorders>
              <w:bottom w:val="single" w:sz="4" w:space="0" w:color="auto"/>
            </w:tcBorders>
            <w:vAlign w:val="center"/>
          </w:tcPr>
          <w:p w14:paraId="167674F9"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2 providers within 15 miles or 30 minutes</w:t>
            </w:r>
          </w:p>
        </w:tc>
        <w:tc>
          <w:tcPr>
            <w:tcW w:w="1345" w:type="dxa"/>
            <w:shd w:val="clear" w:color="auto" w:fill="548DD4" w:themeFill="text2" w:themeFillTint="99"/>
            <w:vAlign w:val="center"/>
          </w:tcPr>
          <w:p w14:paraId="59722370"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Yes</w:t>
            </w:r>
          </w:p>
        </w:tc>
      </w:tr>
      <w:tr w:rsidR="00C563F9" w:rsidRPr="00435930" w14:paraId="1173ADA1" w14:textId="77777777" w:rsidTr="0080294E">
        <w:tc>
          <w:tcPr>
            <w:tcW w:w="2515" w:type="dxa"/>
            <w:tcBorders>
              <w:right w:val="nil"/>
            </w:tcBorders>
            <w:shd w:val="clear" w:color="auto" w:fill="CCC0D9" w:themeFill="accent4" w:themeFillTint="66"/>
          </w:tcPr>
          <w:p w14:paraId="75C18915" w14:textId="77777777" w:rsidR="00C563F9" w:rsidRPr="00435930" w:rsidRDefault="00C563F9" w:rsidP="00612644">
            <w:pPr>
              <w:keepNext/>
              <w:jc w:val="left"/>
              <w:rPr>
                <w:rFonts w:ascii="Calibri Light" w:hAnsi="Calibri Light" w:cs="Calibri Light"/>
                <w:sz w:val="22"/>
              </w:rPr>
            </w:pPr>
            <w:r w:rsidRPr="00435930">
              <w:rPr>
                <w:rFonts w:ascii="Calibri Light" w:hAnsi="Calibri Light" w:cs="Calibri Light"/>
                <w:sz w:val="22"/>
              </w:rPr>
              <w:t xml:space="preserve">Specialists </w:t>
            </w:r>
          </w:p>
        </w:tc>
        <w:tc>
          <w:tcPr>
            <w:tcW w:w="1350" w:type="dxa"/>
            <w:gridSpan w:val="2"/>
            <w:tcBorders>
              <w:left w:val="nil"/>
              <w:right w:val="nil"/>
            </w:tcBorders>
            <w:shd w:val="clear" w:color="auto" w:fill="CCC0D9" w:themeFill="accent4" w:themeFillTint="66"/>
            <w:vAlign w:val="center"/>
          </w:tcPr>
          <w:p w14:paraId="1CB4EF1B" w14:textId="77777777" w:rsidR="00C563F9" w:rsidRPr="00435930" w:rsidRDefault="00C563F9" w:rsidP="00CC7EE2">
            <w:pPr>
              <w:jc w:val="left"/>
              <w:rPr>
                <w:rFonts w:ascii="Calibri Light" w:hAnsi="Calibri Light" w:cs="Calibri Light"/>
                <w:sz w:val="22"/>
              </w:rPr>
            </w:pPr>
          </w:p>
        </w:tc>
        <w:tc>
          <w:tcPr>
            <w:tcW w:w="1530" w:type="dxa"/>
            <w:tcBorders>
              <w:left w:val="nil"/>
              <w:right w:val="nil"/>
            </w:tcBorders>
            <w:shd w:val="clear" w:color="auto" w:fill="CCC0D9" w:themeFill="accent4" w:themeFillTint="66"/>
            <w:vAlign w:val="center"/>
          </w:tcPr>
          <w:p w14:paraId="644597AD" w14:textId="77777777" w:rsidR="00C563F9" w:rsidRPr="00435930" w:rsidRDefault="00C563F9" w:rsidP="0080294E">
            <w:pPr>
              <w:jc w:val="right"/>
              <w:rPr>
                <w:rFonts w:ascii="Calibri Light" w:hAnsi="Calibri Light" w:cs="Calibri Light"/>
                <w:sz w:val="22"/>
              </w:rPr>
            </w:pPr>
          </w:p>
        </w:tc>
        <w:tc>
          <w:tcPr>
            <w:tcW w:w="4050" w:type="dxa"/>
            <w:tcBorders>
              <w:left w:val="nil"/>
              <w:right w:val="nil"/>
            </w:tcBorders>
            <w:shd w:val="clear" w:color="auto" w:fill="CCC0D9" w:themeFill="accent4" w:themeFillTint="66"/>
            <w:vAlign w:val="center"/>
          </w:tcPr>
          <w:p w14:paraId="5CD8C2E1" w14:textId="77777777" w:rsidR="00C563F9" w:rsidRPr="00435930" w:rsidRDefault="00C563F9" w:rsidP="00CC7EE2">
            <w:pPr>
              <w:jc w:val="left"/>
              <w:rPr>
                <w:rFonts w:ascii="Calibri Light" w:hAnsi="Calibri Light" w:cs="Calibri Light"/>
                <w:sz w:val="22"/>
              </w:rPr>
            </w:pPr>
          </w:p>
        </w:tc>
        <w:tc>
          <w:tcPr>
            <w:tcW w:w="1345" w:type="dxa"/>
            <w:tcBorders>
              <w:left w:val="nil"/>
            </w:tcBorders>
            <w:shd w:val="clear" w:color="auto" w:fill="CCC0D9" w:themeFill="accent4" w:themeFillTint="66"/>
            <w:vAlign w:val="center"/>
          </w:tcPr>
          <w:p w14:paraId="02B91552" w14:textId="77777777" w:rsidR="00C563F9" w:rsidRPr="00435930" w:rsidRDefault="00C563F9" w:rsidP="005E7DFE">
            <w:pPr>
              <w:jc w:val="center"/>
              <w:rPr>
                <w:rFonts w:ascii="Calibri Light" w:hAnsi="Calibri Light" w:cs="Calibri Light"/>
                <w:sz w:val="22"/>
              </w:rPr>
            </w:pPr>
          </w:p>
        </w:tc>
      </w:tr>
      <w:tr w:rsidR="00C563F9" w:rsidRPr="00435930" w14:paraId="3C88E2D5" w14:textId="77777777" w:rsidTr="0080294E">
        <w:tc>
          <w:tcPr>
            <w:tcW w:w="2515" w:type="dxa"/>
          </w:tcPr>
          <w:p w14:paraId="1DD8ADDE" w14:textId="77777777" w:rsidR="00C563F9" w:rsidRPr="00435930" w:rsidRDefault="00C563F9" w:rsidP="00612644">
            <w:pPr>
              <w:keepNext/>
              <w:jc w:val="left"/>
              <w:rPr>
                <w:rFonts w:ascii="Calibri Light" w:hAnsi="Calibri Light" w:cs="Calibri Light"/>
                <w:sz w:val="22"/>
              </w:rPr>
            </w:pPr>
            <w:r w:rsidRPr="00435930">
              <w:rPr>
                <w:rFonts w:ascii="Calibri Light" w:hAnsi="Calibri Light" w:cs="Calibri Light"/>
                <w:sz w:val="22"/>
              </w:rPr>
              <w:t xml:space="preserve">Allergy and Immunology </w:t>
            </w:r>
          </w:p>
        </w:tc>
        <w:tc>
          <w:tcPr>
            <w:tcW w:w="1350" w:type="dxa"/>
            <w:gridSpan w:val="2"/>
            <w:vAlign w:val="center"/>
          </w:tcPr>
          <w:p w14:paraId="1C92E6DB"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Nantucket</w:t>
            </w:r>
          </w:p>
        </w:tc>
        <w:tc>
          <w:tcPr>
            <w:tcW w:w="1530" w:type="dxa"/>
            <w:vAlign w:val="center"/>
          </w:tcPr>
          <w:p w14:paraId="4AAF24CB"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90.9%</w:t>
            </w:r>
          </w:p>
        </w:tc>
        <w:tc>
          <w:tcPr>
            <w:tcW w:w="4050" w:type="dxa"/>
            <w:vAlign w:val="center"/>
          </w:tcPr>
          <w:p w14:paraId="3C23534B"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1 provider within 20 miles or 40 minutes</w:t>
            </w:r>
          </w:p>
        </w:tc>
        <w:tc>
          <w:tcPr>
            <w:tcW w:w="1345" w:type="dxa"/>
            <w:vAlign w:val="center"/>
          </w:tcPr>
          <w:p w14:paraId="323F2C07"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648744BE" w14:textId="77777777" w:rsidTr="0080294E">
        <w:tc>
          <w:tcPr>
            <w:tcW w:w="2515" w:type="dxa"/>
            <w:tcBorders>
              <w:bottom w:val="single" w:sz="4" w:space="0" w:color="auto"/>
            </w:tcBorders>
          </w:tcPr>
          <w:p w14:paraId="6A72DA7F" w14:textId="77777777" w:rsidR="00C563F9" w:rsidRPr="00435930" w:rsidRDefault="00C563F9" w:rsidP="007E6918">
            <w:pPr>
              <w:jc w:val="left"/>
              <w:rPr>
                <w:rFonts w:ascii="Calibri Light" w:hAnsi="Calibri Light" w:cs="Calibri Light"/>
                <w:sz w:val="22"/>
              </w:rPr>
            </w:pPr>
            <w:r w:rsidRPr="00435930">
              <w:rPr>
                <w:rFonts w:ascii="Calibri Light" w:hAnsi="Calibri Light" w:cs="Calibri Light"/>
                <w:sz w:val="22"/>
              </w:rPr>
              <w:t xml:space="preserve">Audiology </w:t>
            </w:r>
          </w:p>
        </w:tc>
        <w:tc>
          <w:tcPr>
            <w:tcW w:w="1350" w:type="dxa"/>
            <w:gridSpan w:val="2"/>
            <w:vAlign w:val="center"/>
          </w:tcPr>
          <w:p w14:paraId="5335212A"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Worcester</w:t>
            </w:r>
          </w:p>
        </w:tc>
        <w:tc>
          <w:tcPr>
            <w:tcW w:w="1530" w:type="dxa"/>
            <w:vAlign w:val="center"/>
          </w:tcPr>
          <w:p w14:paraId="384618BB"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99.9%</w:t>
            </w:r>
          </w:p>
        </w:tc>
        <w:tc>
          <w:tcPr>
            <w:tcW w:w="4050" w:type="dxa"/>
            <w:vAlign w:val="center"/>
          </w:tcPr>
          <w:p w14:paraId="742F9AEB"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1 provider within 20 miles or 40 minutes</w:t>
            </w:r>
          </w:p>
        </w:tc>
        <w:tc>
          <w:tcPr>
            <w:tcW w:w="1345" w:type="dxa"/>
            <w:shd w:val="clear" w:color="auto" w:fill="548DD4" w:themeFill="text2" w:themeFillTint="99"/>
            <w:vAlign w:val="center"/>
          </w:tcPr>
          <w:p w14:paraId="6157132B"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Yes</w:t>
            </w:r>
          </w:p>
        </w:tc>
      </w:tr>
      <w:tr w:rsidR="00C563F9" w:rsidRPr="00435930" w14:paraId="651BFB75" w14:textId="77777777" w:rsidTr="0080294E">
        <w:tc>
          <w:tcPr>
            <w:tcW w:w="2515" w:type="dxa"/>
            <w:tcBorders>
              <w:bottom w:val="nil"/>
            </w:tcBorders>
          </w:tcPr>
          <w:p w14:paraId="34650AFC" w14:textId="77777777" w:rsidR="00C563F9" w:rsidRPr="00435930" w:rsidRDefault="00C563F9" w:rsidP="007E6918">
            <w:pPr>
              <w:jc w:val="left"/>
              <w:rPr>
                <w:rFonts w:ascii="Calibri Light" w:hAnsi="Calibri Light" w:cs="Calibri Light"/>
                <w:sz w:val="22"/>
              </w:rPr>
            </w:pPr>
            <w:r w:rsidRPr="00435930">
              <w:rPr>
                <w:rFonts w:ascii="Calibri Light" w:hAnsi="Calibri Light" w:cs="Calibri Light"/>
                <w:sz w:val="22"/>
              </w:rPr>
              <w:t>Cardiothoracic Surgery</w:t>
            </w:r>
          </w:p>
        </w:tc>
        <w:tc>
          <w:tcPr>
            <w:tcW w:w="1350" w:type="dxa"/>
            <w:gridSpan w:val="2"/>
            <w:vAlign w:val="center"/>
          </w:tcPr>
          <w:p w14:paraId="236336D9"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Berkshire</w:t>
            </w:r>
          </w:p>
        </w:tc>
        <w:tc>
          <w:tcPr>
            <w:tcW w:w="1530" w:type="dxa"/>
            <w:vAlign w:val="center"/>
          </w:tcPr>
          <w:p w14:paraId="303BD962"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61.1%</w:t>
            </w:r>
          </w:p>
        </w:tc>
        <w:tc>
          <w:tcPr>
            <w:tcW w:w="4050" w:type="dxa"/>
            <w:vAlign w:val="center"/>
          </w:tcPr>
          <w:p w14:paraId="030F4113"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1 provider within 20 miles or 40 minutes</w:t>
            </w:r>
          </w:p>
        </w:tc>
        <w:tc>
          <w:tcPr>
            <w:tcW w:w="1345" w:type="dxa"/>
            <w:shd w:val="clear" w:color="auto" w:fill="C6D9F1" w:themeFill="text2" w:themeFillTint="33"/>
            <w:vAlign w:val="center"/>
          </w:tcPr>
          <w:p w14:paraId="7B40196A"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Increase</w:t>
            </w:r>
          </w:p>
        </w:tc>
      </w:tr>
      <w:tr w:rsidR="00C563F9" w:rsidRPr="00435930" w14:paraId="61A87D6C" w14:textId="77777777" w:rsidTr="0080294E">
        <w:tc>
          <w:tcPr>
            <w:tcW w:w="2515" w:type="dxa"/>
            <w:tcBorders>
              <w:top w:val="nil"/>
              <w:bottom w:val="nil"/>
            </w:tcBorders>
          </w:tcPr>
          <w:p w14:paraId="7D8AA353" w14:textId="77777777" w:rsidR="00C563F9" w:rsidRPr="00435930" w:rsidRDefault="00C563F9" w:rsidP="007E6918">
            <w:pPr>
              <w:jc w:val="left"/>
              <w:rPr>
                <w:rFonts w:ascii="Calibri Light" w:hAnsi="Calibri Light" w:cs="Calibri Light"/>
                <w:sz w:val="22"/>
              </w:rPr>
            </w:pPr>
          </w:p>
        </w:tc>
        <w:tc>
          <w:tcPr>
            <w:tcW w:w="1350" w:type="dxa"/>
            <w:gridSpan w:val="2"/>
            <w:vAlign w:val="center"/>
          </w:tcPr>
          <w:p w14:paraId="4AA88F9A"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Franklin</w:t>
            </w:r>
          </w:p>
        </w:tc>
        <w:tc>
          <w:tcPr>
            <w:tcW w:w="1530" w:type="dxa"/>
            <w:vAlign w:val="center"/>
          </w:tcPr>
          <w:p w14:paraId="3F99E8E0"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99.5%</w:t>
            </w:r>
          </w:p>
        </w:tc>
        <w:tc>
          <w:tcPr>
            <w:tcW w:w="4050" w:type="dxa"/>
            <w:vAlign w:val="center"/>
          </w:tcPr>
          <w:p w14:paraId="0E87C2BA"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1 provider within 20 miles or 40 minutes</w:t>
            </w:r>
          </w:p>
        </w:tc>
        <w:tc>
          <w:tcPr>
            <w:tcW w:w="1345" w:type="dxa"/>
            <w:shd w:val="clear" w:color="auto" w:fill="548DD4" w:themeFill="text2" w:themeFillTint="99"/>
            <w:vAlign w:val="center"/>
          </w:tcPr>
          <w:p w14:paraId="09461BE3"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Yes</w:t>
            </w:r>
          </w:p>
        </w:tc>
      </w:tr>
      <w:tr w:rsidR="00C563F9" w:rsidRPr="00435930" w14:paraId="3AD5B22A" w14:textId="77777777" w:rsidTr="0080294E">
        <w:tc>
          <w:tcPr>
            <w:tcW w:w="2515" w:type="dxa"/>
            <w:tcBorders>
              <w:top w:val="nil"/>
            </w:tcBorders>
          </w:tcPr>
          <w:p w14:paraId="17E08DA6" w14:textId="77777777" w:rsidR="00C563F9" w:rsidRPr="00435930" w:rsidRDefault="00C563F9" w:rsidP="007E6918">
            <w:pPr>
              <w:jc w:val="left"/>
              <w:rPr>
                <w:rFonts w:ascii="Calibri Light" w:hAnsi="Calibri Light" w:cs="Calibri Light"/>
                <w:sz w:val="22"/>
              </w:rPr>
            </w:pPr>
          </w:p>
        </w:tc>
        <w:tc>
          <w:tcPr>
            <w:tcW w:w="1350" w:type="dxa"/>
            <w:gridSpan w:val="2"/>
            <w:vAlign w:val="center"/>
          </w:tcPr>
          <w:p w14:paraId="1CA6E4FC"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Nantucket</w:t>
            </w:r>
          </w:p>
        </w:tc>
        <w:tc>
          <w:tcPr>
            <w:tcW w:w="1530" w:type="dxa"/>
            <w:vAlign w:val="center"/>
          </w:tcPr>
          <w:p w14:paraId="49AB5C8E"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81.8%</w:t>
            </w:r>
          </w:p>
        </w:tc>
        <w:tc>
          <w:tcPr>
            <w:tcW w:w="4050" w:type="dxa"/>
            <w:vAlign w:val="center"/>
          </w:tcPr>
          <w:p w14:paraId="4E0A9897"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1 provider within 20 miles or 40 minutes</w:t>
            </w:r>
          </w:p>
        </w:tc>
        <w:tc>
          <w:tcPr>
            <w:tcW w:w="1345" w:type="dxa"/>
            <w:vAlign w:val="center"/>
          </w:tcPr>
          <w:p w14:paraId="078CAD01"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75F86DD9" w14:textId="77777777" w:rsidTr="0080294E">
        <w:tc>
          <w:tcPr>
            <w:tcW w:w="2515" w:type="dxa"/>
            <w:tcBorders>
              <w:bottom w:val="single" w:sz="4" w:space="0" w:color="auto"/>
            </w:tcBorders>
          </w:tcPr>
          <w:p w14:paraId="3320D4F1" w14:textId="77777777" w:rsidR="00C563F9" w:rsidRPr="00435930" w:rsidRDefault="00C563F9" w:rsidP="007E6918">
            <w:pPr>
              <w:jc w:val="left"/>
              <w:rPr>
                <w:rFonts w:ascii="Calibri Light" w:hAnsi="Calibri Light" w:cs="Calibri Light"/>
                <w:sz w:val="22"/>
              </w:rPr>
            </w:pPr>
            <w:r w:rsidRPr="00435930">
              <w:rPr>
                <w:rFonts w:ascii="Calibri Light" w:hAnsi="Calibri Light" w:cs="Calibri Light"/>
                <w:sz w:val="22"/>
              </w:rPr>
              <w:t>Infectious Diseases</w:t>
            </w:r>
          </w:p>
        </w:tc>
        <w:tc>
          <w:tcPr>
            <w:tcW w:w="1350" w:type="dxa"/>
            <w:gridSpan w:val="2"/>
            <w:vAlign w:val="center"/>
          </w:tcPr>
          <w:p w14:paraId="0D95F9AB"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Nantucket</w:t>
            </w:r>
          </w:p>
        </w:tc>
        <w:tc>
          <w:tcPr>
            <w:tcW w:w="1530" w:type="dxa"/>
            <w:vAlign w:val="center"/>
          </w:tcPr>
          <w:p w14:paraId="4D97DFF9"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color w:val="000000"/>
                <w:sz w:val="22"/>
              </w:rPr>
              <w:t>80.0%</w:t>
            </w:r>
          </w:p>
        </w:tc>
        <w:tc>
          <w:tcPr>
            <w:tcW w:w="4050" w:type="dxa"/>
            <w:vAlign w:val="center"/>
          </w:tcPr>
          <w:p w14:paraId="56783EE7"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1 provider within 20 miles or 40 minutes</w:t>
            </w:r>
          </w:p>
        </w:tc>
        <w:tc>
          <w:tcPr>
            <w:tcW w:w="1345" w:type="dxa"/>
            <w:shd w:val="clear" w:color="auto" w:fill="548DD4" w:themeFill="text2" w:themeFillTint="99"/>
            <w:vAlign w:val="center"/>
          </w:tcPr>
          <w:p w14:paraId="5E120FE3"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Yes</w:t>
            </w:r>
          </w:p>
        </w:tc>
      </w:tr>
      <w:tr w:rsidR="00C563F9" w:rsidRPr="00435930" w14:paraId="0D2B2B15" w14:textId="77777777" w:rsidTr="0080294E">
        <w:tc>
          <w:tcPr>
            <w:tcW w:w="2515" w:type="dxa"/>
            <w:tcBorders>
              <w:bottom w:val="nil"/>
            </w:tcBorders>
          </w:tcPr>
          <w:p w14:paraId="569B1DBC" w14:textId="77777777" w:rsidR="00C563F9" w:rsidRPr="00435930" w:rsidRDefault="00C563F9" w:rsidP="007E6918">
            <w:pPr>
              <w:jc w:val="left"/>
              <w:rPr>
                <w:rFonts w:ascii="Calibri Light" w:hAnsi="Calibri Light" w:cs="Calibri Light"/>
                <w:sz w:val="22"/>
              </w:rPr>
            </w:pPr>
            <w:r w:rsidRPr="00435930">
              <w:rPr>
                <w:rFonts w:ascii="Calibri Light" w:hAnsi="Calibri Light" w:cs="Calibri Light"/>
                <w:sz w:val="22"/>
              </w:rPr>
              <w:t>Neurosurgery</w:t>
            </w:r>
          </w:p>
        </w:tc>
        <w:tc>
          <w:tcPr>
            <w:tcW w:w="1350" w:type="dxa"/>
            <w:gridSpan w:val="2"/>
            <w:vAlign w:val="center"/>
          </w:tcPr>
          <w:p w14:paraId="17D09189"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Franklin</w:t>
            </w:r>
          </w:p>
        </w:tc>
        <w:tc>
          <w:tcPr>
            <w:tcW w:w="1530" w:type="dxa"/>
            <w:vAlign w:val="center"/>
          </w:tcPr>
          <w:p w14:paraId="376BFF40"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color w:val="000000"/>
                <w:sz w:val="22"/>
              </w:rPr>
              <w:t>98.8%</w:t>
            </w:r>
          </w:p>
        </w:tc>
        <w:tc>
          <w:tcPr>
            <w:tcW w:w="4050" w:type="dxa"/>
            <w:vAlign w:val="center"/>
          </w:tcPr>
          <w:p w14:paraId="452C02DB"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1 provider within 20 miles or 40 minutes</w:t>
            </w:r>
          </w:p>
        </w:tc>
        <w:tc>
          <w:tcPr>
            <w:tcW w:w="1345" w:type="dxa"/>
            <w:shd w:val="clear" w:color="auto" w:fill="548DD4" w:themeFill="text2" w:themeFillTint="99"/>
            <w:vAlign w:val="center"/>
          </w:tcPr>
          <w:p w14:paraId="447665C6"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Yes</w:t>
            </w:r>
          </w:p>
        </w:tc>
      </w:tr>
      <w:tr w:rsidR="00C563F9" w:rsidRPr="00435930" w14:paraId="013F598B" w14:textId="77777777" w:rsidTr="0080294E">
        <w:tc>
          <w:tcPr>
            <w:tcW w:w="2515" w:type="dxa"/>
            <w:tcBorders>
              <w:top w:val="nil"/>
              <w:bottom w:val="single" w:sz="4" w:space="0" w:color="auto"/>
            </w:tcBorders>
          </w:tcPr>
          <w:p w14:paraId="4C20896A" w14:textId="77777777" w:rsidR="00C563F9" w:rsidRPr="00435930" w:rsidRDefault="00C563F9" w:rsidP="007E6918">
            <w:pPr>
              <w:rPr>
                <w:rFonts w:ascii="Calibri Light" w:hAnsi="Calibri Light" w:cs="Calibri Light"/>
                <w:sz w:val="22"/>
              </w:rPr>
            </w:pPr>
          </w:p>
        </w:tc>
        <w:tc>
          <w:tcPr>
            <w:tcW w:w="1350" w:type="dxa"/>
            <w:gridSpan w:val="2"/>
            <w:vAlign w:val="center"/>
          </w:tcPr>
          <w:p w14:paraId="1744779C"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 xml:space="preserve">Nantucket </w:t>
            </w:r>
          </w:p>
        </w:tc>
        <w:tc>
          <w:tcPr>
            <w:tcW w:w="1530" w:type="dxa"/>
            <w:vAlign w:val="center"/>
          </w:tcPr>
          <w:p w14:paraId="38AD55D1" w14:textId="77777777" w:rsidR="00C563F9" w:rsidRPr="00435930" w:rsidRDefault="00C563F9" w:rsidP="0080294E">
            <w:pPr>
              <w:jc w:val="right"/>
              <w:rPr>
                <w:rFonts w:ascii="Calibri Light" w:hAnsi="Calibri Light" w:cs="Calibri Light"/>
                <w:color w:val="000000"/>
                <w:sz w:val="22"/>
              </w:rPr>
            </w:pPr>
            <w:r w:rsidRPr="00435930">
              <w:rPr>
                <w:rFonts w:ascii="Calibri Light" w:hAnsi="Calibri Light" w:cs="Calibri Light"/>
                <w:color w:val="000000"/>
                <w:sz w:val="22"/>
              </w:rPr>
              <w:t>80.0%</w:t>
            </w:r>
          </w:p>
        </w:tc>
        <w:tc>
          <w:tcPr>
            <w:tcW w:w="4050" w:type="dxa"/>
            <w:vAlign w:val="center"/>
          </w:tcPr>
          <w:p w14:paraId="6CC20AF7" w14:textId="77777777" w:rsidR="00C563F9" w:rsidRPr="00435930" w:rsidRDefault="00C563F9" w:rsidP="00CC7EE2">
            <w:pPr>
              <w:jc w:val="left"/>
              <w:rPr>
                <w:rFonts w:ascii="Calibri Light" w:hAnsi="Calibri Light" w:cs="Calibri Light"/>
                <w:color w:val="000000"/>
                <w:sz w:val="22"/>
              </w:rPr>
            </w:pPr>
            <w:r w:rsidRPr="00435930">
              <w:rPr>
                <w:rFonts w:ascii="Calibri Light" w:hAnsi="Calibri Light" w:cs="Calibri Light"/>
                <w:color w:val="000000"/>
                <w:sz w:val="22"/>
              </w:rPr>
              <w:t>1 provider within 20 miles or 40 minutes</w:t>
            </w:r>
          </w:p>
        </w:tc>
        <w:tc>
          <w:tcPr>
            <w:tcW w:w="1345" w:type="dxa"/>
            <w:vAlign w:val="center"/>
          </w:tcPr>
          <w:p w14:paraId="6B2B8FFA"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2CC0A2FC" w14:textId="77777777" w:rsidTr="0080294E">
        <w:tc>
          <w:tcPr>
            <w:tcW w:w="2515" w:type="dxa"/>
            <w:tcBorders>
              <w:bottom w:val="nil"/>
            </w:tcBorders>
          </w:tcPr>
          <w:p w14:paraId="765AD660" w14:textId="77777777" w:rsidR="00C563F9" w:rsidRPr="00435930" w:rsidRDefault="00C563F9" w:rsidP="007E6918">
            <w:pPr>
              <w:jc w:val="left"/>
              <w:rPr>
                <w:rFonts w:ascii="Calibri Light" w:hAnsi="Calibri Light" w:cs="Calibri Light"/>
                <w:sz w:val="22"/>
              </w:rPr>
            </w:pPr>
            <w:r w:rsidRPr="00435930">
              <w:rPr>
                <w:rFonts w:ascii="Calibri Light" w:hAnsi="Calibri Light" w:cs="Calibri Light"/>
                <w:sz w:val="22"/>
              </w:rPr>
              <w:t>Nuclear Medicine</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DF1983"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Barnstable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AE2868A"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color w:val="000000"/>
                <w:sz w:val="22"/>
              </w:rPr>
              <w:t>65.7%</w:t>
            </w:r>
          </w:p>
        </w:tc>
        <w:tc>
          <w:tcPr>
            <w:tcW w:w="4050" w:type="dxa"/>
            <w:vAlign w:val="center"/>
          </w:tcPr>
          <w:p w14:paraId="4F502EB4"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1 provider within 20 miles or 40 minutes</w:t>
            </w:r>
          </w:p>
        </w:tc>
        <w:tc>
          <w:tcPr>
            <w:tcW w:w="1345" w:type="dxa"/>
            <w:shd w:val="clear" w:color="auto" w:fill="548DD4" w:themeFill="text2" w:themeFillTint="99"/>
            <w:vAlign w:val="center"/>
          </w:tcPr>
          <w:p w14:paraId="521C8FAC"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Yes</w:t>
            </w:r>
          </w:p>
        </w:tc>
      </w:tr>
      <w:tr w:rsidR="00C563F9" w:rsidRPr="00435930" w14:paraId="32FD5C0A" w14:textId="77777777" w:rsidTr="0080294E">
        <w:tc>
          <w:tcPr>
            <w:tcW w:w="2515" w:type="dxa"/>
            <w:tcBorders>
              <w:top w:val="nil"/>
              <w:bottom w:val="nil"/>
            </w:tcBorders>
          </w:tcPr>
          <w:p w14:paraId="75396DCB" w14:textId="77777777" w:rsidR="00C563F9" w:rsidRPr="00435930" w:rsidRDefault="00C563F9" w:rsidP="007E6918">
            <w:pPr>
              <w:rPr>
                <w:rFonts w:ascii="Calibri Light"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35F331"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Berkshire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BBF6EC0"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color w:val="000000"/>
                <w:sz w:val="22"/>
              </w:rPr>
              <w:t>25.6%</w:t>
            </w:r>
          </w:p>
        </w:tc>
        <w:tc>
          <w:tcPr>
            <w:tcW w:w="4050" w:type="dxa"/>
            <w:vAlign w:val="center"/>
          </w:tcPr>
          <w:p w14:paraId="6A088E52" w14:textId="77777777" w:rsidR="00C563F9" w:rsidRPr="00435930" w:rsidRDefault="00C563F9" w:rsidP="00CC7EE2">
            <w:pPr>
              <w:jc w:val="left"/>
              <w:rPr>
                <w:rFonts w:ascii="Calibri Light" w:hAnsi="Calibri Light" w:cs="Calibri Light"/>
                <w:color w:val="000000"/>
                <w:sz w:val="22"/>
              </w:rPr>
            </w:pPr>
            <w:r w:rsidRPr="00435930">
              <w:rPr>
                <w:rFonts w:ascii="Calibri Light" w:hAnsi="Calibri Light" w:cs="Calibri Light"/>
                <w:color w:val="000000"/>
                <w:sz w:val="22"/>
              </w:rPr>
              <w:t>1 provider within 20 miles or 40 minutes</w:t>
            </w:r>
          </w:p>
        </w:tc>
        <w:tc>
          <w:tcPr>
            <w:tcW w:w="1345" w:type="dxa"/>
            <w:shd w:val="clear" w:color="auto" w:fill="C6D9F1" w:themeFill="text2" w:themeFillTint="33"/>
            <w:vAlign w:val="center"/>
          </w:tcPr>
          <w:p w14:paraId="6548C012"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Increase</w:t>
            </w:r>
          </w:p>
        </w:tc>
      </w:tr>
      <w:tr w:rsidR="00C563F9" w:rsidRPr="00435930" w14:paraId="6AF42DFF" w14:textId="77777777" w:rsidTr="0080294E">
        <w:tc>
          <w:tcPr>
            <w:tcW w:w="2515" w:type="dxa"/>
            <w:tcBorders>
              <w:top w:val="nil"/>
              <w:bottom w:val="nil"/>
            </w:tcBorders>
          </w:tcPr>
          <w:p w14:paraId="3CC0BBE2" w14:textId="77777777" w:rsidR="00C563F9" w:rsidRPr="00435930" w:rsidRDefault="00C563F9" w:rsidP="007E6918">
            <w:pPr>
              <w:rPr>
                <w:rFonts w:ascii="Calibri Light"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F4952F"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Dukes</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A0BFBDF"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color w:val="000000"/>
                <w:sz w:val="22"/>
              </w:rPr>
              <w:t>75.6%</w:t>
            </w:r>
          </w:p>
        </w:tc>
        <w:tc>
          <w:tcPr>
            <w:tcW w:w="4050" w:type="dxa"/>
            <w:vAlign w:val="center"/>
          </w:tcPr>
          <w:p w14:paraId="68CA8502" w14:textId="77777777" w:rsidR="00C563F9" w:rsidRPr="00435930" w:rsidRDefault="00C563F9" w:rsidP="00CC7EE2">
            <w:pPr>
              <w:jc w:val="left"/>
              <w:rPr>
                <w:rFonts w:ascii="Calibri Light" w:hAnsi="Calibri Light" w:cs="Calibri Light"/>
                <w:color w:val="000000"/>
                <w:sz w:val="22"/>
              </w:rPr>
            </w:pPr>
            <w:r w:rsidRPr="00435930">
              <w:rPr>
                <w:rFonts w:ascii="Calibri Light" w:hAnsi="Calibri Light" w:cs="Calibri Light"/>
                <w:color w:val="000000"/>
                <w:sz w:val="22"/>
              </w:rPr>
              <w:t>1 provider within 20 miles or 40 minutes</w:t>
            </w:r>
          </w:p>
        </w:tc>
        <w:tc>
          <w:tcPr>
            <w:tcW w:w="1345" w:type="dxa"/>
            <w:shd w:val="clear" w:color="auto" w:fill="C6D9F1" w:themeFill="text2" w:themeFillTint="33"/>
            <w:vAlign w:val="center"/>
          </w:tcPr>
          <w:p w14:paraId="3C5D8641"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Increase</w:t>
            </w:r>
          </w:p>
        </w:tc>
      </w:tr>
      <w:tr w:rsidR="00C563F9" w:rsidRPr="00435930" w14:paraId="25A1F799" w14:textId="77777777" w:rsidTr="0080294E">
        <w:tc>
          <w:tcPr>
            <w:tcW w:w="2515" w:type="dxa"/>
            <w:tcBorders>
              <w:top w:val="nil"/>
              <w:bottom w:val="nil"/>
            </w:tcBorders>
          </w:tcPr>
          <w:p w14:paraId="34958D4B" w14:textId="77777777" w:rsidR="00C563F9" w:rsidRPr="00435930" w:rsidRDefault="00C563F9" w:rsidP="007E6918">
            <w:pPr>
              <w:rPr>
                <w:rFonts w:ascii="Calibri Light"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5A413F"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Franklin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9860745"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color w:val="000000"/>
                <w:sz w:val="22"/>
              </w:rPr>
              <w:t>72.2%</w:t>
            </w:r>
          </w:p>
        </w:tc>
        <w:tc>
          <w:tcPr>
            <w:tcW w:w="4050" w:type="dxa"/>
            <w:vAlign w:val="center"/>
          </w:tcPr>
          <w:p w14:paraId="55D1C5CC" w14:textId="77777777" w:rsidR="00C563F9" w:rsidRPr="00435930" w:rsidRDefault="00C563F9" w:rsidP="00CC7EE2">
            <w:pPr>
              <w:jc w:val="left"/>
              <w:rPr>
                <w:rFonts w:ascii="Calibri Light" w:hAnsi="Calibri Light" w:cs="Calibri Light"/>
                <w:color w:val="000000"/>
                <w:sz w:val="22"/>
              </w:rPr>
            </w:pPr>
            <w:r w:rsidRPr="00435930">
              <w:rPr>
                <w:rFonts w:ascii="Calibri Light" w:hAnsi="Calibri Light" w:cs="Calibri Light"/>
                <w:color w:val="000000"/>
                <w:sz w:val="22"/>
              </w:rPr>
              <w:t>1 provider within 20 miles or 40 minutes</w:t>
            </w:r>
          </w:p>
        </w:tc>
        <w:tc>
          <w:tcPr>
            <w:tcW w:w="1345" w:type="dxa"/>
            <w:shd w:val="clear" w:color="auto" w:fill="548DD4" w:themeFill="text2" w:themeFillTint="99"/>
            <w:vAlign w:val="center"/>
          </w:tcPr>
          <w:p w14:paraId="6B9DF3E1"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Yes</w:t>
            </w:r>
          </w:p>
        </w:tc>
      </w:tr>
      <w:tr w:rsidR="00C563F9" w:rsidRPr="00435930" w14:paraId="217271A1" w14:textId="77777777" w:rsidTr="0080294E">
        <w:tc>
          <w:tcPr>
            <w:tcW w:w="2515" w:type="dxa"/>
            <w:tcBorders>
              <w:top w:val="nil"/>
              <w:bottom w:val="nil"/>
            </w:tcBorders>
          </w:tcPr>
          <w:p w14:paraId="51A481F9" w14:textId="77777777" w:rsidR="00C563F9" w:rsidRPr="00435930" w:rsidRDefault="00C563F9" w:rsidP="007E6918">
            <w:pPr>
              <w:rPr>
                <w:rFonts w:ascii="Calibri Light"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1AFBAF"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Nantucket</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9363454" w14:textId="1F0749DC" w:rsidR="00C563F9" w:rsidRPr="00435930" w:rsidRDefault="00C563F9" w:rsidP="0080294E">
            <w:pPr>
              <w:jc w:val="right"/>
              <w:rPr>
                <w:rFonts w:ascii="Calibri Light" w:hAnsi="Calibri Light" w:cs="Calibri Light"/>
                <w:sz w:val="22"/>
              </w:rPr>
            </w:pPr>
            <w:r w:rsidRPr="00435930">
              <w:rPr>
                <w:rFonts w:ascii="Calibri Light" w:hAnsi="Calibri Light" w:cs="Calibri Light"/>
                <w:color w:val="000000"/>
                <w:sz w:val="22"/>
              </w:rPr>
              <w:t>0</w:t>
            </w:r>
            <w:r w:rsidR="00732ECD">
              <w:rPr>
                <w:rFonts w:ascii="Calibri Light" w:hAnsi="Calibri Light" w:cs="Calibri Light"/>
                <w:color w:val="000000"/>
                <w:sz w:val="22"/>
              </w:rPr>
              <w:t>%</w:t>
            </w:r>
          </w:p>
        </w:tc>
        <w:tc>
          <w:tcPr>
            <w:tcW w:w="4050" w:type="dxa"/>
            <w:vAlign w:val="center"/>
          </w:tcPr>
          <w:p w14:paraId="6F82467E" w14:textId="77777777" w:rsidR="00C563F9" w:rsidRPr="00435930" w:rsidRDefault="00C563F9" w:rsidP="00CC7EE2">
            <w:pPr>
              <w:jc w:val="left"/>
              <w:rPr>
                <w:rFonts w:ascii="Calibri Light" w:hAnsi="Calibri Light" w:cs="Calibri Light"/>
                <w:color w:val="000000"/>
                <w:sz w:val="22"/>
              </w:rPr>
            </w:pPr>
            <w:r w:rsidRPr="00435930">
              <w:rPr>
                <w:rFonts w:ascii="Calibri Light" w:hAnsi="Calibri Light" w:cs="Calibri Light"/>
                <w:color w:val="000000"/>
                <w:sz w:val="22"/>
              </w:rPr>
              <w:t>1 provider within 20 miles or 40 minutes</w:t>
            </w:r>
          </w:p>
        </w:tc>
        <w:tc>
          <w:tcPr>
            <w:tcW w:w="1345" w:type="dxa"/>
            <w:shd w:val="clear" w:color="auto" w:fill="C6D9F1" w:themeFill="text2" w:themeFillTint="33"/>
            <w:vAlign w:val="center"/>
          </w:tcPr>
          <w:p w14:paraId="73D730A7"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Increase</w:t>
            </w:r>
          </w:p>
        </w:tc>
      </w:tr>
      <w:tr w:rsidR="00C563F9" w:rsidRPr="00435930" w14:paraId="7570F601" w14:textId="77777777" w:rsidTr="0080294E">
        <w:tc>
          <w:tcPr>
            <w:tcW w:w="2515" w:type="dxa"/>
            <w:tcBorders>
              <w:top w:val="nil"/>
              <w:bottom w:val="single" w:sz="4" w:space="0" w:color="auto"/>
            </w:tcBorders>
          </w:tcPr>
          <w:p w14:paraId="3E7DE3D0" w14:textId="77777777" w:rsidR="00C563F9" w:rsidRPr="00435930" w:rsidRDefault="00C563F9" w:rsidP="007E6918">
            <w:pPr>
              <w:rPr>
                <w:rFonts w:ascii="Calibri Light"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99707C"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F7D41A7"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color w:val="000000"/>
                <w:sz w:val="22"/>
              </w:rPr>
              <w:t>99.9%</w:t>
            </w:r>
          </w:p>
        </w:tc>
        <w:tc>
          <w:tcPr>
            <w:tcW w:w="4050" w:type="dxa"/>
            <w:vAlign w:val="center"/>
          </w:tcPr>
          <w:p w14:paraId="634C8034" w14:textId="77777777" w:rsidR="00C563F9" w:rsidRPr="00435930" w:rsidRDefault="00C563F9" w:rsidP="00CC7EE2">
            <w:pPr>
              <w:jc w:val="left"/>
              <w:rPr>
                <w:rFonts w:ascii="Calibri Light" w:hAnsi="Calibri Light" w:cs="Calibri Light"/>
                <w:color w:val="000000"/>
                <w:sz w:val="22"/>
              </w:rPr>
            </w:pPr>
            <w:r w:rsidRPr="00435930">
              <w:rPr>
                <w:rFonts w:ascii="Calibri Light" w:hAnsi="Calibri Light" w:cs="Calibri Light"/>
                <w:color w:val="000000"/>
                <w:sz w:val="22"/>
              </w:rPr>
              <w:t>1 provider within 20 miles or 40 minutes</w:t>
            </w:r>
          </w:p>
        </w:tc>
        <w:tc>
          <w:tcPr>
            <w:tcW w:w="1345" w:type="dxa"/>
            <w:shd w:val="clear" w:color="auto" w:fill="548DD4" w:themeFill="text2" w:themeFillTint="99"/>
            <w:vAlign w:val="center"/>
          </w:tcPr>
          <w:p w14:paraId="08DF313F"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Yes</w:t>
            </w:r>
          </w:p>
        </w:tc>
      </w:tr>
      <w:tr w:rsidR="00C563F9" w:rsidRPr="00435930" w14:paraId="385093C7" w14:textId="77777777" w:rsidTr="0080294E">
        <w:tc>
          <w:tcPr>
            <w:tcW w:w="2515" w:type="dxa"/>
            <w:tcBorders>
              <w:bottom w:val="nil"/>
            </w:tcBorders>
          </w:tcPr>
          <w:p w14:paraId="450C22AD" w14:textId="77777777" w:rsidR="00612644" w:rsidRDefault="00612644" w:rsidP="007E6918">
            <w:pPr>
              <w:jc w:val="left"/>
              <w:rPr>
                <w:rFonts w:ascii="Calibri Light" w:hAnsi="Calibri Light" w:cs="Calibri Light"/>
                <w:color w:val="000000"/>
                <w:sz w:val="22"/>
              </w:rPr>
            </w:pPr>
            <w:r w:rsidRPr="00100E10">
              <w:rPr>
                <w:rFonts w:ascii="Calibri Light" w:hAnsi="Calibri Light" w:cs="Calibri Light"/>
                <w:color w:val="000000"/>
                <w:sz w:val="22"/>
              </w:rPr>
              <w:t>Oncology Radiation/</w:t>
            </w:r>
          </w:p>
          <w:p w14:paraId="099A8671" w14:textId="1268442D" w:rsidR="00C563F9" w:rsidRPr="00435930" w:rsidRDefault="00612644" w:rsidP="007E6918">
            <w:pPr>
              <w:jc w:val="left"/>
              <w:rPr>
                <w:rFonts w:ascii="Calibri Light" w:hAnsi="Calibri Light" w:cs="Calibri Light"/>
                <w:sz w:val="22"/>
              </w:rPr>
            </w:pPr>
            <w:r w:rsidRPr="00100E10">
              <w:rPr>
                <w:rFonts w:ascii="Calibri Light" w:hAnsi="Calibri Light" w:cs="Calibri Light"/>
                <w:color w:val="000000"/>
                <w:sz w:val="22"/>
              </w:rPr>
              <w:t>Radiation Oncology</w:t>
            </w:r>
          </w:p>
        </w:tc>
        <w:tc>
          <w:tcPr>
            <w:tcW w:w="1350" w:type="dxa"/>
            <w:gridSpan w:val="2"/>
            <w:vAlign w:val="center"/>
          </w:tcPr>
          <w:p w14:paraId="08245D1E"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Franklin</w:t>
            </w:r>
          </w:p>
        </w:tc>
        <w:tc>
          <w:tcPr>
            <w:tcW w:w="1530" w:type="dxa"/>
            <w:vAlign w:val="center"/>
          </w:tcPr>
          <w:p w14:paraId="761506FC"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99.85</w:t>
            </w:r>
          </w:p>
        </w:tc>
        <w:tc>
          <w:tcPr>
            <w:tcW w:w="4050" w:type="dxa"/>
            <w:vAlign w:val="center"/>
          </w:tcPr>
          <w:p w14:paraId="1FB9EF81"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1 provider within 20 miles or 40 minutes</w:t>
            </w:r>
          </w:p>
        </w:tc>
        <w:tc>
          <w:tcPr>
            <w:tcW w:w="1345" w:type="dxa"/>
            <w:shd w:val="clear" w:color="auto" w:fill="548DD4" w:themeFill="text2" w:themeFillTint="99"/>
            <w:vAlign w:val="center"/>
          </w:tcPr>
          <w:p w14:paraId="3B25E861"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Yes</w:t>
            </w:r>
          </w:p>
        </w:tc>
      </w:tr>
      <w:tr w:rsidR="00C563F9" w:rsidRPr="00435930" w14:paraId="01E28D2B" w14:textId="77777777" w:rsidTr="0080294E">
        <w:tc>
          <w:tcPr>
            <w:tcW w:w="2515" w:type="dxa"/>
            <w:tcBorders>
              <w:top w:val="nil"/>
              <w:bottom w:val="single" w:sz="4" w:space="0" w:color="auto"/>
            </w:tcBorders>
          </w:tcPr>
          <w:p w14:paraId="0641F829" w14:textId="77777777" w:rsidR="00C563F9" w:rsidRPr="00435930" w:rsidRDefault="00C563F9" w:rsidP="007E6918">
            <w:pPr>
              <w:rPr>
                <w:rFonts w:ascii="Calibri Light" w:hAnsi="Calibri Light" w:cs="Calibri Light"/>
                <w:sz w:val="22"/>
              </w:rPr>
            </w:pPr>
          </w:p>
        </w:tc>
        <w:tc>
          <w:tcPr>
            <w:tcW w:w="1350" w:type="dxa"/>
            <w:gridSpan w:val="2"/>
            <w:vAlign w:val="center"/>
          </w:tcPr>
          <w:p w14:paraId="2BD9FF95"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Nantucket</w:t>
            </w:r>
          </w:p>
        </w:tc>
        <w:tc>
          <w:tcPr>
            <w:tcW w:w="1530" w:type="dxa"/>
            <w:vAlign w:val="center"/>
          </w:tcPr>
          <w:p w14:paraId="652EC3EE"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80.0%</w:t>
            </w:r>
          </w:p>
        </w:tc>
        <w:tc>
          <w:tcPr>
            <w:tcW w:w="4050" w:type="dxa"/>
            <w:vAlign w:val="center"/>
          </w:tcPr>
          <w:p w14:paraId="4E1F6245" w14:textId="77777777" w:rsidR="00C563F9" w:rsidRPr="00435930" w:rsidRDefault="00C563F9" w:rsidP="00CC7EE2">
            <w:pPr>
              <w:jc w:val="left"/>
              <w:rPr>
                <w:rFonts w:ascii="Calibri Light" w:hAnsi="Calibri Light" w:cs="Calibri Light"/>
                <w:color w:val="000000"/>
                <w:sz w:val="22"/>
              </w:rPr>
            </w:pPr>
            <w:r w:rsidRPr="00435930">
              <w:rPr>
                <w:rFonts w:ascii="Calibri Light" w:hAnsi="Calibri Light" w:cs="Calibri Light"/>
                <w:color w:val="000000"/>
                <w:sz w:val="22"/>
              </w:rPr>
              <w:t>1 provider within 20 miles or 40 minutes</w:t>
            </w:r>
          </w:p>
        </w:tc>
        <w:tc>
          <w:tcPr>
            <w:tcW w:w="1345" w:type="dxa"/>
            <w:vAlign w:val="center"/>
          </w:tcPr>
          <w:p w14:paraId="2509BE9F"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67212180" w14:textId="77777777" w:rsidTr="0080294E">
        <w:tc>
          <w:tcPr>
            <w:tcW w:w="2515" w:type="dxa"/>
            <w:tcBorders>
              <w:bottom w:val="nil"/>
            </w:tcBorders>
          </w:tcPr>
          <w:p w14:paraId="6B4E4EF6" w14:textId="77777777" w:rsidR="00C563F9" w:rsidRPr="00435930" w:rsidRDefault="00C563F9" w:rsidP="007E6918">
            <w:pPr>
              <w:jc w:val="left"/>
              <w:rPr>
                <w:rFonts w:ascii="Calibri Light" w:hAnsi="Calibri Light" w:cs="Calibri Light"/>
                <w:sz w:val="22"/>
              </w:rPr>
            </w:pPr>
            <w:r w:rsidRPr="00435930">
              <w:rPr>
                <w:rFonts w:ascii="Calibri Light" w:hAnsi="Calibri Light" w:cs="Calibri Light"/>
                <w:sz w:val="22"/>
              </w:rPr>
              <w:t>Oral Surgery</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3810E2"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Berkshire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FEC6CAB"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color w:val="000000"/>
                <w:sz w:val="22"/>
              </w:rPr>
              <w:t>27.3%</w:t>
            </w:r>
          </w:p>
        </w:tc>
        <w:tc>
          <w:tcPr>
            <w:tcW w:w="4050" w:type="dxa"/>
            <w:vAlign w:val="center"/>
          </w:tcPr>
          <w:p w14:paraId="4C11A94C"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1 provider within 20 miles or 40 minutes</w:t>
            </w:r>
          </w:p>
        </w:tc>
        <w:tc>
          <w:tcPr>
            <w:tcW w:w="1345" w:type="dxa"/>
            <w:shd w:val="clear" w:color="auto" w:fill="548DD4" w:themeFill="text2" w:themeFillTint="99"/>
            <w:vAlign w:val="center"/>
          </w:tcPr>
          <w:p w14:paraId="5C98A5E5"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Yes</w:t>
            </w:r>
          </w:p>
        </w:tc>
      </w:tr>
      <w:tr w:rsidR="00C563F9" w:rsidRPr="00435930" w14:paraId="3480B0B5" w14:textId="77777777" w:rsidTr="0080294E">
        <w:tc>
          <w:tcPr>
            <w:tcW w:w="2515" w:type="dxa"/>
            <w:tcBorders>
              <w:top w:val="nil"/>
              <w:bottom w:val="nil"/>
            </w:tcBorders>
          </w:tcPr>
          <w:p w14:paraId="7D0F0722" w14:textId="77777777" w:rsidR="00C563F9" w:rsidRPr="00435930" w:rsidRDefault="00C563F9" w:rsidP="007E6918">
            <w:pPr>
              <w:rPr>
                <w:rFonts w:ascii="Calibri Light"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91A92C"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313E6B6"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color w:val="000000"/>
                <w:sz w:val="22"/>
              </w:rPr>
              <w:t>85.8%</w:t>
            </w:r>
          </w:p>
        </w:tc>
        <w:tc>
          <w:tcPr>
            <w:tcW w:w="4050" w:type="dxa"/>
            <w:vAlign w:val="center"/>
          </w:tcPr>
          <w:p w14:paraId="4D8692E8" w14:textId="77777777" w:rsidR="00C563F9" w:rsidRPr="00435930" w:rsidRDefault="00C563F9" w:rsidP="00CC7EE2">
            <w:pPr>
              <w:jc w:val="left"/>
              <w:rPr>
                <w:rFonts w:ascii="Calibri Light" w:hAnsi="Calibri Light" w:cs="Calibri Light"/>
                <w:color w:val="000000"/>
                <w:sz w:val="22"/>
              </w:rPr>
            </w:pPr>
            <w:r w:rsidRPr="00435930">
              <w:rPr>
                <w:rFonts w:ascii="Calibri Light" w:hAnsi="Calibri Light" w:cs="Calibri Light"/>
                <w:color w:val="000000"/>
                <w:sz w:val="22"/>
              </w:rPr>
              <w:t>1 provider within 20 miles or 40 minutes</w:t>
            </w:r>
          </w:p>
        </w:tc>
        <w:tc>
          <w:tcPr>
            <w:tcW w:w="1345" w:type="dxa"/>
            <w:shd w:val="clear" w:color="auto" w:fill="548DD4" w:themeFill="text2" w:themeFillTint="99"/>
            <w:vAlign w:val="center"/>
          </w:tcPr>
          <w:p w14:paraId="3EBEB05D"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Yes</w:t>
            </w:r>
          </w:p>
        </w:tc>
      </w:tr>
      <w:tr w:rsidR="00C563F9" w:rsidRPr="00435930" w14:paraId="0AF84062" w14:textId="77777777" w:rsidTr="0080294E">
        <w:tc>
          <w:tcPr>
            <w:tcW w:w="2515" w:type="dxa"/>
            <w:tcBorders>
              <w:top w:val="nil"/>
              <w:bottom w:val="nil"/>
            </w:tcBorders>
          </w:tcPr>
          <w:p w14:paraId="4807F030" w14:textId="77777777" w:rsidR="00C563F9" w:rsidRPr="00435930" w:rsidRDefault="00C563F9" w:rsidP="007E6918">
            <w:pPr>
              <w:rPr>
                <w:rFonts w:ascii="Calibri Light"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963282"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41C9398"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color w:val="000000"/>
                <w:sz w:val="22"/>
              </w:rPr>
              <w:t>99.8%</w:t>
            </w:r>
          </w:p>
        </w:tc>
        <w:tc>
          <w:tcPr>
            <w:tcW w:w="4050" w:type="dxa"/>
            <w:vAlign w:val="center"/>
          </w:tcPr>
          <w:p w14:paraId="37571D7D" w14:textId="77777777" w:rsidR="00C563F9" w:rsidRPr="00435930" w:rsidRDefault="00C563F9" w:rsidP="00CC7EE2">
            <w:pPr>
              <w:jc w:val="left"/>
              <w:rPr>
                <w:rFonts w:ascii="Calibri Light" w:hAnsi="Calibri Light" w:cs="Calibri Light"/>
                <w:color w:val="000000"/>
                <w:sz w:val="22"/>
              </w:rPr>
            </w:pPr>
            <w:r w:rsidRPr="00435930">
              <w:rPr>
                <w:rFonts w:ascii="Calibri Light" w:hAnsi="Calibri Light" w:cs="Calibri Light"/>
                <w:color w:val="000000"/>
                <w:sz w:val="22"/>
              </w:rPr>
              <w:t>1 provider within 20 miles or 40 minutes</w:t>
            </w:r>
          </w:p>
        </w:tc>
        <w:tc>
          <w:tcPr>
            <w:tcW w:w="1345" w:type="dxa"/>
            <w:shd w:val="clear" w:color="auto" w:fill="548DD4" w:themeFill="text2" w:themeFillTint="99"/>
            <w:vAlign w:val="center"/>
          </w:tcPr>
          <w:p w14:paraId="24131423"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Yes</w:t>
            </w:r>
          </w:p>
        </w:tc>
      </w:tr>
      <w:tr w:rsidR="00C563F9" w:rsidRPr="00435930" w14:paraId="03DF8852" w14:textId="77777777" w:rsidTr="0080294E">
        <w:tc>
          <w:tcPr>
            <w:tcW w:w="2515" w:type="dxa"/>
            <w:tcBorders>
              <w:top w:val="nil"/>
              <w:bottom w:val="nil"/>
            </w:tcBorders>
          </w:tcPr>
          <w:p w14:paraId="70CAB5E2" w14:textId="77777777" w:rsidR="00C563F9" w:rsidRPr="00435930" w:rsidRDefault="00C563F9" w:rsidP="007E6918">
            <w:pPr>
              <w:rPr>
                <w:rFonts w:ascii="Calibri Light"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B0877A"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Hampshire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E4A2E36"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color w:val="000000"/>
                <w:sz w:val="22"/>
              </w:rPr>
              <w:t>99.8%</w:t>
            </w:r>
          </w:p>
        </w:tc>
        <w:tc>
          <w:tcPr>
            <w:tcW w:w="4050" w:type="dxa"/>
            <w:vAlign w:val="center"/>
          </w:tcPr>
          <w:p w14:paraId="6EDB8DC1" w14:textId="77777777" w:rsidR="00C563F9" w:rsidRPr="00435930" w:rsidRDefault="00C563F9" w:rsidP="00CC7EE2">
            <w:pPr>
              <w:jc w:val="left"/>
              <w:rPr>
                <w:rFonts w:ascii="Calibri Light" w:hAnsi="Calibri Light" w:cs="Calibri Light"/>
                <w:color w:val="000000"/>
                <w:sz w:val="22"/>
              </w:rPr>
            </w:pPr>
            <w:r w:rsidRPr="00435930">
              <w:rPr>
                <w:rFonts w:ascii="Calibri Light" w:hAnsi="Calibri Light" w:cs="Calibri Light"/>
                <w:color w:val="000000"/>
                <w:sz w:val="22"/>
              </w:rPr>
              <w:t>1 provider within 20 miles or 40 minutes</w:t>
            </w:r>
          </w:p>
        </w:tc>
        <w:tc>
          <w:tcPr>
            <w:tcW w:w="1345" w:type="dxa"/>
            <w:shd w:val="clear" w:color="auto" w:fill="548DD4" w:themeFill="text2" w:themeFillTint="99"/>
            <w:vAlign w:val="center"/>
          </w:tcPr>
          <w:p w14:paraId="77DA1188"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Yes</w:t>
            </w:r>
          </w:p>
        </w:tc>
      </w:tr>
      <w:tr w:rsidR="00C563F9" w:rsidRPr="00435930" w14:paraId="7D29EB69" w14:textId="77777777" w:rsidTr="0080294E">
        <w:tc>
          <w:tcPr>
            <w:tcW w:w="2515" w:type="dxa"/>
            <w:tcBorders>
              <w:top w:val="nil"/>
              <w:bottom w:val="single" w:sz="4" w:space="0" w:color="auto"/>
            </w:tcBorders>
          </w:tcPr>
          <w:p w14:paraId="317D5349" w14:textId="77777777" w:rsidR="00C563F9" w:rsidRPr="00435930" w:rsidRDefault="00C563F9" w:rsidP="007E6918">
            <w:pPr>
              <w:rPr>
                <w:rFonts w:ascii="Calibri Light"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F0D26A"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Nantucket</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4C4FD81"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color w:val="000000"/>
                <w:sz w:val="22"/>
              </w:rPr>
              <w:t>80.0%</w:t>
            </w:r>
          </w:p>
        </w:tc>
        <w:tc>
          <w:tcPr>
            <w:tcW w:w="4050" w:type="dxa"/>
            <w:vAlign w:val="center"/>
          </w:tcPr>
          <w:p w14:paraId="543E2543" w14:textId="77777777" w:rsidR="00C563F9" w:rsidRPr="00435930" w:rsidRDefault="00C563F9" w:rsidP="00CC7EE2">
            <w:pPr>
              <w:jc w:val="left"/>
              <w:rPr>
                <w:rFonts w:ascii="Calibri Light" w:hAnsi="Calibri Light" w:cs="Calibri Light"/>
                <w:color w:val="000000"/>
                <w:sz w:val="22"/>
              </w:rPr>
            </w:pPr>
            <w:r w:rsidRPr="00435930">
              <w:rPr>
                <w:rFonts w:ascii="Calibri Light" w:hAnsi="Calibri Light" w:cs="Calibri Light"/>
                <w:color w:val="000000"/>
                <w:sz w:val="22"/>
              </w:rPr>
              <w:t>1 provider within 20 miles or 40 minutes</w:t>
            </w:r>
          </w:p>
        </w:tc>
        <w:tc>
          <w:tcPr>
            <w:tcW w:w="1345" w:type="dxa"/>
            <w:shd w:val="clear" w:color="auto" w:fill="548DD4" w:themeFill="text2" w:themeFillTint="99"/>
            <w:vAlign w:val="center"/>
          </w:tcPr>
          <w:p w14:paraId="6F286EA7"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Yes</w:t>
            </w:r>
          </w:p>
        </w:tc>
      </w:tr>
      <w:tr w:rsidR="00C563F9" w:rsidRPr="00435930" w14:paraId="27C76338" w14:textId="77777777" w:rsidTr="0080294E">
        <w:tc>
          <w:tcPr>
            <w:tcW w:w="2515" w:type="dxa"/>
            <w:tcBorders>
              <w:bottom w:val="nil"/>
            </w:tcBorders>
          </w:tcPr>
          <w:p w14:paraId="4C3906F7" w14:textId="77777777" w:rsidR="00C563F9" w:rsidRPr="00435930" w:rsidRDefault="00C563F9" w:rsidP="007E6918">
            <w:pPr>
              <w:jc w:val="left"/>
              <w:rPr>
                <w:rFonts w:ascii="Calibri Light" w:hAnsi="Calibri Light" w:cs="Calibri Light"/>
                <w:sz w:val="22"/>
              </w:rPr>
            </w:pPr>
            <w:r w:rsidRPr="00435930">
              <w:rPr>
                <w:rFonts w:ascii="Calibri Light" w:hAnsi="Calibri Light" w:cs="Calibri Light"/>
                <w:sz w:val="22"/>
              </w:rPr>
              <w:t>Pathology</w:t>
            </w:r>
          </w:p>
        </w:tc>
        <w:tc>
          <w:tcPr>
            <w:tcW w:w="1350" w:type="dxa"/>
            <w:gridSpan w:val="2"/>
            <w:vAlign w:val="center"/>
          </w:tcPr>
          <w:p w14:paraId="42CD1A41"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Dukes</w:t>
            </w:r>
          </w:p>
        </w:tc>
        <w:tc>
          <w:tcPr>
            <w:tcW w:w="1530" w:type="dxa"/>
            <w:vAlign w:val="center"/>
          </w:tcPr>
          <w:p w14:paraId="5175185D"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87.5%</w:t>
            </w:r>
          </w:p>
        </w:tc>
        <w:tc>
          <w:tcPr>
            <w:tcW w:w="4050" w:type="dxa"/>
            <w:vAlign w:val="center"/>
          </w:tcPr>
          <w:p w14:paraId="14347F14"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1 provider within 20 miles or 40 minutes</w:t>
            </w:r>
          </w:p>
        </w:tc>
        <w:tc>
          <w:tcPr>
            <w:tcW w:w="1345" w:type="dxa"/>
            <w:shd w:val="clear" w:color="auto" w:fill="548DD4" w:themeFill="text2" w:themeFillTint="99"/>
            <w:vAlign w:val="center"/>
          </w:tcPr>
          <w:p w14:paraId="3CFBED32"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Yes</w:t>
            </w:r>
          </w:p>
        </w:tc>
      </w:tr>
      <w:tr w:rsidR="00C563F9" w:rsidRPr="00435930" w14:paraId="24B8C4ED" w14:textId="77777777" w:rsidTr="0080294E">
        <w:tc>
          <w:tcPr>
            <w:tcW w:w="2515" w:type="dxa"/>
            <w:tcBorders>
              <w:top w:val="nil"/>
              <w:bottom w:val="single" w:sz="4" w:space="0" w:color="auto"/>
            </w:tcBorders>
          </w:tcPr>
          <w:p w14:paraId="27361CD5" w14:textId="77777777" w:rsidR="00C563F9" w:rsidRPr="00435930" w:rsidRDefault="00C563F9" w:rsidP="007E6918">
            <w:pPr>
              <w:rPr>
                <w:rFonts w:ascii="Calibri Light" w:hAnsi="Calibri Light" w:cs="Calibri Light"/>
                <w:sz w:val="22"/>
              </w:rPr>
            </w:pPr>
          </w:p>
        </w:tc>
        <w:tc>
          <w:tcPr>
            <w:tcW w:w="1350" w:type="dxa"/>
            <w:gridSpan w:val="2"/>
            <w:vAlign w:val="center"/>
          </w:tcPr>
          <w:p w14:paraId="61FCE7C6"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Nantucket</w:t>
            </w:r>
          </w:p>
        </w:tc>
        <w:tc>
          <w:tcPr>
            <w:tcW w:w="1530" w:type="dxa"/>
            <w:vAlign w:val="center"/>
          </w:tcPr>
          <w:p w14:paraId="3E549350"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80.0%</w:t>
            </w:r>
          </w:p>
        </w:tc>
        <w:tc>
          <w:tcPr>
            <w:tcW w:w="4050" w:type="dxa"/>
            <w:vAlign w:val="center"/>
          </w:tcPr>
          <w:p w14:paraId="4DA42B9E" w14:textId="77777777" w:rsidR="00C563F9" w:rsidRPr="00435930" w:rsidRDefault="00C563F9" w:rsidP="00CC7EE2">
            <w:pPr>
              <w:jc w:val="left"/>
              <w:rPr>
                <w:rFonts w:ascii="Calibri Light" w:hAnsi="Calibri Light" w:cs="Calibri Light"/>
                <w:color w:val="000000"/>
                <w:sz w:val="22"/>
              </w:rPr>
            </w:pPr>
            <w:r w:rsidRPr="00435930">
              <w:rPr>
                <w:rFonts w:ascii="Calibri Light" w:hAnsi="Calibri Light" w:cs="Calibri Light"/>
                <w:color w:val="000000"/>
                <w:sz w:val="22"/>
              </w:rPr>
              <w:t>1 provider within 20 miles or 40 minutes</w:t>
            </w:r>
          </w:p>
        </w:tc>
        <w:tc>
          <w:tcPr>
            <w:tcW w:w="1345" w:type="dxa"/>
            <w:vAlign w:val="center"/>
          </w:tcPr>
          <w:p w14:paraId="2E2A3826"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1C549409" w14:textId="77777777" w:rsidTr="0080294E">
        <w:tc>
          <w:tcPr>
            <w:tcW w:w="2515" w:type="dxa"/>
            <w:tcBorders>
              <w:bottom w:val="nil"/>
            </w:tcBorders>
          </w:tcPr>
          <w:p w14:paraId="5F6777A3" w14:textId="77777777" w:rsidR="00C563F9" w:rsidRPr="00435930" w:rsidRDefault="00C563F9" w:rsidP="007E6918">
            <w:pPr>
              <w:jc w:val="left"/>
              <w:rPr>
                <w:rFonts w:ascii="Calibri Light" w:hAnsi="Calibri Light" w:cs="Calibri Light"/>
                <w:sz w:val="22"/>
              </w:rPr>
            </w:pPr>
            <w:r w:rsidRPr="00435930">
              <w:rPr>
                <w:rFonts w:ascii="Calibri Light" w:hAnsi="Calibri Light" w:cs="Calibri Light"/>
                <w:sz w:val="22"/>
              </w:rPr>
              <w:t xml:space="preserve">Plastic Surgery </w:t>
            </w:r>
          </w:p>
        </w:tc>
        <w:tc>
          <w:tcPr>
            <w:tcW w:w="1350" w:type="dxa"/>
            <w:gridSpan w:val="2"/>
            <w:vAlign w:val="center"/>
          </w:tcPr>
          <w:p w14:paraId="1F658341"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Franklin</w:t>
            </w:r>
          </w:p>
        </w:tc>
        <w:tc>
          <w:tcPr>
            <w:tcW w:w="1530" w:type="dxa"/>
            <w:vAlign w:val="center"/>
          </w:tcPr>
          <w:p w14:paraId="146922B1"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98.3%</w:t>
            </w:r>
          </w:p>
        </w:tc>
        <w:tc>
          <w:tcPr>
            <w:tcW w:w="4050" w:type="dxa"/>
            <w:vAlign w:val="center"/>
          </w:tcPr>
          <w:p w14:paraId="20649E1E"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1 provider within 20 miles or 40 minutes</w:t>
            </w:r>
          </w:p>
        </w:tc>
        <w:tc>
          <w:tcPr>
            <w:tcW w:w="1345" w:type="dxa"/>
            <w:shd w:val="clear" w:color="auto" w:fill="548DD4" w:themeFill="text2" w:themeFillTint="99"/>
            <w:vAlign w:val="center"/>
          </w:tcPr>
          <w:p w14:paraId="4F12B91E"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Yes</w:t>
            </w:r>
          </w:p>
        </w:tc>
      </w:tr>
      <w:tr w:rsidR="00C563F9" w:rsidRPr="00435930" w14:paraId="488ACCE1" w14:textId="77777777" w:rsidTr="0080294E">
        <w:tc>
          <w:tcPr>
            <w:tcW w:w="2515" w:type="dxa"/>
            <w:tcBorders>
              <w:top w:val="nil"/>
              <w:bottom w:val="nil"/>
            </w:tcBorders>
          </w:tcPr>
          <w:p w14:paraId="73BFD277" w14:textId="77777777" w:rsidR="00C563F9" w:rsidRPr="00435930" w:rsidRDefault="00C563F9" w:rsidP="007E6918">
            <w:pPr>
              <w:rPr>
                <w:rFonts w:ascii="Calibri Light" w:hAnsi="Calibri Light" w:cs="Calibri Light"/>
                <w:sz w:val="22"/>
              </w:rPr>
            </w:pPr>
          </w:p>
        </w:tc>
        <w:tc>
          <w:tcPr>
            <w:tcW w:w="1350" w:type="dxa"/>
            <w:gridSpan w:val="2"/>
            <w:vAlign w:val="center"/>
          </w:tcPr>
          <w:p w14:paraId="20FA1E16"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Nantucket</w:t>
            </w:r>
          </w:p>
        </w:tc>
        <w:tc>
          <w:tcPr>
            <w:tcW w:w="1530" w:type="dxa"/>
            <w:vAlign w:val="center"/>
          </w:tcPr>
          <w:p w14:paraId="3660F966"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90.9%</w:t>
            </w:r>
          </w:p>
        </w:tc>
        <w:tc>
          <w:tcPr>
            <w:tcW w:w="4050" w:type="dxa"/>
            <w:vAlign w:val="center"/>
          </w:tcPr>
          <w:p w14:paraId="414C9BDD" w14:textId="77777777" w:rsidR="00C563F9" w:rsidRPr="00435930" w:rsidRDefault="00C563F9" w:rsidP="00CC7EE2">
            <w:pPr>
              <w:jc w:val="left"/>
              <w:rPr>
                <w:rFonts w:ascii="Calibri Light" w:hAnsi="Calibri Light" w:cs="Calibri Light"/>
                <w:color w:val="000000"/>
                <w:sz w:val="22"/>
              </w:rPr>
            </w:pPr>
            <w:r w:rsidRPr="00435930">
              <w:rPr>
                <w:rFonts w:ascii="Calibri Light" w:hAnsi="Calibri Light" w:cs="Calibri Light"/>
                <w:color w:val="000000"/>
                <w:sz w:val="22"/>
              </w:rPr>
              <w:t>1 provider within 20 miles or 40 minutes</w:t>
            </w:r>
          </w:p>
        </w:tc>
        <w:tc>
          <w:tcPr>
            <w:tcW w:w="1345" w:type="dxa"/>
            <w:shd w:val="clear" w:color="auto" w:fill="548DD4" w:themeFill="text2" w:themeFillTint="99"/>
            <w:vAlign w:val="center"/>
          </w:tcPr>
          <w:p w14:paraId="33045703"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Yes</w:t>
            </w:r>
          </w:p>
        </w:tc>
      </w:tr>
      <w:tr w:rsidR="00C563F9" w:rsidRPr="00435930" w14:paraId="343DD679" w14:textId="77777777" w:rsidTr="0080294E">
        <w:tc>
          <w:tcPr>
            <w:tcW w:w="2515" w:type="dxa"/>
            <w:tcBorders>
              <w:top w:val="nil"/>
              <w:bottom w:val="single" w:sz="4" w:space="0" w:color="auto"/>
            </w:tcBorders>
          </w:tcPr>
          <w:p w14:paraId="0FE2B5D3" w14:textId="77777777" w:rsidR="00C563F9" w:rsidRPr="00435930" w:rsidRDefault="00C563F9" w:rsidP="007E6918">
            <w:pPr>
              <w:rPr>
                <w:rFonts w:ascii="Calibri Light" w:hAnsi="Calibri Light" w:cs="Calibri Light"/>
                <w:sz w:val="22"/>
              </w:rPr>
            </w:pPr>
          </w:p>
        </w:tc>
        <w:tc>
          <w:tcPr>
            <w:tcW w:w="1350" w:type="dxa"/>
            <w:gridSpan w:val="2"/>
            <w:vAlign w:val="center"/>
          </w:tcPr>
          <w:p w14:paraId="07660A37"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Worcester</w:t>
            </w:r>
          </w:p>
        </w:tc>
        <w:tc>
          <w:tcPr>
            <w:tcW w:w="1530" w:type="dxa"/>
            <w:vAlign w:val="center"/>
          </w:tcPr>
          <w:p w14:paraId="70A29A0C"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98.4%</w:t>
            </w:r>
          </w:p>
        </w:tc>
        <w:tc>
          <w:tcPr>
            <w:tcW w:w="4050" w:type="dxa"/>
            <w:vAlign w:val="center"/>
          </w:tcPr>
          <w:p w14:paraId="28FCB5CC" w14:textId="77777777" w:rsidR="00C563F9" w:rsidRPr="00435930" w:rsidRDefault="00C563F9" w:rsidP="00CC7EE2">
            <w:pPr>
              <w:jc w:val="left"/>
              <w:rPr>
                <w:rFonts w:ascii="Calibri Light" w:hAnsi="Calibri Light" w:cs="Calibri Light"/>
                <w:color w:val="000000"/>
                <w:sz w:val="22"/>
              </w:rPr>
            </w:pPr>
            <w:r w:rsidRPr="00435930">
              <w:rPr>
                <w:rFonts w:ascii="Calibri Light" w:hAnsi="Calibri Light" w:cs="Calibri Light"/>
                <w:color w:val="000000"/>
                <w:sz w:val="22"/>
              </w:rPr>
              <w:t>1 provider within 20 miles or 40 minutes</w:t>
            </w:r>
          </w:p>
        </w:tc>
        <w:tc>
          <w:tcPr>
            <w:tcW w:w="1345" w:type="dxa"/>
            <w:shd w:val="clear" w:color="auto" w:fill="548DD4" w:themeFill="text2" w:themeFillTint="99"/>
            <w:vAlign w:val="center"/>
          </w:tcPr>
          <w:p w14:paraId="01D71B45"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Yes</w:t>
            </w:r>
          </w:p>
        </w:tc>
      </w:tr>
      <w:tr w:rsidR="00C563F9" w:rsidRPr="00435930" w14:paraId="0C6796A5" w14:textId="77777777" w:rsidTr="0080294E">
        <w:tc>
          <w:tcPr>
            <w:tcW w:w="2515" w:type="dxa"/>
            <w:tcBorders>
              <w:bottom w:val="nil"/>
            </w:tcBorders>
          </w:tcPr>
          <w:p w14:paraId="4359A079" w14:textId="77777777" w:rsidR="00C563F9" w:rsidRPr="00435930" w:rsidRDefault="00C563F9" w:rsidP="007E6918">
            <w:pPr>
              <w:jc w:val="left"/>
              <w:rPr>
                <w:rFonts w:ascii="Calibri Light" w:hAnsi="Calibri Light" w:cs="Calibri Light"/>
                <w:sz w:val="22"/>
              </w:rPr>
            </w:pPr>
            <w:r w:rsidRPr="00435930">
              <w:rPr>
                <w:rFonts w:ascii="Calibri Light" w:hAnsi="Calibri Light" w:cs="Calibri Light"/>
                <w:sz w:val="22"/>
              </w:rPr>
              <w:t>Vascular Surgery</w:t>
            </w:r>
          </w:p>
        </w:tc>
        <w:tc>
          <w:tcPr>
            <w:tcW w:w="1350" w:type="dxa"/>
            <w:gridSpan w:val="2"/>
            <w:vAlign w:val="center"/>
          </w:tcPr>
          <w:p w14:paraId="606E1B7F"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Franklin</w:t>
            </w:r>
          </w:p>
        </w:tc>
        <w:tc>
          <w:tcPr>
            <w:tcW w:w="1530" w:type="dxa"/>
            <w:vAlign w:val="center"/>
          </w:tcPr>
          <w:p w14:paraId="7B21B34C"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98.8%</w:t>
            </w:r>
          </w:p>
        </w:tc>
        <w:tc>
          <w:tcPr>
            <w:tcW w:w="4050" w:type="dxa"/>
            <w:vAlign w:val="center"/>
          </w:tcPr>
          <w:p w14:paraId="56E8547B"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1 provider within 20 miles or 40 minutes</w:t>
            </w:r>
          </w:p>
        </w:tc>
        <w:tc>
          <w:tcPr>
            <w:tcW w:w="1345" w:type="dxa"/>
            <w:shd w:val="clear" w:color="auto" w:fill="548DD4" w:themeFill="text2" w:themeFillTint="99"/>
            <w:vAlign w:val="center"/>
          </w:tcPr>
          <w:p w14:paraId="29FDE5DA"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Yes</w:t>
            </w:r>
          </w:p>
        </w:tc>
      </w:tr>
      <w:tr w:rsidR="00C563F9" w:rsidRPr="00435930" w14:paraId="782A3ECF" w14:textId="77777777" w:rsidTr="0080294E">
        <w:tc>
          <w:tcPr>
            <w:tcW w:w="2515" w:type="dxa"/>
            <w:tcBorders>
              <w:top w:val="nil"/>
              <w:bottom w:val="single" w:sz="4" w:space="0" w:color="auto"/>
            </w:tcBorders>
          </w:tcPr>
          <w:p w14:paraId="7D0ADF20" w14:textId="77777777" w:rsidR="00C563F9" w:rsidRPr="00435930" w:rsidRDefault="00C563F9" w:rsidP="007E6918">
            <w:pPr>
              <w:rPr>
                <w:rFonts w:ascii="Calibri Light" w:hAnsi="Calibri Light" w:cs="Calibri Light"/>
                <w:sz w:val="22"/>
              </w:rPr>
            </w:pPr>
          </w:p>
        </w:tc>
        <w:tc>
          <w:tcPr>
            <w:tcW w:w="1350" w:type="dxa"/>
            <w:gridSpan w:val="2"/>
            <w:tcBorders>
              <w:bottom w:val="single" w:sz="4" w:space="0" w:color="auto"/>
            </w:tcBorders>
            <w:vAlign w:val="center"/>
          </w:tcPr>
          <w:p w14:paraId="251ECEC1"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Nantucket</w:t>
            </w:r>
          </w:p>
        </w:tc>
        <w:tc>
          <w:tcPr>
            <w:tcW w:w="1530" w:type="dxa"/>
            <w:tcBorders>
              <w:bottom w:val="single" w:sz="4" w:space="0" w:color="auto"/>
            </w:tcBorders>
            <w:vAlign w:val="center"/>
          </w:tcPr>
          <w:p w14:paraId="29EE8CF8"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90.9%</w:t>
            </w:r>
          </w:p>
        </w:tc>
        <w:tc>
          <w:tcPr>
            <w:tcW w:w="4050" w:type="dxa"/>
            <w:tcBorders>
              <w:bottom w:val="single" w:sz="4" w:space="0" w:color="auto"/>
            </w:tcBorders>
            <w:vAlign w:val="center"/>
          </w:tcPr>
          <w:p w14:paraId="3FA2CB2E" w14:textId="77777777" w:rsidR="00C563F9" w:rsidRPr="00435930" w:rsidRDefault="00C563F9" w:rsidP="00CC7EE2">
            <w:pPr>
              <w:jc w:val="left"/>
              <w:rPr>
                <w:rFonts w:ascii="Calibri Light" w:hAnsi="Calibri Light" w:cs="Calibri Light"/>
                <w:color w:val="000000"/>
                <w:sz w:val="22"/>
              </w:rPr>
            </w:pPr>
            <w:r w:rsidRPr="00435930">
              <w:rPr>
                <w:rFonts w:ascii="Calibri Light" w:hAnsi="Calibri Light" w:cs="Calibri Light"/>
                <w:color w:val="000000"/>
                <w:sz w:val="22"/>
              </w:rPr>
              <w:t>1 provider within 20 miles or 40 minutes</w:t>
            </w:r>
          </w:p>
        </w:tc>
        <w:tc>
          <w:tcPr>
            <w:tcW w:w="1345" w:type="dxa"/>
            <w:vAlign w:val="center"/>
          </w:tcPr>
          <w:p w14:paraId="63596951"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55A152F9" w14:textId="77777777" w:rsidTr="0080294E">
        <w:tc>
          <w:tcPr>
            <w:tcW w:w="2515" w:type="dxa"/>
            <w:tcBorders>
              <w:bottom w:val="single" w:sz="4" w:space="0" w:color="auto"/>
              <w:right w:val="nil"/>
            </w:tcBorders>
            <w:shd w:val="clear" w:color="auto" w:fill="CCC0D9" w:themeFill="accent4" w:themeFillTint="66"/>
          </w:tcPr>
          <w:p w14:paraId="07B88B1B" w14:textId="77777777" w:rsidR="00C563F9" w:rsidRPr="00435930" w:rsidRDefault="00C563F9" w:rsidP="007E6918">
            <w:pPr>
              <w:jc w:val="left"/>
              <w:rPr>
                <w:rFonts w:ascii="Calibri Light" w:hAnsi="Calibri Light" w:cs="Calibri Light"/>
                <w:sz w:val="22"/>
              </w:rPr>
            </w:pPr>
            <w:r w:rsidRPr="00435930">
              <w:rPr>
                <w:rFonts w:ascii="Calibri Light" w:hAnsi="Calibri Light" w:cs="Calibri Light"/>
                <w:sz w:val="22"/>
              </w:rPr>
              <w:t>BH Diversionary</w:t>
            </w:r>
          </w:p>
        </w:tc>
        <w:tc>
          <w:tcPr>
            <w:tcW w:w="1350" w:type="dxa"/>
            <w:gridSpan w:val="2"/>
            <w:tcBorders>
              <w:left w:val="nil"/>
              <w:right w:val="nil"/>
            </w:tcBorders>
            <w:shd w:val="clear" w:color="auto" w:fill="CCC0D9" w:themeFill="accent4" w:themeFillTint="66"/>
            <w:vAlign w:val="center"/>
          </w:tcPr>
          <w:p w14:paraId="4DBD40AE" w14:textId="77777777" w:rsidR="00C563F9" w:rsidRPr="00435930" w:rsidRDefault="00C563F9" w:rsidP="00CC7EE2">
            <w:pPr>
              <w:jc w:val="left"/>
              <w:rPr>
                <w:rFonts w:ascii="Calibri Light" w:hAnsi="Calibri Light" w:cs="Calibri Light"/>
                <w:sz w:val="22"/>
              </w:rPr>
            </w:pPr>
          </w:p>
        </w:tc>
        <w:tc>
          <w:tcPr>
            <w:tcW w:w="1530" w:type="dxa"/>
            <w:tcBorders>
              <w:left w:val="nil"/>
              <w:right w:val="nil"/>
            </w:tcBorders>
            <w:shd w:val="clear" w:color="auto" w:fill="CCC0D9" w:themeFill="accent4" w:themeFillTint="66"/>
            <w:vAlign w:val="center"/>
          </w:tcPr>
          <w:p w14:paraId="7067440D" w14:textId="77777777" w:rsidR="00C563F9" w:rsidRPr="00435930" w:rsidRDefault="00C563F9" w:rsidP="0080294E">
            <w:pPr>
              <w:jc w:val="right"/>
              <w:rPr>
                <w:rFonts w:ascii="Calibri Light" w:hAnsi="Calibri Light" w:cs="Calibri Light"/>
                <w:sz w:val="22"/>
              </w:rPr>
            </w:pPr>
          </w:p>
        </w:tc>
        <w:tc>
          <w:tcPr>
            <w:tcW w:w="4050" w:type="dxa"/>
            <w:tcBorders>
              <w:left w:val="nil"/>
              <w:right w:val="nil"/>
            </w:tcBorders>
            <w:shd w:val="clear" w:color="auto" w:fill="CCC0D9" w:themeFill="accent4" w:themeFillTint="66"/>
            <w:vAlign w:val="center"/>
          </w:tcPr>
          <w:p w14:paraId="44AA95B1" w14:textId="77777777" w:rsidR="00C563F9" w:rsidRPr="00435930" w:rsidRDefault="00C563F9" w:rsidP="00CC7EE2">
            <w:pPr>
              <w:jc w:val="left"/>
              <w:rPr>
                <w:rFonts w:ascii="Calibri Light" w:hAnsi="Calibri Light" w:cs="Calibri Light"/>
                <w:sz w:val="22"/>
              </w:rPr>
            </w:pPr>
          </w:p>
        </w:tc>
        <w:tc>
          <w:tcPr>
            <w:tcW w:w="1345" w:type="dxa"/>
            <w:tcBorders>
              <w:left w:val="nil"/>
            </w:tcBorders>
            <w:shd w:val="clear" w:color="auto" w:fill="CCC0D9" w:themeFill="accent4" w:themeFillTint="66"/>
            <w:vAlign w:val="center"/>
          </w:tcPr>
          <w:p w14:paraId="5F3D8196" w14:textId="77777777" w:rsidR="00C563F9" w:rsidRPr="00435930" w:rsidRDefault="00C563F9" w:rsidP="005E7DFE">
            <w:pPr>
              <w:jc w:val="center"/>
              <w:rPr>
                <w:rFonts w:ascii="Calibri Light" w:hAnsi="Calibri Light" w:cs="Calibri Light"/>
                <w:sz w:val="22"/>
              </w:rPr>
            </w:pPr>
          </w:p>
        </w:tc>
      </w:tr>
      <w:tr w:rsidR="00C563F9" w:rsidRPr="00435930" w14:paraId="2B7A58CA" w14:textId="77777777" w:rsidTr="0080294E">
        <w:tc>
          <w:tcPr>
            <w:tcW w:w="2515" w:type="dxa"/>
            <w:tcBorders>
              <w:bottom w:val="nil"/>
            </w:tcBorders>
            <w:shd w:val="clear" w:color="auto" w:fill="auto"/>
          </w:tcPr>
          <w:p w14:paraId="28F9017C" w14:textId="77777777" w:rsidR="00C563F9" w:rsidRPr="00435930" w:rsidRDefault="00C563F9" w:rsidP="007E6918">
            <w:pPr>
              <w:jc w:val="left"/>
              <w:rPr>
                <w:rFonts w:ascii="Calibri Light" w:hAnsi="Calibri Light" w:cs="Calibri Light"/>
                <w:sz w:val="22"/>
              </w:rPr>
            </w:pPr>
            <w:r w:rsidRPr="00435930">
              <w:rPr>
                <w:rFonts w:ascii="Calibri Light" w:hAnsi="Calibri Light" w:cs="Calibri Light"/>
                <w:sz w:val="22"/>
              </w:rPr>
              <w:t>CBAT-ICBAT-TCU</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BAC284"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Barnstable</w:t>
            </w:r>
          </w:p>
        </w:tc>
        <w:tc>
          <w:tcPr>
            <w:tcW w:w="1530" w:type="dxa"/>
            <w:vAlign w:val="center"/>
          </w:tcPr>
          <w:p w14:paraId="5EC5454D"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99.9%</w:t>
            </w:r>
          </w:p>
        </w:tc>
        <w:tc>
          <w:tcPr>
            <w:tcW w:w="4050" w:type="dxa"/>
            <w:vAlign w:val="center"/>
          </w:tcPr>
          <w:p w14:paraId="510084D8"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2 providers within 30 miles or 30 minutes</w:t>
            </w:r>
          </w:p>
        </w:tc>
        <w:tc>
          <w:tcPr>
            <w:tcW w:w="1345" w:type="dxa"/>
            <w:vAlign w:val="center"/>
          </w:tcPr>
          <w:p w14:paraId="1BF54590"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6BDEB3D7" w14:textId="77777777" w:rsidTr="0080294E">
        <w:tc>
          <w:tcPr>
            <w:tcW w:w="2515" w:type="dxa"/>
            <w:tcBorders>
              <w:top w:val="nil"/>
              <w:bottom w:val="nil"/>
            </w:tcBorders>
            <w:shd w:val="clear" w:color="auto" w:fill="auto"/>
          </w:tcPr>
          <w:p w14:paraId="0FAD0F0F" w14:textId="77777777" w:rsidR="00C563F9" w:rsidRPr="00435930" w:rsidRDefault="00C563F9" w:rsidP="007E6918">
            <w:pPr>
              <w:rPr>
                <w:rFonts w:ascii="Calibri Light"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276579"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Berkshire</w:t>
            </w:r>
          </w:p>
        </w:tc>
        <w:tc>
          <w:tcPr>
            <w:tcW w:w="1530" w:type="dxa"/>
            <w:vAlign w:val="center"/>
          </w:tcPr>
          <w:p w14:paraId="6B6CC78B"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99.6%</w:t>
            </w:r>
          </w:p>
        </w:tc>
        <w:tc>
          <w:tcPr>
            <w:tcW w:w="4050" w:type="dxa"/>
            <w:vAlign w:val="center"/>
          </w:tcPr>
          <w:p w14:paraId="4730119D"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2 providers within 30 miles or 30 minutes</w:t>
            </w:r>
          </w:p>
        </w:tc>
        <w:tc>
          <w:tcPr>
            <w:tcW w:w="1345" w:type="dxa"/>
            <w:vAlign w:val="center"/>
          </w:tcPr>
          <w:p w14:paraId="1A208017"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6DC35E2B" w14:textId="77777777" w:rsidTr="0080294E">
        <w:tc>
          <w:tcPr>
            <w:tcW w:w="2515" w:type="dxa"/>
            <w:tcBorders>
              <w:top w:val="nil"/>
              <w:bottom w:val="nil"/>
            </w:tcBorders>
            <w:shd w:val="clear" w:color="auto" w:fill="auto"/>
          </w:tcPr>
          <w:p w14:paraId="59A635DE" w14:textId="77777777" w:rsidR="00C563F9" w:rsidRPr="00435930" w:rsidRDefault="00C563F9" w:rsidP="007E6918">
            <w:pPr>
              <w:rPr>
                <w:rFonts w:ascii="Calibri Light" w:hAnsi="Calibri Light" w:cs="Calibri Light"/>
                <w:sz w:val="22"/>
              </w:rPr>
            </w:pPr>
          </w:p>
        </w:tc>
        <w:tc>
          <w:tcPr>
            <w:tcW w:w="1350" w:type="dxa"/>
            <w:gridSpan w:val="2"/>
            <w:shd w:val="clear" w:color="auto" w:fill="auto"/>
            <w:vAlign w:val="center"/>
          </w:tcPr>
          <w:p w14:paraId="586D5BBD"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Dukes</w:t>
            </w:r>
          </w:p>
        </w:tc>
        <w:tc>
          <w:tcPr>
            <w:tcW w:w="1530" w:type="dxa"/>
            <w:vAlign w:val="center"/>
          </w:tcPr>
          <w:p w14:paraId="7665568C"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98.1%</w:t>
            </w:r>
          </w:p>
        </w:tc>
        <w:tc>
          <w:tcPr>
            <w:tcW w:w="4050" w:type="dxa"/>
            <w:vAlign w:val="center"/>
          </w:tcPr>
          <w:p w14:paraId="28B6207D"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2 providers within 30 miles or 30 minutes</w:t>
            </w:r>
          </w:p>
        </w:tc>
        <w:tc>
          <w:tcPr>
            <w:tcW w:w="1345" w:type="dxa"/>
            <w:vAlign w:val="center"/>
          </w:tcPr>
          <w:p w14:paraId="6E0916FA"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3E1D141B" w14:textId="77777777" w:rsidTr="0080294E">
        <w:tc>
          <w:tcPr>
            <w:tcW w:w="2515" w:type="dxa"/>
            <w:tcBorders>
              <w:top w:val="nil"/>
              <w:bottom w:val="single" w:sz="4" w:space="0" w:color="auto"/>
            </w:tcBorders>
            <w:shd w:val="clear" w:color="auto" w:fill="auto"/>
          </w:tcPr>
          <w:p w14:paraId="7B008071" w14:textId="77777777" w:rsidR="00C563F9" w:rsidRPr="00435930" w:rsidRDefault="00C563F9" w:rsidP="007E6918">
            <w:pPr>
              <w:rPr>
                <w:rFonts w:ascii="Calibri Light" w:hAnsi="Calibri Light" w:cs="Calibri Light"/>
                <w:sz w:val="22"/>
              </w:rPr>
            </w:pPr>
          </w:p>
        </w:tc>
        <w:tc>
          <w:tcPr>
            <w:tcW w:w="1350" w:type="dxa"/>
            <w:gridSpan w:val="2"/>
            <w:shd w:val="clear" w:color="auto" w:fill="auto"/>
            <w:vAlign w:val="center"/>
          </w:tcPr>
          <w:p w14:paraId="5D4C73BF"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Nantucket</w:t>
            </w:r>
          </w:p>
        </w:tc>
        <w:tc>
          <w:tcPr>
            <w:tcW w:w="1530" w:type="dxa"/>
            <w:vAlign w:val="center"/>
          </w:tcPr>
          <w:p w14:paraId="59015A99"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3.6%</w:t>
            </w:r>
          </w:p>
        </w:tc>
        <w:tc>
          <w:tcPr>
            <w:tcW w:w="4050" w:type="dxa"/>
            <w:vAlign w:val="center"/>
          </w:tcPr>
          <w:p w14:paraId="23FD9539"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2 providers within 30 miles or 30 minutes</w:t>
            </w:r>
          </w:p>
        </w:tc>
        <w:tc>
          <w:tcPr>
            <w:tcW w:w="1345" w:type="dxa"/>
            <w:vAlign w:val="center"/>
          </w:tcPr>
          <w:p w14:paraId="525265ED"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0EACE8C0" w14:textId="77777777" w:rsidTr="0080294E">
        <w:tc>
          <w:tcPr>
            <w:tcW w:w="2515" w:type="dxa"/>
            <w:tcBorders>
              <w:bottom w:val="nil"/>
            </w:tcBorders>
            <w:shd w:val="clear" w:color="auto" w:fill="auto"/>
          </w:tcPr>
          <w:p w14:paraId="7C9935EF" w14:textId="38BF5A11" w:rsidR="00C563F9" w:rsidRPr="00435930" w:rsidRDefault="00C563F9" w:rsidP="007E6918">
            <w:pPr>
              <w:jc w:val="left"/>
              <w:rPr>
                <w:rFonts w:ascii="Calibri Light" w:hAnsi="Calibri Light" w:cs="Calibri Light"/>
                <w:sz w:val="22"/>
              </w:rPr>
            </w:pPr>
            <w:r w:rsidRPr="00435930">
              <w:rPr>
                <w:rFonts w:ascii="Calibri Light" w:hAnsi="Calibri Light" w:cs="Calibri Light"/>
                <w:sz w:val="22"/>
              </w:rPr>
              <w:t xml:space="preserve">Clinical Support Services for SUD </w:t>
            </w:r>
            <w:r w:rsidR="00256F37" w:rsidRPr="00435930">
              <w:rPr>
                <w:rFonts w:ascii="Calibri Light" w:hAnsi="Calibri Light" w:cs="Calibri Light"/>
                <w:sz w:val="22"/>
              </w:rPr>
              <w:t xml:space="preserve">(Level </w:t>
            </w:r>
            <w:r w:rsidR="00B540CA" w:rsidRPr="00435930">
              <w:rPr>
                <w:rFonts w:ascii="Calibri Light" w:hAnsi="Calibri Light" w:cs="Calibri Light"/>
                <w:sz w:val="22"/>
              </w:rPr>
              <w:t>3.5)</w:t>
            </w:r>
          </w:p>
        </w:tc>
        <w:tc>
          <w:tcPr>
            <w:tcW w:w="1350" w:type="dxa"/>
            <w:gridSpan w:val="2"/>
            <w:shd w:val="clear" w:color="auto" w:fill="auto"/>
            <w:vAlign w:val="center"/>
          </w:tcPr>
          <w:p w14:paraId="1CB701C5"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Berkshire</w:t>
            </w:r>
          </w:p>
        </w:tc>
        <w:tc>
          <w:tcPr>
            <w:tcW w:w="1530" w:type="dxa"/>
            <w:vAlign w:val="center"/>
          </w:tcPr>
          <w:p w14:paraId="33CBA46E"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99.6%</w:t>
            </w:r>
          </w:p>
        </w:tc>
        <w:tc>
          <w:tcPr>
            <w:tcW w:w="4050" w:type="dxa"/>
            <w:vAlign w:val="center"/>
          </w:tcPr>
          <w:p w14:paraId="266FDCD7"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2 providers within 30 miles or 30 minutes</w:t>
            </w:r>
          </w:p>
        </w:tc>
        <w:tc>
          <w:tcPr>
            <w:tcW w:w="1345" w:type="dxa"/>
            <w:shd w:val="clear" w:color="auto" w:fill="C6D9F1" w:themeFill="text2" w:themeFillTint="33"/>
            <w:vAlign w:val="center"/>
          </w:tcPr>
          <w:p w14:paraId="2C77E585" w14:textId="16CAB7C5"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Increase</w:t>
            </w:r>
          </w:p>
        </w:tc>
      </w:tr>
      <w:tr w:rsidR="00C563F9" w:rsidRPr="00435930" w14:paraId="2C2F7B54" w14:textId="77777777" w:rsidTr="0080294E">
        <w:tc>
          <w:tcPr>
            <w:tcW w:w="2515" w:type="dxa"/>
            <w:tcBorders>
              <w:top w:val="nil"/>
              <w:bottom w:val="single" w:sz="4" w:space="0" w:color="auto"/>
            </w:tcBorders>
            <w:shd w:val="clear" w:color="auto" w:fill="auto"/>
          </w:tcPr>
          <w:p w14:paraId="1A69C187" w14:textId="77777777" w:rsidR="00C563F9" w:rsidRPr="00435930" w:rsidRDefault="00C563F9" w:rsidP="007E6918">
            <w:pPr>
              <w:rPr>
                <w:rFonts w:ascii="Calibri Light" w:hAnsi="Calibri Light" w:cs="Calibri Light"/>
                <w:sz w:val="22"/>
              </w:rPr>
            </w:pPr>
          </w:p>
        </w:tc>
        <w:tc>
          <w:tcPr>
            <w:tcW w:w="1350" w:type="dxa"/>
            <w:gridSpan w:val="2"/>
            <w:shd w:val="clear" w:color="auto" w:fill="auto"/>
            <w:vAlign w:val="center"/>
          </w:tcPr>
          <w:p w14:paraId="66321F39"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Nantucket</w:t>
            </w:r>
          </w:p>
        </w:tc>
        <w:tc>
          <w:tcPr>
            <w:tcW w:w="1530" w:type="dxa"/>
            <w:vAlign w:val="center"/>
          </w:tcPr>
          <w:p w14:paraId="2BE4BCFA" w14:textId="72796CD9"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0</w:t>
            </w:r>
            <w:r w:rsidR="00732ECD">
              <w:rPr>
                <w:rFonts w:ascii="Calibri Light" w:hAnsi="Calibri Light" w:cs="Calibri Light"/>
                <w:sz w:val="22"/>
              </w:rPr>
              <w:t>%</w:t>
            </w:r>
          </w:p>
        </w:tc>
        <w:tc>
          <w:tcPr>
            <w:tcW w:w="4050" w:type="dxa"/>
            <w:vAlign w:val="center"/>
          </w:tcPr>
          <w:p w14:paraId="0132928C"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2 providers within 30 miles or 30 minutes</w:t>
            </w:r>
          </w:p>
        </w:tc>
        <w:tc>
          <w:tcPr>
            <w:tcW w:w="1345" w:type="dxa"/>
            <w:shd w:val="clear" w:color="auto" w:fill="548DD4" w:themeFill="text2" w:themeFillTint="99"/>
            <w:vAlign w:val="center"/>
          </w:tcPr>
          <w:p w14:paraId="0C2CC287"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Yes</w:t>
            </w:r>
          </w:p>
        </w:tc>
      </w:tr>
      <w:tr w:rsidR="00C563F9" w:rsidRPr="00435930" w14:paraId="184BC6D5" w14:textId="77777777" w:rsidTr="0080294E">
        <w:tc>
          <w:tcPr>
            <w:tcW w:w="2515" w:type="dxa"/>
            <w:tcBorders>
              <w:bottom w:val="nil"/>
            </w:tcBorders>
            <w:shd w:val="clear" w:color="auto" w:fill="auto"/>
          </w:tcPr>
          <w:p w14:paraId="735B82F2" w14:textId="77777777" w:rsidR="00A827CA" w:rsidRDefault="00C563F9" w:rsidP="009919AA">
            <w:pPr>
              <w:keepNext/>
              <w:jc w:val="left"/>
              <w:rPr>
                <w:rFonts w:ascii="Calibri Light" w:hAnsi="Calibri Light" w:cs="Calibri Light"/>
                <w:sz w:val="22"/>
              </w:rPr>
            </w:pPr>
            <w:r w:rsidRPr="00435930">
              <w:rPr>
                <w:rFonts w:ascii="Calibri Light" w:hAnsi="Calibri Light" w:cs="Calibri Light"/>
                <w:sz w:val="22"/>
              </w:rPr>
              <w:lastRenderedPageBreak/>
              <w:t xml:space="preserve">Residential Rehabilitation Services for SUD </w:t>
            </w:r>
          </w:p>
          <w:p w14:paraId="349B1308" w14:textId="3352322C" w:rsidR="00C563F9" w:rsidRPr="00435930" w:rsidRDefault="00B540CA" w:rsidP="009919AA">
            <w:pPr>
              <w:keepNext/>
              <w:jc w:val="left"/>
              <w:rPr>
                <w:rFonts w:ascii="Calibri Light" w:hAnsi="Calibri Light" w:cs="Calibri Light"/>
                <w:sz w:val="22"/>
              </w:rPr>
            </w:pPr>
            <w:r w:rsidRPr="00435930">
              <w:rPr>
                <w:rFonts w:ascii="Calibri Light" w:hAnsi="Calibri Light" w:cs="Calibri Light"/>
                <w:sz w:val="22"/>
              </w:rPr>
              <w:t>(Level 3.1)</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35DD01"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Barnstable</w:t>
            </w:r>
          </w:p>
        </w:tc>
        <w:tc>
          <w:tcPr>
            <w:tcW w:w="1530" w:type="dxa"/>
            <w:vAlign w:val="center"/>
          </w:tcPr>
          <w:p w14:paraId="796C4F4E"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45.0%</w:t>
            </w:r>
          </w:p>
        </w:tc>
        <w:tc>
          <w:tcPr>
            <w:tcW w:w="4050" w:type="dxa"/>
            <w:vAlign w:val="center"/>
          </w:tcPr>
          <w:p w14:paraId="4B2B670F"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2 providers within 30 miles or 30 minutes</w:t>
            </w:r>
          </w:p>
        </w:tc>
        <w:tc>
          <w:tcPr>
            <w:tcW w:w="1345" w:type="dxa"/>
            <w:shd w:val="clear" w:color="auto" w:fill="C6D9F1" w:themeFill="text2" w:themeFillTint="33"/>
            <w:vAlign w:val="center"/>
          </w:tcPr>
          <w:p w14:paraId="5B1D90E0" w14:textId="79F8B1CB"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Increase</w:t>
            </w:r>
          </w:p>
        </w:tc>
      </w:tr>
      <w:tr w:rsidR="00C563F9" w:rsidRPr="00435930" w14:paraId="3078588F" w14:textId="77777777" w:rsidTr="0080294E">
        <w:tc>
          <w:tcPr>
            <w:tcW w:w="2515" w:type="dxa"/>
            <w:tcBorders>
              <w:top w:val="nil"/>
              <w:bottom w:val="nil"/>
            </w:tcBorders>
            <w:shd w:val="clear" w:color="auto" w:fill="auto"/>
          </w:tcPr>
          <w:p w14:paraId="2E178A9C" w14:textId="77777777" w:rsidR="00C563F9" w:rsidRPr="00435930" w:rsidRDefault="00C563F9" w:rsidP="009919AA">
            <w:pPr>
              <w:keepNext/>
              <w:rPr>
                <w:rFonts w:ascii="Calibri Light"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2D431C"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Berkshire</w:t>
            </w:r>
          </w:p>
        </w:tc>
        <w:tc>
          <w:tcPr>
            <w:tcW w:w="1530" w:type="dxa"/>
            <w:vAlign w:val="center"/>
          </w:tcPr>
          <w:p w14:paraId="5B746B1A"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99.6%</w:t>
            </w:r>
          </w:p>
        </w:tc>
        <w:tc>
          <w:tcPr>
            <w:tcW w:w="4050" w:type="dxa"/>
            <w:vAlign w:val="center"/>
          </w:tcPr>
          <w:p w14:paraId="1C3DADCC"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2 providers within 30 miles or 30 minutes</w:t>
            </w:r>
          </w:p>
        </w:tc>
        <w:tc>
          <w:tcPr>
            <w:tcW w:w="1345" w:type="dxa"/>
            <w:shd w:val="clear" w:color="auto" w:fill="C6D9F1" w:themeFill="text2" w:themeFillTint="33"/>
            <w:vAlign w:val="center"/>
          </w:tcPr>
          <w:p w14:paraId="05412D6D"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Increase</w:t>
            </w:r>
          </w:p>
        </w:tc>
      </w:tr>
      <w:tr w:rsidR="00C563F9" w:rsidRPr="00435930" w14:paraId="3FD7B88F" w14:textId="77777777" w:rsidTr="0080294E">
        <w:tc>
          <w:tcPr>
            <w:tcW w:w="2515" w:type="dxa"/>
            <w:tcBorders>
              <w:top w:val="nil"/>
              <w:bottom w:val="nil"/>
            </w:tcBorders>
            <w:shd w:val="clear" w:color="auto" w:fill="auto"/>
          </w:tcPr>
          <w:p w14:paraId="13EA3500" w14:textId="77777777" w:rsidR="00C563F9" w:rsidRPr="00435930" w:rsidRDefault="00C563F9" w:rsidP="007E6918">
            <w:pPr>
              <w:rPr>
                <w:rFonts w:ascii="Calibri Light" w:hAnsi="Calibri Light" w:cs="Calibri Light"/>
                <w:sz w:val="22"/>
              </w:rPr>
            </w:pPr>
          </w:p>
        </w:tc>
        <w:tc>
          <w:tcPr>
            <w:tcW w:w="1350" w:type="dxa"/>
            <w:gridSpan w:val="2"/>
            <w:shd w:val="clear" w:color="auto" w:fill="auto"/>
            <w:vAlign w:val="center"/>
          </w:tcPr>
          <w:p w14:paraId="1B000CAE"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Dukes</w:t>
            </w:r>
          </w:p>
        </w:tc>
        <w:tc>
          <w:tcPr>
            <w:tcW w:w="1530" w:type="dxa"/>
            <w:vAlign w:val="center"/>
          </w:tcPr>
          <w:p w14:paraId="6BF33438"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66.9%</w:t>
            </w:r>
          </w:p>
        </w:tc>
        <w:tc>
          <w:tcPr>
            <w:tcW w:w="4050" w:type="dxa"/>
            <w:vAlign w:val="center"/>
          </w:tcPr>
          <w:p w14:paraId="6C272D58"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2 providers within 30 miles or 30 minutes</w:t>
            </w:r>
          </w:p>
        </w:tc>
        <w:tc>
          <w:tcPr>
            <w:tcW w:w="1345" w:type="dxa"/>
            <w:shd w:val="clear" w:color="auto" w:fill="548DD4" w:themeFill="text2" w:themeFillTint="99"/>
            <w:vAlign w:val="center"/>
          </w:tcPr>
          <w:p w14:paraId="3603837A"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Yes</w:t>
            </w:r>
          </w:p>
        </w:tc>
      </w:tr>
      <w:tr w:rsidR="00C563F9" w:rsidRPr="00435930" w14:paraId="33FC6C04" w14:textId="77777777" w:rsidTr="0080294E">
        <w:tc>
          <w:tcPr>
            <w:tcW w:w="2515" w:type="dxa"/>
            <w:tcBorders>
              <w:top w:val="nil"/>
              <w:bottom w:val="single" w:sz="4" w:space="0" w:color="auto"/>
            </w:tcBorders>
            <w:shd w:val="clear" w:color="auto" w:fill="auto"/>
          </w:tcPr>
          <w:p w14:paraId="51D02C9A" w14:textId="77777777" w:rsidR="00C563F9" w:rsidRPr="00435930" w:rsidRDefault="00C563F9" w:rsidP="007E6918">
            <w:pPr>
              <w:rPr>
                <w:rFonts w:ascii="Calibri Light" w:hAnsi="Calibri Light" w:cs="Calibri Light"/>
                <w:sz w:val="22"/>
              </w:rPr>
            </w:pPr>
          </w:p>
        </w:tc>
        <w:tc>
          <w:tcPr>
            <w:tcW w:w="1350" w:type="dxa"/>
            <w:gridSpan w:val="2"/>
            <w:shd w:val="clear" w:color="auto" w:fill="auto"/>
            <w:vAlign w:val="center"/>
          </w:tcPr>
          <w:p w14:paraId="3A4BE3F1"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Nantucket</w:t>
            </w:r>
          </w:p>
        </w:tc>
        <w:tc>
          <w:tcPr>
            <w:tcW w:w="1530" w:type="dxa"/>
            <w:vAlign w:val="center"/>
          </w:tcPr>
          <w:p w14:paraId="0C745FC8" w14:textId="40D5F14B"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0</w:t>
            </w:r>
            <w:r w:rsidR="00732ECD">
              <w:rPr>
                <w:rFonts w:ascii="Calibri Light" w:hAnsi="Calibri Light" w:cs="Calibri Light"/>
                <w:sz w:val="22"/>
              </w:rPr>
              <w:t>%</w:t>
            </w:r>
          </w:p>
        </w:tc>
        <w:tc>
          <w:tcPr>
            <w:tcW w:w="4050" w:type="dxa"/>
            <w:vAlign w:val="center"/>
          </w:tcPr>
          <w:p w14:paraId="678B3D37"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2 providers within 30 miles or 30 minutes</w:t>
            </w:r>
          </w:p>
        </w:tc>
        <w:tc>
          <w:tcPr>
            <w:tcW w:w="1345" w:type="dxa"/>
            <w:vAlign w:val="center"/>
          </w:tcPr>
          <w:p w14:paraId="63B864B5"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64AF2B00" w14:textId="77777777" w:rsidTr="0080294E">
        <w:tc>
          <w:tcPr>
            <w:tcW w:w="2515" w:type="dxa"/>
            <w:tcBorders>
              <w:bottom w:val="nil"/>
            </w:tcBorders>
            <w:shd w:val="clear" w:color="auto" w:fill="auto"/>
          </w:tcPr>
          <w:p w14:paraId="75C89D62" w14:textId="77777777" w:rsidR="00C563F9" w:rsidRPr="00435930" w:rsidRDefault="00C563F9" w:rsidP="00612644">
            <w:pPr>
              <w:keepNext/>
              <w:jc w:val="left"/>
              <w:rPr>
                <w:rFonts w:ascii="Calibri Light" w:hAnsi="Calibri Light" w:cs="Calibri Light"/>
                <w:sz w:val="22"/>
              </w:rPr>
            </w:pPr>
            <w:r w:rsidRPr="00435930">
              <w:rPr>
                <w:rFonts w:ascii="Calibri Light" w:hAnsi="Calibri Light" w:cs="Calibri Light"/>
                <w:sz w:val="22"/>
              </w:rPr>
              <w:t>Intensive Outpatient Program</w:t>
            </w:r>
          </w:p>
        </w:tc>
        <w:tc>
          <w:tcPr>
            <w:tcW w:w="1350" w:type="dxa"/>
            <w:gridSpan w:val="2"/>
            <w:shd w:val="clear" w:color="auto" w:fill="auto"/>
            <w:vAlign w:val="center"/>
          </w:tcPr>
          <w:p w14:paraId="2C4AA0D4" w14:textId="77777777" w:rsidR="00C563F9" w:rsidRPr="00435930" w:rsidRDefault="00C563F9" w:rsidP="00612644">
            <w:pPr>
              <w:keepNext/>
              <w:jc w:val="left"/>
              <w:rPr>
                <w:rFonts w:ascii="Calibri Light" w:hAnsi="Calibri Light" w:cs="Calibri Light"/>
                <w:sz w:val="22"/>
              </w:rPr>
            </w:pPr>
            <w:r w:rsidRPr="00435930">
              <w:rPr>
                <w:rFonts w:ascii="Calibri Light" w:hAnsi="Calibri Light" w:cs="Calibri Light"/>
                <w:sz w:val="22"/>
              </w:rPr>
              <w:t>Berkshire</w:t>
            </w:r>
          </w:p>
        </w:tc>
        <w:tc>
          <w:tcPr>
            <w:tcW w:w="1530" w:type="dxa"/>
            <w:vAlign w:val="center"/>
          </w:tcPr>
          <w:p w14:paraId="4608B1F8"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6.9%</w:t>
            </w:r>
          </w:p>
        </w:tc>
        <w:tc>
          <w:tcPr>
            <w:tcW w:w="4050" w:type="dxa"/>
            <w:vAlign w:val="center"/>
          </w:tcPr>
          <w:p w14:paraId="56A03F79"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2 providers within 30 miles or 30 minutes</w:t>
            </w:r>
          </w:p>
        </w:tc>
        <w:tc>
          <w:tcPr>
            <w:tcW w:w="1345" w:type="dxa"/>
            <w:vAlign w:val="center"/>
          </w:tcPr>
          <w:p w14:paraId="5CAFF0A1"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14B12BD7" w14:textId="77777777" w:rsidTr="0080294E">
        <w:tc>
          <w:tcPr>
            <w:tcW w:w="2515" w:type="dxa"/>
            <w:tcBorders>
              <w:top w:val="nil"/>
              <w:bottom w:val="nil"/>
            </w:tcBorders>
            <w:shd w:val="clear" w:color="auto" w:fill="auto"/>
          </w:tcPr>
          <w:p w14:paraId="2F118906" w14:textId="77777777" w:rsidR="00C563F9" w:rsidRPr="00435930" w:rsidRDefault="00C563F9" w:rsidP="00612644">
            <w:pPr>
              <w:keepNext/>
              <w:rPr>
                <w:rFonts w:ascii="Calibri Light" w:hAnsi="Calibri Light" w:cs="Calibri Light"/>
                <w:sz w:val="22"/>
              </w:rPr>
            </w:pPr>
          </w:p>
        </w:tc>
        <w:tc>
          <w:tcPr>
            <w:tcW w:w="1350" w:type="dxa"/>
            <w:gridSpan w:val="2"/>
            <w:shd w:val="clear" w:color="auto" w:fill="auto"/>
            <w:vAlign w:val="center"/>
          </w:tcPr>
          <w:p w14:paraId="4EC285D8" w14:textId="77777777" w:rsidR="00C563F9" w:rsidRPr="00435930" w:rsidRDefault="00C563F9" w:rsidP="00612644">
            <w:pPr>
              <w:keepNext/>
              <w:jc w:val="left"/>
              <w:rPr>
                <w:rFonts w:ascii="Calibri Light" w:hAnsi="Calibri Light" w:cs="Calibri Light"/>
                <w:sz w:val="22"/>
              </w:rPr>
            </w:pPr>
            <w:r w:rsidRPr="00435930">
              <w:rPr>
                <w:rFonts w:ascii="Calibri Light" w:hAnsi="Calibri Light" w:cs="Calibri Light"/>
                <w:sz w:val="22"/>
              </w:rPr>
              <w:t>Franklin</w:t>
            </w:r>
          </w:p>
        </w:tc>
        <w:tc>
          <w:tcPr>
            <w:tcW w:w="1530" w:type="dxa"/>
            <w:vAlign w:val="center"/>
          </w:tcPr>
          <w:p w14:paraId="17958112"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98.3%</w:t>
            </w:r>
          </w:p>
        </w:tc>
        <w:tc>
          <w:tcPr>
            <w:tcW w:w="4050" w:type="dxa"/>
            <w:vAlign w:val="center"/>
          </w:tcPr>
          <w:p w14:paraId="5D853B98"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2 providers within 30 miles or 30 minutes</w:t>
            </w:r>
          </w:p>
        </w:tc>
        <w:tc>
          <w:tcPr>
            <w:tcW w:w="1345" w:type="dxa"/>
            <w:vAlign w:val="center"/>
          </w:tcPr>
          <w:p w14:paraId="5B4C2EED"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0BDC6C09" w14:textId="77777777" w:rsidTr="0080294E">
        <w:tc>
          <w:tcPr>
            <w:tcW w:w="2515" w:type="dxa"/>
            <w:tcBorders>
              <w:top w:val="nil"/>
              <w:bottom w:val="single" w:sz="4" w:space="0" w:color="auto"/>
            </w:tcBorders>
            <w:shd w:val="clear" w:color="auto" w:fill="auto"/>
          </w:tcPr>
          <w:p w14:paraId="6BEBA69A" w14:textId="77777777" w:rsidR="00C563F9" w:rsidRPr="00435930" w:rsidRDefault="00C563F9" w:rsidP="00612644">
            <w:pPr>
              <w:keepNext/>
              <w:rPr>
                <w:rFonts w:ascii="Calibri Light" w:hAnsi="Calibri Light" w:cs="Calibri Light"/>
                <w:sz w:val="22"/>
              </w:rPr>
            </w:pPr>
          </w:p>
        </w:tc>
        <w:tc>
          <w:tcPr>
            <w:tcW w:w="1350" w:type="dxa"/>
            <w:gridSpan w:val="2"/>
            <w:tcBorders>
              <w:bottom w:val="single" w:sz="4" w:space="0" w:color="auto"/>
            </w:tcBorders>
            <w:shd w:val="clear" w:color="auto" w:fill="auto"/>
            <w:vAlign w:val="center"/>
          </w:tcPr>
          <w:p w14:paraId="4A63576F" w14:textId="77777777" w:rsidR="00C563F9" w:rsidRPr="00435930" w:rsidRDefault="00C563F9" w:rsidP="00612644">
            <w:pPr>
              <w:keepNext/>
              <w:jc w:val="left"/>
              <w:rPr>
                <w:rFonts w:ascii="Calibri Light" w:hAnsi="Calibri Light" w:cs="Calibri Light"/>
                <w:sz w:val="22"/>
              </w:rPr>
            </w:pPr>
            <w:r w:rsidRPr="00435930">
              <w:rPr>
                <w:rFonts w:ascii="Calibri Light" w:hAnsi="Calibri Light" w:cs="Calibri Light"/>
                <w:sz w:val="22"/>
              </w:rPr>
              <w:t>Nantucket</w:t>
            </w:r>
          </w:p>
        </w:tc>
        <w:tc>
          <w:tcPr>
            <w:tcW w:w="1530" w:type="dxa"/>
            <w:tcBorders>
              <w:bottom w:val="single" w:sz="4" w:space="0" w:color="auto"/>
            </w:tcBorders>
            <w:vAlign w:val="center"/>
          </w:tcPr>
          <w:p w14:paraId="601E0FF8"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7.3%</w:t>
            </w:r>
          </w:p>
        </w:tc>
        <w:tc>
          <w:tcPr>
            <w:tcW w:w="4050" w:type="dxa"/>
            <w:tcBorders>
              <w:bottom w:val="single" w:sz="4" w:space="0" w:color="auto"/>
            </w:tcBorders>
            <w:vAlign w:val="center"/>
          </w:tcPr>
          <w:p w14:paraId="7C578457"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2 providers within 30 miles or 30 minutes</w:t>
            </w:r>
          </w:p>
        </w:tc>
        <w:tc>
          <w:tcPr>
            <w:tcW w:w="1345" w:type="dxa"/>
            <w:tcBorders>
              <w:bottom w:val="single" w:sz="4" w:space="0" w:color="auto"/>
            </w:tcBorders>
            <w:vAlign w:val="center"/>
          </w:tcPr>
          <w:p w14:paraId="447D0959"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3B86A6B3" w14:textId="77777777" w:rsidTr="0080294E">
        <w:tc>
          <w:tcPr>
            <w:tcW w:w="2515" w:type="dxa"/>
            <w:tcBorders>
              <w:top w:val="single" w:sz="4" w:space="0" w:color="auto"/>
              <w:left w:val="single" w:sz="4" w:space="0" w:color="auto"/>
              <w:bottom w:val="nil"/>
              <w:right w:val="single" w:sz="4" w:space="0" w:color="auto"/>
            </w:tcBorders>
            <w:shd w:val="clear" w:color="auto" w:fill="auto"/>
            <w:vAlign w:val="bottom"/>
          </w:tcPr>
          <w:p w14:paraId="22293A70" w14:textId="2C684A1A" w:rsidR="00C563F9" w:rsidRPr="00435930" w:rsidRDefault="00C563F9" w:rsidP="007E6918">
            <w:pPr>
              <w:jc w:val="left"/>
              <w:rPr>
                <w:rFonts w:ascii="Calibri Light" w:hAnsi="Calibri Light" w:cs="Calibri Light"/>
                <w:sz w:val="22"/>
              </w:rPr>
            </w:pPr>
            <w:r w:rsidRPr="00435930">
              <w:rPr>
                <w:rFonts w:ascii="Calibri Light" w:hAnsi="Calibri Light" w:cs="Calibri Light"/>
                <w:color w:val="000000"/>
                <w:sz w:val="22"/>
              </w:rPr>
              <w:t xml:space="preserve">Monitored Inpatient </w:t>
            </w:r>
            <w:r w:rsidR="0047760F" w:rsidRPr="00435930">
              <w:rPr>
                <w:rFonts w:ascii="Calibri Light" w:hAnsi="Calibri Light" w:cs="Calibri Light"/>
                <w:color w:val="000000"/>
                <w:sz w:val="22"/>
              </w:rPr>
              <w:t>(</w:t>
            </w:r>
            <w:r w:rsidRPr="00435930">
              <w:rPr>
                <w:rFonts w:ascii="Calibri Light" w:hAnsi="Calibri Light" w:cs="Calibri Light"/>
                <w:color w:val="000000"/>
                <w:sz w:val="22"/>
              </w:rPr>
              <w:t>Level 3.7</w:t>
            </w:r>
            <w:r w:rsidR="0047760F" w:rsidRPr="00435930">
              <w:rPr>
                <w:rFonts w:ascii="Calibri Light" w:hAnsi="Calibri Light" w:cs="Calibri Light"/>
                <w:color w:val="000000"/>
                <w:sz w:val="22"/>
              </w:rPr>
              <w: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391C3"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Berkshire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DEBACB8"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color w:val="000000"/>
                <w:sz w:val="22"/>
              </w:rPr>
              <w:t>99.6%</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354E089A" w14:textId="77777777" w:rsidR="00C563F9" w:rsidRPr="00435930" w:rsidRDefault="00C563F9" w:rsidP="00CC7EE2">
            <w:pPr>
              <w:jc w:val="left"/>
              <w:rPr>
                <w:rFonts w:ascii="Calibri Light" w:hAnsi="Calibri Light" w:cs="Calibri Light"/>
                <w:color w:val="000000"/>
                <w:sz w:val="22"/>
              </w:rPr>
            </w:pPr>
            <w:r w:rsidRPr="00435930">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ACDC28" w14:textId="54C99F8C" w:rsidR="00C563F9" w:rsidRPr="00435930" w:rsidRDefault="00C563F9" w:rsidP="005E7DFE">
            <w:pPr>
              <w:jc w:val="center"/>
              <w:rPr>
                <w:rFonts w:ascii="Calibri Light" w:hAnsi="Calibri Light" w:cs="Calibri Light"/>
                <w:sz w:val="22"/>
              </w:rPr>
            </w:pPr>
            <w:r w:rsidRPr="00435930">
              <w:rPr>
                <w:rFonts w:ascii="Calibri Light" w:hAnsi="Calibri Light" w:cs="Calibri Light"/>
                <w:color w:val="000000"/>
                <w:sz w:val="22"/>
              </w:rPr>
              <w:t>Increase</w:t>
            </w:r>
          </w:p>
        </w:tc>
      </w:tr>
      <w:tr w:rsidR="00C563F9" w:rsidRPr="00435930" w14:paraId="50CE083A" w14:textId="77777777" w:rsidTr="0080294E">
        <w:tc>
          <w:tcPr>
            <w:tcW w:w="2515" w:type="dxa"/>
            <w:tcBorders>
              <w:top w:val="nil"/>
              <w:left w:val="single" w:sz="4" w:space="0" w:color="auto"/>
              <w:bottom w:val="single" w:sz="4" w:space="0" w:color="auto"/>
              <w:right w:val="single" w:sz="4" w:space="0" w:color="auto"/>
            </w:tcBorders>
            <w:shd w:val="clear" w:color="auto" w:fill="auto"/>
            <w:vAlign w:val="bottom"/>
          </w:tcPr>
          <w:p w14:paraId="37B5F566" w14:textId="77777777" w:rsidR="00C563F9" w:rsidRPr="00435930" w:rsidRDefault="00C563F9" w:rsidP="007E6918">
            <w:pPr>
              <w:jc w:val="left"/>
              <w:rPr>
                <w:rFonts w:ascii="Calibri Light"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411C3"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Nantucket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D7A3928" w14:textId="1CBF90FC" w:rsidR="00C563F9" w:rsidRPr="00435930" w:rsidRDefault="00C563F9" w:rsidP="0080294E">
            <w:pPr>
              <w:jc w:val="right"/>
              <w:rPr>
                <w:rFonts w:ascii="Calibri Light" w:hAnsi="Calibri Light" w:cs="Calibri Light"/>
                <w:sz w:val="22"/>
              </w:rPr>
            </w:pPr>
            <w:r w:rsidRPr="00435930">
              <w:rPr>
                <w:rFonts w:ascii="Calibri Light" w:hAnsi="Calibri Light" w:cs="Calibri Light"/>
                <w:color w:val="000000"/>
                <w:sz w:val="22"/>
              </w:rPr>
              <w:t>0</w:t>
            </w:r>
            <w:r w:rsidR="00732ECD">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54EFB322" w14:textId="77777777" w:rsidR="00C563F9" w:rsidRPr="00435930" w:rsidRDefault="00C563F9" w:rsidP="00CC7EE2">
            <w:pPr>
              <w:jc w:val="left"/>
              <w:rPr>
                <w:rFonts w:ascii="Calibri Light" w:hAnsi="Calibri Light" w:cs="Calibri Light"/>
                <w:color w:val="000000"/>
                <w:sz w:val="22"/>
              </w:rPr>
            </w:pPr>
            <w:r w:rsidRPr="00435930">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AB80615"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color w:val="000000"/>
                <w:sz w:val="22"/>
              </w:rPr>
              <w:t>Yes</w:t>
            </w:r>
          </w:p>
        </w:tc>
      </w:tr>
      <w:tr w:rsidR="00C563F9" w:rsidRPr="00435930" w14:paraId="60F5EC33" w14:textId="77777777" w:rsidTr="0080294E">
        <w:tc>
          <w:tcPr>
            <w:tcW w:w="2515" w:type="dxa"/>
            <w:tcBorders>
              <w:top w:val="single" w:sz="4" w:space="0" w:color="auto"/>
              <w:left w:val="single" w:sz="4" w:space="0" w:color="auto"/>
              <w:bottom w:val="nil"/>
              <w:right w:val="single" w:sz="4" w:space="0" w:color="auto"/>
            </w:tcBorders>
            <w:shd w:val="clear" w:color="auto" w:fill="auto"/>
            <w:vAlign w:val="bottom"/>
          </w:tcPr>
          <w:p w14:paraId="0B1E868B" w14:textId="77777777" w:rsidR="00C563F9" w:rsidRPr="00435930" w:rsidRDefault="00C563F9" w:rsidP="007E6918">
            <w:pPr>
              <w:jc w:val="left"/>
              <w:rPr>
                <w:rFonts w:ascii="Calibri Light" w:hAnsi="Calibri Light" w:cs="Calibri Light"/>
                <w:sz w:val="22"/>
              </w:rPr>
            </w:pPr>
            <w:r w:rsidRPr="00435930">
              <w:rPr>
                <w:rFonts w:ascii="Calibri Light" w:hAnsi="Calibri Light" w:cs="Calibri Light"/>
                <w:color w:val="000000"/>
                <w:sz w:val="22"/>
              </w:rPr>
              <w:t>Partial Hospitalization Program</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C446F"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Berkshire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07A2A2C"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color w:val="000000"/>
                <w:sz w:val="22"/>
              </w:rPr>
              <w:t>99.6%</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59B09746" w14:textId="77777777" w:rsidR="00C563F9" w:rsidRPr="00435930" w:rsidRDefault="00C563F9" w:rsidP="00CC7EE2">
            <w:pPr>
              <w:jc w:val="left"/>
              <w:rPr>
                <w:rFonts w:ascii="Calibri Light" w:hAnsi="Calibri Light" w:cs="Calibri Light"/>
                <w:color w:val="000000"/>
                <w:sz w:val="22"/>
              </w:rPr>
            </w:pPr>
            <w:r w:rsidRPr="00435930">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66A84898"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3CFEE327" w14:textId="77777777" w:rsidTr="0080294E">
        <w:tc>
          <w:tcPr>
            <w:tcW w:w="2515" w:type="dxa"/>
            <w:tcBorders>
              <w:top w:val="nil"/>
              <w:left w:val="single" w:sz="4" w:space="0" w:color="auto"/>
              <w:bottom w:val="single" w:sz="4" w:space="0" w:color="auto"/>
              <w:right w:val="single" w:sz="4" w:space="0" w:color="auto"/>
            </w:tcBorders>
            <w:shd w:val="clear" w:color="auto" w:fill="auto"/>
            <w:vAlign w:val="bottom"/>
          </w:tcPr>
          <w:p w14:paraId="55733977" w14:textId="77777777" w:rsidR="00C563F9" w:rsidRPr="00435930" w:rsidRDefault="00C563F9" w:rsidP="007E6918">
            <w:pPr>
              <w:jc w:val="left"/>
              <w:rPr>
                <w:rFonts w:ascii="Calibri Light"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707B5F"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Nantucket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639CFFE"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color w:val="000000"/>
                <w:sz w:val="22"/>
              </w:rPr>
              <w:t>7.3%</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62ED0D00" w14:textId="77777777" w:rsidR="00C563F9" w:rsidRPr="00435930" w:rsidRDefault="00C563F9" w:rsidP="00CC7EE2">
            <w:pPr>
              <w:jc w:val="left"/>
              <w:rPr>
                <w:rFonts w:ascii="Calibri Light" w:hAnsi="Calibri Light" w:cs="Calibri Light"/>
                <w:color w:val="000000"/>
                <w:sz w:val="22"/>
              </w:rPr>
            </w:pPr>
            <w:r w:rsidRPr="00435930">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3B18AF03"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61D04CDE" w14:textId="77777777" w:rsidTr="0080294E">
        <w:tc>
          <w:tcPr>
            <w:tcW w:w="2515" w:type="dxa"/>
            <w:tcBorders>
              <w:top w:val="single" w:sz="4" w:space="0" w:color="auto"/>
              <w:bottom w:val="nil"/>
            </w:tcBorders>
            <w:shd w:val="clear" w:color="auto" w:fill="auto"/>
          </w:tcPr>
          <w:p w14:paraId="195D1993" w14:textId="77777777" w:rsidR="00C563F9" w:rsidRPr="00435930" w:rsidRDefault="00C563F9" w:rsidP="007E6918">
            <w:pPr>
              <w:jc w:val="left"/>
              <w:rPr>
                <w:rFonts w:ascii="Calibri Light" w:hAnsi="Calibri Light" w:cs="Calibri Light"/>
                <w:sz w:val="22"/>
              </w:rPr>
            </w:pPr>
            <w:r w:rsidRPr="00435930">
              <w:rPr>
                <w:rFonts w:ascii="Calibri Light" w:hAnsi="Calibri Light" w:cs="Calibri Light"/>
                <w:sz w:val="22"/>
              </w:rPr>
              <w:t>Program of Assertive Community Treatment</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AADE0B"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Barnstable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D1503F7"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color w:val="000000"/>
                <w:sz w:val="22"/>
              </w:rPr>
              <w:t>44.9%</w:t>
            </w:r>
          </w:p>
        </w:tc>
        <w:tc>
          <w:tcPr>
            <w:tcW w:w="4050" w:type="dxa"/>
            <w:tcBorders>
              <w:top w:val="single" w:sz="4" w:space="0" w:color="auto"/>
            </w:tcBorders>
            <w:vAlign w:val="center"/>
          </w:tcPr>
          <w:p w14:paraId="5A460EDE"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2 providers within 30 miles or 30 minutes</w:t>
            </w:r>
          </w:p>
        </w:tc>
        <w:tc>
          <w:tcPr>
            <w:tcW w:w="1345" w:type="dxa"/>
            <w:tcBorders>
              <w:top w:val="single" w:sz="4" w:space="0" w:color="auto"/>
            </w:tcBorders>
            <w:vAlign w:val="center"/>
          </w:tcPr>
          <w:p w14:paraId="4CB54978"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6CAAF0DE" w14:textId="77777777" w:rsidTr="0080294E">
        <w:tc>
          <w:tcPr>
            <w:tcW w:w="2515" w:type="dxa"/>
            <w:tcBorders>
              <w:top w:val="nil"/>
              <w:bottom w:val="nil"/>
            </w:tcBorders>
            <w:shd w:val="clear" w:color="auto" w:fill="auto"/>
          </w:tcPr>
          <w:p w14:paraId="0F21DD68" w14:textId="77777777" w:rsidR="00C563F9" w:rsidRPr="00435930" w:rsidRDefault="00C563F9" w:rsidP="007E6918">
            <w:pPr>
              <w:rPr>
                <w:rFonts w:ascii="Calibri Light"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37A2D1"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Berkshire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E6E0311"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color w:val="000000"/>
                <w:sz w:val="22"/>
              </w:rPr>
              <w:t>20.7%</w:t>
            </w:r>
          </w:p>
        </w:tc>
        <w:tc>
          <w:tcPr>
            <w:tcW w:w="4050" w:type="dxa"/>
            <w:vAlign w:val="center"/>
          </w:tcPr>
          <w:p w14:paraId="0D788689"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2 providers within 30 miles or 30 minutes</w:t>
            </w:r>
          </w:p>
        </w:tc>
        <w:tc>
          <w:tcPr>
            <w:tcW w:w="1345" w:type="dxa"/>
            <w:vAlign w:val="center"/>
          </w:tcPr>
          <w:p w14:paraId="63CDE3D9"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2719AF93" w14:textId="77777777" w:rsidTr="0080294E">
        <w:tc>
          <w:tcPr>
            <w:tcW w:w="2515" w:type="dxa"/>
            <w:tcBorders>
              <w:top w:val="nil"/>
              <w:bottom w:val="nil"/>
            </w:tcBorders>
            <w:shd w:val="clear" w:color="auto" w:fill="auto"/>
          </w:tcPr>
          <w:p w14:paraId="74E76A35" w14:textId="77777777" w:rsidR="00C563F9" w:rsidRPr="00435930" w:rsidRDefault="00C563F9" w:rsidP="007E6918">
            <w:pPr>
              <w:rPr>
                <w:rFonts w:ascii="Calibri Light"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E2734E"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Bristol</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66E6182"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color w:val="000000"/>
                <w:sz w:val="22"/>
              </w:rPr>
              <w:t>99.8%</w:t>
            </w:r>
          </w:p>
        </w:tc>
        <w:tc>
          <w:tcPr>
            <w:tcW w:w="4050" w:type="dxa"/>
            <w:vAlign w:val="center"/>
          </w:tcPr>
          <w:p w14:paraId="139FA0E8"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2 providers within 30 miles or 30 minutes</w:t>
            </w:r>
          </w:p>
        </w:tc>
        <w:tc>
          <w:tcPr>
            <w:tcW w:w="1345" w:type="dxa"/>
            <w:vAlign w:val="center"/>
          </w:tcPr>
          <w:p w14:paraId="6DEC8E3D"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5FCCF7FE" w14:textId="77777777" w:rsidTr="0080294E">
        <w:tc>
          <w:tcPr>
            <w:tcW w:w="2515" w:type="dxa"/>
            <w:tcBorders>
              <w:top w:val="nil"/>
              <w:bottom w:val="nil"/>
            </w:tcBorders>
            <w:shd w:val="clear" w:color="auto" w:fill="auto"/>
          </w:tcPr>
          <w:p w14:paraId="1F716628" w14:textId="77777777" w:rsidR="00C563F9" w:rsidRPr="00435930" w:rsidRDefault="00C563F9" w:rsidP="007E6918">
            <w:pPr>
              <w:rPr>
                <w:rFonts w:ascii="Calibri Light"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68D882"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Dukes</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D46D41C"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color w:val="000000"/>
                <w:sz w:val="22"/>
              </w:rPr>
              <w:t>38.8%</w:t>
            </w:r>
          </w:p>
        </w:tc>
        <w:tc>
          <w:tcPr>
            <w:tcW w:w="4050" w:type="dxa"/>
            <w:vAlign w:val="center"/>
          </w:tcPr>
          <w:p w14:paraId="61440AB0"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2 providers within 30 miles or 30 minutes</w:t>
            </w:r>
          </w:p>
        </w:tc>
        <w:tc>
          <w:tcPr>
            <w:tcW w:w="1345" w:type="dxa"/>
            <w:vAlign w:val="center"/>
          </w:tcPr>
          <w:p w14:paraId="0A5AFDF3"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33A86268" w14:textId="77777777" w:rsidTr="0080294E">
        <w:tc>
          <w:tcPr>
            <w:tcW w:w="2515" w:type="dxa"/>
            <w:tcBorders>
              <w:top w:val="nil"/>
              <w:bottom w:val="nil"/>
            </w:tcBorders>
            <w:shd w:val="clear" w:color="auto" w:fill="auto"/>
          </w:tcPr>
          <w:p w14:paraId="5552A543" w14:textId="77777777" w:rsidR="00C563F9" w:rsidRPr="00435930" w:rsidRDefault="00C563F9" w:rsidP="007E6918">
            <w:pPr>
              <w:rPr>
                <w:rFonts w:ascii="Calibri Light"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9ADAF2"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5CE6D6C"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color w:val="000000"/>
                <w:sz w:val="22"/>
              </w:rPr>
              <w:t>99.9%</w:t>
            </w:r>
          </w:p>
        </w:tc>
        <w:tc>
          <w:tcPr>
            <w:tcW w:w="4050" w:type="dxa"/>
            <w:vAlign w:val="center"/>
          </w:tcPr>
          <w:p w14:paraId="0B48BD93"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2 providers within 30 miles or 30 minutes</w:t>
            </w:r>
          </w:p>
        </w:tc>
        <w:tc>
          <w:tcPr>
            <w:tcW w:w="1345" w:type="dxa"/>
            <w:vAlign w:val="center"/>
          </w:tcPr>
          <w:p w14:paraId="009D7544"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302E5EEF" w14:textId="77777777" w:rsidTr="0080294E">
        <w:tc>
          <w:tcPr>
            <w:tcW w:w="2515" w:type="dxa"/>
            <w:tcBorders>
              <w:top w:val="nil"/>
              <w:bottom w:val="nil"/>
            </w:tcBorders>
            <w:shd w:val="clear" w:color="auto" w:fill="auto"/>
          </w:tcPr>
          <w:p w14:paraId="5DD40C2B" w14:textId="77777777" w:rsidR="00C563F9" w:rsidRPr="00435930" w:rsidRDefault="00C563F9" w:rsidP="007E6918">
            <w:pPr>
              <w:rPr>
                <w:rFonts w:ascii="Calibri Light"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E3B18A"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Hampshire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C1ECA1B"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color w:val="000000"/>
                <w:sz w:val="22"/>
              </w:rPr>
              <w:t>99.6%</w:t>
            </w:r>
          </w:p>
        </w:tc>
        <w:tc>
          <w:tcPr>
            <w:tcW w:w="4050" w:type="dxa"/>
            <w:vAlign w:val="center"/>
          </w:tcPr>
          <w:p w14:paraId="443C58E2"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2 providers within 30 miles or 30 minutes</w:t>
            </w:r>
          </w:p>
        </w:tc>
        <w:tc>
          <w:tcPr>
            <w:tcW w:w="1345" w:type="dxa"/>
            <w:vAlign w:val="center"/>
          </w:tcPr>
          <w:p w14:paraId="5A2A9F4E"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6C3CA6A6" w14:textId="77777777" w:rsidTr="0080294E">
        <w:tc>
          <w:tcPr>
            <w:tcW w:w="2515" w:type="dxa"/>
            <w:tcBorders>
              <w:top w:val="nil"/>
              <w:bottom w:val="nil"/>
            </w:tcBorders>
            <w:shd w:val="clear" w:color="auto" w:fill="auto"/>
          </w:tcPr>
          <w:p w14:paraId="7DFCCA5E" w14:textId="77777777" w:rsidR="00C563F9" w:rsidRPr="00435930" w:rsidRDefault="00C563F9" w:rsidP="007E6918">
            <w:pPr>
              <w:rPr>
                <w:rFonts w:ascii="Calibri Light"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C664B"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Nantucket</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91D25AF" w14:textId="6508DF99" w:rsidR="00C563F9" w:rsidRPr="00435930" w:rsidRDefault="00C563F9" w:rsidP="0080294E">
            <w:pPr>
              <w:jc w:val="right"/>
              <w:rPr>
                <w:rFonts w:ascii="Calibri Light" w:hAnsi="Calibri Light" w:cs="Calibri Light"/>
                <w:sz w:val="22"/>
              </w:rPr>
            </w:pPr>
            <w:r w:rsidRPr="00435930">
              <w:rPr>
                <w:rFonts w:ascii="Calibri Light" w:hAnsi="Calibri Light" w:cs="Calibri Light"/>
                <w:color w:val="000000"/>
                <w:sz w:val="22"/>
              </w:rPr>
              <w:t>0</w:t>
            </w:r>
            <w:r w:rsidR="00732ECD">
              <w:rPr>
                <w:rFonts w:ascii="Calibri Light" w:hAnsi="Calibri Light" w:cs="Calibri Light"/>
                <w:color w:val="000000"/>
                <w:sz w:val="22"/>
              </w:rPr>
              <w:t>%</w:t>
            </w:r>
          </w:p>
        </w:tc>
        <w:tc>
          <w:tcPr>
            <w:tcW w:w="4050" w:type="dxa"/>
            <w:vAlign w:val="center"/>
          </w:tcPr>
          <w:p w14:paraId="2E3B8DA1"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2 providers within 30 miles or 30 minutes</w:t>
            </w:r>
          </w:p>
        </w:tc>
        <w:tc>
          <w:tcPr>
            <w:tcW w:w="1345" w:type="dxa"/>
            <w:vAlign w:val="center"/>
          </w:tcPr>
          <w:p w14:paraId="3DB53846"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569C0BCB" w14:textId="77777777" w:rsidTr="0080294E">
        <w:tc>
          <w:tcPr>
            <w:tcW w:w="2515" w:type="dxa"/>
            <w:tcBorders>
              <w:top w:val="nil"/>
              <w:bottom w:val="nil"/>
            </w:tcBorders>
            <w:shd w:val="clear" w:color="auto" w:fill="auto"/>
          </w:tcPr>
          <w:p w14:paraId="6DD22A9C" w14:textId="77777777" w:rsidR="00C563F9" w:rsidRPr="00435930" w:rsidRDefault="00C563F9" w:rsidP="007E6918">
            <w:pPr>
              <w:rPr>
                <w:rFonts w:ascii="Calibri Light"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B989B3"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Plymouth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2E46894"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color w:val="000000"/>
                <w:sz w:val="22"/>
              </w:rPr>
              <w:t>96.8%</w:t>
            </w:r>
          </w:p>
        </w:tc>
        <w:tc>
          <w:tcPr>
            <w:tcW w:w="4050" w:type="dxa"/>
            <w:vAlign w:val="center"/>
          </w:tcPr>
          <w:p w14:paraId="5F8CB35B"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2 providers within 30 miles or 30 minutes</w:t>
            </w:r>
          </w:p>
        </w:tc>
        <w:tc>
          <w:tcPr>
            <w:tcW w:w="1345" w:type="dxa"/>
            <w:vAlign w:val="center"/>
          </w:tcPr>
          <w:p w14:paraId="33C98FBD"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65D8B31F" w14:textId="77777777" w:rsidTr="0080294E">
        <w:tc>
          <w:tcPr>
            <w:tcW w:w="2515" w:type="dxa"/>
            <w:tcBorders>
              <w:top w:val="nil"/>
              <w:bottom w:val="single" w:sz="4" w:space="0" w:color="auto"/>
            </w:tcBorders>
            <w:shd w:val="clear" w:color="auto" w:fill="auto"/>
          </w:tcPr>
          <w:p w14:paraId="3B7D452F" w14:textId="77777777" w:rsidR="00C563F9" w:rsidRPr="00435930" w:rsidRDefault="00C563F9" w:rsidP="007E6918">
            <w:pPr>
              <w:rPr>
                <w:rFonts w:ascii="Calibri Light"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D3FF21"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2EF73C7"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color w:val="000000"/>
                <w:sz w:val="22"/>
              </w:rPr>
              <w:t>98.6%</w:t>
            </w:r>
          </w:p>
        </w:tc>
        <w:tc>
          <w:tcPr>
            <w:tcW w:w="4050" w:type="dxa"/>
            <w:tcBorders>
              <w:bottom w:val="single" w:sz="4" w:space="0" w:color="auto"/>
            </w:tcBorders>
            <w:vAlign w:val="center"/>
          </w:tcPr>
          <w:p w14:paraId="07394428"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color w:val="000000"/>
                <w:sz w:val="22"/>
              </w:rPr>
              <w:t>2 providers within 30 miles or 30 minutes</w:t>
            </w:r>
          </w:p>
        </w:tc>
        <w:tc>
          <w:tcPr>
            <w:tcW w:w="1345" w:type="dxa"/>
            <w:tcBorders>
              <w:bottom w:val="single" w:sz="4" w:space="0" w:color="auto"/>
            </w:tcBorders>
            <w:vAlign w:val="center"/>
          </w:tcPr>
          <w:p w14:paraId="3AF8621D"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6B9C0992" w14:textId="77777777" w:rsidTr="0080294E">
        <w:tc>
          <w:tcPr>
            <w:tcW w:w="2515" w:type="dxa"/>
            <w:tcBorders>
              <w:bottom w:val="nil"/>
            </w:tcBorders>
            <w:shd w:val="clear" w:color="auto" w:fill="auto"/>
          </w:tcPr>
          <w:p w14:paraId="4D38C924" w14:textId="77777777" w:rsidR="000B5255" w:rsidRDefault="00C563F9" w:rsidP="000B5255">
            <w:pPr>
              <w:jc w:val="left"/>
              <w:rPr>
                <w:rFonts w:ascii="Calibri Light" w:hAnsi="Calibri Light" w:cs="Calibri Light"/>
                <w:sz w:val="22"/>
              </w:rPr>
            </w:pPr>
            <w:r w:rsidRPr="00435930">
              <w:rPr>
                <w:rFonts w:ascii="Calibri Light" w:hAnsi="Calibri Light" w:cs="Calibri Light"/>
                <w:sz w:val="22"/>
              </w:rPr>
              <w:t xml:space="preserve">Residential Rehabilitation Services for SUD </w:t>
            </w:r>
          </w:p>
          <w:p w14:paraId="455C9C21" w14:textId="7E779915" w:rsidR="00C563F9" w:rsidRPr="00435930" w:rsidRDefault="00C563F9" w:rsidP="000B5255">
            <w:pPr>
              <w:jc w:val="left"/>
              <w:rPr>
                <w:rFonts w:ascii="Calibri Light" w:hAnsi="Calibri Light" w:cs="Calibri Light"/>
                <w:sz w:val="22"/>
              </w:rPr>
            </w:pPr>
            <w:r w:rsidRPr="00435930">
              <w:rPr>
                <w:rFonts w:ascii="Calibri Light" w:hAnsi="Calibri Light" w:cs="Calibri Light"/>
                <w:sz w:val="22"/>
              </w:rPr>
              <w:t>(Level 3.1)</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DE7F19" w14:textId="77777777" w:rsidR="00C563F9" w:rsidRPr="00435930" w:rsidRDefault="00C563F9" w:rsidP="00CC7EE2">
            <w:pPr>
              <w:jc w:val="left"/>
              <w:rPr>
                <w:rFonts w:ascii="Calibri Light" w:hAnsi="Calibri Light" w:cs="Calibri Light"/>
                <w:color w:val="000000"/>
                <w:sz w:val="22"/>
              </w:rPr>
            </w:pPr>
            <w:r w:rsidRPr="00435930">
              <w:rPr>
                <w:rFonts w:ascii="Calibri Light" w:hAnsi="Calibri Light" w:cs="Calibri Light"/>
                <w:color w:val="000000"/>
                <w:sz w:val="22"/>
              </w:rPr>
              <w:t>Barnstable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EBEA524" w14:textId="77777777" w:rsidR="00C563F9" w:rsidRPr="00435930" w:rsidRDefault="00C563F9" w:rsidP="0080294E">
            <w:pPr>
              <w:jc w:val="right"/>
              <w:rPr>
                <w:rFonts w:ascii="Calibri Light" w:hAnsi="Calibri Light" w:cs="Calibri Light"/>
                <w:color w:val="000000"/>
                <w:sz w:val="22"/>
              </w:rPr>
            </w:pPr>
            <w:r w:rsidRPr="00435930">
              <w:rPr>
                <w:rFonts w:ascii="Calibri Light" w:hAnsi="Calibri Light" w:cs="Calibri Light"/>
                <w:color w:val="000000"/>
                <w:sz w:val="22"/>
              </w:rPr>
              <w:t>45.0%</w:t>
            </w:r>
          </w:p>
        </w:tc>
        <w:tc>
          <w:tcPr>
            <w:tcW w:w="4050" w:type="dxa"/>
            <w:tcBorders>
              <w:bottom w:val="single" w:sz="4" w:space="0" w:color="auto"/>
            </w:tcBorders>
            <w:vAlign w:val="center"/>
          </w:tcPr>
          <w:p w14:paraId="02D245BA" w14:textId="77777777" w:rsidR="00C563F9" w:rsidRPr="00435930" w:rsidRDefault="00C563F9" w:rsidP="00CC7EE2">
            <w:pPr>
              <w:jc w:val="left"/>
              <w:rPr>
                <w:rFonts w:ascii="Calibri Light" w:hAnsi="Calibri Light" w:cs="Calibri Light"/>
                <w:color w:val="000000"/>
                <w:sz w:val="22"/>
              </w:rPr>
            </w:pPr>
            <w:r w:rsidRPr="00435930">
              <w:rPr>
                <w:rFonts w:ascii="Calibri Light" w:hAnsi="Calibri Light" w:cs="Calibri Light"/>
                <w:color w:val="000000"/>
                <w:sz w:val="22"/>
              </w:rPr>
              <w:t>2 providers within 30 miles or 30 minutes</w:t>
            </w:r>
          </w:p>
        </w:tc>
        <w:tc>
          <w:tcPr>
            <w:tcW w:w="1345" w:type="dxa"/>
            <w:tcBorders>
              <w:bottom w:val="single" w:sz="4" w:space="0" w:color="auto"/>
            </w:tcBorders>
            <w:shd w:val="clear" w:color="auto" w:fill="C6D9F1" w:themeFill="text2" w:themeFillTint="33"/>
            <w:vAlign w:val="center"/>
          </w:tcPr>
          <w:p w14:paraId="57C99668"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Increase</w:t>
            </w:r>
          </w:p>
        </w:tc>
      </w:tr>
      <w:tr w:rsidR="00C563F9" w:rsidRPr="00435930" w14:paraId="3BD95167" w14:textId="77777777" w:rsidTr="0080294E">
        <w:tc>
          <w:tcPr>
            <w:tcW w:w="2515" w:type="dxa"/>
            <w:tcBorders>
              <w:top w:val="nil"/>
              <w:bottom w:val="nil"/>
            </w:tcBorders>
            <w:shd w:val="clear" w:color="auto" w:fill="auto"/>
          </w:tcPr>
          <w:p w14:paraId="5C280532" w14:textId="77777777" w:rsidR="00C563F9" w:rsidRPr="00435930" w:rsidRDefault="00C563F9" w:rsidP="007E6918">
            <w:pPr>
              <w:rPr>
                <w:rFonts w:ascii="Calibri Light"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5C4362" w14:textId="77777777" w:rsidR="00C563F9" w:rsidRPr="00435930" w:rsidRDefault="00C563F9" w:rsidP="00CC7EE2">
            <w:pPr>
              <w:jc w:val="left"/>
              <w:rPr>
                <w:rFonts w:ascii="Calibri Light" w:hAnsi="Calibri Light" w:cs="Calibri Light"/>
                <w:color w:val="000000"/>
                <w:sz w:val="22"/>
              </w:rPr>
            </w:pPr>
            <w:r w:rsidRPr="00435930">
              <w:rPr>
                <w:rFonts w:ascii="Calibri Light" w:hAnsi="Calibri Light" w:cs="Calibri Light"/>
                <w:color w:val="000000"/>
                <w:sz w:val="22"/>
              </w:rPr>
              <w:t>Berkshire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C91AF84" w14:textId="77777777" w:rsidR="00C563F9" w:rsidRPr="00435930" w:rsidRDefault="00C563F9" w:rsidP="0080294E">
            <w:pPr>
              <w:jc w:val="right"/>
              <w:rPr>
                <w:rFonts w:ascii="Calibri Light" w:hAnsi="Calibri Light" w:cs="Calibri Light"/>
                <w:color w:val="000000"/>
                <w:sz w:val="22"/>
              </w:rPr>
            </w:pPr>
            <w:r w:rsidRPr="00435930">
              <w:rPr>
                <w:rFonts w:ascii="Calibri Light" w:hAnsi="Calibri Light" w:cs="Calibri Light"/>
                <w:color w:val="000000"/>
                <w:sz w:val="22"/>
              </w:rPr>
              <w:t>99.6%</w:t>
            </w:r>
          </w:p>
        </w:tc>
        <w:tc>
          <w:tcPr>
            <w:tcW w:w="4050" w:type="dxa"/>
            <w:tcBorders>
              <w:bottom w:val="single" w:sz="4" w:space="0" w:color="auto"/>
            </w:tcBorders>
            <w:vAlign w:val="center"/>
          </w:tcPr>
          <w:p w14:paraId="1C07152D" w14:textId="77777777" w:rsidR="00C563F9" w:rsidRPr="00435930" w:rsidRDefault="00C563F9" w:rsidP="00CC7EE2">
            <w:pPr>
              <w:jc w:val="left"/>
              <w:rPr>
                <w:rFonts w:ascii="Calibri Light" w:hAnsi="Calibri Light" w:cs="Calibri Light"/>
                <w:color w:val="000000"/>
                <w:sz w:val="22"/>
              </w:rPr>
            </w:pPr>
            <w:r w:rsidRPr="00435930">
              <w:rPr>
                <w:rFonts w:ascii="Calibri Light" w:hAnsi="Calibri Light" w:cs="Calibri Light"/>
                <w:color w:val="000000"/>
                <w:sz w:val="22"/>
              </w:rPr>
              <w:t>2 providers within 30 miles or 30 minutes</w:t>
            </w:r>
          </w:p>
        </w:tc>
        <w:tc>
          <w:tcPr>
            <w:tcW w:w="1345" w:type="dxa"/>
            <w:tcBorders>
              <w:bottom w:val="single" w:sz="4" w:space="0" w:color="auto"/>
            </w:tcBorders>
            <w:shd w:val="clear" w:color="auto" w:fill="C6D9F1" w:themeFill="text2" w:themeFillTint="33"/>
            <w:vAlign w:val="center"/>
          </w:tcPr>
          <w:p w14:paraId="56C417FE" w14:textId="55FA9FCA"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Increase</w:t>
            </w:r>
          </w:p>
        </w:tc>
      </w:tr>
      <w:tr w:rsidR="00C563F9" w:rsidRPr="00435930" w14:paraId="6D00E9B4" w14:textId="77777777" w:rsidTr="0080294E">
        <w:tc>
          <w:tcPr>
            <w:tcW w:w="2515" w:type="dxa"/>
            <w:tcBorders>
              <w:top w:val="nil"/>
              <w:bottom w:val="nil"/>
            </w:tcBorders>
            <w:shd w:val="clear" w:color="auto" w:fill="auto"/>
          </w:tcPr>
          <w:p w14:paraId="1B14A600" w14:textId="77777777" w:rsidR="00C563F9" w:rsidRPr="00435930" w:rsidRDefault="00C563F9" w:rsidP="007E6918">
            <w:pPr>
              <w:rPr>
                <w:rFonts w:ascii="Calibri Light"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310FB7" w14:textId="77777777" w:rsidR="00C563F9" w:rsidRPr="00435930" w:rsidRDefault="00C563F9" w:rsidP="00CC7EE2">
            <w:pPr>
              <w:jc w:val="left"/>
              <w:rPr>
                <w:rFonts w:ascii="Calibri Light" w:hAnsi="Calibri Light" w:cs="Calibri Light"/>
                <w:color w:val="000000"/>
                <w:sz w:val="22"/>
              </w:rPr>
            </w:pPr>
            <w:r w:rsidRPr="00435930">
              <w:rPr>
                <w:rFonts w:ascii="Calibri Light" w:hAnsi="Calibri Light" w:cs="Calibri Light"/>
                <w:color w:val="000000"/>
                <w:sz w:val="22"/>
              </w:rPr>
              <w:t>Dukes</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F349E6C" w14:textId="77777777" w:rsidR="00C563F9" w:rsidRPr="00435930" w:rsidRDefault="00C563F9" w:rsidP="0080294E">
            <w:pPr>
              <w:jc w:val="right"/>
              <w:rPr>
                <w:rFonts w:ascii="Calibri Light" w:hAnsi="Calibri Light" w:cs="Calibri Light"/>
                <w:color w:val="000000"/>
                <w:sz w:val="22"/>
              </w:rPr>
            </w:pPr>
            <w:r w:rsidRPr="00435930">
              <w:rPr>
                <w:rFonts w:ascii="Calibri Light" w:hAnsi="Calibri Light" w:cs="Calibri Light"/>
                <w:color w:val="000000"/>
                <w:sz w:val="22"/>
              </w:rPr>
              <w:t>66.9%</w:t>
            </w:r>
          </w:p>
        </w:tc>
        <w:tc>
          <w:tcPr>
            <w:tcW w:w="4050" w:type="dxa"/>
            <w:tcBorders>
              <w:bottom w:val="single" w:sz="4" w:space="0" w:color="auto"/>
            </w:tcBorders>
            <w:vAlign w:val="center"/>
          </w:tcPr>
          <w:p w14:paraId="10AE5EE5" w14:textId="77777777" w:rsidR="00C563F9" w:rsidRPr="00435930" w:rsidRDefault="00C563F9" w:rsidP="00CC7EE2">
            <w:pPr>
              <w:jc w:val="left"/>
              <w:rPr>
                <w:rFonts w:ascii="Calibri Light" w:hAnsi="Calibri Light" w:cs="Calibri Light"/>
                <w:color w:val="000000"/>
                <w:sz w:val="22"/>
              </w:rPr>
            </w:pPr>
            <w:r w:rsidRPr="00435930">
              <w:rPr>
                <w:rFonts w:ascii="Calibri Light" w:hAnsi="Calibri Light" w:cs="Calibri Light"/>
                <w:color w:val="000000"/>
                <w:sz w:val="22"/>
              </w:rPr>
              <w:t>2 providers within 30 miles or 30 minutes</w:t>
            </w:r>
          </w:p>
        </w:tc>
        <w:tc>
          <w:tcPr>
            <w:tcW w:w="1345" w:type="dxa"/>
            <w:tcBorders>
              <w:bottom w:val="single" w:sz="4" w:space="0" w:color="auto"/>
            </w:tcBorders>
            <w:shd w:val="clear" w:color="auto" w:fill="548DD4" w:themeFill="text2" w:themeFillTint="99"/>
            <w:vAlign w:val="center"/>
          </w:tcPr>
          <w:p w14:paraId="0C7B3084"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Yes</w:t>
            </w:r>
          </w:p>
        </w:tc>
      </w:tr>
      <w:tr w:rsidR="00C563F9" w:rsidRPr="00435930" w14:paraId="5CA9CD96" w14:textId="77777777" w:rsidTr="0080294E">
        <w:tc>
          <w:tcPr>
            <w:tcW w:w="2515" w:type="dxa"/>
            <w:tcBorders>
              <w:top w:val="nil"/>
              <w:bottom w:val="single" w:sz="4" w:space="0" w:color="auto"/>
            </w:tcBorders>
            <w:shd w:val="clear" w:color="auto" w:fill="auto"/>
          </w:tcPr>
          <w:p w14:paraId="57128F9B" w14:textId="77777777" w:rsidR="00C563F9" w:rsidRPr="00435930" w:rsidRDefault="00C563F9" w:rsidP="007E6918">
            <w:pPr>
              <w:rPr>
                <w:rFonts w:ascii="Calibri Light"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1C18D4" w14:textId="77777777" w:rsidR="00C563F9" w:rsidRPr="00435930" w:rsidRDefault="00C563F9" w:rsidP="00CC7EE2">
            <w:pPr>
              <w:jc w:val="left"/>
              <w:rPr>
                <w:rFonts w:ascii="Calibri Light" w:hAnsi="Calibri Light" w:cs="Calibri Light"/>
                <w:color w:val="000000"/>
                <w:sz w:val="22"/>
              </w:rPr>
            </w:pPr>
            <w:r w:rsidRPr="00435930">
              <w:rPr>
                <w:rFonts w:ascii="Calibri Light" w:hAnsi="Calibri Light" w:cs="Calibri Light"/>
                <w:color w:val="000000"/>
                <w:sz w:val="22"/>
              </w:rPr>
              <w:t xml:space="preserve">Nantucket </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6F16FF5" w14:textId="035F8F9C" w:rsidR="00C563F9" w:rsidRPr="00435930" w:rsidRDefault="00C563F9" w:rsidP="0080294E">
            <w:pPr>
              <w:jc w:val="right"/>
              <w:rPr>
                <w:rFonts w:ascii="Calibri Light" w:hAnsi="Calibri Light" w:cs="Calibri Light"/>
                <w:color w:val="000000"/>
                <w:sz w:val="22"/>
              </w:rPr>
            </w:pPr>
            <w:r w:rsidRPr="00435930">
              <w:rPr>
                <w:rFonts w:ascii="Calibri Light" w:hAnsi="Calibri Light" w:cs="Calibri Light"/>
                <w:color w:val="000000"/>
                <w:sz w:val="22"/>
              </w:rPr>
              <w:t>0</w:t>
            </w:r>
            <w:r w:rsidR="00732ECD">
              <w:rPr>
                <w:rFonts w:ascii="Calibri Light" w:hAnsi="Calibri Light" w:cs="Calibri Light"/>
                <w:color w:val="000000"/>
                <w:sz w:val="22"/>
              </w:rPr>
              <w:t>%</w:t>
            </w:r>
          </w:p>
        </w:tc>
        <w:tc>
          <w:tcPr>
            <w:tcW w:w="4050" w:type="dxa"/>
            <w:tcBorders>
              <w:bottom w:val="single" w:sz="4" w:space="0" w:color="auto"/>
            </w:tcBorders>
            <w:vAlign w:val="center"/>
          </w:tcPr>
          <w:p w14:paraId="4760D60E" w14:textId="77777777" w:rsidR="00C563F9" w:rsidRPr="00435930" w:rsidRDefault="00C563F9" w:rsidP="00CC7EE2">
            <w:pPr>
              <w:jc w:val="left"/>
              <w:rPr>
                <w:rFonts w:ascii="Calibri Light" w:hAnsi="Calibri Light" w:cs="Calibri Light"/>
                <w:color w:val="000000"/>
                <w:sz w:val="22"/>
              </w:rPr>
            </w:pPr>
            <w:r w:rsidRPr="00435930">
              <w:rPr>
                <w:rFonts w:ascii="Calibri Light" w:hAnsi="Calibri Light" w:cs="Calibri Light"/>
                <w:color w:val="000000"/>
                <w:sz w:val="22"/>
              </w:rPr>
              <w:t>2 providers within 30 miles or 30 minutes</w:t>
            </w:r>
          </w:p>
        </w:tc>
        <w:tc>
          <w:tcPr>
            <w:tcW w:w="1345" w:type="dxa"/>
            <w:tcBorders>
              <w:bottom w:val="single" w:sz="4" w:space="0" w:color="auto"/>
            </w:tcBorders>
            <w:vAlign w:val="center"/>
          </w:tcPr>
          <w:p w14:paraId="6900BEEF"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70D774AB" w14:textId="77777777" w:rsidTr="0080294E">
        <w:tc>
          <w:tcPr>
            <w:tcW w:w="2515" w:type="dxa"/>
            <w:tcBorders>
              <w:top w:val="single" w:sz="4" w:space="0" w:color="auto"/>
              <w:left w:val="single" w:sz="4" w:space="0" w:color="auto"/>
              <w:bottom w:val="nil"/>
              <w:right w:val="single" w:sz="4" w:space="0" w:color="auto"/>
            </w:tcBorders>
            <w:shd w:val="clear" w:color="auto" w:fill="auto"/>
            <w:vAlign w:val="bottom"/>
          </w:tcPr>
          <w:p w14:paraId="7940C982" w14:textId="77777777" w:rsidR="00C563F9" w:rsidRPr="00435930" w:rsidRDefault="00C563F9" w:rsidP="007E6918">
            <w:pPr>
              <w:jc w:val="left"/>
              <w:rPr>
                <w:rFonts w:ascii="Calibri Light" w:hAnsi="Calibri Light" w:cs="Calibri Light"/>
                <w:sz w:val="22"/>
              </w:rPr>
            </w:pPr>
            <w:r w:rsidRPr="00435930">
              <w:rPr>
                <w:rFonts w:ascii="Calibri Light" w:hAnsi="Calibri Light" w:cs="Calibri Light"/>
                <w:color w:val="000000"/>
                <w:sz w:val="22"/>
              </w:rPr>
              <w:t>Structured Outpatient Addiction Program</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7F6E25" w14:textId="77777777" w:rsidR="00C563F9" w:rsidRPr="00435930" w:rsidRDefault="00C563F9" w:rsidP="00CC7EE2">
            <w:pPr>
              <w:jc w:val="left"/>
              <w:rPr>
                <w:rFonts w:ascii="Calibri Light" w:hAnsi="Calibri Light" w:cs="Calibri Light"/>
                <w:color w:val="000000"/>
                <w:sz w:val="22"/>
              </w:rPr>
            </w:pPr>
            <w:r w:rsidRPr="00435930">
              <w:rPr>
                <w:rFonts w:ascii="Calibri Light" w:hAnsi="Calibri Light" w:cs="Calibri Light"/>
                <w:color w:val="000000"/>
                <w:sz w:val="22"/>
              </w:rPr>
              <w:t>Berkshire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4B16D43" w14:textId="77777777" w:rsidR="00C563F9" w:rsidRPr="00435930" w:rsidRDefault="00C563F9" w:rsidP="0080294E">
            <w:pPr>
              <w:jc w:val="right"/>
              <w:rPr>
                <w:rFonts w:ascii="Calibri Light" w:hAnsi="Calibri Light" w:cs="Calibri Light"/>
                <w:color w:val="000000"/>
                <w:sz w:val="22"/>
              </w:rPr>
            </w:pPr>
            <w:r w:rsidRPr="00435930">
              <w:rPr>
                <w:rFonts w:ascii="Calibri Light" w:hAnsi="Calibri Light" w:cs="Calibri Light"/>
                <w:color w:val="000000"/>
                <w:sz w:val="22"/>
              </w:rPr>
              <w:t>99.7%</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65B98BCA" w14:textId="77777777" w:rsidR="00C563F9" w:rsidRPr="00435930" w:rsidRDefault="00C563F9" w:rsidP="00CC7EE2">
            <w:pPr>
              <w:jc w:val="left"/>
              <w:rPr>
                <w:rFonts w:ascii="Calibri Light" w:hAnsi="Calibri Light" w:cs="Calibri Light"/>
                <w:color w:val="000000"/>
                <w:sz w:val="22"/>
              </w:rPr>
            </w:pPr>
            <w:r w:rsidRPr="00435930">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1A34A62B"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15B3304D" w14:textId="77777777" w:rsidTr="0080294E">
        <w:tc>
          <w:tcPr>
            <w:tcW w:w="2515" w:type="dxa"/>
            <w:tcBorders>
              <w:top w:val="nil"/>
              <w:left w:val="single" w:sz="4" w:space="0" w:color="auto"/>
              <w:bottom w:val="single" w:sz="4" w:space="0" w:color="auto"/>
              <w:right w:val="single" w:sz="4" w:space="0" w:color="auto"/>
            </w:tcBorders>
            <w:shd w:val="clear" w:color="auto" w:fill="auto"/>
            <w:vAlign w:val="bottom"/>
          </w:tcPr>
          <w:p w14:paraId="14A3B50A" w14:textId="77777777" w:rsidR="00C563F9" w:rsidRPr="00435930" w:rsidRDefault="00C563F9" w:rsidP="007E6918">
            <w:pPr>
              <w:jc w:val="left"/>
              <w:rPr>
                <w:rFonts w:ascii="Calibri Light" w:hAnsi="Calibri Light" w:cs="Calibri Light"/>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651048" w14:textId="77777777" w:rsidR="00C563F9" w:rsidRPr="00435930" w:rsidRDefault="00C563F9" w:rsidP="00CC7EE2">
            <w:pPr>
              <w:jc w:val="left"/>
              <w:rPr>
                <w:rFonts w:ascii="Calibri Light" w:hAnsi="Calibri Light" w:cs="Calibri Light"/>
                <w:color w:val="000000"/>
                <w:sz w:val="22"/>
              </w:rPr>
            </w:pPr>
            <w:r w:rsidRPr="00435930">
              <w:rPr>
                <w:rFonts w:ascii="Calibri Light" w:hAnsi="Calibri Light" w:cs="Calibri Light"/>
                <w:color w:val="000000"/>
                <w:sz w:val="22"/>
              </w:rPr>
              <w:t>Nantucket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B2E7738" w14:textId="77777777" w:rsidR="00C563F9" w:rsidRPr="00435930" w:rsidRDefault="00C563F9" w:rsidP="0080294E">
            <w:pPr>
              <w:jc w:val="right"/>
              <w:rPr>
                <w:rFonts w:ascii="Calibri Light" w:hAnsi="Calibri Light" w:cs="Calibri Light"/>
                <w:color w:val="000000"/>
                <w:sz w:val="22"/>
              </w:rPr>
            </w:pPr>
            <w:r w:rsidRPr="00435930">
              <w:rPr>
                <w:rFonts w:ascii="Calibri Light" w:hAnsi="Calibri Light" w:cs="Calibri Light"/>
                <w:color w:val="000000"/>
                <w:sz w:val="22"/>
              </w:rPr>
              <w:t>3.6%</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30A069C0" w14:textId="77777777" w:rsidR="00C563F9" w:rsidRPr="00435930" w:rsidRDefault="00C563F9" w:rsidP="00CC7EE2">
            <w:pPr>
              <w:jc w:val="left"/>
              <w:rPr>
                <w:rFonts w:ascii="Calibri Light" w:hAnsi="Calibri Light" w:cs="Calibri Light"/>
                <w:color w:val="000000"/>
                <w:sz w:val="22"/>
              </w:rPr>
            </w:pPr>
            <w:r w:rsidRPr="00435930">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1505AC64"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20CCB8A2" w14:textId="77777777" w:rsidTr="0080294E">
        <w:tc>
          <w:tcPr>
            <w:tcW w:w="2515" w:type="dxa"/>
            <w:tcBorders>
              <w:top w:val="single" w:sz="4" w:space="0" w:color="auto"/>
              <w:right w:val="nil"/>
            </w:tcBorders>
            <w:shd w:val="clear" w:color="auto" w:fill="CCC0D9" w:themeFill="accent4" w:themeFillTint="66"/>
          </w:tcPr>
          <w:p w14:paraId="1650C7C0" w14:textId="7D6FFFFA" w:rsidR="00C563F9" w:rsidRPr="00435930" w:rsidRDefault="00A827CA" w:rsidP="007E6918">
            <w:pPr>
              <w:jc w:val="left"/>
              <w:rPr>
                <w:rFonts w:ascii="Calibri Light" w:hAnsi="Calibri Light" w:cs="Calibri Light"/>
                <w:sz w:val="22"/>
              </w:rPr>
            </w:pPr>
            <w:r>
              <w:rPr>
                <w:rFonts w:ascii="Calibri Light" w:hAnsi="Calibri Light" w:cs="Calibri Light"/>
                <w:sz w:val="22"/>
              </w:rPr>
              <w:t>BH</w:t>
            </w:r>
            <w:r w:rsidR="00C563F9" w:rsidRPr="00435930">
              <w:rPr>
                <w:rFonts w:ascii="Calibri Light" w:hAnsi="Calibri Light" w:cs="Calibri Light"/>
                <w:sz w:val="22"/>
              </w:rPr>
              <w:t xml:space="preserve"> Inpatient</w:t>
            </w:r>
          </w:p>
        </w:tc>
        <w:tc>
          <w:tcPr>
            <w:tcW w:w="1350" w:type="dxa"/>
            <w:gridSpan w:val="2"/>
            <w:tcBorders>
              <w:top w:val="single" w:sz="4" w:space="0" w:color="auto"/>
              <w:left w:val="nil"/>
              <w:right w:val="nil"/>
            </w:tcBorders>
            <w:shd w:val="clear" w:color="auto" w:fill="CCC0D9" w:themeFill="accent4" w:themeFillTint="66"/>
            <w:vAlign w:val="center"/>
          </w:tcPr>
          <w:p w14:paraId="340BD90F" w14:textId="77777777" w:rsidR="00C563F9" w:rsidRPr="00435930" w:rsidRDefault="00C563F9" w:rsidP="00CC7EE2">
            <w:pPr>
              <w:jc w:val="left"/>
              <w:rPr>
                <w:rFonts w:ascii="Calibri Light" w:hAnsi="Calibri Light" w:cs="Calibri Light"/>
                <w:sz w:val="22"/>
              </w:rPr>
            </w:pPr>
          </w:p>
        </w:tc>
        <w:tc>
          <w:tcPr>
            <w:tcW w:w="1530" w:type="dxa"/>
            <w:tcBorders>
              <w:top w:val="single" w:sz="4" w:space="0" w:color="auto"/>
              <w:left w:val="nil"/>
              <w:right w:val="nil"/>
            </w:tcBorders>
            <w:shd w:val="clear" w:color="auto" w:fill="CCC0D9" w:themeFill="accent4" w:themeFillTint="66"/>
            <w:vAlign w:val="center"/>
          </w:tcPr>
          <w:p w14:paraId="4592D2CA" w14:textId="77777777" w:rsidR="00C563F9" w:rsidRPr="00435930" w:rsidRDefault="00C563F9" w:rsidP="0080294E">
            <w:pPr>
              <w:jc w:val="right"/>
              <w:rPr>
                <w:rFonts w:ascii="Calibri Light" w:hAnsi="Calibri Light" w:cs="Calibri Light"/>
                <w:sz w:val="22"/>
              </w:rPr>
            </w:pPr>
          </w:p>
        </w:tc>
        <w:tc>
          <w:tcPr>
            <w:tcW w:w="4050" w:type="dxa"/>
            <w:tcBorders>
              <w:top w:val="single" w:sz="4" w:space="0" w:color="auto"/>
              <w:left w:val="nil"/>
              <w:right w:val="nil"/>
            </w:tcBorders>
            <w:shd w:val="clear" w:color="auto" w:fill="CCC0D9" w:themeFill="accent4" w:themeFillTint="66"/>
            <w:vAlign w:val="center"/>
          </w:tcPr>
          <w:p w14:paraId="2CAD6E05" w14:textId="77777777" w:rsidR="00C563F9" w:rsidRPr="00435930" w:rsidRDefault="00C563F9" w:rsidP="00CC7EE2">
            <w:pPr>
              <w:jc w:val="left"/>
              <w:rPr>
                <w:rFonts w:ascii="Calibri Light" w:hAnsi="Calibri Light" w:cs="Calibri Light"/>
                <w:sz w:val="22"/>
              </w:rPr>
            </w:pPr>
          </w:p>
        </w:tc>
        <w:tc>
          <w:tcPr>
            <w:tcW w:w="1345" w:type="dxa"/>
            <w:tcBorders>
              <w:top w:val="single" w:sz="4" w:space="0" w:color="auto"/>
              <w:left w:val="nil"/>
            </w:tcBorders>
            <w:shd w:val="clear" w:color="auto" w:fill="CCC0D9" w:themeFill="accent4" w:themeFillTint="66"/>
            <w:vAlign w:val="center"/>
          </w:tcPr>
          <w:p w14:paraId="1462791B" w14:textId="77777777" w:rsidR="00C563F9" w:rsidRPr="00435930" w:rsidRDefault="00C563F9" w:rsidP="005E7DFE">
            <w:pPr>
              <w:jc w:val="center"/>
              <w:rPr>
                <w:rFonts w:ascii="Calibri Light" w:hAnsi="Calibri Light" w:cs="Calibri Light"/>
                <w:sz w:val="22"/>
              </w:rPr>
            </w:pPr>
          </w:p>
        </w:tc>
      </w:tr>
      <w:tr w:rsidR="00C563F9" w:rsidRPr="00435930" w14:paraId="6AEC7C55" w14:textId="77777777" w:rsidTr="0080294E">
        <w:tc>
          <w:tcPr>
            <w:tcW w:w="2515" w:type="dxa"/>
            <w:shd w:val="clear" w:color="auto" w:fill="auto"/>
          </w:tcPr>
          <w:p w14:paraId="3BD71F15" w14:textId="77777777" w:rsidR="00A827CA" w:rsidRDefault="00C563F9" w:rsidP="007E6918">
            <w:pPr>
              <w:jc w:val="left"/>
              <w:rPr>
                <w:rFonts w:ascii="Calibri Light" w:hAnsi="Calibri Light" w:cs="Calibri Light"/>
                <w:sz w:val="22"/>
              </w:rPr>
            </w:pPr>
            <w:r w:rsidRPr="00435930">
              <w:rPr>
                <w:rFonts w:ascii="Calibri Light" w:hAnsi="Calibri Light" w:cs="Calibri Light"/>
                <w:sz w:val="22"/>
              </w:rPr>
              <w:t>Managed Inpatient</w:t>
            </w:r>
          </w:p>
          <w:p w14:paraId="68D3DEB0" w14:textId="3D6DEC24" w:rsidR="00C563F9" w:rsidRPr="00435930" w:rsidRDefault="0047760F" w:rsidP="007E6918">
            <w:pPr>
              <w:jc w:val="left"/>
              <w:rPr>
                <w:rFonts w:ascii="Calibri Light" w:hAnsi="Calibri Light" w:cs="Calibri Light"/>
                <w:sz w:val="22"/>
              </w:rPr>
            </w:pPr>
            <w:r w:rsidRPr="00435930">
              <w:rPr>
                <w:rFonts w:ascii="Calibri Light" w:hAnsi="Calibri Light" w:cs="Calibri Light"/>
                <w:sz w:val="22"/>
              </w:rPr>
              <w:t>(</w:t>
            </w:r>
            <w:r w:rsidR="00C563F9" w:rsidRPr="00435930">
              <w:rPr>
                <w:rFonts w:ascii="Calibri Light" w:hAnsi="Calibri Light" w:cs="Calibri Light"/>
                <w:sz w:val="22"/>
              </w:rPr>
              <w:t>Level 4</w:t>
            </w:r>
            <w:r w:rsidRPr="00435930">
              <w:rPr>
                <w:rFonts w:ascii="Calibri Light" w:hAnsi="Calibri Light" w:cs="Calibri Light"/>
                <w:sz w:val="22"/>
              </w:rPr>
              <w:t>)</w:t>
            </w:r>
            <w:r w:rsidR="00C563F9" w:rsidRPr="00435930">
              <w:rPr>
                <w:rFonts w:ascii="Calibri Light" w:hAnsi="Calibri Light" w:cs="Calibri Light"/>
                <w:sz w:val="22"/>
              </w:rPr>
              <w:t xml:space="preserve"> </w:t>
            </w:r>
          </w:p>
        </w:tc>
        <w:tc>
          <w:tcPr>
            <w:tcW w:w="1350" w:type="dxa"/>
            <w:gridSpan w:val="2"/>
            <w:shd w:val="clear" w:color="auto" w:fill="auto"/>
            <w:vAlign w:val="center"/>
          </w:tcPr>
          <w:p w14:paraId="2312FCDA"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Nantucket</w:t>
            </w:r>
          </w:p>
        </w:tc>
        <w:tc>
          <w:tcPr>
            <w:tcW w:w="1530" w:type="dxa"/>
            <w:vAlign w:val="center"/>
          </w:tcPr>
          <w:p w14:paraId="2A7AF4CA" w14:textId="4860A448"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0</w:t>
            </w:r>
            <w:r w:rsidR="00732ECD">
              <w:rPr>
                <w:rFonts w:ascii="Calibri Light" w:hAnsi="Calibri Light" w:cs="Calibri Light"/>
                <w:sz w:val="22"/>
              </w:rPr>
              <w:t>%</w:t>
            </w:r>
          </w:p>
        </w:tc>
        <w:tc>
          <w:tcPr>
            <w:tcW w:w="4050" w:type="dxa"/>
            <w:vAlign w:val="center"/>
          </w:tcPr>
          <w:p w14:paraId="4A0DA8B2"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2 providers within 60 miles or 60 minutes</w:t>
            </w:r>
          </w:p>
        </w:tc>
        <w:tc>
          <w:tcPr>
            <w:tcW w:w="1345" w:type="dxa"/>
            <w:vAlign w:val="center"/>
          </w:tcPr>
          <w:p w14:paraId="090DA12A"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40078D94" w14:textId="77777777" w:rsidTr="0080294E">
        <w:tc>
          <w:tcPr>
            <w:tcW w:w="2515" w:type="dxa"/>
            <w:shd w:val="clear" w:color="auto" w:fill="auto"/>
          </w:tcPr>
          <w:p w14:paraId="0D6AABF0" w14:textId="77777777" w:rsidR="00C563F9" w:rsidRPr="00435930" w:rsidRDefault="00C563F9" w:rsidP="007E6918">
            <w:pPr>
              <w:jc w:val="left"/>
              <w:rPr>
                <w:rFonts w:ascii="Calibri Light" w:hAnsi="Calibri Light" w:cs="Calibri Light"/>
                <w:sz w:val="22"/>
              </w:rPr>
            </w:pPr>
            <w:r w:rsidRPr="00435930">
              <w:rPr>
                <w:rFonts w:ascii="Calibri Light" w:hAnsi="Calibri Light" w:cs="Calibri Light"/>
                <w:sz w:val="22"/>
              </w:rPr>
              <w:t>Psych Inpatient Adolescent</w:t>
            </w:r>
          </w:p>
        </w:tc>
        <w:tc>
          <w:tcPr>
            <w:tcW w:w="1350" w:type="dxa"/>
            <w:gridSpan w:val="2"/>
            <w:shd w:val="clear" w:color="auto" w:fill="auto"/>
            <w:vAlign w:val="center"/>
          </w:tcPr>
          <w:p w14:paraId="5052CEC2"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Nantucket</w:t>
            </w:r>
          </w:p>
        </w:tc>
        <w:tc>
          <w:tcPr>
            <w:tcW w:w="1530" w:type="dxa"/>
            <w:vAlign w:val="center"/>
          </w:tcPr>
          <w:p w14:paraId="13D2C7A3"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94.5%</w:t>
            </w:r>
          </w:p>
        </w:tc>
        <w:tc>
          <w:tcPr>
            <w:tcW w:w="4050" w:type="dxa"/>
            <w:vAlign w:val="center"/>
          </w:tcPr>
          <w:p w14:paraId="184185EB"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2 providers within 60 miles or 60 minutes</w:t>
            </w:r>
          </w:p>
        </w:tc>
        <w:tc>
          <w:tcPr>
            <w:tcW w:w="1345" w:type="dxa"/>
            <w:shd w:val="clear" w:color="auto" w:fill="548DD4" w:themeFill="text2" w:themeFillTint="99"/>
            <w:vAlign w:val="center"/>
          </w:tcPr>
          <w:p w14:paraId="24BB49B6"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Yes</w:t>
            </w:r>
          </w:p>
        </w:tc>
      </w:tr>
      <w:tr w:rsidR="00C563F9" w:rsidRPr="00435930" w14:paraId="13E45443" w14:textId="77777777" w:rsidTr="0080294E">
        <w:tc>
          <w:tcPr>
            <w:tcW w:w="2515" w:type="dxa"/>
            <w:shd w:val="clear" w:color="auto" w:fill="auto"/>
          </w:tcPr>
          <w:p w14:paraId="7CCF4506" w14:textId="77777777" w:rsidR="00C563F9" w:rsidRPr="00435930" w:rsidRDefault="00C563F9" w:rsidP="007E6918">
            <w:pPr>
              <w:jc w:val="left"/>
              <w:rPr>
                <w:rFonts w:ascii="Calibri Light" w:hAnsi="Calibri Light" w:cs="Calibri Light"/>
                <w:sz w:val="22"/>
              </w:rPr>
            </w:pPr>
            <w:r w:rsidRPr="00435930">
              <w:rPr>
                <w:rFonts w:ascii="Calibri Light" w:hAnsi="Calibri Light" w:cs="Calibri Light"/>
                <w:sz w:val="22"/>
              </w:rPr>
              <w:t>Psych Inpatient Child</w:t>
            </w:r>
          </w:p>
        </w:tc>
        <w:tc>
          <w:tcPr>
            <w:tcW w:w="1350" w:type="dxa"/>
            <w:gridSpan w:val="2"/>
            <w:shd w:val="clear" w:color="auto" w:fill="auto"/>
            <w:vAlign w:val="center"/>
          </w:tcPr>
          <w:p w14:paraId="3697E45A"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Nantucket</w:t>
            </w:r>
          </w:p>
        </w:tc>
        <w:tc>
          <w:tcPr>
            <w:tcW w:w="1530" w:type="dxa"/>
            <w:tcBorders>
              <w:bottom w:val="single" w:sz="4" w:space="0" w:color="auto"/>
            </w:tcBorders>
            <w:vAlign w:val="center"/>
          </w:tcPr>
          <w:p w14:paraId="7C201D32"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94.5%</w:t>
            </w:r>
          </w:p>
        </w:tc>
        <w:tc>
          <w:tcPr>
            <w:tcW w:w="4050" w:type="dxa"/>
            <w:tcBorders>
              <w:bottom w:val="single" w:sz="4" w:space="0" w:color="auto"/>
            </w:tcBorders>
            <w:vAlign w:val="center"/>
          </w:tcPr>
          <w:p w14:paraId="770CF275"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2 providers within 60 miles or 60 minutes</w:t>
            </w:r>
          </w:p>
        </w:tc>
        <w:tc>
          <w:tcPr>
            <w:tcW w:w="1345" w:type="dxa"/>
            <w:shd w:val="clear" w:color="auto" w:fill="548DD4" w:themeFill="text2" w:themeFillTint="99"/>
            <w:vAlign w:val="center"/>
          </w:tcPr>
          <w:p w14:paraId="46BE76E7"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Yes</w:t>
            </w:r>
          </w:p>
        </w:tc>
      </w:tr>
      <w:tr w:rsidR="00C563F9" w:rsidRPr="00435930" w14:paraId="2AF8051B" w14:textId="77777777" w:rsidTr="0080294E">
        <w:tc>
          <w:tcPr>
            <w:tcW w:w="3505" w:type="dxa"/>
            <w:gridSpan w:val="2"/>
            <w:tcBorders>
              <w:right w:val="nil"/>
            </w:tcBorders>
            <w:shd w:val="clear" w:color="auto" w:fill="CCC0D9" w:themeFill="accent4" w:themeFillTint="66"/>
          </w:tcPr>
          <w:p w14:paraId="398147BC" w14:textId="77777777" w:rsidR="00C563F9" w:rsidRPr="00435930" w:rsidRDefault="00C563F9" w:rsidP="007E6918">
            <w:pPr>
              <w:jc w:val="left"/>
              <w:rPr>
                <w:rFonts w:ascii="Calibri Light" w:hAnsi="Calibri Light" w:cs="Calibri Light"/>
                <w:sz w:val="22"/>
              </w:rPr>
            </w:pPr>
            <w:r w:rsidRPr="00435930">
              <w:rPr>
                <w:rFonts w:ascii="Calibri Light" w:hAnsi="Calibri Light" w:cs="Calibri Light"/>
                <w:sz w:val="22"/>
              </w:rPr>
              <w:t>BH Intensive Community Treatment</w:t>
            </w:r>
          </w:p>
        </w:tc>
        <w:tc>
          <w:tcPr>
            <w:tcW w:w="360" w:type="dxa"/>
            <w:tcBorders>
              <w:left w:val="nil"/>
              <w:right w:val="nil"/>
            </w:tcBorders>
            <w:shd w:val="clear" w:color="auto" w:fill="CCC0D9" w:themeFill="accent4" w:themeFillTint="66"/>
            <w:vAlign w:val="center"/>
          </w:tcPr>
          <w:p w14:paraId="2FA9D662" w14:textId="77777777" w:rsidR="00C563F9" w:rsidRPr="00435930" w:rsidRDefault="00C563F9" w:rsidP="00CC7EE2">
            <w:pPr>
              <w:jc w:val="left"/>
              <w:rPr>
                <w:rFonts w:ascii="Calibri Light" w:hAnsi="Calibri Light" w:cs="Calibri Light"/>
                <w:sz w:val="22"/>
              </w:rPr>
            </w:pPr>
          </w:p>
        </w:tc>
        <w:tc>
          <w:tcPr>
            <w:tcW w:w="1530" w:type="dxa"/>
            <w:tcBorders>
              <w:left w:val="nil"/>
              <w:right w:val="nil"/>
            </w:tcBorders>
            <w:shd w:val="clear" w:color="auto" w:fill="CCC0D9" w:themeFill="accent4" w:themeFillTint="66"/>
            <w:vAlign w:val="center"/>
          </w:tcPr>
          <w:p w14:paraId="21923456" w14:textId="77777777" w:rsidR="00C563F9" w:rsidRPr="00435930" w:rsidRDefault="00C563F9" w:rsidP="0080294E">
            <w:pPr>
              <w:jc w:val="right"/>
              <w:rPr>
                <w:rFonts w:ascii="Calibri Light" w:hAnsi="Calibri Light" w:cs="Calibri Light"/>
                <w:sz w:val="22"/>
              </w:rPr>
            </w:pPr>
          </w:p>
        </w:tc>
        <w:tc>
          <w:tcPr>
            <w:tcW w:w="4050" w:type="dxa"/>
            <w:tcBorders>
              <w:left w:val="nil"/>
              <w:right w:val="nil"/>
            </w:tcBorders>
            <w:shd w:val="clear" w:color="auto" w:fill="CCC0D9" w:themeFill="accent4" w:themeFillTint="66"/>
            <w:vAlign w:val="center"/>
          </w:tcPr>
          <w:p w14:paraId="00EE8CB4" w14:textId="77777777" w:rsidR="00C563F9" w:rsidRPr="00435930" w:rsidRDefault="00C563F9" w:rsidP="00CC7EE2">
            <w:pPr>
              <w:jc w:val="left"/>
              <w:rPr>
                <w:rFonts w:ascii="Calibri Light" w:hAnsi="Calibri Light" w:cs="Calibri Light"/>
                <w:sz w:val="22"/>
              </w:rPr>
            </w:pPr>
          </w:p>
        </w:tc>
        <w:tc>
          <w:tcPr>
            <w:tcW w:w="1345" w:type="dxa"/>
            <w:tcBorders>
              <w:left w:val="nil"/>
            </w:tcBorders>
            <w:shd w:val="clear" w:color="auto" w:fill="CCC0D9" w:themeFill="accent4" w:themeFillTint="66"/>
            <w:vAlign w:val="center"/>
          </w:tcPr>
          <w:p w14:paraId="5A98977A" w14:textId="77777777" w:rsidR="00C563F9" w:rsidRPr="00435930" w:rsidRDefault="00C563F9" w:rsidP="005E7DFE">
            <w:pPr>
              <w:jc w:val="center"/>
              <w:rPr>
                <w:rFonts w:ascii="Calibri Light" w:hAnsi="Calibri Light" w:cs="Calibri Light"/>
                <w:sz w:val="22"/>
              </w:rPr>
            </w:pPr>
          </w:p>
        </w:tc>
      </w:tr>
      <w:tr w:rsidR="00C563F9" w:rsidRPr="00435930" w14:paraId="4D31169B" w14:textId="77777777" w:rsidTr="0080294E">
        <w:tc>
          <w:tcPr>
            <w:tcW w:w="2515" w:type="dxa"/>
            <w:shd w:val="clear" w:color="auto" w:fill="auto"/>
          </w:tcPr>
          <w:p w14:paraId="07E89D53" w14:textId="77777777" w:rsidR="00C563F9" w:rsidRPr="00435930" w:rsidRDefault="00C563F9" w:rsidP="007E6918">
            <w:pPr>
              <w:jc w:val="left"/>
              <w:rPr>
                <w:rFonts w:ascii="Calibri Light" w:hAnsi="Calibri Light" w:cs="Calibri Light"/>
                <w:sz w:val="22"/>
              </w:rPr>
            </w:pPr>
            <w:r w:rsidRPr="00435930">
              <w:rPr>
                <w:rFonts w:ascii="Calibri Light" w:hAnsi="Calibri Light" w:cs="Calibri Light"/>
                <w:sz w:val="22"/>
              </w:rPr>
              <w:t xml:space="preserve">In-Home Behavioral Services </w:t>
            </w:r>
          </w:p>
        </w:tc>
        <w:tc>
          <w:tcPr>
            <w:tcW w:w="1350" w:type="dxa"/>
            <w:gridSpan w:val="2"/>
            <w:shd w:val="clear" w:color="auto" w:fill="auto"/>
            <w:vAlign w:val="center"/>
          </w:tcPr>
          <w:p w14:paraId="01E83BB1"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Barnstable</w:t>
            </w:r>
          </w:p>
        </w:tc>
        <w:tc>
          <w:tcPr>
            <w:tcW w:w="1530" w:type="dxa"/>
            <w:vAlign w:val="center"/>
          </w:tcPr>
          <w:p w14:paraId="4546B42A"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99.9%</w:t>
            </w:r>
          </w:p>
        </w:tc>
        <w:tc>
          <w:tcPr>
            <w:tcW w:w="4050" w:type="dxa"/>
            <w:vAlign w:val="center"/>
          </w:tcPr>
          <w:p w14:paraId="447A984F"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2 providers within 30 miles or 30 minutes</w:t>
            </w:r>
          </w:p>
        </w:tc>
        <w:tc>
          <w:tcPr>
            <w:tcW w:w="1345" w:type="dxa"/>
            <w:vAlign w:val="center"/>
          </w:tcPr>
          <w:p w14:paraId="2E31F281"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6C3BFDC6" w14:textId="77777777" w:rsidTr="0080294E">
        <w:tc>
          <w:tcPr>
            <w:tcW w:w="2515" w:type="dxa"/>
            <w:tcBorders>
              <w:bottom w:val="single" w:sz="4" w:space="0" w:color="auto"/>
            </w:tcBorders>
            <w:shd w:val="clear" w:color="auto" w:fill="auto"/>
          </w:tcPr>
          <w:p w14:paraId="6F3D06AE" w14:textId="77777777" w:rsidR="00C563F9" w:rsidRPr="00435930" w:rsidRDefault="00C563F9" w:rsidP="007E6918">
            <w:pPr>
              <w:jc w:val="left"/>
              <w:rPr>
                <w:rFonts w:ascii="Calibri Light" w:hAnsi="Calibri Light" w:cs="Calibri Light"/>
                <w:sz w:val="22"/>
              </w:rPr>
            </w:pPr>
            <w:r w:rsidRPr="00435930">
              <w:rPr>
                <w:rFonts w:ascii="Calibri Light" w:hAnsi="Calibri Light" w:cs="Calibri Light"/>
                <w:sz w:val="22"/>
              </w:rPr>
              <w:t>Therapeutic Mentoring Services</w:t>
            </w:r>
          </w:p>
        </w:tc>
        <w:tc>
          <w:tcPr>
            <w:tcW w:w="1350" w:type="dxa"/>
            <w:gridSpan w:val="2"/>
            <w:tcBorders>
              <w:bottom w:val="single" w:sz="4" w:space="0" w:color="auto"/>
            </w:tcBorders>
            <w:shd w:val="clear" w:color="auto" w:fill="auto"/>
            <w:vAlign w:val="center"/>
          </w:tcPr>
          <w:p w14:paraId="13364144"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Barnstable</w:t>
            </w:r>
          </w:p>
        </w:tc>
        <w:tc>
          <w:tcPr>
            <w:tcW w:w="1530" w:type="dxa"/>
            <w:tcBorders>
              <w:bottom w:val="single" w:sz="4" w:space="0" w:color="auto"/>
            </w:tcBorders>
            <w:vAlign w:val="center"/>
          </w:tcPr>
          <w:p w14:paraId="23729184"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99.9%</w:t>
            </w:r>
          </w:p>
        </w:tc>
        <w:tc>
          <w:tcPr>
            <w:tcW w:w="4050" w:type="dxa"/>
            <w:tcBorders>
              <w:bottom w:val="single" w:sz="4" w:space="0" w:color="auto"/>
            </w:tcBorders>
            <w:vAlign w:val="center"/>
          </w:tcPr>
          <w:p w14:paraId="7D453730"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2 providers within 30 miles or 30 minutes</w:t>
            </w:r>
          </w:p>
        </w:tc>
        <w:tc>
          <w:tcPr>
            <w:tcW w:w="1345" w:type="dxa"/>
            <w:vAlign w:val="center"/>
          </w:tcPr>
          <w:p w14:paraId="63631C27"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38B746AB" w14:textId="77777777" w:rsidTr="0080294E">
        <w:tc>
          <w:tcPr>
            <w:tcW w:w="2515" w:type="dxa"/>
            <w:tcBorders>
              <w:right w:val="nil"/>
            </w:tcBorders>
            <w:shd w:val="clear" w:color="auto" w:fill="CCC0D9" w:themeFill="accent4" w:themeFillTint="66"/>
          </w:tcPr>
          <w:p w14:paraId="54838D90" w14:textId="77777777" w:rsidR="00C563F9" w:rsidRPr="00435930" w:rsidRDefault="00C563F9" w:rsidP="009919AA">
            <w:pPr>
              <w:keepNext/>
              <w:jc w:val="left"/>
              <w:rPr>
                <w:rFonts w:ascii="Calibri Light" w:hAnsi="Calibri Light" w:cs="Calibri Light"/>
                <w:sz w:val="22"/>
              </w:rPr>
            </w:pPr>
            <w:r w:rsidRPr="00435930">
              <w:rPr>
                <w:rFonts w:ascii="Calibri Light" w:hAnsi="Calibri Light" w:cs="Calibri Light"/>
                <w:sz w:val="22"/>
              </w:rPr>
              <w:lastRenderedPageBreak/>
              <w:t>BH Outpatient</w:t>
            </w:r>
          </w:p>
        </w:tc>
        <w:tc>
          <w:tcPr>
            <w:tcW w:w="1350" w:type="dxa"/>
            <w:gridSpan w:val="2"/>
            <w:tcBorders>
              <w:left w:val="nil"/>
              <w:right w:val="nil"/>
            </w:tcBorders>
            <w:shd w:val="clear" w:color="auto" w:fill="CCC0D9" w:themeFill="accent4" w:themeFillTint="66"/>
            <w:vAlign w:val="center"/>
          </w:tcPr>
          <w:p w14:paraId="55DAB83C" w14:textId="77777777" w:rsidR="00C563F9" w:rsidRPr="00435930" w:rsidRDefault="00C563F9" w:rsidP="00CC7EE2">
            <w:pPr>
              <w:jc w:val="left"/>
              <w:rPr>
                <w:rFonts w:ascii="Calibri Light" w:hAnsi="Calibri Light" w:cs="Calibri Light"/>
                <w:sz w:val="22"/>
              </w:rPr>
            </w:pPr>
          </w:p>
        </w:tc>
        <w:tc>
          <w:tcPr>
            <w:tcW w:w="1530" w:type="dxa"/>
            <w:tcBorders>
              <w:left w:val="nil"/>
              <w:right w:val="nil"/>
            </w:tcBorders>
            <w:shd w:val="clear" w:color="auto" w:fill="CCC0D9" w:themeFill="accent4" w:themeFillTint="66"/>
            <w:vAlign w:val="center"/>
          </w:tcPr>
          <w:p w14:paraId="42DAB75B" w14:textId="77777777" w:rsidR="00C563F9" w:rsidRPr="00435930" w:rsidRDefault="00C563F9" w:rsidP="0080294E">
            <w:pPr>
              <w:jc w:val="right"/>
              <w:rPr>
                <w:rFonts w:ascii="Calibri Light" w:hAnsi="Calibri Light" w:cs="Calibri Light"/>
                <w:sz w:val="22"/>
              </w:rPr>
            </w:pPr>
          </w:p>
        </w:tc>
        <w:tc>
          <w:tcPr>
            <w:tcW w:w="4050" w:type="dxa"/>
            <w:tcBorders>
              <w:left w:val="nil"/>
              <w:right w:val="nil"/>
            </w:tcBorders>
            <w:shd w:val="clear" w:color="auto" w:fill="CCC0D9" w:themeFill="accent4" w:themeFillTint="66"/>
            <w:vAlign w:val="center"/>
          </w:tcPr>
          <w:p w14:paraId="5BB8E491" w14:textId="77777777" w:rsidR="00C563F9" w:rsidRPr="00435930" w:rsidRDefault="00C563F9" w:rsidP="00CC7EE2">
            <w:pPr>
              <w:jc w:val="left"/>
              <w:rPr>
                <w:rFonts w:ascii="Calibri Light" w:hAnsi="Calibri Light" w:cs="Calibri Light"/>
                <w:sz w:val="22"/>
              </w:rPr>
            </w:pPr>
          </w:p>
        </w:tc>
        <w:tc>
          <w:tcPr>
            <w:tcW w:w="1345" w:type="dxa"/>
            <w:tcBorders>
              <w:left w:val="nil"/>
            </w:tcBorders>
            <w:shd w:val="clear" w:color="auto" w:fill="CCC0D9" w:themeFill="accent4" w:themeFillTint="66"/>
            <w:vAlign w:val="center"/>
          </w:tcPr>
          <w:p w14:paraId="5F256597" w14:textId="77777777" w:rsidR="00C563F9" w:rsidRPr="00435930" w:rsidRDefault="00C563F9" w:rsidP="005E7DFE">
            <w:pPr>
              <w:jc w:val="center"/>
              <w:rPr>
                <w:rFonts w:ascii="Calibri Light" w:hAnsi="Calibri Light" w:cs="Calibri Light"/>
                <w:sz w:val="22"/>
              </w:rPr>
            </w:pPr>
          </w:p>
        </w:tc>
      </w:tr>
      <w:tr w:rsidR="00C563F9" w:rsidRPr="00435930" w14:paraId="29DF2462" w14:textId="77777777" w:rsidTr="0080294E">
        <w:tc>
          <w:tcPr>
            <w:tcW w:w="2515" w:type="dxa"/>
            <w:shd w:val="clear" w:color="auto" w:fill="auto"/>
          </w:tcPr>
          <w:p w14:paraId="6A1EEEC7" w14:textId="77777777" w:rsidR="00C563F9" w:rsidRPr="00435930" w:rsidRDefault="00C563F9" w:rsidP="009919AA">
            <w:pPr>
              <w:keepNext/>
              <w:jc w:val="left"/>
              <w:rPr>
                <w:rFonts w:ascii="Calibri Light" w:hAnsi="Calibri Light" w:cs="Calibri Light"/>
                <w:sz w:val="22"/>
              </w:rPr>
            </w:pPr>
            <w:r w:rsidRPr="00435930">
              <w:rPr>
                <w:rFonts w:ascii="Calibri Light" w:hAnsi="Calibri Light" w:cs="Calibri Light"/>
                <w:sz w:val="22"/>
              </w:rPr>
              <w:t xml:space="preserve">Applied Behavior Analysis, </w:t>
            </w:r>
          </w:p>
        </w:tc>
        <w:tc>
          <w:tcPr>
            <w:tcW w:w="1350" w:type="dxa"/>
            <w:gridSpan w:val="2"/>
            <w:shd w:val="clear" w:color="auto" w:fill="auto"/>
            <w:vAlign w:val="center"/>
          </w:tcPr>
          <w:p w14:paraId="3FBB2E45"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Nantucket</w:t>
            </w:r>
          </w:p>
        </w:tc>
        <w:tc>
          <w:tcPr>
            <w:tcW w:w="1530" w:type="dxa"/>
            <w:vAlign w:val="center"/>
          </w:tcPr>
          <w:p w14:paraId="0AEAEF14"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23.6%</w:t>
            </w:r>
          </w:p>
        </w:tc>
        <w:tc>
          <w:tcPr>
            <w:tcW w:w="4050" w:type="dxa"/>
            <w:vAlign w:val="center"/>
          </w:tcPr>
          <w:p w14:paraId="71E275DB"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2 providers within 30 miles or 30 minutes</w:t>
            </w:r>
          </w:p>
        </w:tc>
        <w:tc>
          <w:tcPr>
            <w:tcW w:w="1345" w:type="dxa"/>
            <w:shd w:val="clear" w:color="auto" w:fill="548DD4" w:themeFill="text2" w:themeFillTint="99"/>
            <w:vAlign w:val="center"/>
          </w:tcPr>
          <w:p w14:paraId="17D0371D"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Yes</w:t>
            </w:r>
          </w:p>
        </w:tc>
      </w:tr>
      <w:tr w:rsidR="00C563F9" w:rsidRPr="00435930" w14:paraId="7BEEB449" w14:textId="77777777" w:rsidTr="0080294E">
        <w:tc>
          <w:tcPr>
            <w:tcW w:w="2515" w:type="dxa"/>
            <w:tcBorders>
              <w:bottom w:val="single" w:sz="4" w:space="0" w:color="auto"/>
            </w:tcBorders>
            <w:shd w:val="clear" w:color="auto" w:fill="auto"/>
          </w:tcPr>
          <w:p w14:paraId="70839D10" w14:textId="77777777" w:rsidR="00C563F9" w:rsidRPr="00435930" w:rsidRDefault="00C563F9" w:rsidP="007E6918">
            <w:pPr>
              <w:jc w:val="left"/>
              <w:rPr>
                <w:rFonts w:ascii="Calibri Light" w:hAnsi="Calibri Light" w:cs="Calibri Light"/>
                <w:sz w:val="22"/>
              </w:rPr>
            </w:pPr>
            <w:r w:rsidRPr="00435930">
              <w:rPr>
                <w:rFonts w:ascii="Calibri Light" w:hAnsi="Calibri Light" w:cs="Calibri Light"/>
                <w:sz w:val="22"/>
              </w:rPr>
              <w:t>Opioid Treatment Programs</w:t>
            </w:r>
          </w:p>
        </w:tc>
        <w:tc>
          <w:tcPr>
            <w:tcW w:w="1350" w:type="dxa"/>
            <w:gridSpan w:val="2"/>
            <w:tcBorders>
              <w:bottom w:val="single" w:sz="4" w:space="0" w:color="auto"/>
            </w:tcBorders>
            <w:shd w:val="clear" w:color="auto" w:fill="auto"/>
            <w:vAlign w:val="center"/>
          </w:tcPr>
          <w:p w14:paraId="042D6A60"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Nantucket</w:t>
            </w:r>
          </w:p>
        </w:tc>
        <w:tc>
          <w:tcPr>
            <w:tcW w:w="1530" w:type="dxa"/>
            <w:tcBorders>
              <w:bottom w:val="single" w:sz="4" w:space="0" w:color="auto"/>
            </w:tcBorders>
            <w:vAlign w:val="center"/>
          </w:tcPr>
          <w:p w14:paraId="5D568637"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90.9%</w:t>
            </w:r>
          </w:p>
        </w:tc>
        <w:tc>
          <w:tcPr>
            <w:tcW w:w="4050" w:type="dxa"/>
            <w:tcBorders>
              <w:bottom w:val="single" w:sz="4" w:space="0" w:color="auto"/>
            </w:tcBorders>
            <w:vAlign w:val="center"/>
          </w:tcPr>
          <w:p w14:paraId="5B67E5AA"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2 providers within 30 miles or 30 minutes</w:t>
            </w:r>
          </w:p>
        </w:tc>
        <w:tc>
          <w:tcPr>
            <w:tcW w:w="1345" w:type="dxa"/>
            <w:vAlign w:val="center"/>
          </w:tcPr>
          <w:p w14:paraId="3BE283FF"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2613B4F1" w14:textId="77777777" w:rsidTr="0080294E">
        <w:tc>
          <w:tcPr>
            <w:tcW w:w="2515" w:type="dxa"/>
            <w:tcBorders>
              <w:right w:val="nil"/>
            </w:tcBorders>
            <w:shd w:val="clear" w:color="auto" w:fill="CCC0D9" w:themeFill="accent4" w:themeFillTint="66"/>
          </w:tcPr>
          <w:p w14:paraId="0F874EE1" w14:textId="77777777" w:rsidR="00C563F9" w:rsidRPr="00435930" w:rsidRDefault="00C563F9" w:rsidP="00612644">
            <w:pPr>
              <w:keepNext/>
              <w:jc w:val="left"/>
              <w:rPr>
                <w:rFonts w:ascii="Calibri Light" w:hAnsi="Calibri Light" w:cs="Calibri Light"/>
                <w:sz w:val="22"/>
              </w:rPr>
            </w:pPr>
            <w:r w:rsidRPr="00435930">
              <w:rPr>
                <w:rFonts w:ascii="Calibri Light" w:hAnsi="Calibri Light" w:cs="Calibri Light"/>
                <w:sz w:val="22"/>
              </w:rPr>
              <w:t xml:space="preserve">Medical Facility </w:t>
            </w:r>
          </w:p>
        </w:tc>
        <w:tc>
          <w:tcPr>
            <w:tcW w:w="1350" w:type="dxa"/>
            <w:gridSpan w:val="2"/>
            <w:tcBorders>
              <w:left w:val="nil"/>
              <w:right w:val="nil"/>
            </w:tcBorders>
            <w:shd w:val="clear" w:color="auto" w:fill="CCC0D9" w:themeFill="accent4" w:themeFillTint="66"/>
            <w:vAlign w:val="center"/>
          </w:tcPr>
          <w:p w14:paraId="54E9D90A" w14:textId="77777777" w:rsidR="00C563F9" w:rsidRPr="00435930" w:rsidRDefault="00C563F9" w:rsidP="00612644">
            <w:pPr>
              <w:keepNext/>
              <w:jc w:val="left"/>
              <w:rPr>
                <w:rFonts w:ascii="Calibri Light" w:hAnsi="Calibri Light" w:cs="Calibri Light"/>
                <w:sz w:val="22"/>
              </w:rPr>
            </w:pPr>
          </w:p>
        </w:tc>
        <w:tc>
          <w:tcPr>
            <w:tcW w:w="1530" w:type="dxa"/>
            <w:tcBorders>
              <w:left w:val="nil"/>
              <w:right w:val="nil"/>
            </w:tcBorders>
            <w:shd w:val="clear" w:color="auto" w:fill="CCC0D9" w:themeFill="accent4" w:themeFillTint="66"/>
            <w:vAlign w:val="center"/>
          </w:tcPr>
          <w:p w14:paraId="2A384387" w14:textId="77777777" w:rsidR="00C563F9" w:rsidRPr="00435930" w:rsidRDefault="00C563F9" w:rsidP="0080294E">
            <w:pPr>
              <w:jc w:val="right"/>
              <w:rPr>
                <w:rFonts w:ascii="Calibri Light" w:hAnsi="Calibri Light" w:cs="Calibri Light"/>
                <w:sz w:val="22"/>
              </w:rPr>
            </w:pPr>
          </w:p>
        </w:tc>
        <w:tc>
          <w:tcPr>
            <w:tcW w:w="4050" w:type="dxa"/>
            <w:tcBorders>
              <w:left w:val="nil"/>
              <w:right w:val="nil"/>
            </w:tcBorders>
            <w:shd w:val="clear" w:color="auto" w:fill="CCC0D9" w:themeFill="accent4" w:themeFillTint="66"/>
            <w:vAlign w:val="center"/>
          </w:tcPr>
          <w:p w14:paraId="4B83654A" w14:textId="77777777" w:rsidR="00C563F9" w:rsidRPr="00435930" w:rsidRDefault="00C563F9" w:rsidP="00CC7EE2">
            <w:pPr>
              <w:jc w:val="left"/>
              <w:rPr>
                <w:rFonts w:ascii="Calibri Light" w:hAnsi="Calibri Light" w:cs="Calibri Light"/>
                <w:sz w:val="22"/>
              </w:rPr>
            </w:pPr>
          </w:p>
        </w:tc>
        <w:tc>
          <w:tcPr>
            <w:tcW w:w="1345" w:type="dxa"/>
            <w:tcBorders>
              <w:left w:val="nil"/>
            </w:tcBorders>
            <w:shd w:val="clear" w:color="auto" w:fill="CCC0D9" w:themeFill="accent4" w:themeFillTint="66"/>
            <w:vAlign w:val="center"/>
          </w:tcPr>
          <w:p w14:paraId="0AD19A28" w14:textId="77777777" w:rsidR="00C563F9" w:rsidRPr="00435930" w:rsidRDefault="00C563F9" w:rsidP="005E7DFE">
            <w:pPr>
              <w:jc w:val="center"/>
              <w:rPr>
                <w:rFonts w:ascii="Calibri Light" w:hAnsi="Calibri Light" w:cs="Calibri Light"/>
                <w:sz w:val="22"/>
              </w:rPr>
            </w:pPr>
          </w:p>
        </w:tc>
      </w:tr>
      <w:tr w:rsidR="00C563F9" w:rsidRPr="00435930" w14:paraId="2AE82322" w14:textId="77777777" w:rsidTr="0080294E">
        <w:tc>
          <w:tcPr>
            <w:tcW w:w="2515" w:type="dxa"/>
            <w:tcBorders>
              <w:bottom w:val="single" w:sz="4" w:space="0" w:color="auto"/>
            </w:tcBorders>
            <w:shd w:val="clear" w:color="auto" w:fill="auto"/>
          </w:tcPr>
          <w:p w14:paraId="5D11552B" w14:textId="77777777" w:rsidR="00C563F9" w:rsidRPr="00435930" w:rsidRDefault="00C563F9" w:rsidP="00612644">
            <w:pPr>
              <w:keepNext/>
              <w:jc w:val="left"/>
              <w:rPr>
                <w:rFonts w:ascii="Calibri Light" w:hAnsi="Calibri Light" w:cs="Calibri Light"/>
                <w:sz w:val="22"/>
              </w:rPr>
            </w:pPr>
            <w:r w:rsidRPr="00435930">
              <w:rPr>
                <w:rFonts w:ascii="Calibri Light" w:hAnsi="Calibri Light" w:cs="Calibri Light"/>
                <w:sz w:val="22"/>
              </w:rPr>
              <w:t>Rehabilitation Hospital</w:t>
            </w:r>
          </w:p>
        </w:tc>
        <w:tc>
          <w:tcPr>
            <w:tcW w:w="1350" w:type="dxa"/>
            <w:gridSpan w:val="2"/>
            <w:shd w:val="clear" w:color="auto" w:fill="auto"/>
            <w:vAlign w:val="center"/>
          </w:tcPr>
          <w:p w14:paraId="7CFD47BB" w14:textId="77777777" w:rsidR="00C563F9" w:rsidRPr="00435930" w:rsidRDefault="00C563F9" w:rsidP="00612644">
            <w:pPr>
              <w:keepNext/>
              <w:jc w:val="left"/>
              <w:rPr>
                <w:rFonts w:ascii="Calibri Light" w:hAnsi="Calibri Light" w:cs="Calibri Light"/>
                <w:sz w:val="22"/>
              </w:rPr>
            </w:pPr>
            <w:r w:rsidRPr="00435930">
              <w:rPr>
                <w:rFonts w:ascii="Calibri Light" w:hAnsi="Calibri Light" w:cs="Calibri Light"/>
                <w:sz w:val="22"/>
              </w:rPr>
              <w:t>Franklin</w:t>
            </w:r>
          </w:p>
        </w:tc>
        <w:tc>
          <w:tcPr>
            <w:tcW w:w="1530" w:type="dxa"/>
            <w:vAlign w:val="center"/>
          </w:tcPr>
          <w:p w14:paraId="1BB5CD78"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88.0%</w:t>
            </w:r>
          </w:p>
        </w:tc>
        <w:tc>
          <w:tcPr>
            <w:tcW w:w="4050" w:type="dxa"/>
            <w:vAlign w:val="center"/>
          </w:tcPr>
          <w:p w14:paraId="289823E0"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1 provider within 30 miles or 60 minutes</w:t>
            </w:r>
          </w:p>
        </w:tc>
        <w:tc>
          <w:tcPr>
            <w:tcW w:w="1345" w:type="dxa"/>
            <w:shd w:val="clear" w:color="auto" w:fill="548DD4" w:themeFill="text2" w:themeFillTint="99"/>
            <w:vAlign w:val="center"/>
          </w:tcPr>
          <w:p w14:paraId="6FA51373"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Yes</w:t>
            </w:r>
          </w:p>
        </w:tc>
      </w:tr>
      <w:tr w:rsidR="00C563F9" w:rsidRPr="00435930" w14:paraId="67E125F8" w14:textId="77777777" w:rsidTr="0080294E">
        <w:tc>
          <w:tcPr>
            <w:tcW w:w="2515" w:type="dxa"/>
            <w:tcBorders>
              <w:bottom w:val="nil"/>
            </w:tcBorders>
            <w:shd w:val="clear" w:color="auto" w:fill="auto"/>
          </w:tcPr>
          <w:p w14:paraId="269888AC" w14:textId="77777777" w:rsidR="00C563F9" w:rsidRPr="00435930" w:rsidRDefault="00C563F9" w:rsidP="00612644">
            <w:pPr>
              <w:keepNext/>
              <w:jc w:val="left"/>
              <w:rPr>
                <w:rFonts w:ascii="Calibri Light" w:hAnsi="Calibri Light" w:cs="Calibri Light"/>
                <w:sz w:val="22"/>
              </w:rPr>
            </w:pPr>
            <w:r w:rsidRPr="00435930">
              <w:rPr>
                <w:rFonts w:ascii="Calibri Light" w:hAnsi="Calibri Light" w:cs="Calibri Light"/>
                <w:sz w:val="22"/>
              </w:rPr>
              <w:t>Urgent Care Services</w:t>
            </w:r>
          </w:p>
        </w:tc>
        <w:tc>
          <w:tcPr>
            <w:tcW w:w="1350" w:type="dxa"/>
            <w:gridSpan w:val="2"/>
            <w:shd w:val="clear" w:color="auto" w:fill="auto"/>
            <w:vAlign w:val="center"/>
          </w:tcPr>
          <w:p w14:paraId="44C0069A" w14:textId="77777777" w:rsidR="00C563F9" w:rsidRPr="00435930" w:rsidRDefault="00C563F9" w:rsidP="00612644">
            <w:pPr>
              <w:keepNext/>
              <w:jc w:val="left"/>
              <w:rPr>
                <w:rFonts w:ascii="Calibri Light" w:hAnsi="Calibri Light" w:cs="Calibri Light"/>
                <w:sz w:val="22"/>
              </w:rPr>
            </w:pPr>
            <w:r w:rsidRPr="00435930">
              <w:rPr>
                <w:rFonts w:ascii="Calibri Light" w:hAnsi="Calibri Light" w:cs="Calibri Light"/>
                <w:sz w:val="22"/>
              </w:rPr>
              <w:t>Berkshire</w:t>
            </w:r>
          </w:p>
        </w:tc>
        <w:tc>
          <w:tcPr>
            <w:tcW w:w="1530" w:type="dxa"/>
            <w:vAlign w:val="center"/>
          </w:tcPr>
          <w:p w14:paraId="15CA0CCD"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96.1%</w:t>
            </w:r>
          </w:p>
        </w:tc>
        <w:tc>
          <w:tcPr>
            <w:tcW w:w="4050" w:type="dxa"/>
            <w:vAlign w:val="center"/>
          </w:tcPr>
          <w:p w14:paraId="0359D990"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1 provider within 15 miles or 30 minutes</w:t>
            </w:r>
          </w:p>
        </w:tc>
        <w:tc>
          <w:tcPr>
            <w:tcW w:w="1345" w:type="dxa"/>
            <w:shd w:val="clear" w:color="auto" w:fill="C6D9F1" w:themeFill="text2" w:themeFillTint="33"/>
            <w:vAlign w:val="center"/>
          </w:tcPr>
          <w:p w14:paraId="28FC088F"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Increase</w:t>
            </w:r>
          </w:p>
        </w:tc>
      </w:tr>
      <w:tr w:rsidR="00C563F9" w:rsidRPr="00435930" w14:paraId="17F87ED1" w14:textId="77777777" w:rsidTr="0080294E">
        <w:tc>
          <w:tcPr>
            <w:tcW w:w="2515" w:type="dxa"/>
            <w:tcBorders>
              <w:top w:val="nil"/>
              <w:bottom w:val="nil"/>
            </w:tcBorders>
            <w:shd w:val="clear" w:color="auto" w:fill="auto"/>
          </w:tcPr>
          <w:p w14:paraId="437A9AFF" w14:textId="77777777" w:rsidR="00C563F9" w:rsidRPr="00435930" w:rsidRDefault="00C563F9" w:rsidP="00612644">
            <w:pPr>
              <w:keepNext/>
              <w:rPr>
                <w:rFonts w:ascii="Calibri Light" w:hAnsi="Calibri Light" w:cs="Calibri Light"/>
                <w:sz w:val="22"/>
              </w:rPr>
            </w:pPr>
          </w:p>
        </w:tc>
        <w:tc>
          <w:tcPr>
            <w:tcW w:w="1350" w:type="dxa"/>
            <w:gridSpan w:val="2"/>
            <w:shd w:val="clear" w:color="auto" w:fill="auto"/>
            <w:vAlign w:val="center"/>
          </w:tcPr>
          <w:p w14:paraId="519904CC" w14:textId="77777777" w:rsidR="00C563F9" w:rsidRPr="00435930" w:rsidRDefault="00C563F9" w:rsidP="00612644">
            <w:pPr>
              <w:keepNext/>
              <w:jc w:val="left"/>
              <w:rPr>
                <w:rFonts w:ascii="Calibri Light" w:hAnsi="Calibri Light" w:cs="Calibri Light"/>
                <w:sz w:val="22"/>
              </w:rPr>
            </w:pPr>
            <w:r w:rsidRPr="00435930">
              <w:rPr>
                <w:rFonts w:ascii="Calibri Light" w:hAnsi="Calibri Light" w:cs="Calibri Light"/>
                <w:sz w:val="22"/>
              </w:rPr>
              <w:t>Franklin</w:t>
            </w:r>
          </w:p>
        </w:tc>
        <w:tc>
          <w:tcPr>
            <w:tcW w:w="1530" w:type="dxa"/>
            <w:vAlign w:val="center"/>
          </w:tcPr>
          <w:p w14:paraId="7659EFFB"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96.7%</w:t>
            </w:r>
          </w:p>
        </w:tc>
        <w:tc>
          <w:tcPr>
            <w:tcW w:w="4050" w:type="dxa"/>
            <w:vAlign w:val="center"/>
          </w:tcPr>
          <w:p w14:paraId="73586345"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1 provider within 15 miles or 30 minutes</w:t>
            </w:r>
          </w:p>
        </w:tc>
        <w:tc>
          <w:tcPr>
            <w:tcW w:w="1345" w:type="dxa"/>
            <w:shd w:val="clear" w:color="auto" w:fill="548DD4" w:themeFill="text2" w:themeFillTint="99"/>
            <w:vAlign w:val="center"/>
          </w:tcPr>
          <w:p w14:paraId="20E54E45"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Yes</w:t>
            </w:r>
          </w:p>
        </w:tc>
      </w:tr>
      <w:tr w:rsidR="00C563F9" w:rsidRPr="00435930" w14:paraId="7A7BA45E" w14:textId="77777777" w:rsidTr="0080294E">
        <w:tc>
          <w:tcPr>
            <w:tcW w:w="2515" w:type="dxa"/>
            <w:tcBorders>
              <w:top w:val="nil"/>
              <w:bottom w:val="nil"/>
            </w:tcBorders>
            <w:shd w:val="clear" w:color="auto" w:fill="auto"/>
          </w:tcPr>
          <w:p w14:paraId="3325D1EC" w14:textId="77777777" w:rsidR="00C563F9" w:rsidRPr="00435930" w:rsidRDefault="00C563F9" w:rsidP="007E6918">
            <w:pPr>
              <w:rPr>
                <w:rFonts w:ascii="Calibri Light" w:hAnsi="Calibri Light" w:cs="Calibri Light"/>
                <w:sz w:val="22"/>
              </w:rPr>
            </w:pPr>
          </w:p>
        </w:tc>
        <w:tc>
          <w:tcPr>
            <w:tcW w:w="1350" w:type="dxa"/>
            <w:gridSpan w:val="2"/>
            <w:shd w:val="clear" w:color="auto" w:fill="auto"/>
            <w:vAlign w:val="center"/>
          </w:tcPr>
          <w:p w14:paraId="4CF314D7"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Nantucket</w:t>
            </w:r>
          </w:p>
        </w:tc>
        <w:tc>
          <w:tcPr>
            <w:tcW w:w="1530" w:type="dxa"/>
            <w:vAlign w:val="center"/>
          </w:tcPr>
          <w:p w14:paraId="2473483C" w14:textId="5775E7BB"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0</w:t>
            </w:r>
            <w:r w:rsidR="00732ECD">
              <w:rPr>
                <w:rFonts w:ascii="Calibri Light" w:hAnsi="Calibri Light" w:cs="Calibri Light"/>
                <w:sz w:val="22"/>
              </w:rPr>
              <w:t>%</w:t>
            </w:r>
          </w:p>
        </w:tc>
        <w:tc>
          <w:tcPr>
            <w:tcW w:w="4050" w:type="dxa"/>
            <w:vAlign w:val="center"/>
          </w:tcPr>
          <w:p w14:paraId="75A6EE40"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1 provider within 15 miles or 30 minutes</w:t>
            </w:r>
          </w:p>
        </w:tc>
        <w:tc>
          <w:tcPr>
            <w:tcW w:w="1345" w:type="dxa"/>
            <w:vAlign w:val="center"/>
          </w:tcPr>
          <w:p w14:paraId="200EFFE4"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No</w:t>
            </w:r>
          </w:p>
        </w:tc>
      </w:tr>
      <w:tr w:rsidR="00C563F9" w:rsidRPr="00435930" w14:paraId="62FB0FE7" w14:textId="77777777" w:rsidTr="0080294E">
        <w:tc>
          <w:tcPr>
            <w:tcW w:w="2515" w:type="dxa"/>
            <w:tcBorders>
              <w:top w:val="nil"/>
            </w:tcBorders>
            <w:shd w:val="clear" w:color="auto" w:fill="auto"/>
          </w:tcPr>
          <w:p w14:paraId="745DA27B" w14:textId="77777777" w:rsidR="00C563F9" w:rsidRPr="00435930" w:rsidRDefault="00C563F9" w:rsidP="007E6918">
            <w:pPr>
              <w:rPr>
                <w:rFonts w:ascii="Calibri Light" w:hAnsi="Calibri Light" w:cs="Calibri Light"/>
                <w:sz w:val="22"/>
              </w:rPr>
            </w:pPr>
          </w:p>
        </w:tc>
        <w:tc>
          <w:tcPr>
            <w:tcW w:w="1350" w:type="dxa"/>
            <w:gridSpan w:val="2"/>
            <w:shd w:val="clear" w:color="auto" w:fill="auto"/>
            <w:vAlign w:val="center"/>
          </w:tcPr>
          <w:p w14:paraId="472F3E19"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Worcester</w:t>
            </w:r>
          </w:p>
        </w:tc>
        <w:tc>
          <w:tcPr>
            <w:tcW w:w="1530" w:type="dxa"/>
            <w:vAlign w:val="center"/>
          </w:tcPr>
          <w:p w14:paraId="7A6E10D5" w14:textId="77777777" w:rsidR="00C563F9" w:rsidRPr="00435930" w:rsidRDefault="00C563F9" w:rsidP="0080294E">
            <w:pPr>
              <w:jc w:val="right"/>
              <w:rPr>
                <w:rFonts w:ascii="Calibri Light" w:hAnsi="Calibri Light" w:cs="Calibri Light"/>
                <w:sz w:val="22"/>
              </w:rPr>
            </w:pPr>
            <w:r w:rsidRPr="00435930">
              <w:rPr>
                <w:rFonts w:ascii="Calibri Light" w:hAnsi="Calibri Light" w:cs="Calibri Light"/>
                <w:sz w:val="22"/>
              </w:rPr>
              <w:t>99.9%</w:t>
            </w:r>
          </w:p>
        </w:tc>
        <w:tc>
          <w:tcPr>
            <w:tcW w:w="4050" w:type="dxa"/>
            <w:vAlign w:val="center"/>
          </w:tcPr>
          <w:p w14:paraId="6B88ADB8" w14:textId="77777777" w:rsidR="00C563F9" w:rsidRPr="00435930" w:rsidRDefault="00C563F9" w:rsidP="00CC7EE2">
            <w:pPr>
              <w:jc w:val="left"/>
              <w:rPr>
                <w:rFonts w:ascii="Calibri Light" w:hAnsi="Calibri Light" w:cs="Calibri Light"/>
                <w:sz w:val="22"/>
              </w:rPr>
            </w:pPr>
            <w:r w:rsidRPr="00435930">
              <w:rPr>
                <w:rFonts w:ascii="Calibri Light" w:hAnsi="Calibri Light" w:cs="Calibri Light"/>
                <w:sz w:val="22"/>
              </w:rPr>
              <w:t>1 provider within 15 miles or 30 minutes</w:t>
            </w:r>
          </w:p>
        </w:tc>
        <w:tc>
          <w:tcPr>
            <w:tcW w:w="1345" w:type="dxa"/>
            <w:shd w:val="clear" w:color="auto" w:fill="548DD4" w:themeFill="text2" w:themeFillTint="99"/>
            <w:vAlign w:val="center"/>
          </w:tcPr>
          <w:p w14:paraId="757D4CDF" w14:textId="77777777" w:rsidR="00C563F9" w:rsidRPr="00435930" w:rsidRDefault="00C563F9" w:rsidP="005E7DFE">
            <w:pPr>
              <w:jc w:val="center"/>
              <w:rPr>
                <w:rFonts w:ascii="Calibri Light" w:hAnsi="Calibri Light" w:cs="Calibri Light"/>
                <w:sz w:val="22"/>
              </w:rPr>
            </w:pPr>
            <w:r w:rsidRPr="00435930">
              <w:rPr>
                <w:rFonts w:ascii="Calibri Light" w:hAnsi="Calibri Light" w:cs="Calibri Light"/>
                <w:sz w:val="22"/>
              </w:rPr>
              <w:t>Yes</w:t>
            </w:r>
          </w:p>
        </w:tc>
      </w:tr>
    </w:tbl>
    <w:p w14:paraId="4A255B81" w14:textId="2CEAB0DD" w:rsidR="004E0727" w:rsidRPr="00C563F9" w:rsidRDefault="00E63360" w:rsidP="007E6918">
      <w:pPr>
        <w:spacing w:after="480"/>
        <w:contextualSpacing/>
        <w:rPr>
          <w:rFonts w:ascii="Calibri Light" w:hAnsi="Calibri Light" w:cs="Calibri Light"/>
          <w:sz w:val="20"/>
          <w:szCs w:val="20"/>
        </w:rPr>
      </w:pPr>
      <w:r>
        <w:rPr>
          <w:rFonts w:ascii="Calibri Light" w:hAnsi="Calibri Light" w:cs="Calibri Light"/>
          <w:sz w:val="20"/>
          <w:szCs w:val="20"/>
        </w:rPr>
        <w:t xml:space="preserve">PCP: primary care provider; </w:t>
      </w:r>
      <w:r w:rsidR="00C563F9" w:rsidRPr="00C563F9">
        <w:rPr>
          <w:rFonts w:ascii="Calibri Light" w:hAnsi="Calibri Light" w:cs="Calibri Light"/>
          <w:sz w:val="20"/>
          <w:szCs w:val="20"/>
        </w:rPr>
        <w:t xml:space="preserve">CBAT-ICBAT-TCU: </w:t>
      </w:r>
      <w:r w:rsidR="00732ECD" w:rsidRPr="00C563F9">
        <w:rPr>
          <w:rFonts w:ascii="Calibri Light" w:hAnsi="Calibri Light" w:cs="Calibri Light"/>
          <w:sz w:val="20"/>
          <w:szCs w:val="20"/>
        </w:rPr>
        <w:t xml:space="preserve">community-based acute treatment </w:t>
      </w:r>
      <w:r w:rsidR="001B4727">
        <w:rPr>
          <w:rFonts w:ascii="Calibri Light" w:hAnsi="Calibri Light" w:cs="Calibri Light"/>
          <w:sz w:val="20"/>
          <w:szCs w:val="20"/>
        </w:rPr>
        <w:t>-</w:t>
      </w:r>
      <w:r w:rsidR="00732ECD" w:rsidRPr="00C563F9">
        <w:rPr>
          <w:rFonts w:ascii="Calibri Light" w:hAnsi="Calibri Light" w:cs="Calibri Light"/>
          <w:sz w:val="20"/>
          <w:szCs w:val="20"/>
        </w:rPr>
        <w:t xml:space="preserve"> intensive community-based acute treatment </w:t>
      </w:r>
      <w:r w:rsidR="001B4727">
        <w:rPr>
          <w:rFonts w:ascii="Calibri Light" w:hAnsi="Calibri Light" w:cs="Calibri Light"/>
          <w:sz w:val="20"/>
          <w:szCs w:val="20"/>
        </w:rPr>
        <w:t>-</w:t>
      </w:r>
      <w:r w:rsidR="00732ECD" w:rsidRPr="00C563F9">
        <w:rPr>
          <w:rFonts w:ascii="Calibri Light" w:hAnsi="Calibri Light" w:cs="Calibri Light"/>
          <w:sz w:val="20"/>
          <w:szCs w:val="20"/>
        </w:rPr>
        <w:t xml:space="preserve"> transition care unit</w:t>
      </w:r>
      <w:r w:rsidR="00C563F9" w:rsidRPr="00C563F9">
        <w:rPr>
          <w:rFonts w:ascii="Calibri Light" w:hAnsi="Calibri Light" w:cs="Calibri Light"/>
          <w:sz w:val="20"/>
          <w:szCs w:val="20"/>
        </w:rPr>
        <w:t xml:space="preserve">; SUD: </w:t>
      </w:r>
      <w:r w:rsidR="00732ECD" w:rsidRPr="00C563F9">
        <w:rPr>
          <w:rFonts w:ascii="Calibri Light" w:hAnsi="Calibri Light" w:cs="Calibri Light"/>
          <w:sz w:val="20"/>
          <w:szCs w:val="20"/>
        </w:rPr>
        <w:t>substance use disorder</w:t>
      </w:r>
      <w:r w:rsidR="00732ECD">
        <w:rPr>
          <w:rFonts w:ascii="Calibri Light" w:hAnsi="Calibri Light" w:cs="Calibri Light"/>
          <w:sz w:val="20"/>
          <w:szCs w:val="20"/>
        </w:rPr>
        <w:t>; BH: behavioral health</w:t>
      </w:r>
      <w:r w:rsidR="00C563F9" w:rsidRPr="00C563F9">
        <w:rPr>
          <w:rFonts w:ascii="Calibri Light" w:hAnsi="Calibri Light" w:cs="Calibri Light"/>
          <w:sz w:val="20"/>
          <w:szCs w:val="20"/>
        </w:rPr>
        <w:t xml:space="preserve">. </w:t>
      </w:r>
    </w:p>
    <w:p w14:paraId="55E71916" w14:textId="0724A1D0" w:rsidR="00C563F9" w:rsidRPr="00DF3A27" w:rsidRDefault="00C563F9" w:rsidP="00DF3A27">
      <w:pPr>
        <w:pStyle w:val="Heading4"/>
        <w:rPr>
          <w:rFonts w:ascii="Calibri Light" w:hAnsi="Calibri Light" w:cs="Calibri Light"/>
        </w:rPr>
      </w:pPr>
      <w:r w:rsidRPr="00DF3A27">
        <w:rPr>
          <w:rFonts w:ascii="Calibri Light" w:hAnsi="Calibri Light" w:cs="Calibri Light"/>
        </w:rPr>
        <w:t>Recommendations</w:t>
      </w:r>
    </w:p>
    <w:p w14:paraId="1DBA3A9C" w14:textId="203F7214" w:rsidR="00C563F9" w:rsidRPr="00C563F9" w:rsidRDefault="00C563F9">
      <w:pPr>
        <w:numPr>
          <w:ilvl w:val="0"/>
          <w:numId w:val="28"/>
        </w:numPr>
        <w:ind w:left="360"/>
        <w:contextualSpacing/>
        <w:rPr>
          <w:rFonts w:ascii="Calibri Light" w:hAnsi="Calibri Light" w:cs="Calibri Light"/>
        </w:rPr>
      </w:pPr>
      <w:r w:rsidRPr="00C563F9">
        <w:rPr>
          <w:rFonts w:ascii="Calibri Light" w:hAnsi="Calibri Light" w:cs="Calibri Light"/>
        </w:rPr>
        <w:t xml:space="preserve">IPRO recommends that BMCHP </w:t>
      </w:r>
      <w:proofErr w:type="spellStart"/>
      <w:r w:rsidRPr="00C563F9">
        <w:rPr>
          <w:rFonts w:ascii="Calibri Light" w:hAnsi="Calibri Light" w:cs="Calibri Light"/>
        </w:rPr>
        <w:t>WellSense</w:t>
      </w:r>
      <w:proofErr w:type="spellEnd"/>
      <w:r w:rsidRPr="00C563F9">
        <w:rPr>
          <w:rFonts w:ascii="Calibri Light" w:hAnsi="Calibri Light" w:cs="Calibri Light"/>
        </w:rPr>
        <w:t xml:space="preserve"> expands its network when a deficiency can be closed by an available, single provider for the </w:t>
      </w:r>
      <w:r w:rsidR="00D73DBE">
        <w:rPr>
          <w:rFonts w:ascii="Calibri Light" w:hAnsi="Calibri Light" w:cs="Calibri Light"/>
        </w:rPr>
        <w:t>provider types</w:t>
      </w:r>
      <w:r w:rsidRPr="00C563F9">
        <w:rPr>
          <w:rFonts w:ascii="Calibri Light" w:hAnsi="Calibri Light" w:cs="Calibri Light"/>
        </w:rPr>
        <w:t xml:space="preserve"> and counties identified in </w:t>
      </w:r>
      <w:r w:rsidRPr="0076486D">
        <w:rPr>
          <w:rFonts w:ascii="Calibri Light" w:hAnsi="Calibri Light" w:cs="Calibri Light"/>
          <w:b/>
          <w:bCs/>
        </w:rPr>
        <w:t xml:space="preserve">Table </w:t>
      </w:r>
      <w:r w:rsidR="0076486D" w:rsidRPr="0076486D">
        <w:rPr>
          <w:rFonts w:ascii="Calibri Light" w:hAnsi="Calibri Light" w:cs="Calibri Light"/>
          <w:b/>
          <w:bCs/>
        </w:rPr>
        <w:t>2</w:t>
      </w:r>
      <w:r w:rsidR="00C90F33">
        <w:rPr>
          <w:rFonts w:ascii="Calibri Light" w:hAnsi="Calibri Light" w:cs="Calibri Light"/>
          <w:b/>
          <w:bCs/>
        </w:rPr>
        <w:t>4</w:t>
      </w:r>
      <w:r w:rsidRPr="00C563F9">
        <w:rPr>
          <w:rFonts w:ascii="Calibri Light" w:hAnsi="Calibri Light" w:cs="Calibri Light"/>
        </w:rPr>
        <w:t xml:space="preserve">. </w:t>
      </w:r>
    </w:p>
    <w:p w14:paraId="0C672F71" w14:textId="599163BD" w:rsidR="00C563F9" w:rsidRPr="00C563F9" w:rsidRDefault="00C563F9">
      <w:pPr>
        <w:numPr>
          <w:ilvl w:val="0"/>
          <w:numId w:val="28"/>
        </w:numPr>
        <w:ind w:left="360"/>
        <w:contextualSpacing/>
        <w:rPr>
          <w:rFonts w:ascii="Calibri Light" w:hAnsi="Calibri Light" w:cs="Calibri Light"/>
        </w:rPr>
      </w:pPr>
      <w:r w:rsidRPr="00C563F9">
        <w:rPr>
          <w:rFonts w:ascii="Calibri Light" w:hAnsi="Calibri Light" w:cs="Calibri Light"/>
        </w:rPr>
        <w:t xml:space="preserve">IPRO recommends that BMCHP </w:t>
      </w:r>
      <w:proofErr w:type="spellStart"/>
      <w:r w:rsidRPr="00C563F9">
        <w:rPr>
          <w:rFonts w:ascii="Calibri Light" w:hAnsi="Calibri Light" w:cs="Calibri Light"/>
        </w:rPr>
        <w:t>WellSense</w:t>
      </w:r>
      <w:proofErr w:type="spellEnd"/>
      <w:r w:rsidRPr="00C563F9">
        <w:rPr>
          <w:rFonts w:ascii="Calibri Light" w:hAnsi="Calibri Light" w:cs="Calibri Light"/>
        </w:rPr>
        <w:t xml:space="preserve"> </w:t>
      </w:r>
      <w:r w:rsidR="005C7586">
        <w:rPr>
          <w:rFonts w:ascii="Calibri Light" w:hAnsi="Calibri Light" w:cs="Calibri Light"/>
        </w:rPr>
        <w:t>expands</w:t>
      </w:r>
      <w:r w:rsidRPr="00C563F9">
        <w:rPr>
          <w:rFonts w:ascii="Calibri Light" w:hAnsi="Calibri Light" w:cs="Calibri Light"/>
        </w:rPr>
        <w:t xml:space="preserve"> its network when member’s access can be increased by available providers for the </w:t>
      </w:r>
      <w:r w:rsidR="00D73DBE">
        <w:rPr>
          <w:rFonts w:ascii="Calibri Light" w:hAnsi="Calibri Light" w:cs="Calibri Light"/>
        </w:rPr>
        <w:t>provider types</w:t>
      </w:r>
      <w:r w:rsidRPr="00C563F9">
        <w:rPr>
          <w:rFonts w:ascii="Calibri Light" w:hAnsi="Calibri Light" w:cs="Calibri Light"/>
        </w:rPr>
        <w:t xml:space="preserve"> and counties identified in </w:t>
      </w:r>
      <w:r w:rsidRPr="0076486D">
        <w:rPr>
          <w:rFonts w:ascii="Calibri Light" w:hAnsi="Calibri Light" w:cs="Calibri Light"/>
          <w:b/>
          <w:bCs/>
        </w:rPr>
        <w:t xml:space="preserve">Table </w:t>
      </w:r>
      <w:r w:rsidR="0076486D" w:rsidRPr="0076486D">
        <w:rPr>
          <w:rFonts w:ascii="Calibri Light" w:hAnsi="Calibri Light" w:cs="Calibri Light"/>
          <w:b/>
          <w:bCs/>
        </w:rPr>
        <w:t>2</w:t>
      </w:r>
      <w:r w:rsidR="00C90F33">
        <w:rPr>
          <w:rFonts w:ascii="Calibri Light" w:hAnsi="Calibri Light" w:cs="Calibri Light"/>
          <w:b/>
          <w:bCs/>
        </w:rPr>
        <w:t>4</w:t>
      </w:r>
      <w:r w:rsidRPr="00C563F9">
        <w:rPr>
          <w:rFonts w:ascii="Calibri Light" w:hAnsi="Calibri Light" w:cs="Calibri Light"/>
        </w:rPr>
        <w:t xml:space="preserve">. </w:t>
      </w:r>
    </w:p>
    <w:p w14:paraId="6D93C170" w14:textId="77777777" w:rsidR="00C563F9" w:rsidRPr="00C563F9" w:rsidRDefault="00C563F9" w:rsidP="007E6918">
      <w:pPr>
        <w:keepNext/>
        <w:keepLines/>
        <w:spacing w:before="200"/>
        <w:outlineLvl w:val="2"/>
        <w:rPr>
          <w:rFonts w:ascii="Calibri Light" w:eastAsiaTheme="majorEastAsia" w:hAnsi="Calibri Light" w:cs="Calibri Light"/>
          <w:b/>
          <w:bCs/>
          <w:color w:val="4F81BD" w:themeColor="accent1"/>
          <w:sz w:val="26"/>
        </w:rPr>
      </w:pPr>
      <w:r w:rsidRPr="00C563F9">
        <w:rPr>
          <w:rFonts w:ascii="Calibri Light" w:eastAsiaTheme="majorEastAsia" w:hAnsi="Calibri Light" w:cs="Calibri Light"/>
          <w:b/>
          <w:bCs/>
          <w:color w:val="4F81BD" w:themeColor="accent1"/>
          <w:sz w:val="26"/>
        </w:rPr>
        <w:t>Tufts MCO</w:t>
      </w:r>
    </w:p>
    <w:p w14:paraId="5870D927" w14:textId="289E107D" w:rsidR="00C563F9" w:rsidRPr="00C563F9" w:rsidRDefault="00C563F9" w:rsidP="007E6918">
      <w:pPr>
        <w:rPr>
          <w:rFonts w:ascii="Calibri Light" w:hAnsi="Calibri Light" w:cs="Calibri Light"/>
        </w:rPr>
      </w:pPr>
      <w:r w:rsidRPr="00C563F9">
        <w:rPr>
          <w:rFonts w:ascii="Calibri Light" w:hAnsi="Calibri Light" w:cs="Calibri Light"/>
        </w:rPr>
        <w:t xml:space="preserve">The Tufts MCO members reside in 10 counties. If 100% of MCO members in one county have adequate access, then the network availability standard is met. But if there is even one member in that county who does not have access to providers within a specified travel time or distance, then the network is deficient. </w:t>
      </w:r>
      <w:r w:rsidRPr="00C563F9">
        <w:rPr>
          <w:rFonts w:ascii="Calibri Light" w:hAnsi="Calibri Light" w:cs="Calibri Light"/>
          <w:b/>
          <w:bCs/>
        </w:rPr>
        <w:t xml:space="preserve">Table </w:t>
      </w:r>
      <w:r w:rsidR="0076486D">
        <w:rPr>
          <w:rFonts w:ascii="Calibri Light" w:hAnsi="Calibri Light" w:cs="Calibri Light"/>
          <w:b/>
          <w:bCs/>
        </w:rPr>
        <w:t>2</w:t>
      </w:r>
      <w:r w:rsidR="00C90F33">
        <w:rPr>
          <w:rFonts w:ascii="Calibri Light" w:hAnsi="Calibri Light" w:cs="Calibri Light"/>
          <w:b/>
          <w:bCs/>
        </w:rPr>
        <w:t>5</w:t>
      </w:r>
      <w:r w:rsidRPr="00C563F9">
        <w:rPr>
          <w:rFonts w:ascii="Calibri Light" w:hAnsi="Calibri Light" w:cs="Calibri Light"/>
          <w:b/>
          <w:bCs/>
        </w:rPr>
        <w:t xml:space="preserve"> </w:t>
      </w:r>
      <w:r w:rsidRPr="00C563F9">
        <w:rPr>
          <w:rFonts w:ascii="Calibri Light" w:hAnsi="Calibri Light" w:cs="Calibri Light"/>
        </w:rPr>
        <w:t xml:space="preserve">shows counties with deficient networks and whether the network deficiency can be potentially filled by an available provider. </w:t>
      </w:r>
      <w:r w:rsidR="009413CD">
        <w:rPr>
          <w:rFonts w:ascii="Calibri Light" w:hAnsi="Calibri Light" w:cs="Calibri Light"/>
        </w:rPr>
        <w:t>“</w:t>
      </w:r>
      <w:r w:rsidRPr="00C563F9">
        <w:rPr>
          <w:rFonts w:ascii="Calibri Light" w:hAnsi="Calibri Light" w:cs="Calibri Light"/>
        </w:rPr>
        <w:t>Yes</w:t>
      </w:r>
      <w:r w:rsidR="009413CD">
        <w:rPr>
          <w:rFonts w:ascii="Calibri Light" w:hAnsi="Calibri Light" w:cs="Calibri Light"/>
        </w:rPr>
        <w:t xml:space="preserve">” </w:t>
      </w:r>
      <w:r w:rsidRPr="00C563F9">
        <w:rPr>
          <w:rFonts w:ascii="Calibri Light" w:hAnsi="Calibri Light" w:cs="Calibri Light"/>
        </w:rPr>
        <w:t>represents an available provider that</w:t>
      </w:r>
      <w:r w:rsidR="009413CD">
        <w:rPr>
          <w:rFonts w:ascii="Calibri Light" w:hAnsi="Calibri Light" w:cs="Calibri Light"/>
        </w:rPr>
        <w:t>,</w:t>
      </w:r>
      <w:r w:rsidRPr="00C563F9">
        <w:rPr>
          <w:rFonts w:ascii="Calibri Light" w:hAnsi="Calibri Light" w:cs="Calibri Light"/>
        </w:rPr>
        <w:t xml:space="preserve"> when combined with the existing network</w:t>
      </w:r>
      <w:r w:rsidR="009413CD">
        <w:rPr>
          <w:rFonts w:ascii="Calibri Light" w:hAnsi="Calibri Light" w:cs="Calibri Light"/>
        </w:rPr>
        <w:t>,</w:t>
      </w:r>
      <w:r w:rsidRPr="00C563F9">
        <w:rPr>
          <w:rFonts w:ascii="Calibri Light" w:hAnsi="Calibri Light" w:cs="Calibri Light"/>
        </w:rPr>
        <w:t xml:space="preserve"> would allow the MCO to pass an access requirement. “Increase” represents an available provider that would increase access, but an MCO would </w:t>
      </w:r>
      <w:r w:rsidRPr="00C563F9">
        <w:rPr>
          <w:rFonts w:ascii="Calibri Light" w:hAnsi="Calibri Light" w:cs="Calibri Light"/>
          <w:szCs w:val="24"/>
        </w:rPr>
        <w:t xml:space="preserve">continue to remain below </w:t>
      </w:r>
      <w:r w:rsidRPr="00C563F9">
        <w:rPr>
          <w:rFonts w:ascii="Calibri Light" w:hAnsi="Calibri Light" w:cs="Calibri Light"/>
        </w:rPr>
        <w:t>the access requirement.</w:t>
      </w:r>
    </w:p>
    <w:p w14:paraId="7C47838F" w14:textId="77777777" w:rsidR="00C563F9" w:rsidRPr="00C563F9" w:rsidRDefault="00C563F9" w:rsidP="007E6918">
      <w:pPr>
        <w:rPr>
          <w:rFonts w:ascii="Calibri Light" w:hAnsi="Calibri Light" w:cs="Calibri Light"/>
          <w:highlight w:val="yellow"/>
        </w:rPr>
      </w:pPr>
    </w:p>
    <w:p w14:paraId="5E8EEF59" w14:textId="799C1307" w:rsidR="00C563F9" w:rsidRPr="00C563F9" w:rsidRDefault="00C563F9" w:rsidP="007E6918">
      <w:pPr>
        <w:rPr>
          <w:rFonts w:ascii="Calibri Light" w:hAnsi="Calibri Light" w:cs="Calibri Light"/>
          <w:szCs w:val="24"/>
        </w:rPr>
      </w:pPr>
      <w:bookmarkStart w:id="187" w:name="_Toc132300765"/>
      <w:r w:rsidRPr="00C563F9">
        <w:rPr>
          <w:rFonts w:ascii="Calibri Light" w:hAnsi="Calibri Light" w:cs="Calibri Light"/>
          <w:b/>
          <w:bCs/>
          <w:szCs w:val="24"/>
        </w:rPr>
        <w:t xml:space="preserve">Table </w:t>
      </w:r>
      <w:r w:rsidRPr="00C563F9">
        <w:rPr>
          <w:rFonts w:ascii="Calibri Light" w:hAnsi="Calibri Light" w:cs="Calibri Light"/>
          <w:b/>
          <w:bCs/>
          <w:szCs w:val="24"/>
        </w:rPr>
        <w:fldChar w:fldCharType="begin"/>
      </w:r>
      <w:r w:rsidRPr="00C563F9">
        <w:rPr>
          <w:rFonts w:ascii="Calibri Light" w:hAnsi="Calibri Light" w:cs="Calibri Light"/>
          <w:b/>
          <w:bCs/>
          <w:szCs w:val="24"/>
        </w:rPr>
        <w:instrText xml:space="preserve"> SEQ Table \* ARABIC </w:instrText>
      </w:r>
      <w:r w:rsidRPr="00C563F9">
        <w:rPr>
          <w:rFonts w:ascii="Calibri Light" w:hAnsi="Calibri Light" w:cs="Calibri Light"/>
          <w:b/>
          <w:bCs/>
          <w:szCs w:val="24"/>
        </w:rPr>
        <w:fldChar w:fldCharType="separate"/>
      </w:r>
      <w:r w:rsidR="00E13CE9">
        <w:rPr>
          <w:rFonts w:ascii="Calibri Light" w:hAnsi="Calibri Light" w:cs="Calibri Light"/>
          <w:b/>
          <w:bCs/>
          <w:noProof/>
          <w:szCs w:val="24"/>
        </w:rPr>
        <w:t>25</w:t>
      </w:r>
      <w:r w:rsidRPr="00C563F9">
        <w:rPr>
          <w:rFonts w:ascii="Calibri Light" w:hAnsi="Calibri Light" w:cs="Calibri Light"/>
          <w:szCs w:val="24"/>
        </w:rPr>
        <w:fldChar w:fldCharType="end"/>
      </w:r>
      <w:r w:rsidRPr="00C563F9">
        <w:rPr>
          <w:rFonts w:ascii="Calibri Light" w:hAnsi="Calibri Light" w:cs="Calibri Light"/>
          <w:b/>
          <w:bCs/>
          <w:szCs w:val="24"/>
        </w:rPr>
        <w:t xml:space="preserve">: </w:t>
      </w:r>
      <w:r w:rsidR="008C4141">
        <w:rPr>
          <w:rFonts w:ascii="Calibri Light" w:hAnsi="Calibri Light" w:cs="Calibri Light"/>
          <w:b/>
          <w:bCs/>
          <w:szCs w:val="24"/>
        </w:rPr>
        <w:t xml:space="preserve">Tufts MCO </w:t>
      </w:r>
      <w:r w:rsidRPr="00C563F9">
        <w:rPr>
          <w:rFonts w:ascii="Calibri Light" w:hAnsi="Calibri Light" w:cs="Calibri Light"/>
          <w:b/>
          <w:bCs/>
          <w:szCs w:val="24"/>
        </w:rPr>
        <w:t>Counties with Network Deficiencies</w:t>
      </w:r>
      <w:r w:rsidR="008C4141">
        <w:rPr>
          <w:rFonts w:ascii="Calibri Light" w:hAnsi="Calibri Light" w:cs="Calibri Light"/>
          <w:b/>
          <w:bCs/>
          <w:szCs w:val="24"/>
        </w:rPr>
        <w:t xml:space="preserve"> by</w:t>
      </w:r>
      <w:r w:rsidRPr="00C563F9">
        <w:rPr>
          <w:rFonts w:ascii="Calibri Light" w:hAnsi="Calibri Light" w:cs="Calibri Light"/>
          <w:b/>
          <w:bCs/>
          <w:szCs w:val="24"/>
        </w:rPr>
        <w:t xml:space="preserve"> Provider Type</w:t>
      </w:r>
      <w:bookmarkEnd w:id="187"/>
      <w:r w:rsidRPr="00C563F9">
        <w:rPr>
          <w:rFonts w:ascii="Calibri Light" w:hAnsi="Calibri Light" w:cs="Calibri Light"/>
          <w:b/>
          <w:bCs/>
          <w:szCs w:val="24"/>
        </w:rPr>
        <w:t xml:space="preserve"> </w:t>
      </w:r>
    </w:p>
    <w:tbl>
      <w:tblPr>
        <w:tblStyle w:val="TableGrid"/>
        <w:tblW w:w="0" w:type="auto"/>
        <w:tblLook w:val="04A0" w:firstRow="1" w:lastRow="0" w:firstColumn="1" w:lastColumn="0" w:noHBand="0" w:noVBand="1"/>
      </w:tblPr>
      <w:tblGrid>
        <w:gridCol w:w="2515"/>
        <w:gridCol w:w="1350"/>
        <w:gridCol w:w="1530"/>
        <w:gridCol w:w="4076"/>
        <w:gridCol w:w="1319"/>
      </w:tblGrid>
      <w:tr w:rsidR="0026679A" w:rsidRPr="00965136" w14:paraId="6AEC8A26" w14:textId="77777777" w:rsidTr="0026679A">
        <w:trPr>
          <w:tblHeader/>
        </w:trPr>
        <w:tc>
          <w:tcPr>
            <w:tcW w:w="2515" w:type="dxa"/>
            <w:tcBorders>
              <w:bottom w:val="single" w:sz="4" w:space="0" w:color="auto"/>
            </w:tcBorders>
            <w:shd w:val="clear" w:color="auto" w:fill="5F497A" w:themeFill="accent4" w:themeFillShade="BF"/>
            <w:vAlign w:val="bottom"/>
          </w:tcPr>
          <w:p w14:paraId="2C81007A" w14:textId="77777777" w:rsidR="00C563F9" w:rsidRPr="00965136" w:rsidRDefault="00C563F9" w:rsidP="00965136">
            <w:pPr>
              <w:jc w:val="left"/>
              <w:rPr>
                <w:rFonts w:ascii="Calibri Light" w:hAnsi="Calibri Light" w:cs="Calibri Light"/>
                <w:b/>
                <w:bCs/>
                <w:color w:val="FFFFFF" w:themeColor="background1"/>
                <w:sz w:val="22"/>
              </w:rPr>
            </w:pPr>
            <w:r w:rsidRPr="00965136">
              <w:rPr>
                <w:rFonts w:ascii="Calibri Light" w:hAnsi="Calibri Light" w:cs="Calibri Light"/>
                <w:b/>
                <w:bCs/>
                <w:color w:val="FFFFFF" w:themeColor="background1"/>
                <w:sz w:val="22"/>
              </w:rPr>
              <w:t>Provider Type</w:t>
            </w:r>
          </w:p>
        </w:tc>
        <w:tc>
          <w:tcPr>
            <w:tcW w:w="1350" w:type="dxa"/>
            <w:tcBorders>
              <w:bottom w:val="single" w:sz="4" w:space="0" w:color="auto"/>
            </w:tcBorders>
            <w:shd w:val="clear" w:color="auto" w:fill="5F497A" w:themeFill="accent4" w:themeFillShade="BF"/>
            <w:vAlign w:val="bottom"/>
          </w:tcPr>
          <w:p w14:paraId="6BFC054F" w14:textId="77777777" w:rsidR="00C563F9" w:rsidRPr="00965136" w:rsidRDefault="00C563F9" w:rsidP="00965136">
            <w:pPr>
              <w:jc w:val="center"/>
              <w:rPr>
                <w:rFonts w:ascii="Calibri Light" w:hAnsi="Calibri Light" w:cs="Calibri Light"/>
                <w:b/>
                <w:bCs/>
                <w:color w:val="FFFFFF" w:themeColor="background1"/>
                <w:sz w:val="22"/>
              </w:rPr>
            </w:pPr>
            <w:r w:rsidRPr="00965136">
              <w:rPr>
                <w:rFonts w:ascii="Calibri Light" w:hAnsi="Calibri Light" w:cs="Calibri Light"/>
                <w:b/>
                <w:bCs/>
                <w:color w:val="FFFFFF" w:themeColor="background1"/>
                <w:sz w:val="22"/>
              </w:rPr>
              <w:t>Counties with Network Deficiencies</w:t>
            </w:r>
          </w:p>
        </w:tc>
        <w:tc>
          <w:tcPr>
            <w:tcW w:w="1530" w:type="dxa"/>
            <w:tcBorders>
              <w:bottom w:val="single" w:sz="4" w:space="0" w:color="auto"/>
            </w:tcBorders>
            <w:shd w:val="clear" w:color="auto" w:fill="5F497A" w:themeFill="accent4" w:themeFillShade="BF"/>
            <w:vAlign w:val="bottom"/>
          </w:tcPr>
          <w:p w14:paraId="3E64A25B" w14:textId="7B533742" w:rsidR="00C563F9" w:rsidRPr="00965136" w:rsidRDefault="00C563F9" w:rsidP="00965136">
            <w:pPr>
              <w:jc w:val="center"/>
              <w:rPr>
                <w:rFonts w:ascii="Calibri Light" w:hAnsi="Calibri Light" w:cs="Calibri Light"/>
                <w:b/>
                <w:bCs/>
                <w:color w:val="FFFFFF" w:themeColor="background1"/>
                <w:sz w:val="22"/>
              </w:rPr>
            </w:pPr>
            <w:r w:rsidRPr="00965136">
              <w:rPr>
                <w:rFonts w:ascii="Calibri Light" w:hAnsi="Calibri Light" w:cs="Calibri Light"/>
                <w:b/>
                <w:bCs/>
                <w:color w:val="FFFFFF" w:themeColor="background1"/>
                <w:sz w:val="22"/>
              </w:rPr>
              <w:t xml:space="preserve">Percent of Members with Access in </w:t>
            </w:r>
            <w:r w:rsidR="0059683F" w:rsidRPr="00965136">
              <w:rPr>
                <w:rFonts w:ascii="Calibri Light" w:hAnsi="Calibri Light" w:cs="Calibri Light"/>
                <w:b/>
                <w:bCs/>
                <w:color w:val="FFFFFF" w:themeColor="background1"/>
                <w:sz w:val="22"/>
              </w:rPr>
              <w:t xml:space="preserve">That </w:t>
            </w:r>
            <w:r w:rsidRPr="00965136">
              <w:rPr>
                <w:rFonts w:ascii="Calibri Light" w:hAnsi="Calibri Light" w:cs="Calibri Light"/>
                <w:b/>
                <w:bCs/>
                <w:color w:val="FFFFFF" w:themeColor="background1"/>
                <w:sz w:val="22"/>
              </w:rPr>
              <w:t>County</w:t>
            </w:r>
          </w:p>
        </w:tc>
        <w:tc>
          <w:tcPr>
            <w:tcW w:w="4076" w:type="dxa"/>
            <w:tcBorders>
              <w:bottom w:val="single" w:sz="4" w:space="0" w:color="auto"/>
            </w:tcBorders>
            <w:shd w:val="clear" w:color="auto" w:fill="5F497A" w:themeFill="accent4" w:themeFillShade="BF"/>
            <w:vAlign w:val="bottom"/>
          </w:tcPr>
          <w:p w14:paraId="0AD33036" w14:textId="5E9C9173" w:rsidR="00C563F9" w:rsidRPr="00965136" w:rsidRDefault="00C563F9" w:rsidP="00965136">
            <w:pPr>
              <w:jc w:val="center"/>
              <w:rPr>
                <w:rFonts w:ascii="Calibri Light" w:hAnsi="Calibri Light" w:cs="Calibri Light"/>
                <w:b/>
                <w:bCs/>
                <w:color w:val="FFFFFF" w:themeColor="background1"/>
                <w:sz w:val="22"/>
              </w:rPr>
            </w:pPr>
            <w:r w:rsidRPr="00965136">
              <w:rPr>
                <w:rFonts w:ascii="Calibri Light" w:hAnsi="Calibri Light" w:cs="Calibri Light"/>
                <w:b/>
                <w:bCs/>
                <w:color w:val="FFFFFF" w:themeColor="background1"/>
                <w:sz w:val="22"/>
              </w:rPr>
              <w:t>Standard –</w:t>
            </w:r>
            <w:r w:rsidR="00965136">
              <w:rPr>
                <w:rFonts w:ascii="Calibri Light" w:hAnsi="Calibri Light" w:cs="Calibri Light"/>
                <w:b/>
                <w:bCs/>
                <w:color w:val="FFFFFF" w:themeColor="background1"/>
                <w:sz w:val="22"/>
              </w:rPr>
              <w:t xml:space="preserve"> </w:t>
            </w:r>
            <w:r w:rsidRPr="00965136">
              <w:rPr>
                <w:rFonts w:ascii="Calibri Light" w:hAnsi="Calibri Light" w:cs="Calibri Light"/>
                <w:b/>
                <w:bCs/>
                <w:color w:val="FFFFFF" w:themeColor="background1"/>
                <w:sz w:val="22"/>
              </w:rPr>
              <w:t xml:space="preserve">100% of </w:t>
            </w:r>
            <w:r w:rsidR="0059683F" w:rsidRPr="00965136">
              <w:rPr>
                <w:rFonts w:ascii="Calibri Light" w:hAnsi="Calibri Light" w:cs="Calibri Light"/>
                <w:b/>
                <w:bCs/>
                <w:color w:val="FFFFFF" w:themeColor="background1"/>
                <w:sz w:val="22"/>
              </w:rPr>
              <w:t>Members Have Access</w:t>
            </w:r>
          </w:p>
        </w:tc>
        <w:tc>
          <w:tcPr>
            <w:tcW w:w="1319" w:type="dxa"/>
            <w:shd w:val="clear" w:color="auto" w:fill="5F497A" w:themeFill="accent4" w:themeFillShade="BF"/>
            <w:vAlign w:val="bottom"/>
          </w:tcPr>
          <w:p w14:paraId="413D622F" w14:textId="4B0084EB" w:rsidR="00C563F9" w:rsidRPr="00965136" w:rsidRDefault="00C563F9" w:rsidP="00965136">
            <w:pPr>
              <w:jc w:val="center"/>
              <w:rPr>
                <w:rFonts w:ascii="Calibri Light" w:hAnsi="Calibri Light" w:cs="Calibri Light"/>
                <w:b/>
                <w:bCs/>
                <w:color w:val="FFFFFF" w:themeColor="background1"/>
                <w:sz w:val="22"/>
              </w:rPr>
            </w:pPr>
            <w:r w:rsidRPr="00965136">
              <w:rPr>
                <w:rFonts w:ascii="Calibri Light" w:hAnsi="Calibri Light" w:cs="Calibri Light"/>
                <w:b/>
                <w:bCs/>
                <w:color w:val="FFFFFF" w:themeColor="background1"/>
                <w:sz w:val="22"/>
              </w:rPr>
              <w:t>Deficiency Fillable by a Single Provider?</w:t>
            </w:r>
          </w:p>
        </w:tc>
      </w:tr>
      <w:tr w:rsidR="0026679A" w:rsidRPr="00965136" w14:paraId="49C42444" w14:textId="77777777" w:rsidTr="0026679A">
        <w:tc>
          <w:tcPr>
            <w:tcW w:w="2515" w:type="dxa"/>
            <w:tcBorders>
              <w:right w:val="nil"/>
            </w:tcBorders>
            <w:shd w:val="clear" w:color="auto" w:fill="CCC0D9" w:themeFill="accent4" w:themeFillTint="66"/>
          </w:tcPr>
          <w:p w14:paraId="0F7CD549" w14:textId="77777777" w:rsidR="00C563F9" w:rsidRPr="00965136" w:rsidRDefault="00C563F9" w:rsidP="007E6918">
            <w:pPr>
              <w:rPr>
                <w:rFonts w:ascii="Calibri Light" w:hAnsi="Calibri Light" w:cs="Calibri Light"/>
                <w:sz w:val="22"/>
              </w:rPr>
            </w:pPr>
            <w:r w:rsidRPr="00965136">
              <w:rPr>
                <w:rFonts w:ascii="Calibri Light" w:hAnsi="Calibri Light" w:cs="Calibri Light"/>
                <w:sz w:val="22"/>
              </w:rPr>
              <w:t xml:space="preserve">Specialists </w:t>
            </w:r>
          </w:p>
        </w:tc>
        <w:tc>
          <w:tcPr>
            <w:tcW w:w="1350" w:type="dxa"/>
            <w:tcBorders>
              <w:left w:val="nil"/>
              <w:right w:val="nil"/>
            </w:tcBorders>
            <w:shd w:val="clear" w:color="auto" w:fill="CCC0D9" w:themeFill="accent4" w:themeFillTint="66"/>
          </w:tcPr>
          <w:p w14:paraId="430F0033" w14:textId="77777777" w:rsidR="00C563F9" w:rsidRPr="00965136" w:rsidRDefault="00C563F9" w:rsidP="007E6918">
            <w:pPr>
              <w:rPr>
                <w:rFonts w:ascii="Calibri Light" w:hAnsi="Calibri Light" w:cs="Calibri Light"/>
                <w:sz w:val="22"/>
              </w:rPr>
            </w:pPr>
          </w:p>
        </w:tc>
        <w:tc>
          <w:tcPr>
            <w:tcW w:w="1530" w:type="dxa"/>
            <w:tcBorders>
              <w:left w:val="nil"/>
              <w:right w:val="nil"/>
            </w:tcBorders>
            <w:shd w:val="clear" w:color="auto" w:fill="CCC0D9" w:themeFill="accent4" w:themeFillTint="66"/>
          </w:tcPr>
          <w:p w14:paraId="31878496" w14:textId="77777777" w:rsidR="00C563F9" w:rsidRPr="00965136" w:rsidRDefault="00C563F9" w:rsidP="007E6918">
            <w:pPr>
              <w:rPr>
                <w:rFonts w:ascii="Calibri Light" w:hAnsi="Calibri Light" w:cs="Calibri Light"/>
                <w:sz w:val="22"/>
              </w:rPr>
            </w:pPr>
          </w:p>
        </w:tc>
        <w:tc>
          <w:tcPr>
            <w:tcW w:w="4076" w:type="dxa"/>
            <w:tcBorders>
              <w:left w:val="nil"/>
              <w:right w:val="nil"/>
            </w:tcBorders>
            <w:shd w:val="clear" w:color="auto" w:fill="CCC0D9" w:themeFill="accent4" w:themeFillTint="66"/>
          </w:tcPr>
          <w:p w14:paraId="36F64316" w14:textId="77777777" w:rsidR="00C563F9" w:rsidRPr="00965136" w:rsidRDefault="00C563F9" w:rsidP="007E6918">
            <w:pPr>
              <w:rPr>
                <w:rFonts w:ascii="Calibri Light" w:hAnsi="Calibri Light" w:cs="Calibri Light"/>
                <w:sz w:val="22"/>
              </w:rPr>
            </w:pPr>
          </w:p>
        </w:tc>
        <w:tc>
          <w:tcPr>
            <w:tcW w:w="1319" w:type="dxa"/>
            <w:tcBorders>
              <w:left w:val="nil"/>
            </w:tcBorders>
            <w:shd w:val="clear" w:color="auto" w:fill="CCC0D9" w:themeFill="accent4" w:themeFillTint="66"/>
          </w:tcPr>
          <w:p w14:paraId="20787F9B" w14:textId="77777777" w:rsidR="00C563F9" w:rsidRPr="00965136" w:rsidRDefault="00C563F9" w:rsidP="007E6918">
            <w:pPr>
              <w:rPr>
                <w:rFonts w:ascii="Calibri Light" w:hAnsi="Calibri Light" w:cs="Calibri Light"/>
                <w:sz w:val="22"/>
              </w:rPr>
            </w:pPr>
          </w:p>
        </w:tc>
      </w:tr>
      <w:tr w:rsidR="00C563F9" w:rsidRPr="00965136" w14:paraId="131C2409" w14:textId="77777777" w:rsidTr="0080294E">
        <w:tc>
          <w:tcPr>
            <w:tcW w:w="2515" w:type="dxa"/>
          </w:tcPr>
          <w:p w14:paraId="04B01F12" w14:textId="77777777" w:rsidR="00C563F9" w:rsidRPr="00965136" w:rsidRDefault="00C563F9" w:rsidP="007E6918">
            <w:pPr>
              <w:rPr>
                <w:rFonts w:ascii="Calibri Light" w:hAnsi="Calibri Light" w:cs="Calibri Light"/>
                <w:sz w:val="22"/>
              </w:rPr>
            </w:pPr>
            <w:r w:rsidRPr="00965136">
              <w:rPr>
                <w:rFonts w:ascii="Calibri Light" w:hAnsi="Calibri Light" w:cs="Calibri Light"/>
                <w:sz w:val="22"/>
              </w:rPr>
              <w:t>Cardiothoracic Surgery</w:t>
            </w:r>
          </w:p>
        </w:tc>
        <w:tc>
          <w:tcPr>
            <w:tcW w:w="1350" w:type="dxa"/>
            <w:vAlign w:val="center"/>
          </w:tcPr>
          <w:p w14:paraId="73A4AB43"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Franklin</w:t>
            </w:r>
          </w:p>
        </w:tc>
        <w:tc>
          <w:tcPr>
            <w:tcW w:w="1530" w:type="dxa"/>
            <w:vAlign w:val="center"/>
          </w:tcPr>
          <w:p w14:paraId="0F4B0C40"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sz w:val="22"/>
              </w:rPr>
              <w:t>99.5%</w:t>
            </w:r>
          </w:p>
        </w:tc>
        <w:tc>
          <w:tcPr>
            <w:tcW w:w="4076" w:type="dxa"/>
            <w:vAlign w:val="center"/>
          </w:tcPr>
          <w:p w14:paraId="4D219DBC"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1 provider within 20 miles or 40 minutes</w:t>
            </w:r>
          </w:p>
        </w:tc>
        <w:tc>
          <w:tcPr>
            <w:tcW w:w="1319" w:type="dxa"/>
            <w:shd w:val="clear" w:color="auto" w:fill="548DD4" w:themeFill="text2" w:themeFillTint="99"/>
            <w:vAlign w:val="center"/>
          </w:tcPr>
          <w:p w14:paraId="1DAD0EC4"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Yes</w:t>
            </w:r>
          </w:p>
        </w:tc>
      </w:tr>
      <w:tr w:rsidR="00C563F9" w:rsidRPr="00965136" w14:paraId="65FFD7A9" w14:textId="77777777" w:rsidTr="0080294E">
        <w:tc>
          <w:tcPr>
            <w:tcW w:w="2515" w:type="dxa"/>
          </w:tcPr>
          <w:p w14:paraId="399F34E7" w14:textId="77777777" w:rsidR="00C563F9" w:rsidRPr="00965136" w:rsidRDefault="00C563F9" w:rsidP="007E6918">
            <w:pPr>
              <w:rPr>
                <w:rFonts w:ascii="Calibri Light" w:hAnsi="Calibri Light" w:cs="Calibri Light"/>
                <w:sz w:val="22"/>
              </w:rPr>
            </w:pPr>
            <w:r w:rsidRPr="00965136">
              <w:rPr>
                <w:rFonts w:ascii="Calibri Light" w:hAnsi="Calibri Light" w:cs="Calibri Light"/>
                <w:sz w:val="22"/>
              </w:rPr>
              <w:t>Neurosurgery</w:t>
            </w:r>
          </w:p>
        </w:tc>
        <w:tc>
          <w:tcPr>
            <w:tcW w:w="1350" w:type="dxa"/>
            <w:vAlign w:val="center"/>
          </w:tcPr>
          <w:p w14:paraId="2BBD4E45"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Franklin</w:t>
            </w:r>
          </w:p>
        </w:tc>
        <w:tc>
          <w:tcPr>
            <w:tcW w:w="1530" w:type="dxa"/>
            <w:vAlign w:val="center"/>
          </w:tcPr>
          <w:p w14:paraId="18708A6E"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sz w:val="22"/>
              </w:rPr>
              <w:t>99.3%</w:t>
            </w:r>
          </w:p>
        </w:tc>
        <w:tc>
          <w:tcPr>
            <w:tcW w:w="4076" w:type="dxa"/>
            <w:vAlign w:val="center"/>
          </w:tcPr>
          <w:p w14:paraId="307B5DE0"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1 provider within 20 miles or 40 minutes</w:t>
            </w:r>
          </w:p>
        </w:tc>
        <w:tc>
          <w:tcPr>
            <w:tcW w:w="1319" w:type="dxa"/>
            <w:shd w:val="clear" w:color="auto" w:fill="548DD4" w:themeFill="text2" w:themeFillTint="99"/>
            <w:vAlign w:val="center"/>
          </w:tcPr>
          <w:p w14:paraId="07CD31E5"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Yes</w:t>
            </w:r>
          </w:p>
        </w:tc>
      </w:tr>
      <w:tr w:rsidR="00C563F9" w:rsidRPr="00965136" w14:paraId="247C7E74" w14:textId="77777777" w:rsidTr="0080294E">
        <w:tc>
          <w:tcPr>
            <w:tcW w:w="2515" w:type="dxa"/>
          </w:tcPr>
          <w:p w14:paraId="23015473" w14:textId="77777777" w:rsidR="00C563F9" w:rsidRPr="00965136" w:rsidRDefault="00C563F9" w:rsidP="007E6918">
            <w:pPr>
              <w:rPr>
                <w:rFonts w:ascii="Calibri Light" w:hAnsi="Calibri Light" w:cs="Calibri Light"/>
                <w:sz w:val="22"/>
              </w:rPr>
            </w:pPr>
            <w:r w:rsidRPr="00965136">
              <w:rPr>
                <w:rFonts w:ascii="Calibri Light" w:hAnsi="Calibri Light" w:cs="Calibri Light"/>
                <w:sz w:val="22"/>
              </w:rPr>
              <w:t xml:space="preserve">Nuclear Medicine </w:t>
            </w:r>
          </w:p>
        </w:tc>
        <w:tc>
          <w:tcPr>
            <w:tcW w:w="1350" w:type="dxa"/>
            <w:vAlign w:val="center"/>
          </w:tcPr>
          <w:p w14:paraId="05118264"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Berkshire</w:t>
            </w:r>
          </w:p>
        </w:tc>
        <w:tc>
          <w:tcPr>
            <w:tcW w:w="1530" w:type="dxa"/>
            <w:vAlign w:val="center"/>
          </w:tcPr>
          <w:p w14:paraId="0BC3FC2A"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sz w:val="22"/>
              </w:rPr>
              <w:t>74.4%</w:t>
            </w:r>
          </w:p>
        </w:tc>
        <w:tc>
          <w:tcPr>
            <w:tcW w:w="4076" w:type="dxa"/>
            <w:vAlign w:val="center"/>
          </w:tcPr>
          <w:p w14:paraId="78AD95D2"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1 provider within 20 miles or 40 minutes</w:t>
            </w:r>
          </w:p>
        </w:tc>
        <w:tc>
          <w:tcPr>
            <w:tcW w:w="1319" w:type="dxa"/>
            <w:shd w:val="clear" w:color="auto" w:fill="C6D9F1" w:themeFill="text2" w:themeFillTint="33"/>
            <w:vAlign w:val="center"/>
          </w:tcPr>
          <w:p w14:paraId="36598CD4" w14:textId="078DAEB5"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Increase</w:t>
            </w:r>
          </w:p>
        </w:tc>
      </w:tr>
      <w:tr w:rsidR="00C563F9" w:rsidRPr="00965136" w14:paraId="4B7ADEEB" w14:textId="77777777" w:rsidTr="0080294E">
        <w:tc>
          <w:tcPr>
            <w:tcW w:w="2515" w:type="dxa"/>
          </w:tcPr>
          <w:p w14:paraId="570BEF06" w14:textId="77777777" w:rsidR="00C563F9" w:rsidRPr="00965136" w:rsidRDefault="00C563F9" w:rsidP="007E6918">
            <w:pPr>
              <w:rPr>
                <w:rFonts w:ascii="Calibri Light" w:hAnsi="Calibri Light" w:cs="Calibri Light"/>
                <w:sz w:val="22"/>
              </w:rPr>
            </w:pPr>
            <w:r w:rsidRPr="00965136">
              <w:rPr>
                <w:rFonts w:ascii="Calibri Light" w:hAnsi="Calibri Light" w:cs="Calibri Light"/>
                <w:sz w:val="22"/>
              </w:rPr>
              <w:t>Plastic Surgery</w:t>
            </w:r>
          </w:p>
        </w:tc>
        <w:tc>
          <w:tcPr>
            <w:tcW w:w="1350" w:type="dxa"/>
            <w:vAlign w:val="center"/>
          </w:tcPr>
          <w:p w14:paraId="7FDD8C92"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Worcester</w:t>
            </w:r>
          </w:p>
        </w:tc>
        <w:tc>
          <w:tcPr>
            <w:tcW w:w="1530" w:type="dxa"/>
            <w:vAlign w:val="center"/>
          </w:tcPr>
          <w:p w14:paraId="7166C39C"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sz w:val="22"/>
              </w:rPr>
              <w:t>98.2%</w:t>
            </w:r>
          </w:p>
        </w:tc>
        <w:tc>
          <w:tcPr>
            <w:tcW w:w="4076" w:type="dxa"/>
            <w:vAlign w:val="center"/>
          </w:tcPr>
          <w:p w14:paraId="0E6B1A35"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1 provider within 20 miles or 40 minutes</w:t>
            </w:r>
          </w:p>
        </w:tc>
        <w:tc>
          <w:tcPr>
            <w:tcW w:w="1319" w:type="dxa"/>
            <w:shd w:val="clear" w:color="auto" w:fill="548DD4" w:themeFill="text2" w:themeFillTint="99"/>
            <w:vAlign w:val="center"/>
          </w:tcPr>
          <w:p w14:paraId="3DD91156"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Yes</w:t>
            </w:r>
          </w:p>
        </w:tc>
      </w:tr>
      <w:tr w:rsidR="00C563F9" w:rsidRPr="00965136" w14:paraId="1EDA1D49" w14:textId="77777777" w:rsidTr="0080294E">
        <w:tc>
          <w:tcPr>
            <w:tcW w:w="2515" w:type="dxa"/>
          </w:tcPr>
          <w:p w14:paraId="43C6AC92" w14:textId="77777777" w:rsidR="00C563F9" w:rsidRPr="00965136" w:rsidRDefault="00C563F9" w:rsidP="007E6918">
            <w:pPr>
              <w:rPr>
                <w:rFonts w:ascii="Calibri Light" w:hAnsi="Calibri Light" w:cs="Calibri Light"/>
                <w:sz w:val="22"/>
              </w:rPr>
            </w:pPr>
            <w:r w:rsidRPr="00965136">
              <w:rPr>
                <w:rFonts w:ascii="Calibri Light" w:hAnsi="Calibri Light" w:cs="Calibri Light"/>
                <w:sz w:val="22"/>
              </w:rPr>
              <w:t>Podiatry</w:t>
            </w:r>
          </w:p>
        </w:tc>
        <w:tc>
          <w:tcPr>
            <w:tcW w:w="1350" w:type="dxa"/>
            <w:vAlign w:val="center"/>
          </w:tcPr>
          <w:p w14:paraId="37D736A7"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Berkshire</w:t>
            </w:r>
          </w:p>
        </w:tc>
        <w:tc>
          <w:tcPr>
            <w:tcW w:w="1530" w:type="dxa"/>
            <w:vAlign w:val="center"/>
          </w:tcPr>
          <w:p w14:paraId="565887CC"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sz w:val="22"/>
              </w:rPr>
              <w:t>93.9%</w:t>
            </w:r>
          </w:p>
        </w:tc>
        <w:tc>
          <w:tcPr>
            <w:tcW w:w="4076" w:type="dxa"/>
            <w:vAlign w:val="center"/>
          </w:tcPr>
          <w:p w14:paraId="1D5E82DD"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1 provider within 20 miles or 40 minutes</w:t>
            </w:r>
          </w:p>
        </w:tc>
        <w:tc>
          <w:tcPr>
            <w:tcW w:w="1319" w:type="dxa"/>
            <w:shd w:val="clear" w:color="auto" w:fill="548DD4" w:themeFill="text2" w:themeFillTint="99"/>
            <w:vAlign w:val="center"/>
          </w:tcPr>
          <w:p w14:paraId="4DCF2563"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Yes</w:t>
            </w:r>
          </w:p>
        </w:tc>
      </w:tr>
      <w:tr w:rsidR="0080294E" w:rsidRPr="00965136" w14:paraId="03FE551B" w14:textId="77777777" w:rsidTr="0080294E">
        <w:tc>
          <w:tcPr>
            <w:tcW w:w="2515" w:type="dxa"/>
            <w:tcBorders>
              <w:bottom w:val="single" w:sz="4" w:space="0" w:color="auto"/>
            </w:tcBorders>
          </w:tcPr>
          <w:p w14:paraId="30A23696" w14:textId="77777777" w:rsidR="00C563F9" w:rsidRPr="00965136" w:rsidRDefault="00C563F9" w:rsidP="007E6918">
            <w:pPr>
              <w:rPr>
                <w:rFonts w:ascii="Calibri Light" w:hAnsi="Calibri Light" w:cs="Calibri Light"/>
                <w:sz w:val="22"/>
              </w:rPr>
            </w:pPr>
            <w:r w:rsidRPr="00965136">
              <w:rPr>
                <w:rFonts w:ascii="Calibri Light" w:hAnsi="Calibri Light" w:cs="Calibri Light"/>
                <w:sz w:val="22"/>
              </w:rPr>
              <w:t>Radiology</w:t>
            </w:r>
          </w:p>
        </w:tc>
        <w:tc>
          <w:tcPr>
            <w:tcW w:w="1350" w:type="dxa"/>
            <w:tcBorders>
              <w:bottom w:val="single" w:sz="4" w:space="0" w:color="auto"/>
            </w:tcBorders>
            <w:vAlign w:val="center"/>
          </w:tcPr>
          <w:p w14:paraId="5A14F3C1"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Berkshire</w:t>
            </w:r>
          </w:p>
        </w:tc>
        <w:tc>
          <w:tcPr>
            <w:tcW w:w="1530" w:type="dxa"/>
            <w:tcBorders>
              <w:bottom w:val="single" w:sz="4" w:space="0" w:color="auto"/>
            </w:tcBorders>
            <w:vAlign w:val="center"/>
          </w:tcPr>
          <w:p w14:paraId="70D81617"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sz w:val="22"/>
              </w:rPr>
              <w:t>80.9%</w:t>
            </w:r>
          </w:p>
        </w:tc>
        <w:tc>
          <w:tcPr>
            <w:tcW w:w="4076" w:type="dxa"/>
            <w:tcBorders>
              <w:bottom w:val="single" w:sz="4" w:space="0" w:color="auto"/>
            </w:tcBorders>
            <w:vAlign w:val="center"/>
          </w:tcPr>
          <w:p w14:paraId="2CD46E89"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1 provider within 20 miles or 40 minutes</w:t>
            </w:r>
          </w:p>
        </w:tc>
        <w:tc>
          <w:tcPr>
            <w:tcW w:w="1319" w:type="dxa"/>
            <w:shd w:val="clear" w:color="auto" w:fill="548DD4" w:themeFill="text2" w:themeFillTint="99"/>
            <w:vAlign w:val="center"/>
          </w:tcPr>
          <w:p w14:paraId="6CA1531C"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Yes</w:t>
            </w:r>
          </w:p>
        </w:tc>
      </w:tr>
      <w:tr w:rsidR="0026679A" w:rsidRPr="00965136" w14:paraId="50557FA1" w14:textId="77777777" w:rsidTr="0080294E">
        <w:tc>
          <w:tcPr>
            <w:tcW w:w="2515" w:type="dxa"/>
            <w:tcBorders>
              <w:right w:val="nil"/>
            </w:tcBorders>
            <w:shd w:val="clear" w:color="auto" w:fill="CCC0D9" w:themeFill="accent4" w:themeFillTint="66"/>
          </w:tcPr>
          <w:p w14:paraId="4F13B111" w14:textId="4129C456" w:rsidR="00C563F9" w:rsidRPr="00965136" w:rsidRDefault="00965136" w:rsidP="007E6918">
            <w:pPr>
              <w:rPr>
                <w:rFonts w:ascii="Calibri Light" w:hAnsi="Calibri Light" w:cs="Calibri Light"/>
                <w:sz w:val="22"/>
              </w:rPr>
            </w:pPr>
            <w:r w:rsidRPr="00965136">
              <w:rPr>
                <w:rFonts w:ascii="Calibri Light" w:hAnsi="Calibri Light" w:cs="Calibri Light"/>
                <w:sz w:val="22"/>
              </w:rPr>
              <w:t>BH</w:t>
            </w:r>
            <w:r w:rsidR="00C563F9" w:rsidRPr="00965136">
              <w:rPr>
                <w:rFonts w:ascii="Calibri Light" w:hAnsi="Calibri Light" w:cs="Calibri Light"/>
                <w:sz w:val="22"/>
              </w:rPr>
              <w:t xml:space="preserve"> Diversionary</w:t>
            </w:r>
          </w:p>
        </w:tc>
        <w:tc>
          <w:tcPr>
            <w:tcW w:w="1350" w:type="dxa"/>
            <w:tcBorders>
              <w:left w:val="nil"/>
              <w:right w:val="nil"/>
            </w:tcBorders>
            <w:shd w:val="clear" w:color="auto" w:fill="CCC0D9" w:themeFill="accent4" w:themeFillTint="66"/>
            <w:vAlign w:val="center"/>
          </w:tcPr>
          <w:p w14:paraId="417CC539" w14:textId="77777777" w:rsidR="00C563F9" w:rsidRPr="00965136" w:rsidRDefault="00C563F9" w:rsidP="001B6F8B">
            <w:pPr>
              <w:jc w:val="left"/>
              <w:rPr>
                <w:rFonts w:ascii="Calibri Light" w:hAnsi="Calibri Light" w:cs="Calibri Light"/>
                <w:sz w:val="22"/>
              </w:rPr>
            </w:pPr>
          </w:p>
        </w:tc>
        <w:tc>
          <w:tcPr>
            <w:tcW w:w="1530" w:type="dxa"/>
            <w:tcBorders>
              <w:left w:val="nil"/>
              <w:right w:val="nil"/>
            </w:tcBorders>
            <w:shd w:val="clear" w:color="auto" w:fill="CCC0D9" w:themeFill="accent4" w:themeFillTint="66"/>
            <w:vAlign w:val="center"/>
          </w:tcPr>
          <w:p w14:paraId="6AA6F2B2" w14:textId="77777777" w:rsidR="00C563F9" w:rsidRPr="00965136" w:rsidRDefault="00C563F9" w:rsidP="0080294E">
            <w:pPr>
              <w:jc w:val="right"/>
              <w:rPr>
                <w:rFonts w:ascii="Calibri Light" w:hAnsi="Calibri Light" w:cs="Calibri Light"/>
                <w:sz w:val="22"/>
              </w:rPr>
            </w:pPr>
          </w:p>
        </w:tc>
        <w:tc>
          <w:tcPr>
            <w:tcW w:w="4076" w:type="dxa"/>
            <w:tcBorders>
              <w:left w:val="nil"/>
              <w:right w:val="nil"/>
            </w:tcBorders>
            <w:shd w:val="clear" w:color="auto" w:fill="CCC0D9" w:themeFill="accent4" w:themeFillTint="66"/>
            <w:vAlign w:val="center"/>
          </w:tcPr>
          <w:p w14:paraId="21B99273" w14:textId="77777777" w:rsidR="00C563F9" w:rsidRPr="00965136" w:rsidRDefault="00C563F9" w:rsidP="001B6F8B">
            <w:pPr>
              <w:jc w:val="left"/>
              <w:rPr>
                <w:rFonts w:ascii="Calibri Light" w:hAnsi="Calibri Light" w:cs="Calibri Light"/>
                <w:sz w:val="22"/>
              </w:rPr>
            </w:pPr>
          </w:p>
        </w:tc>
        <w:tc>
          <w:tcPr>
            <w:tcW w:w="1319" w:type="dxa"/>
            <w:tcBorders>
              <w:left w:val="nil"/>
            </w:tcBorders>
            <w:shd w:val="clear" w:color="auto" w:fill="CCC0D9" w:themeFill="accent4" w:themeFillTint="66"/>
            <w:vAlign w:val="center"/>
          </w:tcPr>
          <w:p w14:paraId="6733FBF3" w14:textId="77777777" w:rsidR="00C563F9" w:rsidRPr="00965136" w:rsidRDefault="00C563F9" w:rsidP="001B6F8B">
            <w:pPr>
              <w:jc w:val="center"/>
              <w:rPr>
                <w:rFonts w:ascii="Calibri Light" w:hAnsi="Calibri Light" w:cs="Calibri Light"/>
                <w:sz w:val="22"/>
              </w:rPr>
            </w:pPr>
          </w:p>
        </w:tc>
      </w:tr>
      <w:tr w:rsidR="00C563F9" w:rsidRPr="00965136" w14:paraId="72D2FFF8" w14:textId="77777777" w:rsidTr="0080294E">
        <w:tc>
          <w:tcPr>
            <w:tcW w:w="2515" w:type="dxa"/>
            <w:shd w:val="clear" w:color="auto" w:fill="auto"/>
          </w:tcPr>
          <w:p w14:paraId="7B0E21F8" w14:textId="77777777" w:rsidR="00C563F9" w:rsidRPr="00965136" w:rsidRDefault="00C563F9" w:rsidP="007E6918">
            <w:pPr>
              <w:jc w:val="left"/>
              <w:rPr>
                <w:rFonts w:ascii="Calibri Light" w:hAnsi="Calibri Light" w:cs="Calibri Light"/>
                <w:sz w:val="22"/>
              </w:rPr>
            </w:pPr>
            <w:r w:rsidRPr="00965136">
              <w:rPr>
                <w:rFonts w:ascii="Calibri Light" w:hAnsi="Calibri Light" w:cs="Calibri Light"/>
                <w:sz w:val="22"/>
              </w:rPr>
              <w:t xml:space="preserve">CBAT-ICBAT-TCU </w:t>
            </w:r>
          </w:p>
        </w:tc>
        <w:tc>
          <w:tcPr>
            <w:tcW w:w="1350" w:type="dxa"/>
            <w:vAlign w:val="center"/>
          </w:tcPr>
          <w:p w14:paraId="683A292B"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Berkshire</w:t>
            </w:r>
          </w:p>
        </w:tc>
        <w:tc>
          <w:tcPr>
            <w:tcW w:w="1530" w:type="dxa"/>
            <w:vAlign w:val="center"/>
          </w:tcPr>
          <w:p w14:paraId="1A4A3D0D"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sz w:val="22"/>
              </w:rPr>
              <w:t>22.3%</w:t>
            </w:r>
          </w:p>
        </w:tc>
        <w:tc>
          <w:tcPr>
            <w:tcW w:w="4076" w:type="dxa"/>
            <w:vAlign w:val="center"/>
          </w:tcPr>
          <w:p w14:paraId="2D14DAD0"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auto"/>
            <w:vAlign w:val="center"/>
          </w:tcPr>
          <w:p w14:paraId="141B3528"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No</w:t>
            </w:r>
          </w:p>
        </w:tc>
      </w:tr>
      <w:tr w:rsidR="00C563F9" w:rsidRPr="00965136" w14:paraId="5391F567" w14:textId="77777777" w:rsidTr="0080294E">
        <w:tc>
          <w:tcPr>
            <w:tcW w:w="2515" w:type="dxa"/>
            <w:tcBorders>
              <w:bottom w:val="single" w:sz="4" w:space="0" w:color="auto"/>
            </w:tcBorders>
            <w:shd w:val="clear" w:color="auto" w:fill="auto"/>
          </w:tcPr>
          <w:p w14:paraId="23B2AF07" w14:textId="0DD201A6" w:rsidR="00C563F9" w:rsidRPr="00965136" w:rsidRDefault="00C563F9" w:rsidP="007E6918">
            <w:pPr>
              <w:jc w:val="left"/>
              <w:rPr>
                <w:rFonts w:ascii="Calibri Light" w:hAnsi="Calibri Light" w:cs="Calibri Light"/>
                <w:sz w:val="22"/>
              </w:rPr>
            </w:pPr>
            <w:r w:rsidRPr="00965136">
              <w:rPr>
                <w:rFonts w:ascii="Calibri Light" w:hAnsi="Calibri Light" w:cs="Calibri Light"/>
                <w:sz w:val="22"/>
              </w:rPr>
              <w:t xml:space="preserve">Clinical Support Services for SUD </w:t>
            </w:r>
            <w:r w:rsidR="00920777">
              <w:rPr>
                <w:rFonts w:ascii="Calibri Light" w:hAnsi="Calibri Light" w:cs="Calibri Light"/>
                <w:sz w:val="22"/>
              </w:rPr>
              <w:t xml:space="preserve">(Level </w:t>
            </w:r>
            <w:r w:rsidR="0026679A">
              <w:rPr>
                <w:rFonts w:ascii="Calibri Light" w:hAnsi="Calibri Light" w:cs="Calibri Light"/>
                <w:sz w:val="22"/>
              </w:rPr>
              <w:t>3.5)</w:t>
            </w:r>
          </w:p>
        </w:tc>
        <w:tc>
          <w:tcPr>
            <w:tcW w:w="1350" w:type="dxa"/>
            <w:vAlign w:val="center"/>
          </w:tcPr>
          <w:p w14:paraId="18F1629B"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Berkshire</w:t>
            </w:r>
          </w:p>
        </w:tc>
        <w:tc>
          <w:tcPr>
            <w:tcW w:w="1530" w:type="dxa"/>
            <w:vAlign w:val="center"/>
          </w:tcPr>
          <w:p w14:paraId="7F609D96"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sz w:val="22"/>
              </w:rPr>
              <w:t>99.0%</w:t>
            </w:r>
          </w:p>
        </w:tc>
        <w:tc>
          <w:tcPr>
            <w:tcW w:w="4076" w:type="dxa"/>
            <w:vAlign w:val="center"/>
          </w:tcPr>
          <w:p w14:paraId="388A760F"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548DD4" w:themeFill="text2" w:themeFillTint="99"/>
            <w:vAlign w:val="center"/>
          </w:tcPr>
          <w:p w14:paraId="32DFECF3"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Yes</w:t>
            </w:r>
          </w:p>
        </w:tc>
      </w:tr>
      <w:tr w:rsidR="00C563F9" w:rsidRPr="00965136" w14:paraId="2C2C1517" w14:textId="77777777" w:rsidTr="0080294E">
        <w:tc>
          <w:tcPr>
            <w:tcW w:w="2515" w:type="dxa"/>
            <w:tcBorders>
              <w:bottom w:val="nil"/>
            </w:tcBorders>
            <w:shd w:val="clear" w:color="auto" w:fill="auto"/>
          </w:tcPr>
          <w:p w14:paraId="286C00F2" w14:textId="77777777" w:rsidR="0026679A" w:rsidRDefault="00C563F9" w:rsidP="007E6918">
            <w:pPr>
              <w:jc w:val="left"/>
              <w:rPr>
                <w:rFonts w:ascii="Calibri Light" w:hAnsi="Calibri Light" w:cs="Calibri Light"/>
                <w:sz w:val="22"/>
              </w:rPr>
            </w:pPr>
            <w:r w:rsidRPr="00965136">
              <w:rPr>
                <w:rFonts w:ascii="Calibri Light" w:hAnsi="Calibri Light" w:cs="Calibri Light"/>
                <w:sz w:val="22"/>
              </w:rPr>
              <w:lastRenderedPageBreak/>
              <w:t xml:space="preserve">Residential Rehabilitation Services for SUD </w:t>
            </w:r>
          </w:p>
          <w:p w14:paraId="21804311" w14:textId="0710BE95" w:rsidR="00C563F9" w:rsidRPr="00965136" w:rsidRDefault="0026679A" w:rsidP="007E6918">
            <w:pPr>
              <w:jc w:val="left"/>
              <w:rPr>
                <w:rFonts w:ascii="Calibri Light" w:hAnsi="Calibri Light" w:cs="Calibri Light"/>
                <w:sz w:val="22"/>
              </w:rPr>
            </w:pPr>
            <w:r>
              <w:rPr>
                <w:rFonts w:ascii="Calibri Light" w:hAnsi="Calibri Light" w:cs="Calibri Light"/>
                <w:sz w:val="22"/>
              </w:rPr>
              <w:t>(Level 3.1)</w:t>
            </w:r>
          </w:p>
        </w:tc>
        <w:tc>
          <w:tcPr>
            <w:tcW w:w="1350" w:type="dxa"/>
            <w:shd w:val="clear" w:color="auto" w:fill="auto"/>
            <w:vAlign w:val="center"/>
          </w:tcPr>
          <w:p w14:paraId="5099A410"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Berkshire</w:t>
            </w:r>
          </w:p>
        </w:tc>
        <w:tc>
          <w:tcPr>
            <w:tcW w:w="1530" w:type="dxa"/>
            <w:shd w:val="clear" w:color="auto" w:fill="auto"/>
            <w:vAlign w:val="center"/>
          </w:tcPr>
          <w:p w14:paraId="3137DF31" w14:textId="07B34481" w:rsidR="00C563F9" w:rsidRPr="00965136" w:rsidRDefault="00C563F9" w:rsidP="0080294E">
            <w:pPr>
              <w:jc w:val="right"/>
              <w:rPr>
                <w:rFonts w:ascii="Calibri Light" w:hAnsi="Calibri Light" w:cs="Calibri Light"/>
                <w:sz w:val="22"/>
              </w:rPr>
            </w:pPr>
            <w:r w:rsidRPr="00965136">
              <w:rPr>
                <w:rFonts w:ascii="Calibri Light" w:hAnsi="Calibri Light" w:cs="Calibri Light"/>
                <w:sz w:val="22"/>
              </w:rPr>
              <w:t>0</w:t>
            </w:r>
            <w:r w:rsidR="00920777">
              <w:rPr>
                <w:rFonts w:ascii="Calibri Light" w:hAnsi="Calibri Light" w:cs="Calibri Light"/>
                <w:sz w:val="22"/>
              </w:rPr>
              <w:t>%</w:t>
            </w:r>
          </w:p>
        </w:tc>
        <w:tc>
          <w:tcPr>
            <w:tcW w:w="4076" w:type="dxa"/>
            <w:vAlign w:val="center"/>
          </w:tcPr>
          <w:p w14:paraId="477A2B6C"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auto"/>
            <w:vAlign w:val="center"/>
          </w:tcPr>
          <w:p w14:paraId="34E0B928"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No</w:t>
            </w:r>
          </w:p>
        </w:tc>
      </w:tr>
      <w:tr w:rsidR="00C563F9" w:rsidRPr="00965136" w14:paraId="72B1D66E" w14:textId="77777777" w:rsidTr="0080294E">
        <w:tc>
          <w:tcPr>
            <w:tcW w:w="2515" w:type="dxa"/>
            <w:tcBorders>
              <w:top w:val="nil"/>
              <w:bottom w:val="nil"/>
            </w:tcBorders>
            <w:shd w:val="clear" w:color="auto" w:fill="auto"/>
          </w:tcPr>
          <w:p w14:paraId="3231D9DD" w14:textId="77777777" w:rsidR="00C563F9" w:rsidRPr="00965136" w:rsidRDefault="00C563F9" w:rsidP="007E6918">
            <w:pPr>
              <w:rPr>
                <w:rFonts w:ascii="Calibri Light"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D7FCA34"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A7CFB57"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color w:val="000000"/>
                <w:sz w:val="22"/>
              </w:rPr>
              <w:t>19.8%</w:t>
            </w:r>
          </w:p>
        </w:tc>
        <w:tc>
          <w:tcPr>
            <w:tcW w:w="4076" w:type="dxa"/>
            <w:vAlign w:val="center"/>
          </w:tcPr>
          <w:p w14:paraId="57C31943"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auto"/>
            <w:vAlign w:val="center"/>
          </w:tcPr>
          <w:p w14:paraId="72AD0551"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No</w:t>
            </w:r>
          </w:p>
        </w:tc>
      </w:tr>
      <w:tr w:rsidR="00C563F9" w:rsidRPr="00965136" w14:paraId="1E921518" w14:textId="77777777" w:rsidTr="0080294E">
        <w:tc>
          <w:tcPr>
            <w:tcW w:w="2515" w:type="dxa"/>
            <w:tcBorders>
              <w:top w:val="nil"/>
              <w:bottom w:val="nil"/>
            </w:tcBorders>
            <w:shd w:val="clear" w:color="auto" w:fill="auto"/>
          </w:tcPr>
          <w:p w14:paraId="2B7C2A48" w14:textId="77777777" w:rsidR="00C563F9" w:rsidRPr="00965136" w:rsidRDefault="00C563F9" w:rsidP="007E6918">
            <w:pPr>
              <w:rPr>
                <w:rFonts w:ascii="Calibri Light"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56ECA6C"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color w:val="000000"/>
                <w:sz w:val="22"/>
              </w:rPr>
              <w:t>Hampshire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65868E7"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color w:val="000000"/>
                <w:sz w:val="22"/>
              </w:rPr>
              <w:t>96.6%</w:t>
            </w:r>
          </w:p>
        </w:tc>
        <w:tc>
          <w:tcPr>
            <w:tcW w:w="4076" w:type="dxa"/>
            <w:vAlign w:val="center"/>
          </w:tcPr>
          <w:p w14:paraId="58BD2D53"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auto"/>
            <w:vAlign w:val="center"/>
          </w:tcPr>
          <w:p w14:paraId="6C80A6F6"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No</w:t>
            </w:r>
          </w:p>
        </w:tc>
      </w:tr>
      <w:tr w:rsidR="00C563F9" w:rsidRPr="00965136" w14:paraId="726EFE12" w14:textId="77777777" w:rsidTr="0080294E">
        <w:tc>
          <w:tcPr>
            <w:tcW w:w="2515" w:type="dxa"/>
            <w:tcBorders>
              <w:top w:val="nil"/>
            </w:tcBorders>
            <w:shd w:val="clear" w:color="auto" w:fill="auto"/>
          </w:tcPr>
          <w:p w14:paraId="653FF895" w14:textId="77777777" w:rsidR="00C563F9" w:rsidRPr="00965136" w:rsidRDefault="00C563F9" w:rsidP="007E6918">
            <w:pPr>
              <w:rPr>
                <w:rFonts w:ascii="Calibri Light"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230552D" w14:textId="77777777" w:rsidR="00C563F9" w:rsidRPr="00965136" w:rsidRDefault="00C563F9" w:rsidP="001B6F8B">
            <w:pPr>
              <w:jc w:val="left"/>
              <w:rPr>
                <w:rFonts w:ascii="Calibri Light" w:hAnsi="Calibri Light" w:cs="Calibri Light"/>
                <w:color w:val="000000"/>
                <w:sz w:val="22"/>
              </w:rPr>
            </w:pPr>
            <w:r w:rsidRPr="00965136">
              <w:rPr>
                <w:rFonts w:ascii="Calibri Light" w:hAnsi="Calibri Light" w:cs="Calibri Light"/>
                <w:color w:val="000000"/>
                <w:sz w:val="22"/>
              </w:rPr>
              <w:t>Franklin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3409282" w14:textId="77777777" w:rsidR="00C563F9" w:rsidRPr="00965136" w:rsidRDefault="00C563F9" w:rsidP="0080294E">
            <w:pPr>
              <w:jc w:val="right"/>
              <w:rPr>
                <w:rFonts w:ascii="Calibri Light" w:hAnsi="Calibri Light" w:cs="Calibri Light"/>
                <w:color w:val="000000"/>
                <w:sz w:val="22"/>
              </w:rPr>
            </w:pPr>
            <w:r w:rsidRPr="00965136">
              <w:rPr>
                <w:rFonts w:ascii="Calibri Light" w:hAnsi="Calibri Light" w:cs="Calibri Light"/>
                <w:color w:val="000000"/>
                <w:sz w:val="22"/>
              </w:rPr>
              <w:t>97.2%</w:t>
            </w:r>
          </w:p>
        </w:tc>
        <w:tc>
          <w:tcPr>
            <w:tcW w:w="4076" w:type="dxa"/>
            <w:vAlign w:val="center"/>
          </w:tcPr>
          <w:p w14:paraId="0F418C67"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auto"/>
            <w:vAlign w:val="center"/>
          </w:tcPr>
          <w:p w14:paraId="60B3F29B"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No</w:t>
            </w:r>
          </w:p>
        </w:tc>
      </w:tr>
      <w:tr w:rsidR="00C563F9" w:rsidRPr="00965136" w14:paraId="6472D12B" w14:textId="77777777" w:rsidTr="0080294E">
        <w:tc>
          <w:tcPr>
            <w:tcW w:w="2515" w:type="dxa"/>
            <w:tcBorders>
              <w:bottom w:val="single" w:sz="4" w:space="0" w:color="auto"/>
            </w:tcBorders>
            <w:shd w:val="clear" w:color="auto" w:fill="auto"/>
          </w:tcPr>
          <w:p w14:paraId="2715E99C" w14:textId="77777777" w:rsidR="00C563F9" w:rsidRPr="00965136" w:rsidRDefault="00C563F9" w:rsidP="007E6918">
            <w:pPr>
              <w:jc w:val="left"/>
              <w:rPr>
                <w:rFonts w:ascii="Calibri Light" w:hAnsi="Calibri Light" w:cs="Calibri Light"/>
                <w:sz w:val="22"/>
              </w:rPr>
            </w:pPr>
            <w:r w:rsidRPr="00965136">
              <w:rPr>
                <w:rFonts w:ascii="Calibri Light" w:hAnsi="Calibri Light" w:cs="Calibri Light"/>
                <w:sz w:val="22"/>
              </w:rPr>
              <w:t>Community Support Program</w:t>
            </w:r>
          </w:p>
        </w:tc>
        <w:tc>
          <w:tcPr>
            <w:tcW w:w="1350" w:type="dxa"/>
            <w:vAlign w:val="center"/>
          </w:tcPr>
          <w:p w14:paraId="0EAFBCE6"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Berkshire</w:t>
            </w:r>
          </w:p>
        </w:tc>
        <w:tc>
          <w:tcPr>
            <w:tcW w:w="1530" w:type="dxa"/>
            <w:vAlign w:val="center"/>
          </w:tcPr>
          <w:p w14:paraId="06EE7204"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sz w:val="22"/>
              </w:rPr>
              <w:t>99.7%</w:t>
            </w:r>
          </w:p>
        </w:tc>
        <w:tc>
          <w:tcPr>
            <w:tcW w:w="4076" w:type="dxa"/>
            <w:vAlign w:val="center"/>
          </w:tcPr>
          <w:p w14:paraId="0498A83F"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auto"/>
            <w:vAlign w:val="center"/>
          </w:tcPr>
          <w:p w14:paraId="6F7B337A"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No</w:t>
            </w:r>
          </w:p>
        </w:tc>
      </w:tr>
      <w:tr w:rsidR="00C563F9" w:rsidRPr="00965136" w14:paraId="3872F2A3" w14:textId="77777777" w:rsidTr="0080294E">
        <w:tc>
          <w:tcPr>
            <w:tcW w:w="2515" w:type="dxa"/>
            <w:tcBorders>
              <w:bottom w:val="nil"/>
            </w:tcBorders>
            <w:shd w:val="clear" w:color="auto" w:fill="auto"/>
          </w:tcPr>
          <w:p w14:paraId="23CF5695" w14:textId="77777777" w:rsidR="00C563F9" w:rsidRPr="00965136" w:rsidRDefault="00C563F9" w:rsidP="007E6918">
            <w:pPr>
              <w:jc w:val="left"/>
              <w:rPr>
                <w:rFonts w:ascii="Calibri Light" w:hAnsi="Calibri Light" w:cs="Calibri Light"/>
                <w:sz w:val="22"/>
              </w:rPr>
            </w:pPr>
            <w:r w:rsidRPr="00965136">
              <w:rPr>
                <w:rFonts w:ascii="Calibri Light" w:hAnsi="Calibri Light" w:cs="Calibri Light"/>
                <w:sz w:val="22"/>
              </w:rPr>
              <w:t>Intensive Outpatient Program</w:t>
            </w:r>
          </w:p>
        </w:tc>
        <w:tc>
          <w:tcPr>
            <w:tcW w:w="1350" w:type="dxa"/>
            <w:vAlign w:val="center"/>
          </w:tcPr>
          <w:p w14:paraId="6439648C"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Berkshire</w:t>
            </w:r>
          </w:p>
        </w:tc>
        <w:tc>
          <w:tcPr>
            <w:tcW w:w="1530" w:type="dxa"/>
            <w:vAlign w:val="center"/>
          </w:tcPr>
          <w:p w14:paraId="08D34793"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sz w:val="22"/>
              </w:rPr>
              <w:t>98.9%</w:t>
            </w:r>
          </w:p>
        </w:tc>
        <w:tc>
          <w:tcPr>
            <w:tcW w:w="4076" w:type="dxa"/>
            <w:vAlign w:val="center"/>
          </w:tcPr>
          <w:p w14:paraId="2C6D776B"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auto"/>
            <w:vAlign w:val="center"/>
          </w:tcPr>
          <w:p w14:paraId="7E8B135E"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No</w:t>
            </w:r>
          </w:p>
        </w:tc>
      </w:tr>
      <w:tr w:rsidR="00C563F9" w:rsidRPr="00965136" w14:paraId="34118FF3" w14:textId="77777777" w:rsidTr="0080294E">
        <w:tc>
          <w:tcPr>
            <w:tcW w:w="2515" w:type="dxa"/>
            <w:tcBorders>
              <w:top w:val="nil"/>
              <w:bottom w:val="nil"/>
            </w:tcBorders>
            <w:shd w:val="clear" w:color="auto" w:fill="auto"/>
          </w:tcPr>
          <w:p w14:paraId="2CD329DD" w14:textId="77777777" w:rsidR="00C563F9" w:rsidRPr="00965136" w:rsidRDefault="00C563F9" w:rsidP="007E6918">
            <w:pPr>
              <w:rPr>
                <w:rFonts w:ascii="Calibri Light" w:hAnsi="Calibri Light" w:cs="Calibri Light"/>
                <w:sz w:val="22"/>
              </w:rPr>
            </w:pPr>
          </w:p>
        </w:tc>
        <w:tc>
          <w:tcPr>
            <w:tcW w:w="1350" w:type="dxa"/>
            <w:vAlign w:val="center"/>
          </w:tcPr>
          <w:p w14:paraId="3BF9C42C"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Franklin</w:t>
            </w:r>
          </w:p>
        </w:tc>
        <w:tc>
          <w:tcPr>
            <w:tcW w:w="1530" w:type="dxa"/>
            <w:vAlign w:val="center"/>
          </w:tcPr>
          <w:p w14:paraId="77E7B15C"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sz w:val="22"/>
              </w:rPr>
              <w:t>98.3%</w:t>
            </w:r>
          </w:p>
        </w:tc>
        <w:tc>
          <w:tcPr>
            <w:tcW w:w="4076" w:type="dxa"/>
            <w:vAlign w:val="center"/>
          </w:tcPr>
          <w:p w14:paraId="0E8C0D69"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auto"/>
            <w:vAlign w:val="center"/>
          </w:tcPr>
          <w:p w14:paraId="2DEB39B5"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No</w:t>
            </w:r>
          </w:p>
        </w:tc>
      </w:tr>
      <w:tr w:rsidR="00C563F9" w:rsidRPr="00965136" w14:paraId="503F55A8" w14:textId="77777777" w:rsidTr="0080294E">
        <w:tc>
          <w:tcPr>
            <w:tcW w:w="2515" w:type="dxa"/>
            <w:tcBorders>
              <w:top w:val="nil"/>
            </w:tcBorders>
            <w:shd w:val="clear" w:color="auto" w:fill="auto"/>
          </w:tcPr>
          <w:p w14:paraId="20CC23C9" w14:textId="77777777" w:rsidR="00C563F9" w:rsidRPr="00965136" w:rsidRDefault="00C563F9" w:rsidP="007E6918">
            <w:pPr>
              <w:rPr>
                <w:rFonts w:ascii="Calibri Light" w:hAnsi="Calibri Light" w:cs="Calibri Light"/>
                <w:sz w:val="22"/>
              </w:rPr>
            </w:pPr>
          </w:p>
        </w:tc>
        <w:tc>
          <w:tcPr>
            <w:tcW w:w="1350" w:type="dxa"/>
            <w:vAlign w:val="center"/>
          </w:tcPr>
          <w:p w14:paraId="5285ACEF"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Worcester</w:t>
            </w:r>
          </w:p>
        </w:tc>
        <w:tc>
          <w:tcPr>
            <w:tcW w:w="1530" w:type="dxa"/>
            <w:vAlign w:val="center"/>
          </w:tcPr>
          <w:p w14:paraId="6D4841A3"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sz w:val="22"/>
              </w:rPr>
              <w:t>99.9%</w:t>
            </w:r>
          </w:p>
        </w:tc>
        <w:tc>
          <w:tcPr>
            <w:tcW w:w="4076" w:type="dxa"/>
            <w:vAlign w:val="center"/>
          </w:tcPr>
          <w:p w14:paraId="080AEAE0"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auto"/>
            <w:vAlign w:val="center"/>
          </w:tcPr>
          <w:p w14:paraId="25E15324"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No</w:t>
            </w:r>
          </w:p>
        </w:tc>
      </w:tr>
      <w:tr w:rsidR="00C563F9" w:rsidRPr="00965136" w14:paraId="67530AAD" w14:textId="77777777" w:rsidTr="0080294E">
        <w:tc>
          <w:tcPr>
            <w:tcW w:w="2515" w:type="dxa"/>
            <w:tcBorders>
              <w:bottom w:val="single" w:sz="4" w:space="0" w:color="auto"/>
            </w:tcBorders>
            <w:shd w:val="clear" w:color="auto" w:fill="auto"/>
          </w:tcPr>
          <w:p w14:paraId="28C5F61C" w14:textId="795A6E99" w:rsidR="00C563F9" w:rsidRPr="00965136" w:rsidRDefault="00C563F9" w:rsidP="007E6918">
            <w:pPr>
              <w:jc w:val="left"/>
              <w:rPr>
                <w:rFonts w:ascii="Calibri Light" w:hAnsi="Calibri Light" w:cs="Calibri Light"/>
                <w:sz w:val="22"/>
              </w:rPr>
            </w:pPr>
            <w:r w:rsidRPr="00965136">
              <w:rPr>
                <w:rFonts w:ascii="Calibri Light" w:hAnsi="Calibri Light" w:cs="Calibri Light"/>
                <w:sz w:val="22"/>
              </w:rPr>
              <w:t xml:space="preserve">Monitored Inpatient </w:t>
            </w:r>
            <w:r w:rsidR="00920777">
              <w:rPr>
                <w:rFonts w:ascii="Calibri Light" w:hAnsi="Calibri Light" w:cs="Calibri Light"/>
                <w:sz w:val="22"/>
              </w:rPr>
              <w:t>(</w:t>
            </w:r>
            <w:r w:rsidRPr="00965136">
              <w:rPr>
                <w:rFonts w:ascii="Calibri Light" w:hAnsi="Calibri Light" w:cs="Calibri Light"/>
                <w:sz w:val="22"/>
              </w:rPr>
              <w:t>Level 3.7</w:t>
            </w:r>
            <w:r w:rsidR="00920777">
              <w:rPr>
                <w:rFonts w:ascii="Calibri Light" w:hAnsi="Calibri Light" w:cs="Calibri Light"/>
                <w:sz w:val="22"/>
              </w:rPr>
              <w:t>)</w:t>
            </w:r>
            <w:r w:rsidRPr="00965136">
              <w:rPr>
                <w:rFonts w:ascii="Calibri Light" w:hAnsi="Calibri Light" w:cs="Calibri Light"/>
                <w:sz w:val="22"/>
              </w:rPr>
              <w:t xml:space="preserve"> </w:t>
            </w:r>
          </w:p>
        </w:tc>
        <w:tc>
          <w:tcPr>
            <w:tcW w:w="1350" w:type="dxa"/>
            <w:vAlign w:val="center"/>
          </w:tcPr>
          <w:p w14:paraId="4D7F4F1C"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Berkshire</w:t>
            </w:r>
          </w:p>
        </w:tc>
        <w:tc>
          <w:tcPr>
            <w:tcW w:w="1530" w:type="dxa"/>
            <w:vAlign w:val="center"/>
          </w:tcPr>
          <w:p w14:paraId="280AD531"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sz w:val="22"/>
              </w:rPr>
              <w:t>99.8%</w:t>
            </w:r>
          </w:p>
        </w:tc>
        <w:tc>
          <w:tcPr>
            <w:tcW w:w="4076" w:type="dxa"/>
            <w:vAlign w:val="center"/>
          </w:tcPr>
          <w:p w14:paraId="42A1817B"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548DD4" w:themeFill="text2" w:themeFillTint="99"/>
            <w:vAlign w:val="center"/>
          </w:tcPr>
          <w:p w14:paraId="48F12CDE"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Yes</w:t>
            </w:r>
          </w:p>
        </w:tc>
      </w:tr>
      <w:tr w:rsidR="00C563F9" w:rsidRPr="00965136" w14:paraId="3BE56E45" w14:textId="77777777" w:rsidTr="0080294E">
        <w:tc>
          <w:tcPr>
            <w:tcW w:w="2515" w:type="dxa"/>
            <w:tcBorders>
              <w:bottom w:val="nil"/>
            </w:tcBorders>
            <w:shd w:val="clear" w:color="auto" w:fill="auto"/>
          </w:tcPr>
          <w:p w14:paraId="77CD7A5E" w14:textId="77777777" w:rsidR="00C563F9" w:rsidRPr="00965136" w:rsidRDefault="00C563F9" w:rsidP="007E6918">
            <w:pPr>
              <w:jc w:val="left"/>
              <w:rPr>
                <w:rFonts w:ascii="Calibri Light" w:hAnsi="Calibri Light" w:cs="Calibri Light"/>
                <w:sz w:val="22"/>
              </w:rPr>
            </w:pPr>
            <w:r w:rsidRPr="00965136">
              <w:rPr>
                <w:rFonts w:ascii="Calibri Light" w:hAnsi="Calibri Light" w:cs="Calibri Light"/>
                <w:sz w:val="22"/>
              </w:rPr>
              <w:t xml:space="preserve">Partial Hospitalization Program </w:t>
            </w:r>
          </w:p>
        </w:tc>
        <w:tc>
          <w:tcPr>
            <w:tcW w:w="1350" w:type="dxa"/>
            <w:vAlign w:val="center"/>
          </w:tcPr>
          <w:p w14:paraId="20DC5B17"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Berkshire</w:t>
            </w:r>
          </w:p>
        </w:tc>
        <w:tc>
          <w:tcPr>
            <w:tcW w:w="1530" w:type="dxa"/>
            <w:vAlign w:val="center"/>
          </w:tcPr>
          <w:p w14:paraId="409F4D68"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sz w:val="22"/>
              </w:rPr>
              <w:t>22.3%</w:t>
            </w:r>
          </w:p>
        </w:tc>
        <w:tc>
          <w:tcPr>
            <w:tcW w:w="4076" w:type="dxa"/>
            <w:vAlign w:val="center"/>
          </w:tcPr>
          <w:p w14:paraId="3A6976A2"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auto"/>
            <w:vAlign w:val="center"/>
          </w:tcPr>
          <w:p w14:paraId="7AF8F53F"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No</w:t>
            </w:r>
          </w:p>
        </w:tc>
      </w:tr>
      <w:tr w:rsidR="00C563F9" w:rsidRPr="00965136" w14:paraId="0D573519" w14:textId="77777777" w:rsidTr="0080294E">
        <w:tc>
          <w:tcPr>
            <w:tcW w:w="2515" w:type="dxa"/>
            <w:tcBorders>
              <w:top w:val="nil"/>
              <w:bottom w:val="single" w:sz="4" w:space="0" w:color="auto"/>
            </w:tcBorders>
            <w:shd w:val="clear" w:color="auto" w:fill="auto"/>
          </w:tcPr>
          <w:p w14:paraId="6BC4149F" w14:textId="77777777" w:rsidR="00C563F9" w:rsidRPr="00965136" w:rsidRDefault="00C563F9" w:rsidP="007E6918">
            <w:pPr>
              <w:rPr>
                <w:rFonts w:ascii="Calibri Light" w:hAnsi="Calibri Light" w:cs="Calibri Light"/>
                <w:sz w:val="22"/>
              </w:rPr>
            </w:pPr>
          </w:p>
        </w:tc>
        <w:tc>
          <w:tcPr>
            <w:tcW w:w="1350" w:type="dxa"/>
            <w:vAlign w:val="center"/>
          </w:tcPr>
          <w:p w14:paraId="5C580382"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Worcester</w:t>
            </w:r>
          </w:p>
        </w:tc>
        <w:tc>
          <w:tcPr>
            <w:tcW w:w="1530" w:type="dxa"/>
            <w:vAlign w:val="center"/>
          </w:tcPr>
          <w:p w14:paraId="378B73DC"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sz w:val="22"/>
              </w:rPr>
              <w:t>99.9%</w:t>
            </w:r>
          </w:p>
        </w:tc>
        <w:tc>
          <w:tcPr>
            <w:tcW w:w="4076" w:type="dxa"/>
            <w:vAlign w:val="center"/>
          </w:tcPr>
          <w:p w14:paraId="7BE88C65"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auto"/>
            <w:vAlign w:val="center"/>
          </w:tcPr>
          <w:p w14:paraId="235EF7DA"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No</w:t>
            </w:r>
          </w:p>
        </w:tc>
      </w:tr>
      <w:tr w:rsidR="00C563F9" w:rsidRPr="00965136" w14:paraId="1C370294" w14:textId="77777777" w:rsidTr="0080294E">
        <w:tc>
          <w:tcPr>
            <w:tcW w:w="2515" w:type="dxa"/>
            <w:tcBorders>
              <w:bottom w:val="nil"/>
            </w:tcBorders>
            <w:shd w:val="clear" w:color="auto" w:fill="auto"/>
          </w:tcPr>
          <w:p w14:paraId="659CBDD2" w14:textId="77777777" w:rsidR="00C563F9" w:rsidRPr="00965136" w:rsidRDefault="00C563F9" w:rsidP="007E6918">
            <w:pPr>
              <w:jc w:val="left"/>
              <w:rPr>
                <w:rFonts w:ascii="Calibri Light" w:hAnsi="Calibri Light" w:cs="Calibri Light"/>
                <w:sz w:val="22"/>
              </w:rPr>
            </w:pPr>
            <w:r w:rsidRPr="00965136">
              <w:rPr>
                <w:rFonts w:ascii="Calibri Light" w:hAnsi="Calibri Light" w:cs="Calibri Light"/>
                <w:sz w:val="22"/>
              </w:rPr>
              <w:t xml:space="preserve">Program of Assertive Community Treatment </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492B14E7"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color w:val="000000"/>
                <w:sz w:val="22"/>
              </w:rPr>
              <w:t>Berkshire</w:t>
            </w:r>
          </w:p>
        </w:tc>
        <w:tc>
          <w:tcPr>
            <w:tcW w:w="1530" w:type="dxa"/>
            <w:vAlign w:val="center"/>
          </w:tcPr>
          <w:p w14:paraId="14CDC62D"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sz w:val="22"/>
              </w:rPr>
              <w:t>31.7%</w:t>
            </w:r>
          </w:p>
        </w:tc>
        <w:tc>
          <w:tcPr>
            <w:tcW w:w="4076" w:type="dxa"/>
            <w:vAlign w:val="center"/>
          </w:tcPr>
          <w:p w14:paraId="3538612C"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auto"/>
            <w:vAlign w:val="center"/>
          </w:tcPr>
          <w:p w14:paraId="4EF4B0FF"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No</w:t>
            </w:r>
          </w:p>
        </w:tc>
      </w:tr>
      <w:tr w:rsidR="00C563F9" w:rsidRPr="00965136" w14:paraId="0B3C387D" w14:textId="77777777" w:rsidTr="0080294E">
        <w:tc>
          <w:tcPr>
            <w:tcW w:w="2515" w:type="dxa"/>
            <w:tcBorders>
              <w:top w:val="nil"/>
            </w:tcBorders>
            <w:shd w:val="clear" w:color="auto" w:fill="auto"/>
          </w:tcPr>
          <w:p w14:paraId="056A9660" w14:textId="77777777" w:rsidR="00C563F9" w:rsidRPr="00965136" w:rsidRDefault="00C563F9" w:rsidP="007E6918">
            <w:pPr>
              <w:rPr>
                <w:rFonts w:ascii="Calibri Light"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65179399"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color w:val="000000"/>
                <w:sz w:val="22"/>
              </w:rPr>
              <w:t>Essex</w:t>
            </w:r>
          </w:p>
        </w:tc>
        <w:tc>
          <w:tcPr>
            <w:tcW w:w="1530" w:type="dxa"/>
            <w:vAlign w:val="center"/>
          </w:tcPr>
          <w:p w14:paraId="548653A9"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sz w:val="22"/>
              </w:rPr>
              <w:t>99.8%</w:t>
            </w:r>
          </w:p>
        </w:tc>
        <w:tc>
          <w:tcPr>
            <w:tcW w:w="4076" w:type="dxa"/>
            <w:vAlign w:val="center"/>
          </w:tcPr>
          <w:p w14:paraId="404456A2"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auto"/>
            <w:vAlign w:val="center"/>
          </w:tcPr>
          <w:p w14:paraId="18BC4F55"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No</w:t>
            </w:r>
          </w:p>
        </w:tc>
      </w:tr>
      <w:tr w:rsidR="00C563F9" w:rsidRPr="00965136" w14:paraId="188F17B1" w14:textId="77777777" w:rsidTr="0080294E">
        <w:tc>
          <w:tcPr>
            <w:tcW w:w="2515" w:type="dxa"/>
            <w:tcBorders>
              <w:bottom w:val="single" w:sz="4" w:space="0" w:color="auto"/>
            </w:tcBorders>
            <w:shd w:val="clear" w:color="auto" w:fill="auto"/>
          </w:tcPr>
          <w:p w14:paraId="204FC743" w14:textId="77777777" w:rsidR="00C563F9" w:rsidRPr="00965136" w:rsidRDefault="00C563F9" w:rsidP="007E6918">
            <w:pPr>
              <w:jc w:val="left"/>
              <w:rPr>
                <w:rFonts w:ascii="Calibri Light" w:hAnsi="Calibri Light" w:cs="Calibri Light"/>
                <w:sz w:val="22"/>
              </w:rPr>
            </w:pPr>
            <w:r w:rsidRPr="00965136">
              <w:rPr>
                <w:rFonts w:ascii="Calibri Light" w:hAnsi="Calibri Light" w:cs="Calibri Light"/>
                <w:sz w:val="22"/>
              </w:rPr>
              <w:t>Psychiatric Day Treatment</w:t>
            </w:r>
          </w:p>
        </w:tc>
        <w:tc>
          <w:tcPr>
            <w:tcW w:w="1350" w:type="dxa"/>
            <w:vAlign w:val="center"/>
          </w:tcPr>
          <w:p w14:paraId="2F9C237E"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Berkshire</w:t>
            </w:r>
          </w:p>
        </w:tc>
        <w:tc>
          <w:tcPr>
            <w:tcW w:w="1530" w:type="dxa"/>
            <w:vAlign w:val="center"/>
          </w:tcPr>
          <w:p w14:paraId="140A5D90"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sz w:val="22"/>
              </w:rPr>
              <w:t>25.3%</w:t>
            </w:r>
          </w:p>
        </w:tc>
        <w:tc>
          <w:tcPr>
            <w:tcW w:w="4076" w:type="dxa"/>
            <w:vAlign w:val="center"/>
          </w:tcPr>
          <w:p w14:paraId="6CB4070C"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auto"/>
            <w:vAlign w:val="center"/>
          </w:tcPr>
          <w:p w14:paraId="517F37DE"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No</w:t>
            </w:r>
          </w:p>
        </w:tc>
      </w:tr>
      <w:tr w:rsidR="00C563F9" w:rsidRPr="00965136" w14:paraId="268111BF" w14:textId="77777777" w:rsidTr="0080294E">
        <w:tc>
          <w:tcPr>
            <w:tcW w:w="2515" w:type="dxa"/>
            <w:tcBorders>
              <w:bottom w:val="nil"/>
            </w:tcBorders>
            <w:shd w:val="clear" w:color="auto" w:fill="auto"/>
          </w:tcPr>
          <w:p w14:paraId="448CA530" w14:textId="77777777" w:rsidR="00C563F9" w:rsidRPr="00965136" w:rsidRDefault="00C563F9" w:rsidP="007E6918">
            <w:pPr>
              <w:jc w:val="left"/>
              <w:rPr>
                <w:rFonts w:ascii="Calibri Light" w:hAnsi="Calibri Light" w:cs="Calibri Light"/>
                <w:sz w:val="22"/>
              </w:rPr>
            </w:pPr>
            <w:r w:rsidRPr="00965136">
              <w:rPr>
                <w:rFonts w:ascii="Calibri Light" w:hAnsi="Calibri Light" w:cs="Calibri Light"/>
                <w:sz w:val="22"/>
              </w:rPr>
              <w:t xml:space="preserve">Recovery Coaching </w:t>
            </w:r>
          </w:p>
        </w:tc>
        <w:tc>
          <w:tcPr>
            <w:tcW w:w="1350" w:type="dxa"/>
            <w:vAlign w:val="center"/>
          </w:tcPr>
          <w:p w14:paraId="62A9EBA4"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Berkshire</w:t>
            </w:r>
          </w:p>
        </w:tc>
        <w:tc>
          <w:tcPr>
            <w:tcW w:w="1530" w:type="dxa"/>
            <w:vAlign w:val="center"/>
          </w:tcPr>
          <w:p w14:paraId="2BC1DE2D"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sz w:val="22"/>
              </w:rPr>
              <w:t>1.7%</w:t>
            </w:r>
          </w:p>
        </w:tc>
        <w:tc>
          <w:tcPr>
            <w:tcW w:w="4076" w:type="dxa"/>
            <w:vAlign w:val="center"/>
          </w:tcPr>
          <w:p w14:paraId="477537E4"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auto"/>
            <w:vAlign w:val="center"/>
          </w:tcPr>
          <w:p w14:paraId="76EE13F8"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No</w:t>
            </w:r>
          </w:p>
        </w:tc>
      </w:tr>
      <w:tr w:rsidR="0080294E" w:rsidRPr="00965136" w14:paraId="03DA3C81" w14:textId="77777777" w:rsidTr="0080294E">
        <w:tc>
          <w:tcPr>
            <w:tcW w:w="2515" w:type="dxa"/>
            <w:tcBorders>
              <w:top w:val="nil"/>
              <w:bottom w:val="nil"/>
            </w:tcBorders>
            <w:shd w:val="clear" w:color="auto" w:fill="auto"/>
          </w:tcPr>
          <w:p w14:paraId="4092A195" w14:textId="77777777" w:rsidR="00C563F9" w:rsidRPr="00965136" w:rsidRDefault="00C563F9" w:rsidP="007E6918">
            <w:pPr>
              <w:rPr>
                <w:rFonts w:ascii="Calibri Light"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544D98C2"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color w:val="000000"/>
                <w:sz w:val="22"/>
              </w:rPr>
              <w:t>Franklin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FEA3D31"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color w:val="000000"/>
                <w:sz w:val="22"/>
              </w:rPr>
              <w:t>12.1%</w:t>
            </w:r>
          </w:p>
        </w:tc>
        <w:tc>
          <w:tcPr>
            <w:tcW w:w="4076" w:type="dxa"/>
            <w:vAlign w:val="center"/>
          </w:tcPr>
          <w:p w14:paraId="183A5E2A"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auto"/>
            <w:vAlign w:val="center"/>
          </w:tcPr>
          <w:p w14:paraId="123B312D"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No</w:t>
            </w:r>
          </w:p>
        </w:tc>
      </w:tr>
      <w:tr w:rsidR="0080294E" w:rsidRPr="00965136" w14:paraId="3F4A5610" w14:textId="77777777" w:rsidTr="0080294E">
        <w:tc>
          <w:tcPr>
            <w:tcW w:w="2515" w:type="dxa"/>
            <w:tcBorders>
              <w:top w:val="nil"/>
              <w:bottom w:val="nil"/>
            </w:tcBorders>
            <w:shd w:val="clear" w:color="auto" w:fill="auto"/>
          </w:tcPr>
          <w:p w14:paraId="664FDA55" w14:textId="77777777" w:rsidR="00C563F9" w:rsidRPr="00965136" w:rsidRDefault="00C563F9" w:rsidP="007E6918">
            <w:pPr>
              <w:rPr>
                <w:rFonts w:ascii="Calibri Light"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2077D4EF"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0309770"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color w:val="000000"/>
                <w:sz w:val="22"/>
              </w:rPr>
              <w:t>49.1%</w:t>
            </w:r>
          </w:p>
        </w:tc>
        <w:tc>
          <w:tcPr>
            <w:tcW w:w="4076" w:type="dxa"/>
            <w:vAlign w:val="center"/>
          </w:tcPr>
          <w:p w14:paraId="532E6985"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auto"/>
            <w:vAlign w:val="center"/>
          </w:tcPr>
          <w:p w14:paraId="3692F83F"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No</w:t>
            </w:r>
          </w:p>
        </w:tc>
      </w:tr>
      <w:tr w:rsidR="00C563F9" w:rsidRPr="00965136" w14:paraId="7A835C58" w14:textId="77777777" w:rsidTr="0080294E">
        <w:tc>
          <w:tcPr>
            <w:tcW w:w="2515" w:type="dxa"/>
            <w:tcBorders>
              <w:top w:val="nil"/>
              <w:bottom w:val="nil"/>
            </w:tcBorders>
            <w:shd w:val="clear" w:color="auto" w:fill="auto"/>
          </w:tcPr>
          <w:p w14:paraId="21D4811A" w14:textId="77777777" w:rsidR="00C563F9" w:rsidRPr="00965136" w:rsidRDefault="00C563F9" w:rsidP="007E6918">
            <w:pPr>
              <w:rPr>
                <w:rFonts w:ascii="Calibri Light"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70697B63"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color w:val="000000"/>
                <w:sz w:val="22"/>
              </w:rPr>
              <w:t>Hampshire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9AF86F8"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color w:val="000000"/>
                <w:sz w:val="22"/>
              </w:rPr>
              <w:t>13.1%</w:t>
            </w:r>
          </w:p>
        </w:tc>
        <w:tc>
          <w:tcPr>
            <w:tcW w:w="4076" w:type="dxa"/>
            <w:vAlign w:val="center"/>
          </w:tcPr>
          <w:p w14:paraId="7DD99143"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auto"/>
            <w:vAlign w:val="center"/>
          </w:tcPr>
          <w:p w14:paraId="1EA6A7E2"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No</w:t>
            </w:r>
          </w:p>
        </w:tc>
      </w:tr>
      <w:tr w:rsidR="00C563F9" w:rsidRPr="00965136" w14:paraId="146022EE" w14:textId="77777777" w:rsidTr="0080294E">
        <w:tc>
          <w:tcPr>
            <w:tcW w:w="2515" w:type="dxa"/>
            <w:tcBorders>
              <w:top w:val="nil"/>
              <w:bottom w:val="single" w:sz="4" w:space="0" w:color="auto"/>
            </w:tcBorders>
            <w:shd w:val="clear" w:color="auto" w:fill="auto"/>
          </w:tcPr>
          <w:p w14:paraId="1C7A949B" w14:textId="77777777" w:rsidR="00C563F9" w:rsidRPr="00965136" w:rsidRDefault="00C563F9" w:rsidP="007E6918">
            <w:pPr>
              <w:rPr>
                <w:rFonts w:ascii="Calibri Light"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25A3C2DF"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677A035"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color w:val="000000"/>
                <w:sz w:val="22"/>
              </w:rPr>
              <w:t>99.9%</w:t>
            </w:r>
          </w:p>
        </w:tc>
        <w:tc>
          <w:tcPr>
            <w:tcW w:w="4076" w:type="dxa"/>
            <w:vAlign w:val="center"/>
          </w:tcPr>
          <w:p w14:paraId="0649D7C4"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auto"/>
            <w:vAlign w:val="center"/>
          </w:tcPr>
          <w:p w14:paraId="59E72AC1"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No</w:t>
            </w:r>
          </w:p>
        </w:tc>
      </w:tr>
      <w:tr w:rsidR="00C563F9" w:rsidRPr="00965136" w14:paraId="585412E4" w14:textId="77777777" w:rsidTr="0080294E">
        <w:tc>
          <w:tcPr>
            <w:tcW w:w="2515" w:type="dxa"/>
            <w:tcBorders>
              <w:bottom w:val="nil"/>
            </w:tcBorders>
            <w:shd w:val="clear" w:color="auto" w:fill="auto"/>
          </w:tcPr>
          <w:p w14:paraId="4728BEC1" w14:textId="77777777" w:rsidR="00C563F9" w:rsidRPr="00965136" w:rsidRDefault="00C563F9" w:rsidP="007E6918">
            <w:pPr>
              <w:jc w:val="left"/>
              <w:rPr>
                <w:rFonts w:ascii="Calibri Light" w:hAnsi="Calibri Light" w:cs="Calibri Light"/>
                <w:sz w:val="22"/>
              </w:rPr>
            </w:pPr>
            <w:r w:rsidRPr="00965136">
              <w:rPr>
                <w:rFonts w:ascii="Calibri Light" w:hAnsi="Calibri Light" w:cs="Calibri Light"/>
                <w:sz w:val="22"/>
              </w:rPr>
              <w:t>Recovery Support Navigators</w:t>
            </w:r>
          </w:p>
        </w:tc>
        <w:tc>
          <w:tcPr>
            <w:tcW w:w="1350" w:type="dxa"/>
            <w:vAlign w:val="center"/>
          </w:tcPr>
          <w:p w14:paraId="012AD818"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Berkshire</w:t>
            </w:r>
          </w:p>
        </w:tc>
        <w:tc>
          <w:tcPr>
            <w:tcW w:w="1530" w:type="dxa"/>
            <w:vAlign w:val="center"/>
          </w:tcPr>
          <w:p w14:paraId="63B0CC5C"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sz w:val="22"/>
              </w:rPr>
              <w:t>1.7%</w:t>
            </w:r>
          </w:p>
        </w:tc>
        <w:tc>
          <w:tcPr>
            <w:tcW w:w="4076" w:type="dxa"/>
            <w:vAlign w:val="center"/>
          </w:tcPr>
          <w:p w14:paraId="109CD5BE"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auto"/>
            <w:vAlign w:val="center"/>
          </w:tcPr>
          <w:p w14:paraId="6BC0A3AD"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No</w:t>
            </w:r>
          </w:p>
        </w:tc>
      </w:tr>
      <w:tr w:rsidR="00C563F9" w:rsidRPr="00965136" w14:paraId="3752C008" w14:textId="77777777" w:rsidTr="0080294E">
        <w:tc>
          <w:tcPr>
            <w:tcW w:w="2515" w:type="dxa"/>
            <w:tcBorders>
              <w:top w:val="nil"/>
              <w:bottom w:val="nil"/>
            </w:tcBorders>
            <w:shd w:val="clear" w:color="auto" w:fill="auto"/>
          </w:tcPr>
          <w:p w14:paraId="2C659629" w14:textId="77777777" w:rsidR="00C563F9" w:rsidRPr="00965136" w:rsidRDefault="00C563F9" w:rsidP="007E6918">
            <w:pPr>
              <w:rPr>
                <w:rFonts w:ascii="Calibri Light" w:hAnsi="Calibri Light" w:cs="Calibri Light"/>
                <w:sz w:val="22"/>
              </w:rPr>
            </w:pPr>
          </w:p>
        </w:tc>
        <w:tc>
          <w:tcPr>
            <w:tcW w:w="1350" w:type="dxa"/>
            <w:vAlign w:val="center"/>
          </w:tcPr>
          <w:p w14:paraId="503E7ADC"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color w:val="000000"/>
                <w:sz w:val="22"/>
              </w:rPr>
              <w:t>Franklin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7FC2D35"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color w:val="000000"/>
                <w:sz w:val="22"/>
              </w:rPr>
              <w:t>12.1%</w:t>
            </w:r>
          </w:p>
        </w:tc>
        <w:tc>
          <w:tcPr>
            <w:tcW w:w="4076" w:type="dxa"/>
            <w:vAlign w:val="center"/>
          </w:tcPr>
          <w:p w14:paraId="705EF137"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auto"/>
            <w:vAlign w:val="center"/>
          </w:tcPr>
          <w:p w14:paraId="0558B635"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No</w:t>
            </w:r>
          </w:p>
        </w:tc>
      </w:tr>
      <w:tr w:rsidR="00C563F9" w:rsidRPr="00965136" w14:paraId="34A84727" w14:textId="77777777" w:rsidTr="0080294E">
        <w:tc>
          <w:tcPr>
            <w:tcW w:w="2515" w:type="dxa"/>
            <w:tcBorders>
              <w:top w:val="nil"/>
              <w:bottom w:val="nil"/>
            </w:tcBorders>
            <w:shd w:val="clear" w:color="auto" w:fill="auto"/>
          </w:tcPr>
          <w:p w14:paraId="7C9DD642" w14:textId="77777777" w:rsidR="00C563F9" w:rsidRPr="00965136" w:rsidRDefault="00C563F9" w:rsidP="007E6918">
            <w:pPr>
              <w:rPr>
                <w:rFonts w:ascii="Calibri Light" w:hAnsi="Calibri Light" w:cs="Calibri Light"/>
                <w:sz w:val="22"/>
              </w:rPr>
            </w:pPr>
          </w:p>
        </w:tc>
        <w:tc>
          <w:tcPr>
            <w:tcW w:w="1350" w:type="dxa"/>
            <w:vAlign w:val="center"/>
          </w:tcPr>
          <w:p w14:paraId="4E319CA2"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052DA07"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color w:val="000000"/>
                <w:sz w:val="22"/>
              </w:rPr>
              <w:t>49.1%</w:t>
            </w:r>
          </w:p>
        </w:tc>
        <w:tc>
          <w:tcPr>
            <w:tcW w:w="4076" w:type="dxa"/>
            <w:vAlign w:val="center"/>
          </w:tcPr>
          <w:p w14:paraId="65831CF3"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auto"/>
            <w:vAlign w:val="center"/>
          </w:tcPr>
          <w:p w14:paraId="71FA9162"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No</w:t>
            </w:r>
          </w:p>
        </w:tc>
      </w:tr>
      <w:tr w:rsidR="00C563F9" w:rsidRPr="00965136" w14:paraId="1911118A" w14:textId="77777777" w:rsidTr="0080294E">
        <w:tc>
          <w:tcPr>
            <w:tcW w:w="2515" w:type="dxa"/>
            <w:tcBorders>
              <w:top w:val="nil"/>
              <w:bottom w:val="nil"/>
            </w:tcBorders>
            <w:shd w:val="clear" w:color="auto" w:fill="auto"/>
          </w:tcPr>
          <w:p w14:paraId="36BE6209" w14:textId="77777777" w:rsidR="00C563F9" w:rsidRPr="00965136" w:rsidRDefault="00C563F9" w:rsidP="007E6918">
            <w:pPr>
              <w:rPr>
                <w:rFonts w:ascii="Calibri Light" w:hAnsi="Calibri Light" w:cs="Calibri Light"/>
                <w:sz w:val="22"/>
              </w:rPr>
            </w:pPr>
          </w:p>
        </w:tc>
        <w:tc>
          <w:tcPr>
            <w:tcW w:w="1350" w:type="dxa"/>
            <w:vAlign w:val="center"/>
          </w:tcPr>
          <w:p w14:paraId="40C3B5F5"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color w:val="000000"/>
                <w:sz w:val="22"/>
              </w:rPr>
              <w:t>Hampshire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F2844CF"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color w:val="000000"/>
                <w:sz w:val="22"/>
              </w:rPr>
              <w:t>13.1%</w:t>
            </w:r>
          </w:p>
        </w:tc>
        <w:tc>
          <w:tcPr>
            <w:tcW w:w="4076" w:type="dxa"/>
            <w:vAlign w:val="center"/>
          </w:tcPr>
          <w:p w14:paraId="36E473A5"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auto"/>
            <w:vAlign w:val="center"/>
          </w:tcPr>
          <w:p w14:paraId="75354E7D"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No</w:t>
            </w:r>
          </w:p>
        </w:tc>
      </w:tr>
      <w:tr w:rsidR="0026679A" w:rsidRPr="00965136" w14:paraId="5516163C" w14:textId="77777777" w:rsidTr="0080294E">
        <w:tc>
          <w:tcPr>
            <w:tcW w:w="2515" w:type="dxa"/>
            <w:tcBorders>
              <w:top w:val="nil"/>
              <w:bottom w:val="single" w:sz="4" w:space="0" w:color="auto"/>
            </w:tcBorders>
            <w:shd w:val="clear" w:color="auto" w:fill="auto"/>
          </w:tcPr>
          <w:p w14:paraId="3EDAA5FD" w14:textId="77777777" w:rsidR="00C563F9" w:rsidRPr="00965136" w:rsidRDefault="00C563F9" w:rsidP="007E6918">
            <w:pPr>
              <w:rPr>
                <w:rFonts w:ascii="Calibri Light" w:hAnsi="Calibri Light" w:cs="Calibri Light"/>
                <w:sz w:val="22"/>
              </w:rPr>
            </w:pPr>
          </w:p>
        </w:tc>
        <w:tc>
          <w:tcPr>
            <w:tcW w:w="1350" w:type="dxa"/>
            <w:tcBorders>
              <w:bottom w:val="single" w:sz="4" w:space="0" w:color="auto"/>
            </w:tcBorders>
            <w:vAlign w:val="center"/>
          </w:tcPr>
          <w:p w14:paraId="651E9FFE"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2ECBF3E"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color w:val="000000"/>
                <w:sz w:val="22"/>
              </w:rPr>
              <w:t>99.9%</w:t>
            </w:r>
          </w:p>
        </w:tc>
        <w:tc>
          <w:tcPr>
            <w:tcW w:w="4076" w:type="dxa"/>
            <w:tcBorders>
              <w:bottom w:val="single" w:sz="4" w:space="0" w:color="auto"/>
            </w:tcBorders>
            <w:vAlign w:val="center"/>
          </w:tcPr>
          <w:p w14:paraId="2F71A3E9"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auto"/>
            <w:vAlign w:val="center"/>
          </w:tcPr>
          <w:p w14:paraId="35A9FB2F"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No</w:t>
            </w:r>
          </w:p>
        </w:tc>
      </w:tr>
      <w:tr w:rsidR="0026679A" w:rsidRPr="00965136" w14:paraId="233E5EE3" w14:textId="77777777" w:rsidTr="0080294E">
        <w:tc>
          <w:tcPr>
            <w:tcW w:w="2515" w:type="dxa"/>
            <w:tcBorders>
              <w:bottom w:val="single" w:sz="4" w:space="0" w:color="auto"/>
              <w:right w:val="nil"/>
            </w:tcBorders>
            <w:shd w:val="clear" w:color="auto" w:fill="CCC0D9" w:themeFill="accent4" w:themeFillTint="66"/>
          </w:tcPr>
          <w:p w14:paraId="4B5FE5AC" w14:textId="736E71EC" w:rsidR="00C563F9" w:rsidRPr="00965136" w:rsidRDefault="009506C0" w:rsidP="007E6918">
            <w:pPr>
              <w:rPr>
                <w:rFonts w:ascii="Calibri Light" w:hAnsi="Calibri Light" w:cs="Calibri Light"/>
                <w:sz w:val="22"/>
              </w:rPr>
            </w:pPr>
            <w:r w:rsidRPr="00965136">
              <w:rPr>
                <w:rFonts w:ascii="Calibri Light" w:hAnsi="Calibri Light" w:cs="Calibri Light"/>
                <w:sz w:val="22"/>
              </w:rPr>
              <w:t>BH</w:t>
            </w:r>
            <w:r w:rsidR="00C563F9" w:rsidRPr="00965136">
              <w:rPr>
                <w:rFonts w:ascii="Calibri Light" w:hAnsi="Calibri Light" w:cs="Calibri Light"/>
                <w:sz w:val="22"/>
              </w:rPr>
              <w:t xml:space="preserve"> Inpatient</w:t>
            </w:r>
          </w:p>
        </w:tc>
        <w:tc>
          <w:tcPr>
            <w:tcW w:w="1350" w:type="dxa"/>
            <w:tcBorders>
              <w:left w:val="nil"/>
              <w:right w:val="nil"/>
            </w:tcBorders>
            <w:shd w:val="clear" w:color="auto" w:fill="CCC0D9" w:themeFill="accent4" w:themeFillTint="66"/>
            <w:vAlign w:val="center"/>
          </w:tcPr>
          <w:p w14:paraId="38FAC436" w14:textId="77777777" w:rsidR="00C563F9" w:rsidRPr="00965136" w:rsidRDefault="00C563F9" w:rsidP="001B6F8B">
            <w:pPr>
              <w:jc w:val="left"/>
              <w:rPr>
                <w:rFonts w:ascii="Calibri Light" w:hAnsi="Calibri Light" w:cs="Calibri Light"/>
                <w:sz w:val="22"/>
              </w:rPr>
            </w:pPr>
          </w:p>
        </w:tc>
        <w:tc>
          <w:tcPr>
            <w:tcW w:w="1530" w:type="dxa"/>
            <w:tcBorders>
              <w:left w:val="nil"/>
              <w:right w:val="nil"/>
            </w:tcBorders>
            <w:shd w:val="clear" w:color="auto" w:fill="CCC0D9" w:themeFill="accent4" w:themeFillTint="66"/>
            <w:vAlign w:val="center"/>
          </w:tcPr>
          <w:p w14:paraId="07462576" w14:textId="77777777" w:rsidR="00C563F9" w:rsidRPr="00965136" w:rsidRDefault="00C563F9" w:rsidP="0080294E">
            <w:pPr>
              <w:jc w:val="right"/>
              <w:rPr>
                <w:rFonts w:ascii="Calibri Light" w:hAnsi="Calibri Light" w:cs="Calibri Light"/>
                <w:sz w:val="22"/>
              </w:rPr>
            </w:pPr>
          </w:p>
        </w:tc>
        <w:tc>
          <w:tcPr>
            <w:tcW w:w="4076" w:type="dxa"/>
            <w:tcBorders>
              <w:left w:val="nil"/>
              <w:right w:val="nil"/>
            </w:tcBorders>
            <w:shd w:val="clear" w:color="auto" w:fill="CCC0D9" w:themeFill="accent4" w:themeFillTint="66"/>
            <w:vAlign w:val="center"/>
          </w:tcPr>
          <w:p w14:paraId="2917CB2D" w14:textId="77777777" w:rsidR="00C563F9" w:rsidRPr="00965136" w:rsidRDefault="00C563F9" w:rsidP="001B6F8B">
            <w:pPr>
              <w:jc w:val="left"/>
              <w:rPr>
                <w:rFonts w:ascii="Calibri Light" w:hAnsi="Calibri Light" w:cs="Calibri Light"/>
                <w:sz w:val="22"/>
              </w:rPr>
            </w:pPr>
          </w:p>
        </w:tc>
        <w:tc>
          <w:tcPr>
            <w:tcW w:w="1319" w:type="dxa"/>
            <w:tcBorders>
              <w:left w:val="nil"/>
            </w:tcBorders>
            <w:shd w:val="clear" w:color="auto" w:fill="CCC0D9" w:themeFill="accent4" w:themeFillTint="66"/>
            <w:vAlign w:val="center"/>
          </w:tcPr>
          <w:p w14:paraId="10DA56BE" w14:textId="77777777" w:rsidR="00C563F9" w:rsidRPr="00965136" w:rsidRDefault="00C563F9" w:rsidP="001B6F8B">
            <w:pPr>
              <w:jc w:val="center"/>
              <w:rPr>
                <w:rFonts w:ascii="Calibri Light" w:hAnsi="Calibri Light" w:cs="Calibri Light"/>
                <w:sz w:val="22"/>
              </w:rPr>
            </w:pPr>
          </w:p>
        </w:tc>
      </w:tr>
      <w:tr w:rsidR="0080294E" w:rsidRPr="00965136" w14:paraId="226316CF" w14:textId="77777777" w:rsidTr="0080294E">
        <w:tc>
          <w:tcPr>
            <w:tcW w:w="2515" w:type="dxa"/>
            <w:tcBorders>
              <w:bottom w:val="nil"/>
            </w:tcBorders>
            <w:shd w:val="clear" w:color="auto" w:fill="auto"/>
          </w:tcPr>
          <w:p w14:paraId="0C93F7C3" w14:textId="77777777" w:rsidR="00920777" w:rsidRDefault="00C563F9" w:rsidP="00920777">
            <w:pPr>
              <w:jc w:val="left"/>
              <w:rPr>
                <w:rFonts w:ascii="Calibri Light" w:hAnsi="Calibri Light" w:cs="Calibri Light"/>
                <w:sz w:val="22"/>
              </w:rPr>
            </w:pPr>
            <w:r w:rsidRPr="00965136">
              <w:rPr>
                <w:rFonts w:ascii="Calibri Light" w:hAnsi="Calibri Light" w:cs="Calibri Light"/>
                <w:sz w:val="22"/>
              </w:rPr>
              <w:t xml:space="preserve">Managed Inpatient </w:t>
            </w:r>
          </w:p>
          <w:p w14:paraId="2ACAF638" w14:textId="41FC7151" w:rsidR="00C563F9" w:rsidRPr="00965136" w:rsidRDefault="00920777" w:rsidP="00920777">
            <w:pPr>
              <w:jc w:val="left"/>
              <w:rPr>
                <w:rFonts w:ascii="Calibri Light" w:hAnsi="Calibri Light" w:cs="Calibri Light"/>
                <w:sz w:val="22"/>
              </w:rPr>
            </w:pPr>
            <w:r>
              <w:rPr>
                <w:rFonts w:ascii="Calibri Light" w:hAnsi="Calibri Light" w:cs="Calibri Light"/>
                <w:sz w:val="22"/>
              </w:rPr>
              <w:t>(</w:t>
            </w:r>
            <w:r w:rsidR="00C563F9" w:rsidRPr="00965136">
              <w:rPr>
                <w:rFonts w:ascii="Calibri Light" w:hAnsi="Calibri Light" w:cs="Calibri Light"/>
                <w:sz w:val="22"/>
              </w:rPr>
              <w:t>Level 4</w:t>
            </w:r>
            <w:r>
              <w:rPr>
                <w:rFonts w:ascii="Calibri Light" w:hAnsi="Calibri Light" w:cs="Calibri Light"/>
                <w:sz w:val="22"/>
              </w:rPr>
              <w:t>)</w:t>
            </w:r>
            <w:r w:rsidR="00C563F9" w:rsidRPr="00965136">
              <w:rPr>
                <w:rFonts w:ascii="Calibri Light" w:hAnsi="Calibri Light" w:cs="Calibri Light"/>
                <w:sz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47548E52"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color w:val="000000"/>
                <w:sz w:val="22"/>
              </w:rPr>
              <w:t>Berkshire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1E4C0AD" w14:textId="0DCEA2A5" w:rsidR="00C563F9" w:rsidRPr="00965136" w:rsidRDefault="00C563F9" w:rsidP="0080294E">
            <w:pPr>
              <w:jc w:val="right"/>
              <w:rPr>
                <w:rFonts w:ascii="Calibri Light" w:hAnsi="Calibri Light" w:cs="Calibri Light"/>
                <w:sz w:val="22"/>
              </w:rPr>
            </w:pPr>
            <w:r w:rsidRPr="00965136">
              <w:rPr>
                <w:rFonts w:ascii="Calibri Light" w:hAnsi="Calibri Light" w:cs="Calibri Light"/>
                <w:color w:val="000000"/>
                <w:sz w:val="22"/>
              </w:rPr>
              <w:t>0</w:t>
            </w:r>
            <w:r w:rsidR="00920777">
              <w:rPr>
                <w:rFonts w:ascii="Calibri Light" w:hAnsi="Calibri Light" w:cs="Calibri Light"/>
                <w:color w:val="000000"/>
                <w:sz w:val="22"/>
              </w:rPr>
              <w:t>%</w:t>
            </w:r>
          </w:p>
        </w:tc>
        <w:tc>
          <w:tcPr>
            <w:tcW w:w="4076" w:type="dxa"/>
            <w:vAlign w:val="center"/>
          </w:tcPr>
          <w:p w14:paraId="0FC05B02"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60 miles or 60 minutes</w:t>
            </w:r>
          </w:p>
        </w:tc>
        <w:tc>
          <w:tcPr>
            <w:tcW w:w="1319" w:type="dxa"/>
            <w:shd w:val="clear" w:color="auto" w:fill="C6D9F1" w:themeFill="text2" w:themeFillTint="33"/>
            <w:vAlign w:val="center"/>
          </w:tcPr>
          <w:p w14:paraId="61700B01" w14:textId="6173FA64"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Increase</w:t>
            </w:r>
          </w:p>
        </w:tc>
      </w:tr>
      <w:tr w:rsidR="0026679A" w:rsidRPr="00965136" w14:paraId="6F64A4FA" w14:textId="77777777" w:rsidTr="0080294E">
        <w:tc>
          <w:tcPr>
            <w:tcW w:w="2515" w:type="dxa"/>
            <w:tcBorders>
              <w:top w:val="nil"/>
              <w:bottom w:val="nil"/>
            </w:tcBorders>
            <w:shd w:val="clear" w:color="auto" w:fill="auto"/>
          </w:tcPr>
          <w:p w14:paraId="4E6EB6D3" w14:textId="77777777" w:rsidR="00C563F9" w:rsidRPr="00965136" w:rsidRDefault="00C563F9" w:rsidP="007E6918">
            <w:pPr>
              <w:rPr>
                <w:rFonts w:ascii="Calibri Light"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08689C44"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color w:val="000000"/>
                <w:sz w:val="22"/>
              </w:rPr>
              <w:t>Franklin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03F877D"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color w:val="000000"/>
                <w:sz w:val="22"/>
              </w:rPr>
              <w:t>93.3%</w:t>
            </w:r>
          </w:p>
        </w:tc>
        <w:tc>
          <w:tcPr>
            <w:tcW w:w="4076" w:type="dxa"/>
            <w:vAlign w:val="center"/>
          </w:tcPr>
          <w:p w14:paraId="103D9563"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60 miles or 60 minutes</w:t>
            </w:r>
          </w:p>
        </w:tc>
        <w:tc>
          <w:tcPr>
            <w:tcW w:w="1319" w:type="dxa"/>
            <w:shd w:val="clear" w:color="auto" w:fill="548DD4" w:themeFill="text2" w:themeFillTint="99"/>
            <w:vAlign w:val="center"/>
          </w:tcPr>
          <w:p w14:paraId="2598BBAD"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Yes</w:t>
            </w:r>
          </w:p>
        </w:tc>
      </w:tr>
      <w:tr w:rsidR="0080294E" w:rsidRPr="00965136" w14:paraId="12B637CB" w14:textId="77777777" w:rsidTr="0080294E">
        <w:tc>
          <w:tcPr>
            <w:tcW w:w="2515" w:type="dxa"/>
            <w:tcBorders>
              <w:top w:val="nil"/>
              <w:bottom w:val="nil"/>
            </w:tcBorders>
            <w:shd w:val="clear" w:color="auto" w:fill="auto"/>
          </w:tcPr>
          <w:p w14:paraId="0319EF74" w14:textId="77777777" w:rsidR="00C563F9" w:rsidRPr="00965136" w:rsidRDefault="00C563F9" w:rsidP="007E6918">
            <w:pPr>
              <w:rPr>
                <w:rFonts w:ascii="Calibri Light"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1503E685"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1AF4AB1"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color w:val="000000"/>
                <w:sz w:val="22"/>
              </w:rPr>
              <w:t>99.2%</w:t>
            </w:r>
          </w:p>
        </w:tc>
        <w:tc>
          <w:tcPr>
            <w:tcW w:w="4076" w:type="dxa"/>
            <w:vAlign w:val="center"/>
          </w:tcPr>
          <w:p w14:paraId="4CD158FE"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60 miles or 60 minutes</w:t>
            </w:r>
          </w:p>
        </w:tc>
        <w:tc>
          <w:tcPr>
            <w:tcW w:w="1319" w:type="dxa"/>
            <w:shd w:val="clear" w:color="auto" w:fill="548DD4" w:themeFill="text2" w:themeFillTint="99"/>
            <w:vAlign w:val="center"/>
          </w:tcPr>
          <w:p w14:paraId="164FE94F"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Yes</w:t>
            </w:r>
          </w:p>
        </w:tc>
      </w:tr>
      <w:tr w:rsidR="0080294E" w:rsidRPr="00965136" w14:paraId="2EA59C68" w14:textId="77777777" w:rsidTr="0080294E">
        <w:tc>
          <w:tcPr>
            <w:tcW w:w="2515" w:type="dxa"/>
            <w:tcBorders>
              <w:top w:val="nil"/>
              <w:bottom w:val="single" w:sz="4" w:space="0" w:color="auto"/>
            </w:tcBorders>
            <w:shd w:val="clear" w:color="auto" w:fill="auto"/>
          </w:tcPr>
          <w:p w14:paraId="73873425" w14:textId="77777777" w:rsidR="00C563F9" w:rsidRPr="00965136" w:rsidRDefault="00C563F9" w:rsidP="007E6918">
            <w:pPr>
              <w:rPr>
                <w:rFonts w:ascii="Calibri Light"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24E861A2"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color w:val="000000"/>
                <w:sz w:val="22"/>
              </w:rPr>
              <w:t>Hampshire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1F656CD"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color w:val="000000"/>
                <w:sz w:val="22"/>
              </w:rPr>
              <w:t>98.2%</w:t>
            </w:r>
          </w:p>
        </w:tc>
        <w:tc>
          <w:tcPr>
            <w:tcW w:w="4076" w:type="dxa"/>
            <w:vAlign w:val="center"/>
          </w:tcPr>
          <w:p w14:paraId="626CACDE"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60 miles or 60 minutes</w:t>
            </w:r>
          </w:p>
        </w:tc>
        <w:tc>
          <w:tcPr>
            <w:tcW w:w="1319" w:type="dxa"/>
            <w:shd w:val="clear" w:color="auto" w:fill="548DD4" w:themeFill="text2" w:themeFillTint="99"/>
            <w:vAlign w:val="center"/>
          </w:tcPr>
          <w:p w14:paraId="7E30BBE8"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Yes</w:t>
            </w:r>
          </w:p>
        </w:tc>
      </w:tr>
      <w:tr w:rsidR="0080294E" w:rsidRPr="00965136" w14:paraId="0CF7CC95" w14:textId="77777777" w:rsidTr="0080294E">
        <w:tc>
          <w:tcPr>
            <w:tcW w:w="2515" w:type="dxa"/>
            <w:tcBorders>
              <w:bottom w:val="nil"/>
            </w:tcBorders>
            <w:shd w:val="clear" w:color="auto" w:fill="auto"/>
          </w:tcPr>
          <w:p w14:paraId="226E15A1" w14:textId="77777777" w:rsidR="00C563F9" w:rsidRPr="00965136" w:rsidRDefault="00C563F9" w:rsidP="007E6918">
            <w:pPr>
              <w:rPr>
                <w:rFonts w:ascii="Calibri Light" w:hAnsi="Calibri Light" w:cs="Calibri Light"/>
                <w:sz w:val="22"/>
              </w:rPr>
            </w:pPr>
            <w:r w:rsidRPr="00965136">
              <w:rPr>
                <w:rFonts w:ascii="Calibri Light" w:hAnsi="Calibri Light" w:cs="Calibri Light"/>
                <w:sz w:val="22"/>
              </w:rPr>
              <w:t>Psych Inpatient Child</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74407EC7"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color w:val="000000"/>
                <w:sz w:val="22"/>
              </w:rPr>
              <w:t>Berkshire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94C8875" w14:textId="2AE20A69" w:rsidR="00C563F9" w:rsidRPr="00965136" w:rsidRDefault="00C563F9" w:rsidP="0080294E">
            <w:pPr>
              <w:jc w:val="right"/>
              <w:rPr>
                <w:rFonts w:ascii="Calibri Light" w:hAnsi="Calibri Light" w:cs="Calibri Light"/>
                <w:sz w:val="22"/>
              </w:rPr>
            </w:pPr>
            <w:r w:rsidRPr="00965136">
              <w:rPr>
                <w:rFonts w:ascii="Calibri Light" w:hAnsi="Calibri Light" w:cs="Calibri Light"/>
                <w:color w:val="000000"/>
                <w:sz w:val="22"/>
              </w:rPr>
              <w:t>0</w:t>
            </w:r>
            <w:r w:rsidR="00920777">
              <w:rPr>
                <w:rFonts w:ascii="Calibri Light" w:hAnsi="Calibri Light" w:cs="Calibri Light"/>
                <w:color w:val="000000"/>
                <w:sz w:val="22"/>
              </w:rPr>
              <w:t>%</w:t>
            </w:r>
          </w:p>
        </w:tc>
        <w:tc>
          <w:tcPr>
            <w:tcW w:w="4076" w:type="dxa"/>
            <w:vAlign w:val="center"/>
          </w:tcPr>
          <w:p w14:paraId="381BED8F"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60 miles or 60 minutes</w:t>
            </w:r>
          </w:p>
        </w:tc>
        <w:tc>
          <w:tcPr>
            <w:tcW w:w="1319" w:type="dxa"/>
            <w:shd w:val="clear" w:color="auto" w:fill="548DD4" w:themeFill="text2" w:themeFillTint="99"/>
            <w:vAlign w:val="center"/>
          </w:tcPr>
          <w:p w14:paraId="227566DC"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Yes</w:t>
            </w:r>
          </w:p>
        </w:tc>
      </w:tr>
      <w:tr w:rsidR="0026679A" w:rsidRPr="00965136" w14:paraId="656541D3" w14:textId="77777777" w:rsidTr="0080294E">
        <w:tc>
          <w:tcPr>
            <w:tcW w:w="2515" w:type="dxa"/>
            <w:tcBorders>
              <w:top w:val="nil"/>
              <w:bottom w:val="nil"/>
            </w:tcBorders>
            <w:shd w:val="clear" w:color="auto" w:fill="auto"/>
          </w:tcPr>
          <w:p w14:paraId="19702E9F" w14:textId="77777777" w:rsidR="00C563F9" w:rsidRPr="00965136" w:rsidRDefault="00C563F9" w:rsidP="007E6918">
            <w:pPr>
              <w:rPr>
                <w:rFonts w:ascii="Calibri Light"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7FB94FF7"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color w:val="000000"/>
                <w:sz w:val="22"/>
              </w:rPr>
              <w:t>Franklin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33DBE81"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color w:val="000000"/>
                <w:sz w:val="22"/>
              </w:rPr>
              <w:t>70.3%</w:t>
            </w:r>
          </w:p>
        </w:tc>
        <w:tc>
          <w:tcPr>
            <w:tcW w:w="4076" w:type="dxa"/>
            <w:vAlign w:val="center"/>
          </w:tcPr>
          <w:p w14:paraId="72C2136E"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60 miles or 60 minutes</w:t>
            </w:r>
          </w:p>
        </w:tc>
        <w:tc>
          <w:tcPr>
            <w:tcW w:w="1319" w:type="dxa"/>
            <w:shd w:val="clear" w:color="auto" w:fill="548DD4" w:themeFill="text2" w:themeFillTint="99"/>
            <w:vAlign w:val="center"/>
          </w:tcPr>
          <w:p w14:paraId="1A70687D"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Yes</w:t>
            </w:r>
          </w:p>
        </w:tc>
      </w:tr>
      <w:tr w:rsidR="0080294E" w:rsidRPr="00965136" w14:paraId="5AA52535" w14:textId="77777777" w:rsidTr="0080294E">
        <w:tc>
          <w:tcPr>
            <w:tcW w:w="2515" w:type="dxa"/>
            <w:tcBorders>
              <w:top w:val="nil"/>
              <w:bottom w:val="nil"/>
            </w:tcBorders>
            <w:shd w:val="clear" w:color="auto" w:fill="auto"/>
          </w:tcPr>
          <w:p w14:paraId="789B2141" w14:textId="77777777" w:rsidR="00C563F9" w:rsidRPr="00965136" w:rsidRDefault="00C563F9" w:rsidP="007E6918">
            <w:pPr>
              <w:rPr>
                <w:rFonts w:ascii="Calibri Light"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7257A023"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6A763B7"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color w:val="000000"/>
                <w:sz w:val="22"/>
              </w:rPr>
              <w:t>87.4%</w:t>
            </w:r>
          </w:p>
        </w:tc>
        <w:tc>
          <w:tcPr>
            <w:tcW w:w="4076" w:type="dxa"/>
            <w:vAlign w:val="center"/>
          </w:tcPr>
          <w:p w14:paraId="7EA926D6"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60 miles or 60 minutes</w:t>
            </w:r>
          </w:p>
        </w:tc>
        <w:tc>
          <w:tcPr>
            <w:tcW w:w="1319" w:type="dxa"/>
            <w:shd w:val="clear" w:color="auto" w:fill="548DD4" w:themeFill="text2" w:themeFillTint="99"/>
            <w:vAlign w:val="center"/>
          </w:tcPr>
          <w:p w14:paraId="3A43EB42"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Yes</w:t>
            </w:r>
          </w:p>
        </w:tc>
      </w:tr>
      <w:tr w:rsidR="0026679A" w:rsidRPr="00965136" w14:paraId="0B05B9F5" w14:textId="77777777" w:rsidTr="0080294E">
        <w:tc>
          <w:tcPr>
            <w:tcW w:w="2515" w:type="dxa"/>
            <w:tcBorders>
              <w:top w:val="nil"/>
              <w:bottom w:val="single" w:sz="4" w:space="0" w:color="auto"/>
            </w:tcBorders>
            <w:shd w:val="clear" w:color="auto" w:fill="auto"/>
          </w:tcPr>
          <w:p w14:paraId="0C91411E" w14:textId="77777777" w:rsidR="00C563F9" w:rsidRPr="00965136" w:rsidRDefault="00C563F9" w:rsidP="007E6918">
            <w:pPr>
              <w:rPr>
                <w:rFonts w:ascii="Calibri Light"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3B7BCDBA"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color w:val="000000"/>
                <w:sz w:val="22"/>
              </w:rPr>
              <w:t>Hampshire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7902A65"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color w:val="000000"/>
                <w:sz w:val="22"/>
              </w:rPr>
              <w:t>91.4%</w:t>
            </w:r>
          </w:p>
        </w:tc>
        <w:tc>
          <w:tcPr>
            <w:tcW w:w="4076" w:type="dxa"/>
            <w:tcBorders>
              <w:bottom w:val="single" w:sz="4" w:space="0" w:color="auto"/>
            </w:tcBorders>
            <w:vAlign w:val="center"/>
          </w:tcPr>
          <w:p w14:paraId="10B725A8"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60 miles or 60 minutes</w:t>
            </w:r>
          </w:p>
        </w:tc>
        <w:tc>
          <w:tcPr>
            <w:tcW w:w="1319" w:type="dxa"/>
            <w:shd w:val="clear" w:color="auto" w:fill="548DD4" w:themeFill="text2" w:themeFillTint="99"/>
            <w:vAlign w:val="center"/>
          </w:tcPr>
          <w:p w14:paraId="5D2C6403"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Yes</w:t>
            </w:r>
          </w:p>
        </w:tc>
      </w:tr>
      <w:tr w:rsidR="0026679A" w:rsidRPr="00965136" w14:paraId="2E26235B" w14:textId="77777777" w:rsidTr="0080294E">
        <w:tc>
          <w:tcPr>
            <w:tcW w:w="2515" w:type="dxa"/>
            <w:tcBorders>
              <w:bottom w:val="single" w:sz="4" w:space="0" w:color="auto"/>
              <w:right w:val="nil"/>
            </w:tcBorders>
            <w:shd w:val="clear" w:color="auto" w:fill="CCC0D9" w:themeFill="accent4" w:themeFillTint="66"/>
          </w:tcPr>
          <w:p w14:paraId="75BBB0EF" w14:textId="77777777" w:rsidR="00C563F9" w:rsidRPr="00965136" w:rsidRDefault="00C563F9" w:rsidP="007E6918">
            <w:pPr>
              <w:rPr>
                <w:rFonts w:ascii="Calibri Light" w:hAnsi="Calibri Light" w:cs="Calibri Light"/>
                <w:sz w:val="22"/>
              </w:rPr>
            </w:pPr>
            <w:r w:rsidRPr="00965136">
              <w:rPr>
                <w:rFonts w:ascii="Calibri Light" w:hAnsi="Calibri Light" w:cs="Calibri Light"/>
                <w:sz w:val="22"/>
              </w:rPr>
              <w:t xml:space="preserve">BH Outpatient </w:t>
            </w:r>
          </w:p>
        </w:tc>
        <w:tc>
          <w:tcPr>
            <w:tcW w:w="1350" w:type="dxa"/>
            <w:tcBorders>
              <w:left w:val="nil"/>
              <w:right w:val="nil"/>
            </w:tcBorders>
            <w:shd w:val="clear" w:color="auto" w:fill="CCC0D9" w:themeFill="accent4" w:themeFillTint="66"/>
            <w:vAlign w:val="center"/>
          </w:tcPr>
          <w:p w14:paraId="3C7FC539" w14:textId="77777777" w:rsidR="00C563F9" w:rsidRPr="00965136" w:rsidRDefault="00C563F9" w:rsidP="001B6F8B">
            <w:pPr>
              <w:jc w:val="left"/>
              <w:rPr>
                <w:rFonts w:ascii="Calibri Light" w:hAnsi="Calibri Light" w:cs="Calibri Light"/>
                <w:sz w:val="22"/>
              </w:rPr>
            </w:pPr>
          </w:p>
        </w:tc>
        <w:tc>
          <w:tcPr>
            <w:tcW w:w="1530" w:type="dxa"/>
            <w:tcBorders>
              <w:left w:val="nil"/>
              <w:right w:val="nil"/>
            </w:tcBorders>
            <w:shd w:val="clear" w:color="auto" w:fill="CCC0D9" w:themeFill="accent4" w:themeFillTint="66"/>
            <w:vAlign w:val="center"/>
          </w:tcPr>
          <w:p w14:paraId="0CBDF40D" w14:textId="77777777" w:rsidR="00C563F9" w:rsidRPr="00965136" w:rsidRDefault="00C563F9" w:rsidP="0080294E">
            <w:pPr>
              <w:jc w:val="right"/>
              <w:rPr>
                <w:rFonts w:ascii="Calibri Light" w:hAnsi="Calibri Light" w:cs="Calibri Light"/>
                <w:sz w:val="22"/>
              </w:rPr>
            </w:pPr>
          </w:p>
        </w:tc>
        <w:tc>
          <w:tcPr>
            <w:tcW w:w="4076" w:type="dxa"/>
            <w:tcBorders>
              <w:left w:val="nil"/>
              <w:right w:val="nil"/>
            </w:tcBorders>
            <w:shd w:val="clear" w:color="auto" w:fill="CCC0D9" w:themeFill="accent4" w:themeFillTint="66"/>
            <w:vAlign w:val="center"/>
          </w:tcPr>
          <w:p w14:paraId="6E48501D" w14:textId="77777777" w:rsidR="00C563F9" w:rsidRPr="00965136" w:rsidRDefault="00C563F9" w:rsidP="001B6F8B">
            <w:pPr>
              <w:jc w:val="left"/>
              <w:rPr>
                <w:rFonts w:ascii="Calibri Light" w:hAnsi="Calibri Light" w:cs="Calibri Light"/>
                <w:sz w:val="22"/>
              </w:rPr>
            </w:pPr>
          </w:p>
        </w:tc>
        <w:tc>
          <w:tcPr>
            <w:tcW w:w="1319" w:type="dxa"/>
            <w:tcBorders>
              <w:left w:val="nil"/>
            </w:tcBorders>
            <w:shd w:val="clear" w:color="auto" w:fill="CCC0D9" w:themeFill="accent4" w:themeFillTint="66"/>
            <w:vAlign w:val="center"/>
          </w:tcPr>
          <w:p w14:paraId="67366DFB" w14:textId="77777777" w:rsidR="00C563F9" w:rsidRPr="00965136" w:rsidRDefault="00C563F9" w:rsidP="001B6F8B">
            <w:pPr>
              <w:jc w:val="center"/>
              <w:rPr>
                <w:rFonts w:ascii="Calibri Light" w:hAnsi="Calibri Light" w:cs="Calibri Light"/>
                <w:sz w:val="22"/>
              </w:rPr>
            </w:pPr>
          </w:p>
        </w:tc>
      </w:tr>
      <w:tr w:rsidR="0080294E" w:rsidRPr="00965136" w14:paraId="409720AF" w14:textId="77777777" w:rsidTr="0080294E">
        <w:tc>
          <w:tcPr>
            <w:tcW w:w="2515" w:type="dxa"/>
            <w:tcBorders>
              <w:bottom w:val="nil"/>
            </w:tcBorders>
            <w:shd w:val="clear" w:color="auto" w:fill="auto"/>
          </w:tcPr>
          <w:p w14:paraId="0827267D" w14:textId="77777777" w:rsidR="00C563F9" w:rsidRPr="00965136" w:rsidRDefault="00C563F9" w:rsidP="007E6918">
            <w:pPr>
              <w:rPr>
                <w:rFonts w:ascii="Calibri Light" w:hAnsi="Calibri Light" w:cs="Calibri Light"/>
                <w:sz w:val="22"/>
              </w:rPr>
            </w:pPr>
            <w:r w:rsidRPr="00965136">
              <w:rPr>
                <w:rFonts w:ascii="Calibri Light" w:hAnsi="Calibri Light" w:cs="Calibri Light"/>
                <w:sz w:val="22"/>
              </w:rPr>
              <w:t xml:space="preserve">Applied Behavior Analysis </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60FC4760"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color w:val="000000"/>
                <w:sz w:val="22"/>
              </w:rPr>
              <w:t>Berkshire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94B1008"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color w:val="000000"/>
                <w:sz w:val="22"/>
              </w:rPr>
              <w:t>3.7%</w:t>
            </w:r>
          </w:p>
        </w:tc>
        <w:tc>
          <w:tcPr>
            <w:tcW w:w="4076" w:type="dxa"/>
            <w:vAlign w:val="center"/>
          </w:tcPr>
          <w:p w14:paraId="5FB2DACC"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C6D9F1" w:themeFill="text2" w:themeFillTint="33"/>
            <w:vAlign w:val="center"/>
          </w:tcPr>
          <w:p w14:paraId="6B80A06B"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Increase</w:t>
            </w:r>
          </w:p>
        </w:tc>
      </w:tr>
      <w:tr w:rsidR="0026679A" w:rsidRPr="00965136" w14:paraId="7ACBA9A1" w14:textId="77777777" w:rsidTr="0080294E">
        <w:tc>
          <w:tcPr>
            <w:tcW w:w="2515" w:type="dxa"/>
            <w:tcBorders>
              <w:top w:val="nil"/>
              <w:bottom w:val="nil"/>
            </w:tcBorders>
            <w:shd w:val="clear" w:color="auto" w:fill="auto"/>
          </w:tcPr>
          <w:p w14:paraId="00CD9E23" w14:textId="77777777" w:rsidR="00C563F9" w:rsidRPr="00965136" w:rsidRDefault="00C563F9" w:rsidP="007E6918">
            <w:pPr>
              <w:rPr>
                <w:rFonts w:ascii="Calibri Light"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6B385FE8"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color w:val="000000"/>
                <w:sz w:val="22"/>
              </w:rPr>
              <w:t>Franklin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CC43427"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color w:val="000000"/>
                <w:sz w:val="22"/>
              </w:rPr>
              <w:t>34.1%</w:t>
            </w:r>
          </w:p>
        </w:tc>
        <w:tc>
          <w:tcPr>
            <w:tcW w:w="4076" w:type="dxa"/>
            <w:vAlign w:val="center"/>
          </w:tcPr>
          <w:p w14:paraId="3E119EB3"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C6D9F1" w:themeFill="text2" w:themeFillTint="33"/>
            <w:vAlign w:val="center"/>
          </w:tcPr>
          <w:p w14:paraId="45020D79"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Increase</w:t>
            </w:r>
          </w:p>
        </w:tc>
      </w:tr>
      <w:tr w:rsidR="0080294E" w:rsidRPr="00965136" w14:paraId="1172C0BA" w14:textId="77777777" w:rsidTr="0080294E">
        <w:tc>
          <w:tcPr>
            <w:tcW w:w="2515" w:type="dxa"/>
            <w:tcBorders>
              <w:top w:val="nil"/>
              <w:bottom w:val="nil"/>
            </w:tcBorders>
            <w:shd w:val="clear" w:color="auto" w:fill="auto"/>
          </w:tcPr>
          <w:p w14:paraId="72377B0C" w14:textId="77777777" w:rsidR="00C563F9" w:rsidRPr="00965136" w:rsidRDefault="00C563F9" w:rsidP="007E6918">
            <w:pPr>
              <w:rPr>
                <w:rFonts w:ascii="Calibri Light"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55787B69"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color w:val="000000"/>
                <w:sz w:val="22"/>
              </w:rPr>
              <w:t>Hampshire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A235552"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color w:val="000000"/>
                <w:sz w:val="22"/>
              </w:rPr>
              <w:t>98.5%</w:t>
            </w:r>
          </w:p>
        </w:tc>
        <w:tc>
          <w:tcPr>
            <w:tcW w:w="4076" w:type="dxa"/>
            <w:vAlign w:val="center"/>
          </w:tcPr>
          <w:p w14:paraId="088CED08"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548DD4" w:themeFill="text2" w:themeFillTint="99"/>
            <w:vAlign w:val="center"/>
          </w:tcPr>
          <w:p w14:paraId="216DEEE6"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Yes</w:t>
            </w:r>
          </w:p>
        </w:tc>
      </w:tr>
      <w:tr w:rsidR="0080294E" w:rsidRPr="00965136" w14:paraId="6B4CC35C" w14:textId="77777777" w:rsidTr="0080294E">
        <w:tc>
          <w:tcPr>
            <w:tcW w:w="2515" w:type="dxa"/>
            <w:tcBorders>
              <w:top w:val="nil"/>
              <w:bottom w:val="single" w:sz="4" w:space="0" w:color="auto"/>
            </w:tcBorders>
            <w:shd w:val="clear" w:color="auto" w:fill="auto"/>
          </w:tcPr>
          <w:p w14:paraId="7A586ADF" w14:textId="77777777" w:rsidR="00C563F9" w:rsidRPr="00965136" w:rsidRDefault="00C563F9" w:rsidP="007E6918">
            <w:pPr>
              <w:rPr>
                <w:rFonts w:ascii="Calibri Light"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2D08DBE8"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7E92687"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color w:val="000000"/>
                <w:sz w:val="22"/>
              </w:rPr>
              <w:t>99.7%</w:t>
            </w:r>
          </w:p>
        </w:tc>
        <w:tc>
          <w:tcPr>
            <w:tcW w:w="4076" w:type="dxa"/>
            <w:vAlign w:val="center"/>
          </w:tcPr>
          <w:p w14:paraId="5677DB50"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C6D9F1" w:themeFill="text2" w:themeFillTint="33"/>
            <w:vAlign w:val="center"/>
          </w:tcPr>
          <w:p w14:paraId="4F2576D6"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Increase</w:t>
            </w:r>
          </w:p>
        </w:tc>
      </w:tr>
      <w:tr w:rsidR="00C563F9" w:rsidRPr="00965136" w14:paraId="22BD624B" w14:textId="77777777" w:rsidTr="0080294E">
        <w:tc>
          <w:tcPr>
            <w:tcW w:w="2515" w:type="dxa"/>
            <w:tcBorders>
              <w:bottom w:val="nil"/>
            </w:tcBorders>
            <w:shd w:val="clear" w:color="auto" w:fill="auto"/>
          </w:tcPr>
          <w:p w14:paraId="7AEF9588" w14:textId="77777777" w:rsidR="00C563F9" w:rsidRPr="00965136" w:rsidRDefault="00C563F9" w:rsidP="00920777">
            <w:pPr>
              <w:jc w:val="left"/>
              <w:rPr>
                <w:rFonts w:ascii="Calibri Light" w:hAnsi="Calibri Light" w:cs="Calibri Light"/>
                <w:sz w:val="22"/>
              </w:rPr>
            </w:pPr>
            <w:r w:rsidRPr="00965136">
              <w:rPr>
                <w:rFonts w:ascii="Calibri Light" w:hAnsi="Calibri Light" w:cs="Calibri Light"/>
                <w:sz w:val="22"/>
              </w:rPr>
              <w:lastRenderedPageBreak/>
              <w:t>Opioid Treatment Programs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4487F03"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color w:val="000000"/>
                <w:sz w:val="22"/>
              </w:rPr>
              <w:t>Berkshire</w:t>
            </w:r>
          </w:p>
        </w:tc>
        <w:tc>
          <w:tcPr>
            <w:tcW w:w="1530" w:type="dxa"/>
            <w:shd w:val="clear" w:color="auto" w:fill="auto"/>
            <w:vAlign w:val="center"/>
          </w:tcPr>
          <w:p w14:paraId="7C3D729F"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sz w:val="22"/>
              </w:rPr>
              <w:t>98.9%</w:t>
            </w:r>
          </w:p>
        </w:tc>
        <w:tc>
          <w:tcPr>
            <w:tcW w:w="4076" w:type="dxa"/>
            <w:shd w:val="clear" w:color="auto" w:fill="auto"/>
            <w:vAlign w:val="center"/>
          </w:tcPr>
          <w:p w14:paraId="5C634A7A"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auto"/>
            <w:vAlign w:val="center"/>
          </w:tcPr>
          <w:p w14:paraId="682D08F4"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No</w:t>
            </w:r>
          </w:p>
        </w:tc>
      </w:tr>
      <w:tr w:rsidR="00C563F9" w:rsidRPr="00965136" w14:paraId="335566D9" w14:textId="77777777" w:rsidTr="0080294E">
        <w:tc>
          <w:tcPr>
            <w:tcW w:w="2515" w:type="dxa"/>
            <w:tcBorders>
              <w:top w:val="nil"/>
              <w:bottom w:val="nil"/>
            </w:tcBorders>
            <w:shd w:val="clear" w:color="auto" w:fill="auto"/>
          </w:tcPr>
          <w:p w14:paraId="56708F11" w14:textId="77777777" w:rsidR="00C563F9" w:rsidRPr="00965136" w:rsidRDefault="00C563F9" w:rsidP="007E6918">
            <w:pPr>
              <w:rPr>
                <w:rFonts w:ascii="Calibri Light"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72D6561"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color w:val="000000"/>
                <w:sz w:val="22"/>
              </w:rPr>
              <w:t>Franklin</w:t>
            </w:r>
          </w:p>
        </w:tc>
        <w:tc>
          <w:tcPr>
            <w:tcW w:w="1530" w:type="dxa"/>
            <w:shd w:val="clear" w:color="auto" w:fill="auto"/>
            <w:vAlign w:val="center"/>
          </w:tcPr>
          <w:p w14:paraId="63970AC9"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sz w:val="22"/>
              </w:rPr>
              <w:t>91.9%</w:t>
            </w:r>
          </w:p>
        </w:tc>
        <w:tc>
          <w:tcPr>
            <w:tcW w:w="4076" w:type="dxa"/>
            <w:shd w:val="clear" w:color="auto" w:fill="auto"/>
            <w:vAlign w:val="center"/>
          </w:tcPr>
          <w:p w14:paraId="3485A4FA"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auto"/>
            <w:vAlign w:val="center"/>
          </w:tcPr>
          <w:p w14:paraId="0616CA23"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No</w:t>
            </w:r>
          </w:p>
        </w:tc>
      </w:tr>
      <w:tr w:rsidR="00C563F9" w:rsidRPr="00965136" w14:paraId="0ACC97E6" w14:textId="77777777" w:rsidTr="0080294E">
        <w:tc>
          <w:tcPr>
            <w:tcW w:w="2515" w:type="dxa"/>
            <w:tcBorders>
              <w:top w:val="nil"/>
              <w:bottom w:val="single" w:sz="4" w:space="0" w:color="auto"/>
            </w:tcBorders>
            <w:shd w:val="clear" w:color="auto" w:fill="auto"/>
          </w:tcPr>
          <w:p w14:paraId="6E576D45" w14:textId="77777777" w:rsidR="00C563F9" w:rsidRPr="00965136" w:rsidRDefault="00C563F9" w:rsidP="007E6918">
            <w:pPr>
              <w:rPr>
                <w:rFonts w:ascii="Calibri Light" w:hAnsi="Calibri Light" w:cs="Calibri Light"/>
                <w:sz w:val="22"/>
              </w:rPr>
            </w:pPr>
          </w:p>
        </w:tc>
        <w:tc>
          <w:tcPr>
            <w:tcW w:w="1350" w:type="dxa"/>
            <w:tcBorders>
              <w:bottom w:val="single" w:sz="4" w:space="0" w:color="auto"/>
            </w:tcBorders>
            <w:shd w:val="clear" w:color="auto" w:fill="auto"/>
            <w:vAlign w:val="center"/>
          </w:tcPr>
          <w:p w14:paraId="2B07D320"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Worcester</w:t>
            </w:r>
          </w:p>
        </w:tc>
        <w:tc>
          <w:tcPr>
            <w:tcW w:w="1530" w:type="dxa"/>
            <w:tcBorders>
              <w:bottom w:val="single" w:sz="4" w:space="0" w:color="auto"/>
            </w:tcBorders>
            <w:shd w:val="clear" w:color="auto" w:fill="auto"/>
            <w:vAlign w:val="center"/>
          </w:tcPr>
          <w:p w14:paraId="663B2B32"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sz w:val="22"/>
              </w:rPr>
              <w:t>98.2%</w:t>
            </w:r>
          </w:p>
        </w:tc>
        <w:tc>
          <w:tcPr>
            <w:tcW w:w="4076" w:type="dxa"/>
            <w:tcBorders>
              <w:bottom w:val="single" w:sz="4" w:space="0" w:color="auto"/>
            </w:tcBorders>
            <w:shd w:val="clear" w:color="auto" w:fill="auto"/>
            <w:vAlign w:val="center"/>
          </w:tcPr>
          <w:p w14:paraId="06F4FC54"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2 providers within 30 miles or 30 minutes</w:t>
            </w:r>
          </w:p>
        </w:tc>
        <w:tc>
          <w:tcPr>
            <w:tcW w:w="1319" w:type="dxa"/>
            <w:shd w:val="clear" w:color="auto" w:fill="auto"/>
            <w:vAlign w:val="center"/>
          </w:tcPr>
          <w:p w14:paraId="7F80C9D9"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No</w:t>
            </w:r>
          </w:p>
        </w:tc>
      </w:tr>
      <w:tr w:rsidR="0026679A" w:rsidRPr="00965136" w14:paraId="3E9FAFB3" w14:textId="77777777" w:rsidTr="0080294E">
        <w:tc>
          <w:tcPr>
            <w:tcW w:w="2515" w:type="dxa"/>
            <w:tcBorders>
              <w:right w:val="nil"/>
            </w:tcBorders>
            <w:shd w:val="clear" w:color="auto" w:fill="CCC0D9" w:themeFill="accent4" w:themeFillTint="66"/>
          </w:tcPr>
          <w:p w14:paraId="65EC1504" w14:textId="77777777" w:rsidR="00C563F9" w:rsidRPr="00965136" w:rsidRDefault="00C563F9" w:rsidP="0026679A">
            <w:pPr>
              <w:keepNext/>
              <w:rPr>
                <w:rFonts w:ascii="Calibri Light" w:hAnsi="Calibri Light" w:cs="Calibri Light"/>
                <w:sz w:val="22"/>
              </w:rPr>
            </w:pPr>
            <w:r w:rsidRPr="00965136">
              <w:rPr>
                <w:rFonts w:ascii="Calibri Light" w:hAnsi="Calibri Light" w:cs="Calibri Light"/>
                <w:sz w:val="22"/>
              </w:rPr>
              <w:t xml:space="preserve">Medical Facility </w:t>
            </w:r>
          </w:p>
        </w:tc>
        <w:tc>
          <w:tcPr>
            <w:tcW w:w="1350" w:type="dxa"/>
            <w:tcBorders>
              <w:left w:val="nil"/>
              <w:right w:val="nil"/>
            </w:tcBorders>
            <w:shd w:val="clear" w:color="auto" w:fill="CCC0D9" w:themeFill="accent4" w:themeFillTint="66"/>
            <w:vAlign w:val="center"/>
          </w:tcPr>
          <w:p w14:paraId="2CEF18B7" w14:textId="77777777" w:rsidR="00C563F9" w:rsidRPr="00965136" w:rsidRDefault="00C563F9" w:rsidP="0026679A">
            <w:pPr>
              <w:keepNext/>
              <w:jc w:val="left"/>
              <w:rPr>
                <w:rFonts w:ascii="Calibri Light" w:hAnsi="Calibri Light" w:cs="Calibri Light"/>
                <w:sz w:val="22"/>
              </w:rPr>
            </w:pPr>
          </w:p>
        </w:tc>
        <w:tc>
          <w:tcPr>
            <w:tcW w:w="1530" w:type="dxa"/>
            <w:tcBorders>
              <w:left w:val="nil"/>
              <w:right w:val="nil"/>
            </w:tcBorders>
            <w:shd w:val="clear" w:color="auto" w:fill="CCC0D9" w:themeFill="accent4" w:themeFillTint="66"/>
            <w:vAlign w:val="center"/>
          </w:tcPr>
          <w:p w14:paraId="6B93EB49" w14:textId="77777777" w:rsidR="00C563F9" w:rsidRPr="00965136" w:rsidRDefault="00C563F9" w:rsidP="0080294E">
            <w:pPr>
              <w:jc w:val="right"/>
              <w:rPr>
                <w:rFonts w:ascii="Calibri Light" w:hAnsi="Calibri Light" w:cs="Calibri Light"/>
                <w:sz w:val="22"/>
              </w:rPr>
            </w:pPr>
          </w:p>
        </w:tc>
        <w:tc>
          <w:tcPr>
            <w:tcW w:w="4076" w:type="dxa"/>
            <w:tcBorders>
              <w:left w:val="nil"/>
              <w:right w:val="nil"/>
            </w:tcBorders>
            <w:shd w:val="clear" w:color="auto" w:fill="CCC0D9" w:themeFill="accent4" w:themeFillTint="66"/>
            <w:vAlign w:val="center"/>
          </w:tcPr>
          <w:p w14:paraId="24B64250" w14:textId="77777777" w:rsidR="00C563F9" w:rsidRPr="00965136" w:rsidRDefault="00C563F9" w:rsidP="001B6F8B">
            <w:pPr>
              <w:jc w:val="left"/>
              <w:rPr>
                <w:rFonts w:ascii="Calibri Light" w:hAnsi="Calibri Light" w:cs="Calibri Light"/>
                <w:sz w:val="22"/>
              </w:rPr>
            </w:pPr>
          </w:p>
        </w:tc>
        <w:tc>
          <w:tcPr>
            <w:tcW w:w="1319" w:type="dxa"/>
            <w:tcBorders>
              <w:left w:val="nil"/>
            </w:tcBorders>
            <w:shd w:val="clear" w:color="auto" w:fill="CCC0D9" w:themeFill="accent4" w:themeFillTint="66"/>
            <w:vAlign w:val="center"/>
          </w:tcPr>
          <w:p w14:paraId="7F1AB506" w14:textId="77777777" w:rsidR="00C563F9" w:rsidRPr="00965136" w:rsidRDefault="00C563F9" w:rsidP="001B6F8B">
            <w:pPr>
              <w:jc w:val="center"/>
              <w:rPr>
                <w:rFonts w:ascii="Calibri Light" w:hAnsi="Calibri Light" w:cs="Calibri Light"/>
                <w:sz w:val="22"/>
              </w:rPr>
            </w:pPr>
          </w:p>
        </w:tc>
      </w:tr>
      <w:tr w:rsidR="00C563F9" w:rsidRPr="00965136" w14:paraId="6C6641A9" w14:textId="77777777" w:rsidTr="0080294E">
        <w:tc>
          <w:tcPr>
            <w:tcW w:w="2515" w:type="dxa"/>
            <w:tcBorders>
              <w:bottom w:val="single" w:sz="4" w:space="0" w:color="auto"/>
            </w:tcBorders>
            <w:shd w:val="clear" w:color="auto" w:fill="auto"/>
          </w:tcPr>
          <w:p w14:paraId="0F243E12" w14:textId="77777777" w:rsidR="00C563F9" w:rsidRPr="00965136" w:rsidRDefault="00C563F9" w:rsidP="0026679A">
            <w:pPr>
              <w:keepNext/>
              <w:rPr>
                <w:rFonts w:ascii="Calibri Light" w:hAnsi="Calibri Light" w:cs="Calibri Light"/>
                <w:sz w:val="22"/>
              </w:rPr>
            </w:pPr>
            <w:r w:rsidRPr="00965136">
              <w:rPr>
                <w:rFonts w:ascii="Calibri Light" w:hAnsi="Calibri Light" w:cs="Calibri Light"/>
                <w:sz w:val="22"/>
              </w:rPr>
              <w:t>Rehabilitation Hospital</w:t>
            </w:r>
          </w:p>
        </w:tc>
        <w:tc>
          <w:tcPr>
            <w:tcW w:w="1350" w:type="dxa"/>
            <w:vAlign w:val="center"/>
          </w:tcPr>
          <w:p w14:paraId="7C6DFC6C" w14:textId="77777777" w:rsidR="00C563F9" w:rsidRPr="00965136" w:rsidRDefault="00C563F9" w:rsidP="0026679A">
            <w:pPr>
              <w:keepNext/>
              <w:jc w:val="left"/>
              <w:rPr>
                <w:rFonts w:ascii="Calibri Light" w:hAnsi="Calibri Light" w:cs="Calibri Light"/>
                <w:sz w:val="22"/>
              </w:rPr>
            </w:pPr>
            <w:r w:rsidRPr="00965136">
              <w:rPr>
                <w:rFonts w:ascii="Calibri Light" w:hAnsi="Calibri Light" w:cs="Calibri Light"/>
                <w:sz w:val="22"/>
              </w:rPr>
              <w:t>Berkshire</w:t>
            </w:r>
          </w:p>
        </w:tc>
        <w:tc>
          <w:tcPr>
            <w:tcW w:w="1530" w:type="dxa"/>
            <w:vAlign w:val="center"/>
          </w:tcPr>
          <w:p w14:paraId="2279AACE"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sz w:val="22"/>
              </w:rPr>
              <w:t>75.5%</w:t>
            </w:r>
          </w:p>
        </w:tc>
        <w:tc>
          <w:tcPr>
            <w:tcW w:w="4076" w:type="dxa"/>
            <w:vAlign w:val="center"/>
          </w:tcPr>
          <w:p w14:paraId="309A6625"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1 provider within 30 miles or 60 minutes</w:t>
            </w:r>
          </w:p>
        </w:tc>
        <w:tc>
          <w:tcPr>
            <w:tcW w:w="1319" w:type="dxa"/>
            <w:shd w:val="clear" w:color="auto" w:fill="548DD4" w:themeFill="text2" w:themeFillTint="99"/>
            <w:vAlign w:val="center"/>
          </w:tcPr>
          <w:p w14:paraId="2E4D73F5"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Yes</w:t>
            </w:r>
          </w:p>
        </w:tc>
      </w:tr>
      <w:tr w:rsidR="00C563F9" w:rsidRPr="00965136" w14:paraId="69AC9D5B" w14:textId="77777777" w:rsidTr="0080294E">
        <w:tc>
          <w:tcPr>
            <w:tcW w:w="2515" w:type="dxa"/>
            <w:tcBorders>
              <w:bottom w:val="nil"/>
            </w:tcBorders>
            <w:shd w:val="clear" w:color="auto" w:fill="auto"/>
          </w:tcPr>
          <w:p w14:paraId="29F1F16C" w14:textId="77777777" w:rsidR="00C563F9" w:rsidRPr="00965136" w:rsidRDefault="00C563F9" w:rsidP="0026679A">
            <w:pPr>
              <w:keepNext/>
              <w:rPr>
                <w:rFonts w:ascii="Calibri Light" w:hAnsi="Calibri Light" w:cs="Calibri Light"/>
                <w:sz w:val="22"/>
              </w:rPr>
            </w:pPr>
            <w:r w:rsidRPr="00965136">
              <w:rPr>
                <w:rFonts w:ascii="Calibri Light" w:hAnsi="Calibri Light" w:cs="Calibri Light"/>
                <w:sz w:val="22"/>
              </w:rPr>
              <w:t>Urgent Care Services</w:t>
            </w:r>
          </w:p>
        </w:tc>
        <w:tc>
          <w:tcPr>
            <w:tcW w:w="1350" w:type="dxa"/>
            <w:tcBorders>
              <w:bottom w:val="single" w:sz="4" w:space="0" w:color="auto"/>
            </w:tcBorders>
            <w:shd w:val="clear" w:color="000000" w:fill="FFFFFF"/>
            <w:vAlign w:val="center"/>
          </w:tcPr>
          <w:p w14:paraId="41C78DFB" w14:textId="77777777" w:rsidR="00C563F9" w:rsidRPr="00965136" w:rsidRDefault="00C563F9" w:rsidP="0026679A">
            <w:pPr>
              <w:keepNext/>
              <w:jc w:val="left"/>
              <w:rPr>
                <w:rFonts w:ascii="Calibri Light" w:hAnsi="Calibri Light" w:cs="Calibri Light"/>
                <w:sz w:val="22"/>
              </w:rPr>
            </w:pPr>
            <w:r w:rsidRPr="00965136">
              <w:rPr>
                <w:rFonts w:ascii="Calibri Light" w:hAnsi="Calibri Light" w:cs="Calibri Light"/>
                <w:sz w:val="22"/>
              </w:rPr>
              <w:t>Berkshire</w:t>
            </w:r>
          </w:p>
        </w:tc>
        <w:tc>
          <w:tcPr>
            <w:tcW w:w="1530" w:type="dxa"/>
            <w:vAlign w:val="center"/>
          </w:tcPr>
          <w:p w14:paraId="1F9EB68B"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sz w:val="22"/>
              </w:rPr>
              <w:t>0.3%</w:t>
            </w:r>
          </w:p>
        </w:tc>
        <w:tc>
          <w:tcPr>
            <w:tcW w:w="4076" w:type="dxa"/>
            <w:vAlign w:val="center"/>
          </w:tcPr>
          <w:p w14:paraId="26CDBC9A"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1 provider within 15 miles or 30 minutes</w:t>
            </w:r>
          </w:p>
        </w:tc>
        <w:tc>
          <w:tcPr>
            <w:tcW w:w="1319" w:type="dxa"/>
            <w:shd w:val="clear" w:color="auto" w:fill="C6D9F1" w:themeFill="text2" w:themeFillTint="33"/>
            <w:vAlign w:val="center"/>
          </w:tcPr>
          <w:p w14:paraId="3DC92C13"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Increase</w:t>
            </w:r>
          </w:p>
        </w:tc>
      </w:tr>
      <w:tr w:rsidR="0026679A" w:rsidRPr="00965136" w14:paraId="719254F7" w14:textId="77777777" w:rsidTr="0080294E">
        <w:tc>
          <w:tcPr>
            <w:tcW w:w="2515" w:type="dxa"/>
            <w:tcBorders>
              <w:top w:val="nil"/>
              <w:bottom w:val="nil"/>
            </w:tcBorders>
            <w:shd w:val="clear" w:color="auto" w:fill="auto"/>
          </w:tcPr>
          <w:p w14:paraId="1E1D9EB4" w14:textId="77777777" w:rsidR="00C563F9" w:rsidRPr="00965136" w:rsidRDefault="00C563F9" w:rsidP="0026679A">
            <w:pPr>
              <w:keepNext/>
              <w:rPr>
                <w:rFonts w:ascii="Calibri Light"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715E0F6B" w14:textId="77777777" w:rsidR="00C563F9" w:rsidRPr="00965136" w:rsidRDefault="00C563F9" w:rsidP="0026679A">
            <w:pPr>
              <w:keepNext/>
              <w:jc w:val="left"/>
              <w:rPr>
                <w:rFonts w:ascii="Calibri Light" w:hAnsi="Calibri Light" w:cs="Calibri Light"/>
                <w:sz w:val="22"/>
              </w:rPr>
            </w:pPr>
            <w:r w:rsidRPr="00965136">
              <w:rPr>
                <w:rFonts w:ascii="Calibri Light" w:hAnsi="Calibri Light" w:cs="Calibri Light"/>
                <w:color w:val="000000"/>
                <w:sz w:val="22"/>
              </w:rPr>
              <w:t>Essex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0826645"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color w:val="000000"/>
                <w:sz w:val="22"/>
              </w:rPr>
              <w:t>99.5%</w:t>
            </w:r>
          </w:p>
        </w:tc>
        <w:tc>
          <w:tcPr>
            <w:tcW w:w="4076" w:type="dxa"/>
            <w:vAlign w:val="center"/>
          </w:tcPr>
          <w:p w14:paraId="659A3C35"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1 provider within 15 miles or 30 minutes</w:t>
            </w:r>
          </w:p>
        </w:tc>
        <w:tc>
          <w:tcPr>
            <w:tcW w:w="1319" w:type="dxa"/>
            <w:shd w:val="clear" w:color="auto" w:fill="548DD4" w:themeFill="text2" w:themeFillTint="99"/>
            <w:vAlign w:val="center"/>
          </w:tcPr>
          <w:p w14:paraId="6904A09B"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Yes</w:t>
            </w:r>
          </w:p>
        </w:tc>
      </w:tr>
      <w:tr w:rsidR="0026679A" w:rsidRPr="00965136" w14:paraId="02B7C39D" w14:textId="77777777" w:rsidTr="0080294E">
        <w:tc>
          <w:tcPr>
            <w:tcW w:w="2515" w:type="dxa"/>
            <w:tcBorders>
              <w:top w:val="nil"/>
              <w:bottom w:val="nil"/>
            </w:tcBorders>
            <w:shd w:val="clear" w:color="auto" w:fill="auto"/>
          </w:tcPr>
          <w:p w14:paraId="15D26ED6" w14:textId="77777777" w:rsidR="00C563F9" w:rsidRPr="00965136" w:rsidRDefault="00C563F9" w:rsidP="0026679A">
            <w:pPr>
              <w:keepNext/>
              <w:rPr>
                <w:rFonts w:ascii="Calibri Light"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44F2B8D2" w14:textId="77777777" w:rsidR="00C563F9" w:rsidRPr="00965136" w:rsidRDefault="00C563F9" w:rsidP="0026679A">
            <w:pPr>
              <w:keepNext/>
              <w:jc w:val="left"/>
              <w:rPr>
                <w:rFonts w:ascii="Calibri Light" w:hAnsi="Calibri Light" w:cs="Calibri Light"/>
                <w:sz w:val="22"/>
              </w:rPr>
            </w:pPr>
            <w:r w:rsidRPr="00965136">
              <w:rPr>
                <w:rFonts w:ascii="Calibri Light" w:hAnsi="Calibri Light" w:cs="Calibri Light"/>
                <w:color w:val="000000"/>
                <w:sz w:val="22"/>
              </w:rPr>
              <w:t>Franklin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EA92928"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color w:val="000000"/>
                <w:sz w:val="22"/>
              </w:rPr>
              <w:t>91.9%</w:t>
            </w:r>
          </w:p>
        </w:tc>
        <w:tc>
          <w:tcPr>
            <w:tcW w:w="4076" w:type="dxa"/>
            <w:vAlign w:val="center"/>
          </w:tcPr>
          <w:p w14:paraId="2A9CA758"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1 provider within 15 miles or 30 minutes</w:t>
            </w:r>
          </w:p>
        </w:tc>
        <w:tc>
          <w:tcPr>
            <w:tcW w:w="1319" w:type="dxa"/>
            <w:shd w:val="clear" w:color="auto" w:fill="548DD4" w:themeFill="text2" w:themeFillTint="99"/>
            <w:vAlign w:val="center"/>
          </w:tcPr>
          <w:p w14:paraId="56CC9D34"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Yes</w:t>
            </w:r>
          </w:p>
        </w:tc>
      </w:tr>
      <w:tr w:rsidR="0026679A" w:rsidRPr="00965136" w14:paraId="4B414AEF" w14:textId="77777777" w:rsidTr="0080294E">
        <w:tc>
          <w:tcPr>
            <w:tcW w:w="2515" w:type="dxa"/>
            <w:tcBorders>
              <w:top w:val="nil"/>
              <w:bottom w:val="nil"/>
            </w:tcBorders>
            <w:shd w:val="clear" w:color="auto" w:fill="auto"/>
          </w:tcPr>
          <w:p w14:paraId="5ED80AD7" w14:textId="77777777" w:rsidR="00C563F9" w:rsidRPr="00965136" w:rsidRDefault="00C563F9" w:rsidP="0026679A">
            <w:pPr>
              <w:keepNext/>
              <w:rPr>
                <w:rFonts w:ascii="Calibri Light"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2124CBC7" w14:textId="77777777" w:rsidR="00C563F9" w:rsidRPr="00965136" w:rsidRDefault="00C563F9" w:rsidP="0026679A">
            <w:pPr>
              <w:keepNext/>
              <w:jc w:val="left"/>
              <w:rPr>
                <w:rFonts w:ascii="Calibri Light" w:hAnsi="Calibri Light" w:cs="Calibri Light"/>
                <w:sz w:val="22"/>
              </w:rPr>
            </w:pPr>
            <w:r w:rsidRPr="00965136">
              <w:rPr>
                <w:rFonts w:ascii="Calibri Light" w:hAnsi="Calibri Light" w:cs="Calibri Light"/>
                <w:color w:val="000000"/>
                <w:sz w:val="22"/>
              </w:rPr>
              <w:t>Hampden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BAA4A77"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color w:val="000000"/>
                <w:sz w:val="22"/>
              </w:rPr>
              <w:t>91.9%</w:t>
            </w:r>
          </w:p>
        </w:tc>
        <w:tc>
          <w:tcPr>
            <w:tcW w:w="4076" w:type="dxa"/>
            <w:vAlign w:val="center"/>
          </w:tcPr>
          <w:p w14:paraId="6EF78168"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1 provider within 15 miles or 30 minutes</w:t>
            </w:r>
          </w:p>
        </w:tc>
        <w:tc>
          <w:tcPr>
            <w:tcW w:w="1319" w:type="dxa"/>
            <w:shd w:val="clear" w:color="auto" w:fill="C6D9F1" w:themeFill="text2" w:themeFillTint="33"/>
            <w:vAlign w:val="center"/>
          </w:tcPr>
          <w:p w14:paraId="282C6C3E"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Increase</w:t>
            </w:r>
          </w:p>
        </w:tc>
      </w:tr>
      <w:tr w:rsidR="0026679A" w:rsidRPr="00965136" w14:paraId="4EA63506" w14:textId="77777777" w:rsidTr="0080294E">
        <w:tc>
          <w:tcPr>
            <w:tcW w:w="2515" w:type="dxa"/>
            <w:tcBorders>
              <w:top w:val="nil"/>
              <w:bottom w:val="nil"/>
            </w:tcBorders>
            <w:shd w:val="clear" w:color="auto" w:fill="auto"/>
          </w:tcPr>
          <w:p w14:paraId="22E48672" w14:textId="77777777" w:rsidR="00C563F9" w:rsidRPr="00965136" w:rsidRDefault="00C563F9" w:rsidP="007E6918">
            <w:pPr>
              <w:rPr>
                <w:rFonts w:ascii="Calibri Light"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3406922A"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color w:val="000000"/>
                <w:sz w:val="22"/>
              </w:rPr>
              <w:t>Hampshire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B222B6C"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color w:val="000000"/>
                <w:sz w:val="22"/>
              </w:rPr>
              <w:t>99.8%</w:t>
            </w:r>
          </w:p>
        </w:tc>
        <w:tc>
          <w:tcPr>
            <w:tcW w:w="4076" w:type="dxa"/>
            <w:vAlign w:val="center"/>
          </w:tcPr>
          <w:p w14:paraId="68E8CA17"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1 provider within 15 miles or 30 minutes</w:t>
            </w:r>
          </w:p>
        </w:tc>
        <w:tc>
          <w:tcPr>
            <w:tcW w:w="1319" w:type="dxa"/>
            <w:shd w:val="clear" w:color="auto" w:fill="548DD4" w:themeFill="text2" w:themeFillTint="99"/>
            <w:vAlign w:val="center"/>
          </w:tcPr>
          <w:p w14:paraId="459DB7EF"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Yes</w:t>
            </w:r>
          </w:p>
        </w:tc>
      </w:tr>
      <w:tr w:rsidR="0080294E" w:rsidRPr="00965136" w14:paraId="5FDD1F66" w14:textId="77777777" w:rsidTr="0080294E">
        <w:tc>
          <w:tcPr>
            <w:tcW w:w="2515" w:type="dxa"/>
            <w:tcBorders>
              <w:top w:val="nil"/>
              <w:bottom w:val="nil"/>
            </w:tcBorders>
            <w:shd w:val="clear" w:color="auto" w:fill="auto"/>
          </w:tcPr>
          <w:p w14:paraId="594D01EB" w14:textId="77777777" w:rsidR="00C563F9" w:rsidRPr="00965136" w:rsidRDefault="00C563F9" w:rsidP="007E6918">
            <w:pPr>
              <w:rPr>
                <w:rFonts w:ascii="Calibri Light"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7A4F6CEF"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color w:val="000000"/>
                <w:sz w:val="22"/>
              </w:rPr>
              <w:t>Middlesex</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413017D"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color w:val="000000"/>
                <w:sz w:val="22"/>
              </w:rPr>
              <w:t>99.6%</w:t>
            </w:r>
          </w:p>
        </w:tc>
        <w:tc>
          <w:tcPr>
            <w:tcW w:w="4076" w:type="dxa"/>
            <w:vAlign w:val="center"/>
          </w:tcPr>
          <w:p w14:paraId="782CEB34"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1 provider within 15 miles or 30 minutes</w:t>
            </w:r>
          </w:p>
        </w:tc>
        <w:tc>
          <w:tcPr>
            <w:tcW w:w="1319" w:type="dxa"/>
            <w:shd w:val="clear" w:color="auto" w:fill="548DD4" w:themeFill="text2" w:themeFillTint="99"/>
            <w:vAlign w:val="center"/>
          </w:tcPr>
          <w:p w14:paraId="6E481F13" w14:textId="77777777"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Yes</w:t>
            </w:r>
          </w:p>
        </w:tc>
      </w:tr>
      <w:tr w:rsidR="00C563F9" w:rsidRPr="00965136" w14:paraId="3D3F0096" w14:textId="77777777" w:rsidTr="0080294E">
        <w:tc>
          <w:tcPr>
            <w:tcW w:w="2515" w:type="dxa"/>
            <w:tcBorders>
              <w:top w:val="nil"/>
            </w:tcBorders>
            <w:shd w:val="clear" w:color="auto" w:fill="auto"/>
          </w:tcPr>
          <w:p w14:paraId="410A83DE" w14:textId="77777777" w:rsidR="00C563F9" w:rsidRPr="00965136" w:rsidRDefault="00C563F9" w:rsidP="007E6918">
            <w:pPr>
              <w:rPr>
                <w:rFonts w:ascii="Calibri Light" w:hAnsi="Calibri Light" w:cs="Calibri Light"/>
                <w:sz w:val="22"/>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4B71A022"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color w:val="000000"/>
                <w:sz w:val="22"/>
              </w:rPr>
              <w:t>Worcester</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11912F0" w14:textId="77777777" w:rsidR="00C563F9" w:rsidRPr="00965136" w:rsidRDefault="00C563F9" w:rsidP="0080294E">
            <w:pPr>
              <w:jc w:val="right"/>
              <w:rPr>
                <w:rFonts w:ascii="Calibri Light" w:hAnsi="Calibri Light" w:cs="Calibri Light"/>
                <w:sz w:val="22"/>
              </w:rPr>
            </w:pPr>
            <w:r w:rsidRPr="00965136">
              <w:rPr>
                <w:rFonts w:ascii="Calibri Light" w:hAnsi="Calibri Light" w:cs="Calibri Light"/>
                <w:color w:val="000000"/>
                <w:sz w:val="22"/>
              </w:rPr>
              <w:t>85.1%</w:t>
            </w:r>
          </w:p>
        </w:tc>
        <w:tc>
          <w:tcPr>
            <w:tcW w:w="4076" w:type="dxa"/>
            <w:vAlign w:val="center"/>
          </w:tcPr>
          <w:p w14:paraId="19F8722F" w14:textId="77777777" w:rsidR="00C563F9" w:rsidRPr="00965136" w:rsidRDefault="00C563F9" w:rsidP="001B6F8B">
            <w:pPr>
              <w:jc w:val="left"/>
              <w:rPr>
                <w:rFonts w:ascii="Calibri Light" w:hAnsi="Calibri Light" w:cs="Calibri Light"/>
                <w:sz w:val="22"/>
              </w:rPr>
            </w:pPr>
            <w:r w:rsidRPr="00965136">
              <w:rPr>
                <w:rFonts w:ascii="Calibri Light" w:hAnsi="Calibri Light" w:cs="Calibri Light"/>
                <w:sz w:val="22"/>
              </w:rPr>
              <w:t>1 provider within 15 miles or 30 minutes</w:t>
            </w:r>
          </w:p>
        </w:tc>
        <w:tc>
          <w:tcPr>
            <w:tcW w:w="1319" w:type="dxa"/>
            <w:shd w:val="clear" w:color="auto" w:fill="C6D9F1" w:themeFill="text2" w:themeFillTint="33"/>
            <w:vAlign w:val="center"/>
          </w:tcPr>
          <w:p w14:paraId="6B412540" w14:textId="3959C7B6" w:rsidR="00C563F9" w:rsidRPr="00965136" w:rsidRDefault="00C563F9" w:rsidP="001B6F8B">
            <w:pPr>
              <w:jc w:val="center"/>
              <w:rPr>
                <w:rFonts w:ascii="Calibri Light" w:hAnsi="Calibri Light" w:cs="Calibri Light"/>
                <w:sz w:val="22"/>
              </w:rPr>
            </w:pPr>
            <w:r w:rsidRPr="00965136">
              <w:rPr>
                <w:rFonts w:ascii="Calibri Light" w:hAnsi="Calibri Light" w:cs="Calibri Light"/>
                <w:sz w:val="22"/>
              </w:rPr>
              <w:t>Increase</w:t>
            </w:r>
          </w:p>
        </w:tc>
      </w:tr>
    </w:tbl>
    <w:p w14:paraId="4D40252C" w14:textId="7A5DF9FF" w:rsidR="00C563F9" w:rsidRPr="00B149D1" w:rsidRDefault="00C563F9" w:rsidP="00B149D1">
      <w:pPr>
        <w:spacing w:after="480"/>
        <w:contextualSpacing/>
        <w:rPr>
          <w:rFonts w:ascii="Calibri Light" w:hAnsi="Calibri Light" w:cs="Calibri Light"/>
          <w:sz w:val="20"/>
          <w:szCs w:val="20"/>
        </w:rPr>
      </w:pPr>
      <w:r w:rsidRPr="00C563F9">
        <w:rPr>
          <w:rFonts w:ascii="Calibri Light" w:hAnsi="Calibri Light" w:cs="Calibri Light"/>
          <w:sz w:val="20"/>
          <w:szCs w:val="20"/>
        </w:rPr>
        <w:t xml:space="preserve">CBAT-ICBAT-TCU: </w:t>
      </w:r>
      <w:r w:rsidR="009506C0" w:rsidRPr="00C563F9">
        <w:rPr>
          <w:rFonts w:ascii="Calibri Light" w:hAnsi="Calibri Light" w:cs="Calibri Light"/>
          <w:sz w:val="20"/>
          <w:szCs w:val="20"/>
        </w:rPr>
        <w:t>community-based acute treatment - intensive community-based acute treatment - transition care unit</w:t>
      </w:r>
      <w:r w:rsidRPr="00C563F9">
        <w:rPr>
          <w:rFonts w:ascii="Calibri Light" w:hAnsi="Calibri Light" w:cs="Calibri Light"/>
          <w:sz w:val="20"/>
          <w:szCs w:val="20"/>
        </w:rPr>
        <w:t xml:space="preserve">; SUD: </w:t>
      </w:r>
      <w:r w:rsidR="009506C0" w:rsidRPr="00C563F9">
        <w:rPr>
          <w:rFonts w:ascii="Calibri Light" w:hAnsi="Calibri Light" w:cs="Calibri Light"/>
          <w:sz w:val="20"/>
          <w:szCs w:val="20"/>
        </w:rPr>
        <w:t>substance use disorder</w:t>
      </w:r>
      <w:r w:rsidR="009506C0">
        <w:rPr>
          <w:rFonts w:ascii="Calibri Light" w:hAnsi="Calibri Light" w:cs="Calibri Light"/>
          <w:sz w:val="20"/>
          <w:szCs w:val="20"/>
        </w:rPr>
        <w:t>; BH: behavioral health</w:t>
      </w:r>
      <w:r w:rsidRPr="00C563F9">
        <w:rPr>
          <w:rFonts w:ascii="Calibri Light" w:hAnsi="Calibri Light" w:cs="Calibri Light"/>
          <w:sz w:val="20"/>
          <w:szCs w:val="20"/>
        </w:rPr>
        <w:t xml:space="preserve">. </w:t>
      </w:r>
    </w:p>
    <w:p w14:paraId="30DEF45C" w14:textId="77777777" w:rsidR="00C563F9" w:rsidRPr="00B149D1" w:rsidRDefault="00C563F9" w:rsidP="00B149D1">
      <w:pPr>
        <w:pStyle w:val="Heading4"/>
        <w:rPr>
          <w:rFonts w:ascii="Calibri Light" w:hAnsi="Calibri Light" w:cs="Calibri Light"/>
        </w:rPr>
      </w:pPr>
      <w:r w:rsidRPr="00B149D1">
        <w:rPr>
          <w:rFonts w:ascii="Calibri Light" w:hAnsi="Calibri Light" w:cs="Calibri Light"/>
        </w:rPr>
        <w:t>Recommendations</w:t>
      </w:r>
    </w:p>
    <w:p w14:paraId="74512C0F" w14:textId="24449B73" w:rsidR="00C563F9" w:rsidRPr="00C563F9" w:rsidRDefault="00C563F9">
      <w:pPr>
        <w:numPr>
          <w:ilvl w:val="0"/>
          <w:numId w:val="28"/>
        </w:numPr>
        <w:ind w:left="360"/>
        <w:contextualSpacing/>
        <w:rPr>
          <w:rFonts w:ascii="Calibri Light" w:hAnsi="Calibri Light" w:cs="Calibri Light"/>
        </w:rPr>
      </w:pPr>
      <w:r w:rsidRPr="00C563F9">
        <w:rPr>
          <w:rFonts w:ascii="Calibri Light" w:hAnsi="Calibri Light" w:cs="Calibri Light"/>
        </w:rPr>
        <w:t xml:space="preserve">IPRO recommends that Tufts expands its network when a network deficiency can be closed by an available, single provider for the </w:t>
      </w:r>
      <w:r w:rsidR="00D73DBE">
        <w:rPr>
          <w:rFonts w:ascii="Calibri Light" w:hAnsi="Calibri Light" w:cs="Calibri Light"/>
        </w:rPr>
        <w:t>provider types</w:t>
      </w:r>
      <w:r w:rsidRPr="00C563F9">
        <w:rPr>
          <w:rFonts w:ascii="Calibri Light" w:hAnsi="Calibri Light" w:cs="Calibri Light"/>
        </w:rPr>
        <w:t xml:space="preserve"> and counties identified in </w:t>
      </w:r>
      <w:r w:rsidRPr="0076486D">
        <w:rPr>
          <w:rFonts w:ascii="Calibri Light" w:hAnsi="Calibri Light" w:cs="Calibri Light"/>
          <w:b/>
          <w:bCs/>
        </w:rPr>
        <w:t xml:space="preserve">Table </w:t>
      </w:r>
      <w:r w:rsidR="0076486D" w:rsidRPr="0076486D">
        <w:rPr>
          <w:rFonts w:ascii="Calibri Light" w:hAnsi="Calibri Light" w:cs="Calibri Light"/>
          <w:b/>
          <w:bCs/>
        </w:rPr>
        <w:t>2</w:t>
      </w:r>
      <w:r w:rsidR="00C90F33">
        <w:rPr>
          <w:rFonts w:ascii="Calibri Light" w:hAnsi="Calibri Light" w:cs="Calibri Light"/>
          <w:b/>
          <w:bCs/>
        </w:rPr>
        <w:t>5</w:t>
      </w:r>
      <w:r w:rsidRPr="00C563F9">
        <w:rPr>
          <w:rFonts w:ascii="Calibri Light" w:hAnsi="Calibri Light" w:cs="Calibri Light"/>
        </w:rPr>
        <w:t xml:space="preserve">. </w:t>
      </w:r>
    </w:p>
    <w:p w14:paraId="691435F4" w14:textId="45712142" w:rsidR="00C563F9" w:rsidRDefault="00C563F9">
      <w:pPr>
        <w:numPr>
          <w:ilvl w:val="0"/>
          <w:numId w:val="28"/>
        </w:numPr>
        <w:ind w:left="360"/>
        <w:rPr>
          <w:rFonts w:ascii="Calibri Light" w:hAnsi="Calibri Light" w:cs="Calibri Light"/>
        </w:rPr>
      </w:pPr>
      <w:r w:rsidRPr="00C563F9">
        <w:rPr>
          <w:rFonts w:ascii="Calibri Light" w:hAnsi="Calibri Light" w:cs="Calibri Light"/>
        </w:rPr>
        <w:t xml:space="preserve">IPRO recommends that Tufts </w:t>
      </w:r>
      <w:r w:rsidR="00B96178">
        <w:rPr>
          <w:rFonts w:ascii="Calibri Light" w:hAnsi="Calibri Light" w:cs="Calibri Light"/>
        </w:rPr>
        <w:t>expands</w:t>
      </w:r>
      <w:r w:rsidRPr="00C563F9">
        <w:rPr>
          <w:rFonts w:ascii="Calibri Light" w:hAnsi="Calibri Light" w:cs="Calibri Light"/>
        </w:rPr>
        <w:t xml:space="preserve"> its network when member’s access can be increased by available providers for the </w:t>
      </w:r>
      <w:r w:rsidR="00D73DBE">
        <w:rPr>
          <w:rFonts w:ascii="Calibri Light" w:hAnsi="Calibri Light" w:cs="Calibri Light"/>
        </w:rPr>
        <w:t>provider types</w:t>
      </w:r>
      <w:r w:rsidRPr="00C563F9">
        <w:rPr>
          <w:rFonts w:ascii="Calibri Light" w:hAnsi="Calibri Light" w:cs="Calibri Light"/>
        </w:rPr>
        <w:t xml:space="preserve"> and counties identified in </w:t>
      </w:r>
      <w:r w:rsidRPr="0076486D">
        <w:rPr>
          <w:rFonts w:ascii="Calibri Light" w:hAnsi="Calibri Light" w:cs="Calibri Light"/>
          <w:b/>
          <w:bCs/>
        </w:rPr>
        <w:t xml:space="preserve">Table </w:t>
      </w:r>
      <w:r w:rsidR="0076486D" w:rsidRPr="0076486D">
        <w:rPr>
          <w:rFonts w:ascii="Calibri Light" w:hAnsi="Calibri Light" w:cs="Calibri Light"/>
          <w:b/>
          <w:bCs/>
        </w:rPr>
        <w:t>2</w:t>
      </w:r>
      <w:r w:rsidR="00C90F33">
        <w:rPr>
          <w:rFonts w:ascii="Calibri Light" w:hAnsi="Calibri Light" w:cs="Calibri Light"/>
          <w:b/>
          <w:bCs/>
        </w:rPr>
        <w:t>5</w:t>
      </w:r>
      <w:r w:rsidRPr="00C563F9">
        <w:rPr>
          <w:rFonts w:ascii="Calibri Light" w:hAnsi="Calibri Light" w:cs="Calibri Light"/>
        </w:rPr>
        <w:t xml:space="preserve">. </w:t>
      </w:r>
    </w:p>
    <w:p w14:paraId="12459598" w14:textId="49D7A37B" w:rsidR="00921C29" w:rsidRPr="00C563F9" w:rsidRDefault="00126236" w:rsidP="00126236">
      <w:pPr>
        <w:spacing w:after="200" w:line="276" w:lineRule="auto"/>
        <w:rPr>
          <w:rFonts w:ascii="Calibri Light" w:hAnsi="Calibri Light" w:cs="Calibri Light"/>
        </w:rPr>
      </w:pPr>
      <w:r>
        <w:rPr>
          <w:rFonts w:ascii="Calibri Light" w:hAnsi="Calibri Light" w:cs="Calibri Light"/>
        </w:rPr>
        <w:br w:type="page"/>
      </w:r>
    </w:p>
    <w:p w14:paraId="0AD610EF" w14:textId="0E073784" w:rsidR="00FD074E" w:rsidRPr="00FD074E" w:rsidRDefault="00FD074E" w:rsidP="006906DD">
      <w:pPr>
        <w:pStyle w:val="Heading1"/>
        <w:ind w:left="360" w:hanging="360"/>
      </w:pPr>
      <w:bookmarkStart w:id="188" w:name="_Toc112764636"/>
      <w:bookmarkStart w:id="189" w:name="_Toc112765686"/>
      <w:bookmarkStart w:id="190" w:name="_Toc132285949"/>
      <w:bookmarkEnd w:id="175"/>
      <w:bookmarkEnd w:id="176"/>
      <w:bookmarkEnd w:id="177"/>
      <w:bookmarkEnd w:id="178"/>
      <w:r w:rsidRPr="00FD074E">
        <w:lastRenderedPageBreak/>
        <w:t>Validation of Quality</w:t>
      </w:r>
      <w:r w:rsidR="00F2406A">
        <w:t>-</w:t>
      </w:r>
      <w:r w:rsidRPr="00FD074E">
        <w:t>of</w:t>
      </w:r>
      <w:r w:rsidR="00F2406A">
        <w:t>-</w:t>
      </w:r>
      <w:r w:rsidRPr="00FD074E">
        <w:t>Care Surveys – CAHPS Member Experience Survey</w:t>
      </w:r>
      <w:bookmarkEnd w:id="188"/>
      <w:bookmarkEnd w:id="189"/>
      <w:bookmarkEnd w:id="190"/>
      <w:r w:rsidRPr="00FD074E">
        <w:t xml:space="preserve"> </w:t>
      </w:r>
    </w:p>
    <w:p w14:paraId="51545E1D" w14:textId="77777777" w:rsidR="00FD074E" w:rsidRPr="000B2AA0" w:rsidRDefault="00FD074E" w:rsidP="000B2AA0">
      <w:pPr>
        <w:pStyle w:val="Heading2"/>
        <w:rPr>
          <w:rFonts w:ascii="Calibri Light" w:hAnsi="Calibri Light" w:cs="Calibri Light"/>
        </w:rPr>
      </w:pPr>
      <w:bookmarkStart w:id="191" w:name="_Toc86933898"/>
      <w:bookmarkStart w:id="192" w:name="_Toc112764637"/>
      <w:bookmarkStart w:id="193" w:name="_Toc112765687"/>
      <w:bookmarkStart w:id="194" w:name="_Toc132285950"/>
      <w:bookmarkStart w:id="195" w:name="_Toc22909905"/>
      <w:bookmarkStart w:id="196" w:name="_Toc36127965"/>
      <w:r w:rsidRPr="000B2AA0">
        <w:rPr>
          <w:rFonts w:ascii="Calibri Light" w:hAnsi="Calibri Light" w:cs="Calibri Light"/>
        </w:rPr>
        <w:t>Objectives</w:t>
      </w:r>
      <w:bookmarkEnd w:id="191"/>
      <w:bookmarkEnd w:id="192"/>
      <w:bookmarkEnd w:id="193"/>
      <w:bookmarkEnd w:id="194"/>
    </w:p>
    <w:p w14:paraId="2CAB6EB4" w14:textId="77777777" w:rsidR="00FD074E" w:rsidRPr="00FD074E" w:rsidRDefault="00FD074E" w:rsidP="007E6918">
      <w:pPr>
        <w:rPr>
          <w:rFonts w:ascii="Calibri Light" w:hAnsi="Calibri Light" w:cs="Calibri Light"/>
        </w:rPr>
      </w:pPr>
      <w:r w:rsidRPr="00FD074E">
        <w:rPr>
          <w:rFonts w:ascii="Calibri Light" w:hAnsi="Calibri Light" w:cs="Calibri Light"/>
        </w:rPr>
        <w:t>The overall objective of the CAHPS survey is to capture accurate and complete information about consumer-reported experiences with health care. Specifically, the survey aims to measure how well plans are meeting their members’ expectations and goals; to determine which areas of service have the greatest effect on members’ overall satisfaction; and to identify areas of opportunity for improvement, which can aid plans in increasing the quality of provided care.</w:t>
      </w:r>
    </w:p>
    <w:p w14:paraId="47C2C602" w14:textId="77777777" w:rsidR="00FD074E" w:rsidRPr="00FD074E" w:rsidRDefault="00FD074E" w:rsidP="007E6918">
      <w:pPr>
        <w:rPr>
          <w:rFonts w:ascii="Calibri Light" w:hAnsi="Calibri Light" w:cs="Calibri Light"/>
        </w:rPr>
      </w:pPr>
    </w:p>
    <w:p w14:paraId="163313AB" w14:textId="0A56F266" w:rsidR="00FD074E" w:rsidRPr="00FD074E" w:rsidRDefault="00FD074E" w:rsidP="007E6918">
      <w:pPr>
        <w:rPr>
          <w:rFonts w:ascii="Calibri Light" w:hAnsi="Calibri Light" w:cs="Calibri Light"/>
        </w:rPr>
      </w:pPr>
      <w:r w:rsidRPr="00FD074E">
        <w:rPr>
          <w:rFonts w:ascii="Calibri Light" w:hAnsi="Calibri Light" w:cs="Calibri Light"/>
        </w:rPr>
        <w:t xml:space="preserve">Section 2.13.C.1.c.3 of the </w:t>
      </w:r>
      <w:r w:rsidR="00A65E61" w:rsidRPr="00C563F9">
        <w:rPr>
          <w:rFonts w:ascii="Calibri Light" w:hAnsi="Calibri Light" w:cs="Calibri Light"/>
        </w:rPr>
        <w:t>Fourth and Restated MassHealth MCO Contract</w:t>
      </w:r>
      <w:r w:rsidR="00A65E61" w:rsidRPr="00FD074E">
        <w:rPr>
          <w:rFonts w:ascii="Calibri Light" w:hAnsi="Calibri Light" w:cs="Calibri Light"/>
        </w:rPr>
        <w:t xml:space="preserve"> </w:t>
      </w:r>
      <w:r w:rsidRPr="00FD074E">
        <w:rPr>
          <w:rFonts w:ascii="Calibri Light" w:hAnsi="Calibri Light" w:cs="Calibri Light"/>
        </w:rPr>
        <w:t>requires contracted MCOs to administer and submit annually to MassHealth the results from the CAHPS</w:t>
      </w:r>
      <w:r w:rsidR="00110ED0">
        <w:rPr>
          <w:rFonts w:ascii="Calibri Light" w:hAnsi="Calibri Light" w:cs="Calibri Light"/>
        </w:rPr>
        <w:t xml:space="preserve"> Medicaid Health Plan</w:t>
      </w:r>
      <w:r w:rsidRPr="00FD074E">
        <w:rPr>
          <w:rFonts w:ascii="Calibri Light" w:hAnsi="Calibri Light" w:cs="Calibri Light"/>
        </w:rPr>
        <w:t xml:space="preserve"> survey that the MCOs submit to NCQA as part of their accreditation process. T</w:t>
      </w:r>
      <w:r w:rsidRPr="00FD074E">
        <w:rPr>
          <w:rFonts w:ascii="Calibri Light" w:hAnsi="Calibri Light" w:cs="Calibri Light"/>
          <w:color w:val="1B1B1B"/>
          <w:shd w:val="clear" w:color="auto" w:fill="FFFFFF"/>
        </w:rPr>
        <w:t xml:space="preserve">he CAHPS tool is a standardized questionnaire that asks enrollees to report on their satisfaction with care and services from the MCO, the providers, and their staff. </w:t>
      </w:r>
    </w:p>
    <w:p w14:paraId="408651E6" w14:textId="77777777" w:rsidR="00FD074E" w:rsidRPr="00FD074E" w:rsidRDefault="00FD074E" w:rsidP="007E6918">
      <w:pPr>
        <w:rPr>
          <w:rFonts w:ascii="Calibri Light" w:hAnsi="Calibri Light" w:cs="Calibri Light"/>
        </w:rPr>
      </w:pPr>
    </w:p>
    <w:p w14:paraId="7C00C908" w14:textId="77777777" w:rsidR="00FD074E" w:rsidRPr="00FD074E" w:rsidRDefault="00FD074E" w:rsidP="007E6918">
      <w:pPr>
        <w:rPr>
          <w:rFonts w:ascii="Calibri Light" w:hAnsi="Calibri Light" w:cs="Calibri Light"/>
        </w:rPr>
      </w:pPr>
      <w:r w:rsidRPr="00FD074E">
        <w:rPr>
          <w:rFonts w:ascii="Calibri Light" w:hAnsi="Calibri Light" w:cs="Calibri Light"/>
        </w:rPr>
        <w:t xml:space="preserve">Each MassHealth MCO independently contracted with a certified CAHPS vendor to administer the </w:t>
      </w:r>
      <w:r w:rsidRPr="00FD074E">
        <w:rPr>
          <w:rFonts w:ascii="Calibri Light" w:hAnsi="Calibri Light" w:cs="Calibri Light"/>
          <w:color w:val="1B1B1B"/>
          <w:shd w:val="clear" w:color="auto" w:fill="FFFFFF"/>
        </w:rPr>
        <w:t>adult survey for MY 2021.</w:t>
      </w:r>
      <w:r w:rsidRPr="00FD074E">
        <w:rPr>
          <w:rFonts w:ascii="Calibri Light" w:hAnsi="Calibri Light" w:cs="Calibri Light"/>
        </w:rPr>
        <w:t xml:space="preserve"> In addition, the BMCHP </w:t>
      </w:r>
      <w:proofErr w:type="spellStart"/>
      <w:r w:rsidRPr="00FD074E">
        <w:rPr>
          <w:rFonts w:ascii="Calibri Light" w:hAnsi="Calibri Light" w:cs="Calibri Light"/>
        </w:rPr>
        <w:t>WellSense</w:t>
      </w:r>
      <w:proofErr w:type="spellEnd"/>
      <w:r w:rsidRPr="00FD074E">
        <w:rPr>
          <w:rFonts w:ascii="Calibri Light" w:hAnsi="Calibri Light" w:cs="Calibri Light"/>
        </w:rPr>
        <w:t xml:space="preserve"> MCO contracted with a certified CAHPS vendor to administer the child survey. MassHealth monitors MCOs’ submissions of CAHPS surveys and uses the results to identify opportunities for improvement and inform MassHealth’s quality management work.</w:t>
      </w:r>
    </w:p>
    <w:p w14:paraId="452D2800" w14:textId="77777777" w:rsidR="00FD074E" w:rsidRPr="000B2AA0" w:rsidRDefault="00FD074E" w:rsidP="000B2AA0">
      <w:pPr>
        <w:pStyle w:val="Heading2"/>
        <w:rPr>
          <w:rFonts w:ascii="Calibri Light" w:hAnsi="Calibri Light" w:cs="Calibri Light"/>
        </w:rPr>
      </w:pPr>
      <w:bookmarkStart w:id="197" w:name="_Toc86933899"/>
      <w:bookmarkStart w:id="198" w:name="_Toc112764638"/>
      <w:bookmarkStart w:id="199" w:name="_Toc112765688"/>
      <w:bookmarkStart w:id="200" w:name="_Toc132285951"/>
      <w:r w:rsidRPr="000B2AA0">
        <w:rPr>
          <w:rFonts w:ascii="Calibri Light" w:hAnsi="Calibri Light" w:cs="Calibri Light"/>
        </w:rPr>
        <w:t>Technical Methods of Data Collection and Analysis</w:t>
      </w:r>
      <w:bookmarkEnd w:id="197"/>
      <w:bookmarkEnd w:id="198"/>
      <w:bookmarkEnd w:id="199"/>
      <w:bookmarkEnd w:id="200"/>
    </w:p>
    <w:p w14:paraId="706457A5" w14:textId="449DDD9D" w:rsidR="00FD074E" w:rsidRPr="00FD074E" w:rsidRDefault="00FD074E" w:rsidP="007E6918">
      <w:pPr>
        <w:rPr>
          <w:rFonts w:ascii="Calibri Light" w:hAnsi="Calibri Light" w:cs="Calibri Light"/>
        </w:rPr>
      </w:pPr>
      <w:r w:rsidRPr="00FD074E">
        <w:rPr>
          <w:rFonts w:ascii="Calibri Light" w:hAnsi="Calibri Light" w:cs="Calibri Light"/>
        </w:rPr>
        <w:t xml:space="preserve">The standardized survey instruments selected for the MassHealth MCOs were the CAHPS 5.1H Adult Medicaid Health Plan Survey and the CAHPS 5.1H Child Medicaid Health Plan Survey. The CAHPS Medicaid questionnaire set includes separate versions for the adult and child populations. The Tufts MCO did not administer the </w:t>
      </w:r>
      <w:r w:rsidR="00C00D0E">
        <w:rPr>
          <w:rFonts w:ascii="Calibri Light" w:hAnsi="Calibri Light" w:cs="Calibri Light"/>
        </w:rPr>
        <w:t>c</w:t>
      </w:r>
      <w:r w:rsidRPr="00FD074E">
        <w:rPr>
          <w:rFonts w:ascii="Calibri Light" w:hAnsi="Calibri Light" w:cs="Calibri Light"/>
        </w:rPr>
        <w:t xml:space="preserve">hild CAHPS survey. </w:t>
      </w:r>
    </w:p>
    <w:p w14:paraId="5483585D" w14:textId="77777777" w:rsidR="00FD074E" w:rsidRPr="00FD074E" w:rsidRDefault="00FD074E" w:rsidP="007E6918">
      <w:pPr>
        <w:rPr>
          <w:rFonts w:ascii="Calibri Light" w:hAnsi="Calibri Light" w:cs="Calibri Light"/>
        </w:rPr>
      </w:pPr>
    </w:p>
    <w:p w14:paraId="4DE1D8B4" w14:textId="7FE7E7DA" w:rsidR="00FD074E" w:rsidRPr="00FD074E" w:rsidRDefault="00FD074E" w:rsidP="007E6918">
      <w:pPr>
        <w:rPr>
          <w:rFonts w:ascii="Calibri Light" w:hAnsi="Calibri Light" w:cs="Calibri Light"/>
        </w:rPr>
      </w:pPr>
      <w:r w:rsidRPr="00FD074E">
        <w:rPr>
          <w:rFonts w:ascii="Calibri Light" w:hAnsi="Calibri Light" w:cs="Calibri Light"/>
        </w:rPr>
        <w:t xml:space="preserve">HEDIS specifications require that the MCOs provide a list of all eligible members for the sampling frame. Following HEDIS requirements, the MCOs included members in the sample frame who were 18 years of age or older for adult members or 17 years of age or younger for child members as of December 31, 2021, </w:t>
      </w:r>
      <w:r w:rsidR="00D0768D">
        <w:rPr>
          <w:rFonts w:ascii="Calibri Light" w:hAnsi="Calibri Light" w:cs="Calibri Light"/>
        </w:rPr>
        <w:t xml:space="preserve">who were </w:t>
      </w:r>
      <w:r w:rsidRPr="00FD074E">
        <w:rPr>
          <w:rFonts w:ascii="Calibri Light" w:hAnsi="Calibri Light" w:cs="Calibri Light"/>
        </w:rPr>
        <w:t>continuously enrolled for at least five of the last six months of MY 2021</w:t>
      </w:r>
      <w:r w:rsidR="00D0768D">
        <w:rPr>
          <w:rFonts w:ascii="Calibri Light" w:hAnsi="Calibri Light" w:cs="Calibri Light"/>
        </w:rPr>
        <w:t>,</w:t>
      </w:r>
      <w:r w:rsidRPr="00FD074E">
        <w:rPr>
          <w:rFonts w:ascii="Calibri Light" w:hAnsi="Calibri Light" w:cs="Calibri Light"/>
        </w:rPr>
        <w:t xml:space="preserve"> and </w:t>
      </w:r>
      <w:r w:rsidR="00D0768D">
        <w:rPr>
          <w:rFonts w:ascii="Calibri Light" w:hAnsi="Calibri Light" w:cs="Calibri Light"/>
        </w:rPr>
        <w:t xml:space="preserve">who </w:t>
      </w:r>
      <w:r w:rsidR="006044ED">
        <w:rPr>
          <w:rFonts w:ascii="Calibri Light" w:hAnsi="Calibri Light" w:cs="Calibri Light"/>
        </w:rPr>
        <w:t xml:space="preserve">are </w:t>
      </w:r>
      <w:r w:rsidRPr="00FD074E">
        <w:rPr>
          <w:rFonts w:ascii="Calibri Light" w:hAnsi="Calibri Light" w:cs="Calibri Light"/>
        </w:rPr>
        <w:t xml:space="preserve">enrolled in the MCO. </w:t>
      </w:r>
      <w:r w:rsidRPr="00BC4567">
        <w:rPr>
          <w:rFonts w:ascii="Calibri Light" w:hAnsi="Calibri Light" w:cs="Calibri Light"/>
          <w:b/>
          <w:bCs/>
        </w:rPr>
        <w:t xml:space="preserve">Table </w:t>
      </w:r>
      <w:r w:rsidR="00BC4567" w:rsidRPr="00BC4567">
        <w:rPr>
          <w:rFonts w:ascii="Calibri Light" w:hAnsi="Calibri Light" w:cs="Calibri Light"/>
          <w:b/>
          <w:bCs/>
        </w:rPr>
        <w:t>2</w:t>
      </w:r>
      <w:r w:rsidR="00C90F33">
        <w:rPr>
          <w:rFonts w:ascii="Calibri Light" w:hAnsi="Calibri Light" w:cs="Calibri Light"/>
          <w:b/>
          <w:bCs/>
        </w:rPr>
        <w:t>6</w:t>
      </w:r>
      <w:r w:rsidRPr="00FD074E">
        <w:rPr>
          <w:rFonts w:ascii="Calibri Light" w:hAnsi="Calibri Light" w:cs="Calibri Light"/>
          <w:b/>
          <w:bCs/>
        </w:rPr>
        <w:t xml:space="preserve"> </w:t>
      </w:r>
      <w:r w:rsidRPr="00FD074E">
        <w:rPr>
          <w:rFonts w:ascii="Calibri Light" w:hAnsi="Calibri Light" w:cs="Calibri Light"/>
        </w:rPr>
        <w:t>provides a summary of the technical methods of data collection by MCO.</w:t>
      </w:r>
    </w:p>
    <w:p w14:paraId="2A3CB6B1" w14:textId="77777777" w:rsidR="00D055C2" w:rsidRPr="00FD074E" w:rsidRDefault="00D055C2" w:rsidP="007E6918">
      <w:pPr>
        <w:rPr>
          <w:rFonts w:ascii="Calibri Light" w:hAnsi="Calibri Light" w:cs="Calibri Light"/>
          <w:b/>
          <w:bCs/>
          <w:szCs w:val="18"/>
        </w:rPr>
      </w:pPr>
      <w:bookmarkStart w:id="201" w:name="_Toc60916957"/>
      <w:bookmarkStart w:id="202" w:name="_Toc93073588"/>
      <w:bookmarkStart w:id="203" w:name="_Toc93658591"/>
      <w:bookmarkStart w:id="204" w:name="_Toc99716298"/>
    </w:p>
    <w:p w14:paraId="6B2019D2" w14:textId="1CAA796A" w:rsidR="00FD074E" w:rsidRPr="00FD074E" w:rsidRDefault="00FD074E" w:rsidP="007E6918">
      <w:pPr>
        <w:rPr>
          <w:rFonts w:ascii="Calibri Light" w:hAnsi="Calibri Light" w:cs="Calibri Light"/>
          <w:b/>
          <w:bCs/>
          <w:szCs w:val="18"/>
        </w:rPr>
      </w:pPr>
      <w:bookmarkStart w:id="205" w:name="_Toc132300766"/>
      <w:r w:rsidRPr="00FD074E">
        <w:rPr>
          <w:rFonts w:ascii="Calibri Light" w:hAnsi="Calibri Light" w:cs="Calibri Light"/>
          <w:b/>
          <w:bCs/>
          <w:szCs w:val="18"/>
        </w:rPr>
        <w:t xml:space="preserve">Table </w:t>
      </w:r>
      <w:r w:rsidRPr="00FD074E">
        <w:rPr>
          <w:rFonts w:ascii="Calibri Light" w:hAnsi="Calibri Light" w:cs="Calibri Light"/>
          <w:b/>
          <w:bCs/>
          <w:szCs w:val="18"/>
        </w:rPr>
        <w:fldChar w:fldCharType="begin"/>
      </w:r>
      <w:r w:rsidRPr="00FD074E">
        <w:rPr>
          <w:rFonts w:ascii="Calibri Light" w:hAnsi="Calibri Light" w:cs="Calibri Light"/>
          <w:b/>
          <w:bCs/>
          <w:szCs w:val="18"/>
        </w:rPr>
        <w:instrText xml:space="preserve"> SEQ Table \* ARABIC </w:instrText>
      </w:r>
      <w:r w:rsidRPr="00FD074E">
        <w:rPr>
          <w:rFonts w:ascii="Calibri Light" w:hAnsi="Calibri Light" w:cs="Calibri Light"/>
          <w:b/>
          <w:bCs/>
          <w:szCs w:val="18"/>
        </w:rPr>
        <w:fldChar w:fldCharType="separate"/>
      </w:r>
      <w:r w:rsidR="00E13CE9">
        <w:rPr>
          <w:rFonts w:ascii="Calibri Light" w:hAnsi="Calibri Light" w:cs="Calibri Light"/>
          <w:b/>
          <w:bCs/>
          <w:noProof/>
          <w:szCs w:val="18"/>
        </w:rPr>
        <w:t>26</w:t>
      </w:r>
      <w:r w:rsidRPr="00FD074E">
        <w:rPr>
          <w:rFonts w:ascii="Calibri Light" w:hAnsi="Calibri Light" w:cs="Calibri Light"/>
          <w:b/>
          <w:bCs/>
          <w:szCs w:val="18"/>
        </w:rPr>
        <w:fldChar w:fldCharType="end"/>
      </w:r>
      <w:r w:rsidRPr="00FD074E">
        <w:rPr>
          <w:rFonts w:ascii="Calibri Light" w:hAnsi="Calibri Light" w:cs="Calibri Light"/>
          <w:b/>
          <w:bCs/>
          <w:szCs w:val="18"/>
        </w:rPr>
        <w:t xml:space="preserve">: </w:t>
      </w:r>
      <w:bookmarkEnd w:id="201"/>
      <w:r w:rsidRPr="00FD074E">
        <w:rPr>
          <w:rFonts w:ascii="Calibri Light" w:hAnsi="Calibri Light" w:cs="Calibri Light"/>
          <w:b/>
          <w:bCs/>
          <w:szCs w:val="18"/>
        </w:rPr>
        <w:t xml:space="preserve">CAHPS </w:t>
      </w:r>
      <w:r w:rsidR="00080458">
        <w:rPr>
          <w:rFonts w:ascii="Calibri Light" w:hAnsi="Calibri Light" w:cs="Calibri Light"/>
          <w:b/>
          <w:bCs/>
          <w:szCs w:val="18"/>
        </w:rPr>
        <w:t xml:space="preserve">− </w:t>
      </w:r>
      <w:r w:rsidRPr="00FD074E">
        <w:rPr>
          <w:rFonts w:ascii="Calibri Light" w:hAnsi="Calibri Light" w:cs="Calibri Light"/>
          <w:b/>
          <w:bCs/>
          <w:szCs w:val="18"/>
        </w:rPr>
        <w:t xml:space="preserve">Technical Methods of Data Collection by </w:t>
      </w:r>
      <w:bookmarkEnd w:id="202"/>
      <w:bookmarkEnd w:id="203"/>
      <w:r w:rsidRPr="00FD074E">
        <w:rPr>
          <w:rFonts w:ascii="Calibri Light" w:hAnsi="Calibri Light" w:cs="Calibri Light"/>
          <w:b/>
          <w:bCs/>
          <w:szCs w:val="18"/>
        </w:rPr>
        <w:t>MCO, MY 202</w:t>
      </w:r>
      <w:bookmarkEnd w:id="204"/>
      <w:r w:rsidRPr="00FD074E">
        <w:rPr>
          <w:rFonts w:ascii="Calibri Light" w:hAnsi="Calibri Light" w:cs="Calibri Light"/>
          <w:b/>
          <w:bCs/>
          <w:szCs w:val="18"/>
        </w:rPr>
        <w:t>1</w:t>
      </w:r>
      <w:bookmarkEnd w:id="205"/>
    </w:p>
    <w:tbl>
      <w:tblPr>
        <w:tblStyle w:val="TableGrid"/>
        <w:tblW w:w="0" w:type="auto"/>
        <w:tblLook w:val="04A0" w:firstRow="1" w:lastRow="0" w:firstColumn="1" w:lastColumn="0" w:noHBand="0" w:noVBand="1"/>
      </w:tblPr>
      <w:tblGrid>
        <w:gridCol w:w="4495"/>
        <w:gridCol w:w="3147"/>
        <w:gridCol w:w="3148"/>
      </w:tblGrid>
      <w:tr w:rsidR="00FD074E" w:rsidRPr="00FD074E" w14:paraId="52DADA89" w14:textId="77777777" w:rsidTr="00627AA1">
        <w:trPr>
          <w:tblHeader/>
        </w:trPr>
        <w:tc>
          <w:tcPr>
            <w:tcW w:w="4495" w:type="dxa"/>
            <w:tcBorders>
              <w:bottom w:val="single" w:sz="4" w:space="0" w:color="auto"/>
            </w:tcBorders>
            <w:shd w:val="clear" w:color="auto" w:fill="5F497A" w:themeFill="accent4" w:themeFillShade="BF"/>
            <w:vAlign w:val="bottom"/>
          </w:tcPr>
          <w:p w14:paraId="498B8240" w14:textId="0FFA31C7" w:rsidR="00FD074E" w:rsidRPr="00FD074E" w:rsidRDefault="00AD26F2" w:rsidP="00AD26F2">
            <w:pPr>
              <w:jc w:val="left"/>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CAHPS </w:t>
            </w:r>
            <w:r w:rsidR="00080458">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Technical Methods of Data Collection</w:t>
            </w:r>
          </w:p>
        </w:tc>
        <w:tc>
          <w:tcPr>
            <w:tcW w:w="3147" w:type="dxa"/>
            <w:tcBorders>
              <w:bottom w:val="single" w:sz="4" w:space="0" w:color="auto"/>
            </w:tcBorders>
            <w:shd w:val="clear" w:color="auto" w:fill="5F497A" w:themeFill="accent4" w:themeFillShade="BF"/>
            <w:vAlign w:val="bottom"/>
          </w:tcPr>
          <w:p w14:paraId="0810BFEC" w14:textId="77777777" w:rsidR="00FD074E" w:rsidRPr="00FD074E" w:rsidRDefault="00FD074E" w:rsidP="00AD26F2">
            <w:pPr>
              <w:jc w:val="center"/>
              <w:rPr>
                <w:rFonts w:ascii="Calibri Light" w:hAnsi="Calibri Light" w:cs="Calibri Light"/>
                <w:b/>
                <w:bCs/>
                <w:color w:val="FFFFFF" w:themeColor="background1"/>
                <w:sz w:val="22"/>
              </w:rPr>
            </w:pPr>
            <w:r w:rsidRPr="00FD074E">
              <w:rPr>
                <w:rFonts w:ascii="Calibri Light" w:hAnsi="Calibri Light" w:cs="Calibri Light"/>
                <w:b/>
                <w:bCs/>
                <w:color w:val="FFFFFF" w:themeColor="background1"/>
                <w:sz w:val="22"/>
              </w:rPr>
              <w:t xml:space="preserve">BMCHP </w:t>
            </w:r>
            <w:proofErr w:type="spellStart"/>
            <w:r w:rsidRPr="00FD074E">
              <w:rPr>
                <w:rFonts w:ascii="Calibri Light" w:hAnsi="Calibri Light" w:cs="Calibri Light"/>
                <w:b/>
                <w:bCs/>
                <w:color w:val="FFFFFF" w:themeColor="background1"/>
                <w:sz w:val="22"/>
              </w:rPr>
              <w:t>WellSense</w:t>
            </w:r>
            <w:proofErr w:type="spellEnd"/>
            <w:r w:rsidRPr="00FD074E">
              <w:rPr>
                <w:rFonts w:ascii="Calibri Light" w:hAnsi="Calibri Light" w:cs="Calibri Light"/>
                <w:b/>
                <w:bCs/>
                <w:color w:val="FFFFFF" w:themeColor="background1"/>
                <w:sz w:val="22"/>
              </w:rPr>
              <w:t xml:space="preserve"> MCO</w:t>
            </w:r>
          </w:p>
        </w:tc>
        <w:tc>
          <w:tcPr>
            <w:tcW w:w="3148" w:type="dxa"/>
            <w:shd w:val="clear" w:color="auto" w:fill="5F497A" w:themeFill="accent4" w:themeFillShade="BF"/>
            <w:vAlign w:val="bottom"/>
          </w:tcPr>
          <w:p w14:paraId="059F7F14" w14:textId="77777777" w:rsidR="00FD074E" w:rsidRPr="00FD074E" w:rsidRDefault="00FD074E" w:rsidP="00AD26F2">
            <w:pPr>
              <w:jc w:val="center"/>
              <w:rPr>
                <w:rFonts w:ascii="Calibri Light" w:hAnsi="Calibri Light" w:cs="Calibri Light"/>
                <w:b/>
                <w:bCs/>
                <w:color w:val="FFFFFF" w:themeColor="background1"/>
                <w:sz w:val="22"/>
              </w:rPr>
            </w:pPr>
            <w:r w:rsidRPr="00FD074E">
              <w:rPr>
                <w:rFonts w:ascii="Calibri Light" w:hAnsi="Calibri Light" w:cs="Calibri Light"/>
                <w:b/>
                <w:bCs/>
                <w:color w:val="FFFFFF" w:themeColor="background1"/>
                <w:sz w:val="22"/>
              </w:rPr>
              <w:t>Tufts MCO</w:t>
            </w:r>
          </w:p>
        </w:tc>
      </w:tr>
      <w:tr w:rsidR="00FD074E" w:rsidRPr="00FD074E" w14:paraId="5FF2186E" w14:textId="77777777" w:rsidTr="00080458">
        <w:tc>
          <w:tcPr>
            <w:tcW w:w="4495" w:type="dxa"/>
            <w:tcBorders>
              <w:right w:val="nil"/>
            </w:tcBorders>
            <w:shd w:val="clear" w:color="auto" w:fill="CCC0D9" w:themeFill="accent4" w:themeFillTint="66"/>
          </w:tcPr>
          <w:p w14:paraId="30FEA36B" w14:textId="191CC9BC" w:rsidR="00FD074E" w:rsidRPr="001A4606" w:rsidRDefault="00FD074E" w:rsidP="007E6918">
            <w:pPr>
              <w:rPr>
                <w:rFonts w:ascii="Calibri Light" w:hAnsi="Calibri Light" w:cs="Calibri Light"/>
                <w:sz w:val="22"/>
              </w:rPr>
            </w:pPr>
            <w:r w:rsidRPr="001A4606">
              <w:rPr>
                <w:rFonts w:ascii="Calibri Light" w:hAnsi="Calibri Light" w:cs="Calibri Light"/>
                <w:sz w:val="22"/>
              </w:rPr>
              <w:t xml:space="preserve">Adult CAHPS </w:t>
            </w:r>
            <w:r w:rsidR="00A116DC">
              <w:rPr>
                <w:rFonts w:ascii="Calibri Light" w:hAnsi="Calibri Light" w:cs="Calibri Light"/>
                <w:sz w:val="22"/>
              </w:rPr>
              <w:t>s</w:t>
            </w:r>
            <w:r w:rsidRPr="001A4606">
              <w:rPr>
                <w:rFonts w:ascii="Calibri Light" w:hAnsi="Calibri Light" w:cs="Calibri Light"/>
                <w:sz w:val="22"/>
              </w:rPr>
              <w:t>urvey</w:t>
            </w:r>
          </w:p>
        </w:tc>
        <w:tc>
          <w:tcPr>
            <w:tcW w:w="3147" w:type="dxa"/>
            <w:tcBorders>
              <w:left w:val="nil"/>
              <w:right w:val="nil"/>
            </w:tcBorders>
            <w:shd w:val="clear" w:color="auto" w:fill="CCC0D9" w:themeFill="accent4" w:themeFillTint="66"/>
          </w:tcPr>
          <w:p w14:paraId="33D01E0F" w14:textId="77777777" w:rsidR="00FD074E" w:rsidRPr="00FD074E" w:rsidRDefault="00FD074E" w:rsidP="007E6918">
            <w:pPr>
              <w:rPr>
                <w:rFonts w:ascii="Calibri Light" w:hAnsi="Calibri Light" w:cs="Calibri Light"/>
                <w:sz w:val="22"/>
              </w:rPr>
            </w:pPr>
          </w:p>
        </w:tc>
        <w:tc>
          <w:tcPr>
            <w:tcW w:w="3148" w:type="dxa"/>
            <w:tcBorders>
              <w:left w:val="nil"/>
            </w:tcBorders>
            <w:shd w:val="clear" w:color="auto" w:fill="CCC0D9" w:themeFill="accent4" w:themeFillTint="66"/>
          </w:tcPr>
          <w:p w14:paraId="521DE54A" w14:textId="77777777" w:rsidR="00FD074E" w:rsidRPr="00FD074E" w:rsidRDefault="00FD074E" w:rsidP="007E6918">
            <w:pPr>
              <w:rPr>
                <w:rFonts w:ascii="Calibri Light" w:hAnsi="Calibri Light" w:cs="Calibri Light"/>
                <w:sz w:val="22"/>
              </w:rPr>
            </w:pPr>
          </w:p>
        </w:tc>
      </w:tr>
      <w:tr w:rsidR="00FD074E" w:rsidRPr="00FD074E" w14:paraId="164AF3FB" w14:textId="77777777" w:rsidTr="00080458">
        <w:tc>
          <w:tcPr>
            <w:tcW w:w="4495" w:type="dxa"/>
          </w:tcPr>
          <w:p w14:paraId="65A017EA" w14:textId="7204E0AA" w:rsidR="00FD074E" w:rsidRPr="00FD074E" w:rsidRDefault="00FD074E" w:rsidP="007E6918">
            <w:pPr>
              <w:rPr>
                <w:rFonts w:ascii="Calibri Light" w:hAnsi="Calibri Light" w:cs="Calibri Light"/>
                <w:sz w:val="22"/>
              </w:rPr>
            </w:pPr>
            <w:r w:rsidRPr="00FD074E">
              <w:rPr>
                <w:rFonts w:ascii="Calibri Light" w:hAnsi="Calibri Light" w:cs="Calibri Light"/>
                <w:sz w:val="22"/>
              </w:rPr>
              <w:t xml:space="preserve">Survey </w:t>
            </w:r>
            <w:r w:rsidR="00AD26F2">
              <w:rPr>
                <w:rFonts w:ascii="Calibri Light" w:hAnsi="Calibri Light" w:cs="Calibri Light"/>
                <w:sz w:val="22"/>
              </w:rPr>
              <w:t>v</w:t>
            </w:r>
            <w:r w:rsidRPr="00FD074E">
              <w:rPr>
                <w:rFonts w:ascii="Calibri Light" w:hAnsi="Calibri Light" w:cs="Calibri Light"/>
                <w:sz w:val="22"/>
              </w:rPr>
              <w:t>endor</w:t>
            </w:r>
          </w:p>
        </w:tc>
        <w:tc>
          <w:tcPr>
            <w:tcW w:w="3147" w:type="dxa"/>
            <w:vAlign w:val="center"/>
          </w:tcPr>
          <w:p w14:paraId="49C251AF" w14:textId="77777777" w:rsidR="00FD074E" w:rsidRPr="00FD074E" w:rsidRDefault="00FD074E" w:rsidP="00AD26F2">
            <w:pPr>
              <w:jc w:val="left"/>
              <w:rPr>
                <w:rFonts w:ascii="Calibri Light" w:hAnsi="Calibri Light" w:cs="Calibri Light"/>
                <w:sz w:val="22"/>
              </w:rPr>
            </w:pPr>
            <w:r w:rsidRPr="00FD074E">
              <w:rPr>
                <w:rFonts w:ascii="Calibri Light" w:hAnsi="Calibri Light" w:cs="Calibri Light"/>
                <w:sz w:val="22"/>
              </w:rPr>
              <w:t>SPH Analytics Press Ganey</w:t>
            </w:r>
          </w:p>
        </w:tc>
        <w:tc>
          <w:tcPr>
            <w:tcW w:w="3148" w:type="dxa"/>
            <w:vAlign w:val="center"/>
          </w:tcPr>
          <w:p w14:paraId="3EC49312" w14:textId="77777777" w:rsidR="00FD074E" w:rsidRPr="00FD074E" w:rsidRDefault="00FD074E" w:rsidP="00AD26F2">
            <w:pPr>
              <w:jc w:val="left"/>
              <w:rPr>
                <w:rFonts w:ascii="Calibri Light" w:hAnsi="Calibri Light" w:cs="Calibri Light"/>
                <w:sz w:val="22"/>
              </w:rPr>
            </w:pPr>
            <w:r w:rsidRPr="00FD074E">
              <w:rPr>
                <w:rFonts w:ascii="Calibri Light" w:hAnsi="Calibri Light" w:cs="Calibri Light"/>
                <w:sz w:val="22"/>
              </w:rPr>
              <w:t>SPH Analytics Press Ganey</w:t>
            </w:r>
          </w:p>
        </w:tc>
      </w:tr>
      <w:tr w:rsidR="00FD074E" w:rsidRPr="00FD074E" w14:paraId="6517C2D7" w14:textId="77777777" w:rsidTr="00080458">
        <w:tc>
          <w:tcPr>
            <w:tcW w:w="4495" w:type="dxa"/>
          </w:tcPr>
          <w:p w14:paraId="547EA0E0" w14:textId="402BDBAF" w:rsidR="00FD074E" w:rsidRPr="00FD074E" w:rsidRDefault="00FD074E" w:rsidP="007E6918">
            <w:pPr>
              <w:rPr>
                <w:rFonts w:ascii="Calibri Light" w:hAnsi="Calibri Light" w:cs="Calibri Light"/>
                <w:sz w:val="22"/>
              </w:rPr>
            </w:pPr>
            <w:r w:rsidRPr="00FD074E">
              <w:rPr>
                <w:rFonts w:ascii="Calibri Light" w:hAnsi="Calibri Light" w:cs="Calibri Light"/>
                <w:sz w:val="22"/>
              </w:rPr>
              <w:t xml:space="preserve">Survey </w:t>
            </w:r>
            <w:r w:rsidR="00AD26F2">
              <w:rPr>
                <w:rFonts w:ascii="Calibri Light" w:hAnsi="Calibri Light" w:cs="Calibri Light"/>
                <w:sz w:val="22"/>
              </w:rPr>
              <w:t>t</w:t>
            </w:r>
            <w:r w:rsidRPr="00FD074E">
              <w:rPr>
                <w:rFonts w:ascii="Calibri Light" w:hAnsi="Calibri Light" w:cs="Calibri Light"/>
                <w:sz w:val="22"/>
              </w:rPr>
              <w:t>ool</w:t>
            </w:r>
          </w:p>
        </w:tc>
        <w:tc>
          <w:tcPr>
            <w:tcW w:w="3147" w:type="dxa"/>
            <w:vAlign w:val="center"/>
          </w:tcPr>
          <w:p w14:paraId="18EE9029" w14:textId="77777777" w:rsidR="00FD074E" w:rsidRPr="00FD074E" w:rsidRDefault="00FD074E" w:rsidP="00AD26F2">
            <w:pPr>
              <w:jc w:val="left"/>
              <w:rPr>
                <w:rFonts w:ascii="Calibri Light" w:hAnsi="Calibri Light" w:cs="Calibri Light"/>
                <w:sz w:val="22"/>
              </w:rPr>
            </w:pPr>
            <w:r w:rsidRPr="00FD074E">
              <w:rPr>
                <w:rFonts w:ascii="Calibri Light" w:hAnsi="Calibri Light" w:cs="Calibri Light"/>
                <w:sz w:val="22"/>
              </w:rPr>
              <w:t>CAHPS 5.1H</w:t>
            </w:r>
          </w:p>
        </w:tc>
        <w:tc>
          <w:tcPr>
            <w:tcW w:w="3148" w:type="dxa"/>
            <w:vAlign w:val="center"/>
          </w:tcPr>
          <w:p w14:paraId="131D461F" w14:textId="77777777" w:rsidR="00FD074E" w:rsidRPr="00FD074E" w:rsidRDefault="00FD074E" w:rsidP="00AD26F2">
            <w:pPr>
              <w:jc w:val="left"/>
              <w:rPr>
                <w:rFonts w:ascii="Calibri Light" w:hAnsi="Calibri Light" w:cs="Calibri Light"/>
                <w:sz w:val="22"/>
              </w:rPr>
            </w:pPr>
            <w:r w:rsidRPr="00FD074E">
              <w:rPr>
                <w:rFonts w:ascii="Calibri Light" w:hAnsi="Calibri Light" w:cs="Calibri Light"/>
                <w:sz w:val="22"/>
              </w:rPr>
              <w:t>CAHPS 5.1H</w:t>
            </w:r>
          </w:p>
        </w:tc>
      </w:tr>
      <w:tr w:rsidR="00FD074E" w:rsidRPr="00FD074E" w14:paraId="4F27DACF" w14:textId="77777777" w:rsidTr="00080458">
        <w:tc>
          <w:tcPr>
            <w:tcW w:w="4495" w:type="dxa"/>
          </w:tcPr>
          <w:p w14:paraId="5B9A990E" w14:textId="6D97A136" w:rsidR="00FD074E" w:rsidRPr="00FD074E" w:rsidRDefault="00FD074E" w:rsidP="007E6918">
            <w:pPr>
              <w:rPr>
                <w:rFonts w:ascii="Calibri Light" w:hAnsi="Calibri Light" w:cs="Calibri Light"/>
                <w:sz w:val="22"/>
              </w:rPr>
            </w:pPr>
            <w:r w:rsidRPr="00FD074E">
              <w:rPr>
                <w:rFonts w:ascii="Calibri Light" w:hAnsi="Calibri Light" w:cs="Calibri Light"/>
                <w:sz w:val="22"/>
              </w:rPr>
              <w:t xml:space="preserve">Survey </w:t>
            </w:r>
            <w:r w:rsidR="00AD26F2">
              <w:rPr>
                <w:rFonts w:ascii="Calibri Light" w:hAnsi="Calibri Light" w:cs="Calibri Light"/>
                <w:sz w:val="22"/>
              </w:rPr>
              <w:t>t</w:t>
            </w:r>
            <w:r w:rsidRPr="00FD074E">
              <w:rPr>
                <w:rFonts w:ascii="Calibri Light" w:hAnsi="Calibri Light" w:cs="Calibri Light"/>
                <w:sz w:val="22"/>
              </w:rPr>
              <w:t>imeframe</w:t>
            </w:r>
          </w:p>
        </w:tc>
        <w:tc>
          <w:tcPr>
            <w:tcW w:w="3147" w:type="dxa"/>
            <w:vAlign w:val="center"/>
          </w:tcPr>
          <w:p w14:paraId="54EE9DF4" w14:textId="2F7AB600" w:rsidR="00FD074E" w:rsidRPr="00FD074E" w:rsidRDefault="00FD074E" w:rsidP="00AD26F2">
            <w:pPr>
              <w:jc w:val="left"/>
              <w:rPr>
                <w:rFonts w:ascii="Calibri Light" w:hAnsi="Calibri Light" w:cs="Calibri Light"/>
                <w:sz w:val="22"/>
              </w:rPr>
            </w:pPr>
            <w:r w:rsidRPr="00FD074E">
              <w:rPr>
                <w:rFonts w:ascii="Calibri Light" w:hAnsi="Calibri Light" w:cs="Calibri Light"/>
                <w:sz w:val="22"/>
              </w:rPr>
              <w:t>March–May, 2022</w:t>
            </w:r>
          </w:p>
        </w:tc>
        <w:tc>
          <w:tcPr>
            <w:tcW w:w="3148" w:type="dxa"/>
            <w:vAlign w:val="center"/>
          </w:tcPr>
          <w:p w14:paraId="612E7ABF" w14:textId="77777777" w:rsidR="00FD074E" w:rsidRPr="00FD074E" w:rsidRDefault="00FD074E" w:rsidP="00AD26F2">
            <w:pPr>
              <w:jc w:val="left"/>
              <w:rPr>
                <w:rFonts w:ascii="Calibri Light" w:hAnsi="Calibri Light" w:cs="Calibri Light"/>
                <w:sz w:val="22"/>
              </w:rPr>
            </w:pPr>
            <w:r w:rsidRPr="00FD074E">
              <w:rPr>
                <w:rFonts w:ascii="Calibri Light" w:hAnsi="Calibri Light" w:cs="Calibri Light"/>
                <w:sz w:val="22"/>
              </w:rPr>
              <w:t>February – May, 2022</w:t>
            </w:r>
          </w:p>
        </w:tc>
      </w:tr>
      <w:tr w:rsidR="00FD074E" w:rsidRPr="00FD074E" w14:paraId="19848BCE" w14:textId="77777777" w:rsidTr="00080458">
        <w:tc>
          <w:tcPr>
            <w:tcW w:w="4495" w:type="dxa"/>
          </w:tcPr>
          <w:p w14:paraId="470226D8" w14:textId="11A4F43F" w:rsidR="00FD074E" w:rsidRPr="00FD074E" w:rsidRDefault="00FD074E" w:rsidP="007E6918">
            <w:pPr>
              <w:rPr>
                <w:rFonts w:ascii="Calibri Light" w:hAnsi="Calibri Light" w:cs="Calibri Light"/>
                <w:sz w:val="22"/>
              </w:rPr>
            </w:pPr>
            <w:r w:rsidRPr="00FD074E">
              <w:rPr>
                <w:rFonts w:ascii="Calibri Light" w:hAnsi="Calibri Light" w:cs="Calibri Light"/>
                <w:sz w:val="22"/>
              </w:rPr>
              <w:t xml:space="preserve">Method of </w:t>
            </w:r>
            <w:r w:rsidR="00AD26F2">
              <w:rPr>
                <w:rFonts w:ascii="Calibri Light" w:hAnsi="Calibri Light" w:cs="Calibri Light"/>
                <w:sz w:val="22"/>
              </w:rPr>
              <w:t>c</w:t>
            </w:r>
            <w:r w:rsidRPr="00FD074E">
              <w:rPr>
                <w:rFonts w:ascii="Calibri Light" w:hAnsi="Calibri Light" w:cs="Calibri Light"/>
                <w:sz w:val="22"/>
              </w:rPr>
              <w:t>ollection</w:t>
            </w:r>
          </w:p>
        </w:tc>
        <w:tc>
          <w:tcPr>
            <w:tcW w:w="3147" w:type="dxa"/>
            <w:vAlign w:val="center"/>
          </w:tcPr>
          <w:p w14:paraId="3898F8AC" w14:textId="2A75E50F" w:rsidR="00FD074E" w:rsidRPr="00FD074E" w:rsidRDefault="00FD074E" w:rsidP="00AD26F2">
            <w:pPr>
              <w:jc w:val="left"/>
              <w:rPr>
                <w:rFonts w:ascii="Calibri Light" w:hAnsi="Calibri Light" w:cs="Calibri Light"/>
                <w:sz w:val="22"/>
              </w:rPr>
            </w:pPr>
            <w:r w:rsidRPr="00FD074E">
              <w:rPr>
                <w:rFonts w:ascii="Calibri Light" w:hAnsi="Calibri Light" w:cs="Calibri Light"/>
                <w:sz w:val="22"/>
              </w:rPr>
              <w:t xml:space="preserve">Mail, </w:t>
            </w:r>
            <w:r w:rsidR="00AD26F2" w:rsidRPr="00FD074E">
              <w:rPr>
                <w:rFonts w:ascii="Calibri Light" w:hAnsi="Calibri Light" w:cs="Calibri Light"/>
                <w:sz w:val="22"/>
              </w:rPr>
              <w:t xml:space="preserve">telephone, </w:t>
            </w:r>
            <w:r w:rsidR="00AD26F2">
              <w:rPr>
                <w:rFonts w:ascii="Calibri Light" w:hAnsi="Calibri Light" w:cs="Calibri Light"/>
                <w:sz w:val="22"/>
              </w:rPr>
              <w:t xml:space="preserve">and </w:t>
            </w:r>
            <w:r w:rsidR="00AD26F2" w:rsidRPr="00FD074E">
              <w:rPr>
                <w:rFonts w:ascii="Calibri Light" w:hAnsi="Calibri Light" w:cs="Calibri Light"/>
                <w:sz w:val="22"/>
              </w:rPr>
              <w:t>email</w:t>
            </w:r>
          </w:p>
        </w:tc>
        <w:tc>
          <w:tcPr>
            <w:tcW w:w="3148" w:type="dxa"/>
            <w:vAlign w:val="center"/>
          </w:tcPr>
          <w:p w14:paraId="5F88ADE8" w14:textId="6A8A04EE" w:rsidR="00FD074E" w:rsidRPr="00FD074E" w:rsidRDefault="00FD074E" w:rsidP="00AD26F2">
            <w:pPr>
              <w:jc w:val="left"/>
              <w:rPr>
                <w:rFonts w:ascii="Calibri Light" w:hAnsi="Calibri Light" w:cs="Calibri Light"/>
                <w:sz w:val="22"/>
              </w:rPr>
            </w:pPr>
            <w:r w:rsidRPr="00FD074E">
              <w:rPr>
                <w:rFonts w:ascii="Calibri Light" w:hAnsi="Calibri Light" w:cs="Calibri Light"/>
                <w:sz w:val="22"/>
              </w:rPr>
              <w:t>Mail</w:t>
            </w:r>
            <w:r w:rsidR="00AD26F2">
              <w:rPr>
                <w:rFonts w:ascii="Calibri Light" w:hAnsi="Calibri Light" w:cs="Calibri Light"/>
                <w:sz w:val="22"/>
              </w:rPr>
              <w:t xml:space="preserve"> and</w:t>
            </w:r>
            <w:r w:rsidRPr="00FD074E">
              <w:rPr>
                <w:rFonts w:ascii="Calibri Light" w:hAnsi="Calibri Light" w:cs="Calibri Light"/>
                <w:sz w:val="22"/>
              </w:rPr>
              <w:t xml:space="preserve"> </w:t>
            </w:r>
            <w:r w:rsidR="00AD26F2">
              <w:rPr>
                <w:rFonts w:ascii="Calibri Light" w:hAnsi="Calibri Light" w:cs="Calibri Light"/>
                <w:sz w:val="22"/>
              </w:rPr>
              <w:t>t</w:t>
            </w:r>
            <w:r w:rsidRPr="00FD074E">
              <w:rPr>
                <w:rFonts w:ascii="Calibri Light" w:hAnsi="Calibri Light" w:cs="Calibri Light"/>
                <w:sz w:val="22"/>
              </w:rPr>
              <w:t>elephone</w:t>
            </w:r>
          </w:p>
        </w:tc>
      </w:tr>
      <w:tr w:rsidR="00FD074E" w:rsidRPr="00FD074E" w14:paraId="422F39D9" w14:textId="77777777" w:rsidTr="00080458">
        <w:tc>
          <w:tcPr>
            <w:tcW w:w="4495" w:type="dxa"/>
          </w:tcPr>
          <w:p w14:paraId="0CF40E3E" w14:textId="4BEC0111" w:rsidR="00FD074E" w:rsidRPr="00FD074E" w:rsidRDefault="00FD074E" w:rsidP="007E6918">
            <w:pPr>
              <w:rPr>
                <w:rFonts w:ascii="Calibri Light" w:hAnsi="Calibri Light" w:cs="Calibri Light"/>
                <w:sz w:val="22"/>
              </w:rPr>
            </w:pPr>
            <w:r w:rsidRPr="00FD074E">
              <w:rPr>
                <w:rFonts w:ascii="Calibri Light" w:hAnsi="Calibri Light" w:cs="Calibri Light"/>
                <w:sz w:val="22"/>
              </w:rPr>
              <w:t xml:space="preserve">Sample </w:t>
            </w:r>
            <w:r w:rsidR="00AD26F2">
              <w:rPr>
                <w:rFonts w:ascii="Calibri Light" w:hAnsi="Calibri Light" w:cs="Calibri Light"/>
                <w:sz w:val="22"/>
              </w:rPr>
              <w:t>s</w:t>
            </w:r>
            <w:r w:rsidRPr="00FD074E">
              <w:rPr>
                <w:rFonts w:ascii="Calibri Light" w:hAnsi="Calibri Light" w:cs="Calibri Light"/>
                <w:sz w:val="22"/>
              </w:rPr>
              <w:t>ize</w:t>
            </w:r>
          </w:p>
        </w:tc>
        <w:tc>
          <w:tcPr>
            <w:tcW w:w="3147" w:type="dxa"/>
            <w:vAlign w:val="center"/>
          </w:tcPr>
          <w:p w14:paraId="09D3210A" w14:textId="758E1D57" w:rsidR="00FD074E" w:rsidRPr="00FD074E" w:rsidRDefault="00FD074E" w:rsidP="00AD26F2">
            <w:pPr>
              <w:jc w:val="left"/>
              <w:rPr>
                <w:rFonts w:ascii="Calibri Light" w:hAnsi="Calibri Light" w:cs="Calibri Light"/>
                <w:sz w:val="22"/>
              </w:rPr>
            </w:pPr>
            <w:r w:rsidRPr="00FD074E">
              <w:rPr>
                <w:rFonts w:ascii="Calibri Light" w:hAnsi="Calibri Light" w:cs="Calibri Light"/>
                <w:sz w:val="22"/>
              </w:rPr>
              <w:t>2</w:t>
            </w:r>
            <w:r w:rsidR="00AD26F2">
              <w:rPr>
                <w:rFonts w:ascii="Calibri Light" w:hAnsi="Calibri Light" w:cs="Calibri Light"/>
                <w:sz w:val="22"/>
              </w:rPr>
              <w:t>,</w:t>
            </w:r>
            <w:r w:rsidRPr="00FD074E">
              <w:rPr>
                <w:rFonts w:ascii="Calibri Light" w:hAnsi="Calibri Light" w:cs="Calibri Light"/>
                <w:sz w:val="22"/>
              </w:rPr>
              <w:t>835</w:t>
            </w:r>
          </w:p>
        </w:tc>
        <w:tc>
          <w:tcPr>
            <w:tcW w:w="3148" w:type="dxa"/>
            <w:vAlign w:val="center"/>
          </w:tcPr>
          <w:p w14:paraId="03A73F2C" w14:textId="697A4195" w:rsidR="00FD074E" w:rsidRPr="00FD074E" w:rsidRDefault="00FD074E" w:rsidP="00AD26F2">
            <w:pPr>
              <w:jc w:val="left"/>
              <w:rPr>
                <w:rFonts w:ascii="Calibri Light" w:hAnsi="Calibri Light" w:cs="Calibri Light"/>
                <w:sz w:val="22"/>
              </w:rPr>
            </w:pPr>
            <w:r w:rsidRPr="00FD074E">
              <w:rPr>
                <w:rFonts w:ascii="Calibri Light" w:hAnsi="Calibri Light" w:cs="Calibri Light"/>
                <w:sz w:val="22"/>
              </w:rPr>
              <w:t>2</w:t>
            </w:r>
            <w:r w:rsidR="00AD26F2">
              <w:rPr>
                <w:rFonts w:ascii="Calibri Light" w:hAnsi="Calibri Light" w:cs="Calibri Light"/>
                <w:sz w:val="22"/>
              </w:rPr>
              <w:t>,</w:t>
            </w:r>
            <w:r w:rsidRPr="00FD074E">
              <w:rPr>
                <w:rFonts w:ascii="Calibri Light" w:hAnsi="Calibri Light" w:cs="Calibri Light"/>
                <w:sz w:val="22"/>
              </w:rPr>
              <w:t>295</w:t>
            </w:r>
          </w:p>
        </w:tc>
      </w:tr>
      <w:tr w:rsidR="00FD074E" w:rsidRPr="00FD074E" w14:paraId="2DCA971F" w14:textId="77777777" w:rsidTr="00080458">
        <w:tc>
          <w:tcPr>
            <w:tcW w:w="4495" w:type="dxa"/>
            <w:tcBorders>
              <w:bottom w:val="single" w:sz="4" w:space="0" w:color="auto"/>
            </w:tcBorders>
          </w:tcPr>
          <w:p w14:paraId="28CB22E2" w14:textId="37F1D2E7" w:rsidR="00FD074E" w:rsidRPr="00FD074E" w:rsidRDefault="00FD074E" w:rsidP="007E6918">
            <w:pPr>
              <w:rPr>
                <w:rFonts w:ascii="Calibri Light" w:hAnsi="Calibri Light" w:cs="Calibri Light"/>
                <w:sz w:val="22"/>
              </w:rPr>
            </w:pPr>
            <w:r w:rsidRPr="00FD074E">
              <w:rPr>
                <w:rFonts w:ascii="Calibri Light" w:hAnsi="Calibri Light" w:cs="Calibri Light"/>
                <w:sz w:val="22"/>
              </w:rPr>
              <w:t xml:space="preserve">Response </w:t>
            </w:r>
            <w:r w:rsidR="00AD26F2">
              <w:rPr>
                <w:rFonts w:ascii="Calibri Light" w:hAnsi="Calibri Light" w:cs="Calibri Light"/>
                <w:sz w:val="22"/>
              </w:rPr>
              <w:t>r</w:t>
            </w:r>
            <w:r w:rsidRPr="00FD074E">
              <w:rPr>
                <w:rFonts w:ascii="Calibri Light" w:hAnsi="Calibri Light" w:cs="Calibri Light"/>
                <w:sz w:val="22"/>
              </w:rPr>
              <w:t>ate</w:t>
            </w:r>
          </w:p>
        </w:tc>
        <w:tc>
          <w:tcPr>
            <w:tcW w:w="3147" w:type="dxa"/>
            <w:tcBorders>
              <w:bottom w:val="single" w:sz="4" w:space="0" w:color="auto"/>
            </w:tcBorders>
            <w:vAlign w:val="center"/>
          </w:tcPr>
          <w:p w14:paraId="140604E8" w14:textId="77777777" w:rsidR="00FD074E" w:rsidRPr="00FD074E" w:rsidRDefault="00FD074E" w:rsidP="00AD26F2">
            <w:pPr>
              <w:jc w:val="left"/>
              <w:rPr>
                <w:rFonts w:ascii="Calibri Light" w:hAnsi="Calibri Light" w:cs="Calibri Light"/>
                <w:sz w:val="22"/>
              </w:rPr>
            </w:pPr>
            <w:r w:rsidRPr="00FD074E">
              <w:rPr>
                <w:rFonts w:ascii="Calibri Light" w:hAnsi="Calibri Light" w:cs="Calibri Light"/>
                <w:sz w:val="22"/>
              </w:rPr>
              <w:t>10.8%</w:t>
            </w:r>
          </w:p>
        </w:tc>
        <w:tc>
          <w:tcPr>
            <w:tcW w:w="3148" w:type="dxa"/>
            <w:vAlign w:val="center"/>
          </w:tcPr>
          <w:p w14:paraId="45F6F2BA" w14:textId="77777777" w:rsidR="00FD074E" w:rsidRPr="00FD074E" w:rsidRDefault="00FD074E" w:rsidP="00AD26F2">
            <w:pPr>
              <w:jc w:val="left"/>
              <w:rPr>
                <w:rFonts w:ascii="Calibri Light" w:hAnsi="Calibri Light" w:cs="Calibri Light"/>
                <w:sz w:val="22"/>
              </w:rPr>
            </w:pPr>
            <w:r w:rsidRPr="00FD074E">
              <w:rPr>
                <w:rFonts w:ascii="Calibri Light" w:hAnsi="Calibri Light" w:cs="Calibri Light"/>
                <w:sz w:val="22"/>
              </w:rPr>
              <w:t>9.1%</w:t>
            </w:r>
          </w:p>
        </w:tc>
      </w:tr>
      <w:tr w:rsidR="00FD074E" w:rsidRPr="00FD074E" w14:paraId="4518FDE8" w14:textId="77777777" w:rsidTr="00080458">
        <w:tc>
          <w:tcPr>
            <w:tcW w:w="4495" w:type="dxa"/>
            <w:tcBorders>
              <w:right w:val="nil"/>
            </w:tcBorders>
            <w:shd w:val="clear" w:color="auto" w:fill="CCC0D9" w:themeFill="accent4" w:themeFillTint="66"/>
          </w:tcPr>
          <w:p w14:paraId="50145A06" w14:textId="79DFC8CE" w:rsidR="00FD074E" w:rsidRPr="001A4606" w:rsidRDefault="00FD074E" w:rsidP="007E6918">
            <w:pPr>
              <w:rPr>
                <w:rFonts w:ascii="Calibri Light" w:hAnsi="Calibri Light" w:cs="Calibri Light"/>
                <w:sz w:val="22"/>
              </w:rPr>
            </w:pPr>
            <w:r w:rsidRPr="001A4606">
              <w:rPr>
                <w:rFonts w:ascii="Calibri Light" w:hAnsi="Calibri Light" w:cs="Calibri Light"/>
                <w:sz w:val="22"/>
              </w:rPr>
              <w:t xml:space="preserve">Child CAHPS </w:t>
            </w:r>
            <w:r w:rsidR="00A116DC">
              <w:rPr>
                <w:rFonts w:ascii="Calibri Light" w:hAnsi="Calibri Light" w:cs="Calibri Light"/>
                <w:sz w:val="22"/>
              </w:rPr>
              <w:t>s</w:t>
            </w:r>
            <w:r w:rsidRPr="001A4606">
              <w:rPr>
                <w:rFonts w:ascii="Calibri Light" w:hAnsi="Calibri Light" w:cs="Calibri Light"/>
                <w:sz w:val="22"/>
              </w:rPr>
              <w:t>urvey</w:t>
            </w:r>
          </w:p>
        </w:tc>
        <w:tc>
          <w:tcPr>
            <w:tcW w:w="3147" w:type="dxa"/>
            <w:tcBorders>
              <w:left w:val="nil"/>
              <w:right w:val="nil"/>
            </w:tcBorders>
            <w:shd w:val="clear" w:color="auto" w:fill="CCC0D9" w:themeFill="accent4" w:themeFillTint="66"/>
            <w:vAlign w:val="center"/>
          </w:tcPr>
          <w:p w14:paraId="37CE893F" w14:textId="77777777" w:rsidR="00FD074E" w:rsidRPr="00FD074E" w:rsidRDefault="00FD074E" w:rsidP="00AD26F2">
            <w:pPr>
              <w:jc w:val="left"/>
              <w:rPr>
                <w:rFonts w:ascii="Calibri Light" w:hAnsi="Calibri Light" w:cs="Calibri Light"/>
                <w:b/>
                <w:bCs/>
                <w:sz w:val="22"/>
              </w:rPr>
            </w:pPr>
          </w:p>
        </w:tc>
        <w:tc>
          <w:tcPr>
            <w:tcW w:w="3148" w:type="dxa"/>
            <w:tcBorders>
              <w:left w:val="nil"/>
            </w:tcBorders>
            <w:shd w:val="clear" w:color="auto" w:fill="CCC0D9" w:themeFill="accent4" w:themeFillTint="66"/>
            <w:vAlign w:val="center"/>
          </w:tcPr>
          <w:p w14:paraId="09741367" w14:textId="77777777" w:rsidR="00FD074E" w:rsidRPr="00FD074E" w:rsidRDefault="00FD074E" w:rsidP="00AD26F2">
            <w:pPr>
              <w:jc w:val="left"/>
              <w:rPr>
                <w:rFonts w:ascii="Calibri Light" w:hAnsi="Calibri Light" w:cs="Calibri Light"/>
                <w:b/>
                <w:bCs/>
                <w:sz w:val="22"/>
              </w:rPr>
            </w:pPr>
          </w:p>
        </w:tc>
      </w:tr>
      <w:tr w:rsidR="00FD074E" w:rsidRPr="00FD074E" w14:paraId="1F5CCA7D" w14:textId="77777777" w:rsidTr="00080458">
        <w:tc>
          <w:tcPr>
            <w:tcW w:w="4495" w:type="dxa"/>
          </w:tcPr>
          <w:p w14:paraId="6AD17C8E" w14:textId="5334A6B5" w:rsidR="00FD074E" w:rsidRPr="00FD074E" w:rsidRDefault="00FD074E" w:rsidP="007E6918">
            <w:pPr>
              <w:rPr>
                <w:rFonts w:ascii="Calibri Light" w:hAnsi="Calibri Light" w:cs="Calibri Light"/>
                <w:sz w:val="22"/>
              </w:rPr>
            </w:pPr>
            <w:r w:rsidRPr="00FD074E">
              <w:rPr>
                <w:rFonts w:ascii="Calibri Light" w:hAnsi="Calibri Light" w:cs="Calibri Light"/>
                <w:sz w:val="22"/>
              </w:rPr>
              <w:t xml:space="preserve">Survey </w:t>
            </w:r>
            <w:r w:rsidR="00AD26F2">
              <w:rPr>
                <w:rFonts w:ascii="Calibri Light" w:hAnsi="Calibri Light" w:cs="Calibri Light"/>
                <w:sz w:val="22"/>
              </w:rPr>
              <w:t>v</w:t>
            </w:r>
            <w:r w:rsidRPr="00FD074E">
              <w:rPr>
                <w:rFonts w:ascii="Calibri Light" w:hAnsi="Calibri Light" w:cs="Calibri Light"/>
                <w:sz w:val="22"/>
              </w:rPr>
              <w:t>endor</w:t>
            </w:r>
          </w:p>
        </w:tc>
        <w:tc>
          <w:tcPr>
            <w:tcW w:w="3147" w:type="dxa"/>
            <w:vAlign w:val="center"/>
          </w:tcPr>
          <w:p w14:paraId="01A4342C" w14:textId="77777777" w:rsidR="00FD074E" w:rsidRPr="00FD074E" w:rsidRDefault="00FD074E" w:rsidP="00AD26F2">
            <w:pPr>
              <w:jc w:val="left"/>
              <w:rPr>
                <w:rFonts w:ascii="Calibri Light" w:hAnsi="Calibri Light" w:cs="Calibri Light"/>
                <w:sz w:val="22"/>
              </w:rPr>
            </w:pPr>
            <w:r w:rsidRPr="00FD074E">
              <w:rPr>
                <w:rFonts w:ascii="Calibri Light" w:hAnsi="Calibri Light" w:cs="Calibri Light"/>
                <w:sz w:val="22"/>
              </w:rPr>
              <w:t>SPH Analytics Press Ganey</w:t>
            </w:r>
          </w:p>
        </w:tc>
        <w:tc>
          <w:tcPr>
            <w:tcW w:w="3148" w:type="dxa"/>
            <w:vAlign w:val="center"/>
          </w:tcPr>
          <w:p w14:paraId="137234B5" w14:textId="77777777" w:rsidR="00FD074E" w:rsidRPr="00FD074E" w:rsidRDefault="00FD074E" w:rsidP="00AD26F2">
            <w:pPr>
              <w:jc w:val="left"/>
              <w:rPr>
                <w:rFonts w:ascii="Calibri Light" w:hAnsi="Calibri Light" w:cs="Calibri Light"/>
                <w:sz w:val="22"/>
              </w:rPr>
            </w:pPr>
            <w:r w:rsidRPr="00FD074E">
              <w:rPr>
                <w:rFonts w:ascii="Calibri Light" w:hAnsi="Calibri Light" w:cs="Calibri Light"/>
                <w:sz w:val="22"/>
              </w:rPr>
              <w:t>N/A</w:t>
            </w:r>
          </w:p>
        </w:tc>
      </w:tr>
      <w:tr w:rsidR="00FD074E" w:rsidRPr="00FD074E" w14:paraId="77578009" w14:textId="77777777" w:rsidTr="00080458">
        <w:tc>
          <w:tcPr>
            <w:tcW w:w="4495" w:type="dxa"/>
          </w:tcPr>
          <w:p w14:paraId="45D0EE5F" w14:textId="25EC4FD6" w:rsidR="00FD074E" w:rsidRPr="00FD074E" w:rsidRDefault="00FD074E" w:rsidP="007E6918">
            <w:pPr>
              <w:rPr>
                <w:rFonts w:ascii="Calibri Light" w:hAnsi="Calibri Light" w:cs="Calibri Light"/>
                <w:sz w:val="22"/>
              </w:rPr>
            </w:pPr>
            <w:r w:rsidRPr="00FD074E">
              <w:rPr>
                <w:rFonts w:ascii="Calibri Light" w:hAnsi="Calibri Light" w:cs="Calibri Light"/>
                <w:sz w:val="22"/>
              </w:rPr>
              <w:t xml:space="preserve">Survey </w:t>
            </w:r>
            <w:r w:rsidR="00AD26F2">
              <w:rPr>
                <w:rFonts w:ascii="Calibri Light" w:hAnsi="Calibri Light" w:cs="Calibri Light"/>
                <w:sz w:val="22"/>
              </w:rPr>
              <w:t>t</w:t>
            </w:r>
            <w:r w:rsidRPr="00FD074E">
              <w:rPr>
                <w:rFonts w:ascii="Calibri Light" w:hAnsi="Calibri Light" w:cs="Calibri Light"/>
                <w:sz w:val="22"/>
              </w:rPr>
              <w:t>ool</w:t>
            </w:r>
          </w:p>
        </w:tc>
        <w:tc>
          <w:tcPr>
            <w:tcW w:w="3147" w:type="dxa"/>
            <w:vAlign w:val="center"/>
          </w:tcPr>
          <w:p w14:paraId="7B55833E" w14:textId="77777777" w:rsidR="00FD074E" w:rsidRPr="00FD074E" w:rsidRDefault="00FD074E" w:rsidP="00AD26F2">
            <w:pPr>
              <w:jc w:val="left"/>
              <w:rPr>
                <w:rFonts w:ascii="Calibri Light" w:hAnsi="Calibri Light" w:cs="Calibri Light"/>
                <w:sz w:val="22"/>
              </w:rPr>
            </w:pPr>
            <w:r w:rsidRPr="00FD074E">
              <w:rPr>
                <w:rFonts w:ascii="Calibri Light" w:hAnsi="Calibri Light" w:cs="Calibri Light"/>
                <w:sz w:val="22"/>
              </w:rPr>
              <w:t>CAHPS 5.1H</w:t>
            </w:r>
          </w:p>
        </w:tc>
        <w:tc>
          <w:tcPr>
            <w:tcW w:w="3148" w:type="dxa"/>
            <w:vAlign w:val="center"/>
          </w:tcPr>
          <w:p w14:paraId="1A98EA0C" w14:textId="77777777" w:rsidR="00FD074E" w:rsidRPr="00FD074E" w:rsidRDefault="00FD074E" w:rsidP="00AD26F2">
            <w:pPr>
              <w:jc w:val="left"/>
              <w:rPr>
                <w:rFonts w:ascii="Calibri Light" w:hAnsi="Calibri Light" w:cs="Calibri Light"/>
                <w:sz w:val="22"/>
              </w:rPr>
            </w:pPr>
            <w:r w:rsidRPr="00FD074E">
              <w:rPr>
                <w:rFonts w:ascii="Calibri Light" w:hAnsi="Calibri Light" w:cs="Calibri Light"/>
                <w:sz w:val="22"/>
              </w:rPr>
              <w:t>N/A</w:t>
            </w:r>
          </w:p>
        </w:tc>
      </w:tr>
      <w:tr w:rsidR="00FD074E" w:rsidRPr="00FD074E" w14:paraId="373DEB35" w14:textId="77777777" w:rsidTr="00080458">
        <w:tc>
          <w:tcPr>
            <w:tcW w:w="4495" w:type="dxa"/>
          </w:tcPr>
          <w:p w14:paraId="72D7C384" w14:textId="75BF95A9" w:rsidR="00FD074E" w:rsidRPr="00FD074E" w:rsidRDefault="00FD074E" w:rsidP="007E6918">
            <w:pPr>
              <w:rPr>
                <w:rFonts w:ascii="Calibri Light" w:hAnsi="Calibri Light" w:cs="Calibri Light"/>
                <w:sz w:val="22"/>
              </w:rPr>
            </w:pPr>
            <w:r w:rsidRPr="00FD074E">
              <w:rPr>
                <w:rFonts w:ascii="Calibri Light" w:hAnsi="Calibri Light" w:cs="Calibri Light"/>
                <w:sz w:val="22"/>
              </w:rPr>
              <w:t xml:space="preserve">Survey </w:t>
            </w:r>
            <w:r w:rsidR="00AD26F2">
              <w:rPr>
                <w:rFonts w:ascii="Calibri Light" w:hAnsi="Calibri Light" w:cs="Calibri Light"/>
                <w:sz w:val="22"/>
              </w:rPr>
              <w:t>t</w:t>
            </w:r>
            <w:r w:rsidRPr="00FD074E">
              <w:rPr>
                <w:rFonts w:ascii="Calibri Light" w:hAnsi="Calibri Light" w:cs="Calibri Light"/>
                <w:sz w:val="22"/>
              </w:rPr>
              <w:t>imeframe</w:t>
            </w:r>
          </w:p>
        </w:tc>
        <w:tc>
          <w:tcPr>
            <w:tcW w:w="3147" w:type="dxa"/>
            <w:vAlign w:val="center"/>
          </w:tcPr>
          <w:p w14:paraId="5A748EAC" w14:textId="38CBD7F3" w:rsidR="00FD074E" w:rsidRPr="00FD074E" w:rsidRDefault="00FD074E" w:rsidP="00AD26F2">
            <w:pPr>
              <w:jc w:val="left"/>
              <w:rPr>
                <w:rFonts w:ascii="Calibri Light" w:hAnsi="Calibri Light" w:cs="Calibri Light"/>
                <w:sz w:val="22"/>
              </w:rPr>
            </w:pPr>
            <w:r w:rsidRPr="00FD074E">
              <w:rPr>
                <w:rFonts w:ascii="Calibri Light" w:hAnsi="Calibri Light" w:cs="Calibri Light"/>
                <w:sz w:val="22"/>
              </w:rPr>
              <w:t>March–May, 2022</w:t>
            </w:r>
          </w:p>
        </w:tc>
        <w:tc>
          <w:tcPr>
            <w:tcW w:w="3148" w:type="dxa"/>
            <w:vAlign w:val="center"/>
          </w:tcPr>
          <w:p w14:paraId="44922FBB" w14:textId="77777777" w:rsidR="00FD074E" w:rsidRPr="00FD074E" w:rsidRDefault="00FD074E" w:rsidP="00AD26F2">
            <w:pPr>
              <w:jc w:val="left"/>
              <w:rPr>
                <w:rFonts w:ascii="Calibri Light" w:hAnsi="Calibri Light" w:cs="Calibri Light"/>
                <w:sz w:val="22"/>
              </w:rPr>
            </w:pPr>
            <w:r w:rsidRPr="00FD074E">
              <w:rPr>
                <w:rFonts w:ascii="Calibri Light" w:hAnsi="Calibri Light" w:cs="Calibri Light"/>
                <w:sz w:val="22"/>
              </w:rPr>
              <w:t>N/A</w:t>
            </w:r>
          </w:p>
        </w:tc>
      </w:tr>
      <w:tr w:rsidR="00FD074E" w:rsidRPr="00FD074E" w14:paraId="54E03427" w14:textId="77777777" w:rsidTr="00080458">
        <w:tc>
          <w:tcPr>
            <w:tcW w:w="4495" w:type="dxa"/>
          </w:tcPr>
          <w:p w14:paraId="5D7514A9" w14:textId="7F285440" w:rsidR="00FD074E" w:rsidRPr="00FD074E" w:rsidRDefault="00FD074E" w:rsidP="007E6918">
            <w:pPr>
              <w:rPr>
                <w:rFonts w:ascii="Calibri Light" w:hAnsi="Calibri Light" w:cs="Calibri Light"/>
                <w:sz w:val="22"/>
              </w:rPr>
            </w:pPr>
            <w:r w:rsidRPr="00FD074E">
              <w:rPr>
                <w:rFonts w:ascii="Calibri Light" w:hAnsi="Calibri Light" w:cs="Calibri Light"/>
                <w:sz w:val="22"/>
              </w:rPr>
              <w:t xml:space="preserve">Method of </w:t>
            </w:r>
            <w:r w:rsidR="00AD26F2">
              <w:rPr>
                <w:rFonts w:ascii="Calibri Light" w:hAnsi="Calibri Light" w:cs="Calibri Light"/>
                <w:sz w:val="22"/>
              </w:rPr>
              <w:t>c</w:t>
            </w:r>
            <w:r w:rsidRPr="00FD074E">
              <w:rPr>
                <w:rFonts w:ascii="Calibri Light" w:hAnsi="Calibri Light" w:cs="Calibri Light"/>
                <w:sz w:val="22"/>
              </w:rPr>
              <w:t>ollection</w:t>
            </w:r>
          </w:p>
        </w:tc>
        <w:tc>
          <w:tcPr>
            <w:tcW w:w="3147" w:type="dxa"/>
            <w:vAlign w:val="center"/>
          </w:tcPr>
          <w:p w14:paraId="6FA69160" w14:textId="7D4CBFFB" w:rsidR="00FD074E" w:rsidRPr="00FD074E" w:rsidRDefault="00FD074E" w:rsidP="00AD26F2">
            <w:pPr>
              <w:jc w:val="left"/>
              <w:rPr>
                <w:rFonts w:ascii="Calibri Light" w:hAnsi="Calibri Light" w:cs="Calibri Light"/>
                <w:sz w:val="22"/>
              </w:rPr>
            </w:pPr>
            <w:r w:rsidRPr="00FD074E">
              <w:rPr>
                <w:rFonts w:ascii="Calibri Light" w:hAnsi="Calibri Light" w:cs="Calibri Light"/>
                <w:sz w:val="22"/>
              </w:rPr>
              <w:t xml:space="preserve">Mail, </w:t>
            </w:r>
            <w:r w:rsidR="00AD26F2" w:rsidRPr="00FD074E">
              <w:rPr>
                <w:rFonts w:ascii="Calibri Light" w:hAnsi="Calibri Light" w:cs="Calibri Light"/>
                <w:sz w:val="22"/>
              </w:rPr>
              <w:t xml:space="preserve">telephone, </w:t>
            </w:r>
            <w:r w:rsidR="00AD26F2">
              <w:rPr>
                <w:rFonts w:ascii="Calibri Light" w:hAnsi="Calibri Light" w:cs="Calibri Light"/>
                <w:sz w:val="22"/>
              </w:rPr>
              <w:t xml:space="preserve">and </w:t>
            </w:r>
            <w:r w:rsidR="00AD26F2" w:rsidRPr="00FD074E">
              <w:rPr>
                <w:rFonts w:ascii="Calibri Light" w:hAnsi="Calibri Light" w:cs="Calibri Light"/>
                <w:sz w:val="22"/>
              </w:rPr>
              <w:t>email</w:t>
            </w:r>
          </w:p>
        </w:tc>
        <w:tc>
          <w:tcPr>
            <w:tcW w:w="3148" w:type="dxa"/>
            <w:vAlign w:val="center"/>
          </w:tcPr>
          <w:p w14:paraId="642404FC" w14:textId="77777777" w:rsidR="00FD074E" w:rsidRPr="00FD074E" w:rsidRDefault="00FD074E" w:rsidP="00AD26F2">
            <w:pPr>
              <w:jc w:val="left"/>
              <w:rPr>
                <w:rFonts w:ascii="Calibri Light" w:hAnsi="Calibri Light" w:cs="Calibri Light"/>
                <w:sz w:val="22"/>
              </w:rPr>
            </w:pPr>
            <w:r w:rsidRPr="00FD074E">
              <w:rPr>
                <w:rFonts w:ascii="Calibri Light" w:hAnsi="Calibri Light" w:cs="Calibri Light"/>
                <w:sz w:val="22"/>
              </w:rPr>
              <w:t>N/A</w:t>
            </w:r>
          </w:p>
        </w:tc>
      </w:tr>
      <w:tr w:rsidR="00FD074E" w:rsidRPr="00FD074E" w14:paraId="3BA7B0BD" w14:textId="77777777" w:rsidTr="00080458">
        <w:tc>
          <w:tcPr>
            <w:tcW w:w="4495" w:type="dxa"/>
          </w:tcPr>
          <w:p w14:paraId="383D98A1" w14:textId="49350653" w:rsidR="00FD074E" w:rsidRPr="00FD074E" w:rsidRDefault="00FD074E" w:rsidP="007E6918">
            <w:pPr>
              <w:rPr>
                <w:rFonts w:ascii="Calibri Light" w:hAnsi="Calibri Light" w:cs="Calibri Light"/>
                <w:sz w:val="22"/>
              </w:rPr>
            </w:pPr>
            <w:r w:rsidRPr="00FD074E">
              <w:rPr>
                <w:rFonts w:ascii="Calibri Light" w:hAnsi="Calibri Light" w:cs="Calibri Light"/>
                <w:sz w:val="22"/>
              </w:rPr>
              <w:t xml:space="preserve">Sample </w:t>
            </w:r>
            <w:r w:rsidR="00AD26F2">
              <w:rPr>
                <w:rFonts w:ascii="Calibri Light" w:hAnsi="Calibri Light" w:cs="Calibri Light"/>
                <w:sz w:val="22"/>
              </w:rPr>
              <w:t>s</w:t>
            </w:r>
            <w:r w:rsidRPr="00FD074E">
              <w:rPr>
                <w:rFonts w:ascii="Calibri Light" w:hAnsi="Calibri Light" w:cs="Calibri Light"/>
                <w:sz w:val="22"/>
              </w:rPr>
              <w:t xml:space="preserve">ize </w:t>
            </w:r>
          </w:p>
        </w:tc>
        <w:tc>
          <w:tcPr>
            <w:tcW w:w="3147" w:type="dxa"/>
            <w:vAlign w:val="center"/>
          </w:tcPr>
          <w:p w14:paraId="2E1537E0" w14:textId="70D78E31" w:rsidR="00FD074E" w:rsidRPr="00FD074E" w:rsidRDefault="00FD074E" w:rsidP="00AD26F2">
            <w:pPr>
              <w:jc w:val="left"/>
              <w:rPr>
                <w:rFonts w:ascii="Calibri Light" w:hAnsi="Calibri Light" w:cs="Calibri Light"/>
                <w:sz w:val="22"/>
              </w:rPr>
            </w:pPr>
            <w:r w:rsidRPr="00FD074E">
              <w:rPr>
                <w:rFonts w:ascii="Calibri Light" w:hAnsi="Calibri Light" w:cs="Calibri Light"/>
                <w:sz w:val="22"/>
              </w:rPr>
              <w:t>3</w:t>
            </w:r>
            <w:r w:rsidR="00AD26F2">
              <w:rPr>
                <w:rFonts w:ascii="Calibri Light" w:hAnsi="Calibri Light" w:cs="Calibri Light"/>
                <w:sz w:val="22"/>
              </w:rPr>
              <w:t>,</w:t>
            </w:r>
            <w:r w:rsidRPr="00FD074E">
              <w:rPr>
                <w:rFonts w:ascii="Calibri Light" w:hAnsi="Calibri Light" w:cs="Calibri Light"/>
                <w:sz w:val="22"/>
              </w:rPr>
              <w:t>630</w:t>
            </w:r>
          </w:p>
        </w:tc>
        <w:tc>
          <w:tcPr>
            <w:tcW w:w="3148" w:type="dxa"/>
            <w:vAlign w:val="center"/>
          </w:tcPr>
          <w:p w14:paraId="7F0D489D" w14:textId="77777777" w:rsidR="00FD074E" w:rsidRPr="00FD074E" w:rsidRDefault="00FD074E" w:rsidP="00AD26F2">
            <w:pPr>
              <w:jc w:val="left"/>
              <w:rPr>
                <w:rFonts w:ascii="Calibri Light" w:hAnsi="Calibri Light" w:cs="Calibri Light"/>
                <w:sz w:val="22"/>
              </w:rPr>
            </w:pPr>
            <w:r w:rsidRPr="00FD074E">
              <w:rPr>
                <w:rFonts w:ascii="Calibri Light" w:hAnsi="Calibri Light" w:cs="Calibri Light"/>
                <w:sz w:val="22"/>
              </w:rPr>
              <w:t>N/A</w:t>
            </w:r>
          </w:p>
        </w:tc>
      </w:tr>
      <w:tr w:rsidR="00FD074E" w:rsidRPr="00FD074E" w14:paraId="11B90E16" w14:textId="77777777" w:rsidTr="00080458">
        <w:tc>
          <w:tcPr>
            <w:tcW w:w="4495" w:type="dxa"/>
          </w:tcPr>
          <w:p w14:paraId="2B340652" w14:textId="1240675C" w:rsidR="00FD074E" w:rsidRPr="00FD074E" w:rsidRDefault="00FD074E" w:rsidP="007E6918">
            <w:pPr>
              <w:rPr>
                <w:rFonts w:ascii="Calibri Light" w:hAnsi="Calibri Light" w:cs="Calibri Light"/>
                <w:sz w:val="22"/>
              </w:rPr>
            </w:pPr>
            <w:r w:rsidRPr="00FD074E">
              <w:rPr>
                <w:rFonts w:ascii="Calibri Light" w:hAnsi="Calibri Light" w:cs="Calibri Light"/>
                <w:sz w:val="22"/>
              </w:rPr>
              <w:t xml:space="preserve">Response </w:t>
            </w:r>
            <w:r w:rsidR="00AD26F2">
              <w:rPr>
                <w:rFonts w:ascii="Calibri Light" w:hAnsi="Calibri Light" w:cs="Calibri Light"/>
                <w:sz w:val="22"/>
              </w:rPr>
              <w:t>r</w:t>
            </w:r>
            <w:r w:rsidRPr="00FD074E">
              <w:rPr>
                <w:rFonts w:ascii="Calibri Light" w:hAnsi="Calibri Light" w:cs="Calibri Light"/>
                <w:sz w:val="22"/>
              </w:rPr>
              <w:t>ate</w:t>
            </w:r>
          </w:p>
        </w:tc>
        <w:tc>
          <w:tcPr>
            <w:tcW w:w="3147" w:type="dxa"/>
            <w:vAlign w:val="center"/>
          </w:tcPr>
          <w:p w14:paraId="05E35275" w14:textId="77777777" w:rsidR="00FD074E" w:rsidRPr="00FD074E" w:rsidRDefault="00FD074E" w:rsidP="00AD26F2">
            <w:pPr>
              <w:jc w:val="left"/>
              <w:rPr>
                <w:rFonts w:ascii="Calibri Light" w:hAnsi="Calibri Light" w:cs="Calibri Light"/>
                <w:sz w:val="22"/>
              </w:rPr>
            </w:pPr>
            <w:r w:rsidRPr="00FD074E">
              <w:rPr>
                <w:rFonts w:ascii="Calibri Light" w:hAnsi="Calibri Light" w:cs="Calibri Light"/>
                <w:sz w:val="22"/>
              </w:rPr>
              <w:t>7.4%</w:t>
            </w:r>
          </w:p>
        </w:tc>
        <w:tc>
          <w:tcPr>
            <w:tcW w:w="3148" w:type="dxa"/>
            <w:vAlign w:val="center"/>
          </w:tcPr>
          <w:p w14:paraId="7CDEFDBC" w14:textId="77777777" w:rsidR="00FD074E" w:rsidRPr="00FD074E" w:rsidRDefault="00FD074E" w:rsidP="00AD26F2">
            <w:pPr>
              <w:jc w:val="left"/>
              <w:rPr>
                <w:rFonts w:ascii="Calibri Light" w:hAnsi="Calibri Light" w:cs="Calibri Light"/>
                <w:sz w:val="22"/>
              </w:rPr>
            </w:pPr>
            <w:r w:rsidRPr="00FD074E">
              <w:rPr>
                <w:rFonts w:ascii="Calibri Light" w:hAnsi="Calibri Light" w:cs="Calibri Light"/>
                <w:sz w:val="22"/>
              </w:rPr>
              <w:t>N/A</w:t>
            </w:r>
          </w:p>
        </w:tc>
      </w:tr>
    </w:tbl>
    <w:p w14:paraId="4A4AFB33" w14:textId="17CEF21F" w:rsidR="00FD074E" w:rsidRPr="00FD074E" w:rsidRDefault="00FD074E" w:rsidP="007E6918">
      <w:pPr>
        <w:rPr>
          <w:rFonts w:ascii="Calibri Light" w:hAnsi="Calibri Light" w:cs="Calibri Light"/>
        </w:rPr>
      </w:pPr>
      <w:r w:rsidRPr="00FD074E">
        <w:rPr>
          <w:rFonts w:ascii="Calibri Light" w:hAnsi="Calibri Light" w:cs="Calibri Light"/>
        </w:rPr>
        <w:lastRenderedPageBreak/>
        <w:t>For the global ratings, composite measures, composite items, and individual item measures</w:t>
      </w:r>
      <w:r w:rsidR="00321613">
        <w:rPr>
          <w:rFonts w:ascii="Calibri Light" w:hAnsi="Calibri Light" w:cs="Calibri Light"/>
        </w:rPr>
        <w:t>,</w:t>
      </w:r>
      <w:r w:rsidRPr="00FD074E">
        <w:rPr>
          <w:rFonts w:ascii="Calibri Light" w:hAnsi="Calibri Light" w:cs="Calibri Light"/>
        </w:rPr>
        <w:t xml:space="preserve"> the scores were calculated using a 100-point scale. Responses were classified into response categories</w:t>
      </w:r>
      <w:r w:rsidRPr="00BC4567">
        <w:rPr>
          <w:rFonts w:ascii="Calibri Light" w:hAnsi="Calibri Light" w:cs="Calibri Light"/>
        </w:rPr>
        <w:t xml:space="preserve">. </w:t>
      </w:r>
      <w:r w:rsidRPr="00BC4567">
        <w:rPr>
          <w:rFonts w:ascii="Calibri Light" w:hAnsi="Calibri Light" w:cs="Calibri Light"/>
          <w:b/>
          <w:bCs/>
        </w:rPr>
        <w:t>Table 2</w:t>
      </w:r>
      <w:r w:rsidR="00C90F33">
        <w:rPr>
          <w:rFonts w:ascii="Calibri Light" w:hAnsi="Calibri Light" w:cs="Calibri Light"/>
          <w:b/>
          <w:bCs/>
        </w:rPr>
        <w:t>7</w:t>
      </w:r>
      <w:r w:rsidRPr="00FD074E">
        <w:rPr>
          <w:rFonts w:ascii="Calibri Light" w:hAnsi="Calibri Light" w:cs="Calibri Light"/>
          <w:b/>
          <w:bCs/>
        </w:rPr>
        <w:t xml:space="preserve"> </w:t>
      </w:r>
      <w:r w:rsidRPr="00FD074E">
        <w:rPr>
          <w:rFonts w:ascii="Calibri Light" w:hAnsi="Calibri Light" w:cs="Calibri Light"/>
        </w:rPr>
        <w:t xml:space="preserve">displays these categories and the measures for which these response categories are used. </w:t>
      </w:r>
    </w:p>
    <w:p w14:paraId="3993A307" w14:textId="77777777" w:rsidR="00FD074E" w:rsidRPr="00FD074E" w:rsidRDefault="00FD074E" w:rsidP="007E6918">
      <w:pPr>
        <w:rPr>
          <w:rFonts w:ascii="Calibri Light" w:hAnsi="Calibri Light" w:cs="Calibri Light"/>
          <w:szCs w:val="24"/>
        </w:rPr>
      </w:pPr>
    </w:p>
    <w:p w14:paraId="6FE212AA" w14:textId="5C5C33C6" w:rsidR="00FD074E" w:rsidRPr="00FD074E" w:rsidRDefault="00FD074E" w:rsidP="007E6918">
      <w:pPr>
        <w:jc w:val="both"/>
        <w:rPr>
          <w:rFonts w:ascii="Calibri Light" w:eastAsiaTheme="minorHAnsi" w:hAnsi="Calibri Light" w:cs="Calibri Light"/>
          <w:b/>
          <w:szCs w:val="24"/>
        </w:rPr>
      </w:pPr>
      <w:bookmarkStart w:id="206" w:name="_Toc99716299"/>
      <w:bookmarkStart w:id="207" w:name="_Toc132300767"/>
      <w:r w:rsidRPr="00FD074E">
        <w:rPr>
          <w:rFonts w:ascii="Calibri Light" w:eastAsiaTheme="minorHAnsi" w:hAnsi="Calibri Light" w:cs="Calibri Light"/>
          <w:b/>
          <w:szCs w:val="24"/>
        </w:rPr>
        <w:t xml:space="preserve">Table </w:t>
      </w:r>
      <w:r w:rsidRPr="00FD074E">
        <w:rPr>
          <w:rFonts w:ascii="Calibri Light" w:eastAsiaTheme="minorHAnsi" w:hAnsi="Calibri Light" w:cs="Calibri Light"/>
          <w:b/>
          <w:szCs w:val="24"/>
        </w:rPr>
        <w:fldChar w:fldCharType="begin"/>
      </w:r>
      <w:r w:rsidRPr="00FD074E">
        <w:rPr>
          <w:rFonts w:ascii="Calibri Light" w:eastAsiaTheme="minorHAnsi" w:hAnsi="Calibri Light" w:cs="Calibri Light"/>
          <w:b/>
          <w:szCs w:val="24"/>
        </w:rPr>
        <w:instrText xml:space="preserve"> SEQ Table \* ARABIC </w:instrText>
      </w:r>
      <w:r w:rsidRPr="00FD074E">
        <w:rPr>
          <w:rFonts w:ascii="Calibri Light" w:eastAsiaTheme="minorHAnsi" w:hAnsi="Calibri Light" w:cs="Calibri Light"/>
          <w:b/>
          <w:szCs w:val="24"/>
        </w:rPr>
        <w:fldChar w:fldCharType="separate"/>
      </w:r>
      <w:r w:rsidR="00E13CE9">
        <w:rPr>
          <w:rFonts w:ascii="Calibri Light" w:eastAsiaTheme="minorHAnsi" w:hAnsi="Calibri Light" w:cs="Calibri Light"/>
          <w:b/>
          <w:noProof/>
          <w:szCs w:val="24"/>
        </w:rPr>
        <w:t>27</w:t>
      </w:r>
      <w:r w:rsidRPr="00FD074E">
        <w:rPr>
          <w:rFonts w:ascii="Calibri Light" w:eastAsiaTheme="minorHAnsi" w:hAnsi="Calibri Light" w:cs="Calibri Light"/>
          <w:b/>
          <w:noProof/>
          <w:szCs w:val="24"/>
        </w:rPr>
        <w:fldChar w:fldCharType="end"/>
      </w:r>
      <w:r w:rsidRPr="00FD074E">
        <w:rPr>
          <w:rFonts w:ascii="Calibri Light" w:eastAsiaTheme="minorHAnsi" w:hAnsi="Calibri Light" w:cs="Calibri Light"/>
          <w:b/>
          <w:szCs w:val="24"/>
        </w:rPr>
        <w:t>: CAHPS Response Categories, MY 202</w:t>
      </w:r>
      <w:bookmarkEnd w:id="206"/>
      <w:r w:rsidRPr="00FD074E">
        <w:rPr>
          <w:rFonts w:ascii="Calibri Light" w:eastAsiaTheme="minorHAnsi" w:hAnsi="Calibri Light" w:cs="Calibri Light"/>
          <w:b/>
          <w:szCs w:val="24"/>
        </w:rPr>
        <w:t>1</w:t>
      </w:r>
      <w:bookmarkEnd w:id="207"/>
    </w:p>
    <w:tbl>
      <w:tblPr>
        <w:tblStyle w:val="TableGrid"/>
        <w:tblW w:w="0" w:type="auto"/>
        <w:tblLook w:val="04A0" w:firstRow="1" w:lastRow="0" w:firstColumn="1" w:lastColumn="0" w:noHBand="0" w:noVBand="1"/>
      </w:tblPr>
      <w:tblGrid>
        <w:gridCol w:w="6745"/>
        <w:gridCol w:w="4045"/>
      </w:tblGrid>
      <w:tr w:rsidR="00FD074E" w:rsidRPr="00FD074E" w14:paraId="24B47164" w14:textId="77777777" w:rsidTr="00A116DC">
        <w:tc>
          <w:tcPr>
            <w:tcW w:w="6745" w:type="dxa"/>
            <w:tcBorders>
              <w:bottom w:val="single" w:sz="4" w:space="0" w:color="auto"/>
            </w:tcBorders>
            <w:shd w:val="clear" w:color="auto" w:fill="5F497A" w:themeFill="accent4" w:themeFillShade="BF"/>
          </w:tcPr>
          <w:p w14:paraId="4EF2FCC4" w14:textId="77777777" w:rsidR="00FD074E" w:rsidRPr="00FD074E" w:rsidRDefault="00FD074E" w:rsidP="007E6918">
            <w:pPr>
              <w:rPr>
                <w:rFonts w:ascii="Calibri Light" w:hAnsi="Calibri Light" w:cs="Calibri Light"/>
                <w:b/>
                <w:bCs/>
                <w:color w:val="FFFFFF" w:themeColor="background1"/>
              </w:rPr>
            </w:pPr>
            <w:r w:rsidRPr="00FD074E">
              <w:rPr>
                <w:rFonts w:ascii="Calibri Light" w:hAnsi="Calibri Light" w:cs="Calibri Light"/>
                <w:b/>
                <w:bCs/>
                <w:color w:val="FFFFFF" w:themeColor="background1"/>
              </w:rPr>
              <w:t>Measures</w:t>
            </w:r>
          </w:p>
        </w:tc>
        <w:tc>
          <w:tcPr>
            <w:tcW w:w="4045" w:type="dxa"/>
            <w:shd w:val="clear" w:color="auto" w:fill="5F497A" w:themeFill="accent4" w:themeFillShade="BF"/>
          </w:tcPr>
          <w:p w14:paraId="5AD7D287" w14:textId="77777777" w:rsidR="00FD074E" w:rsidRPr="00FD074E" w:rsidRDefault="00FD074E" w:rsidP="00A116DC">
            <w:pPr>
              <w:jc w:val="center"/>
              <w:rPr>
                <w:rFonts w:ascii="Calibri Light" w:hAnsi="Calibri Light" w:cs="Calibri Light"/>
                <w:b/>
                <w:bCs/>
                <w:color w:val="FFFFFF" w:themeColor="background1"/>
              </w:rPr>
            </w:pPr>
            <w:r w:rsidRPr="00FD074E">
              <w:rPr>
                <w:rFonts w:ascii="Calibri Light" w:hAnsi="Calibri Light" w:cs="Calibri Light"/>
                <w:b/>
                <w:bCs/>
                <w:color w:val="FFFFFF" w:themeColor="background1"/>
              </w:rPr>
              <w:t>Response Categories</w:t>
            </w:r>
          </w:p>
        </w:tc>
      </w:tr>
      <w:tr w:rsidR="00FD074E" w:rsidRPr="00FD074E" w14:paraId="084F3212" w14:textId="77777777" w:rsidTr="00A116DC">
        <w:tc>
          <w:tcPr>
            <w:tcW w:w="6745" w:type="dxa"/>
            <w:tcBorders>
              <w:bottom w:val="single" w:sz="4" w:space="0" w:color="auto"/>
            </w:tcBorders>
          </w:tcPr>
          <w:p w14:paraId="6B30EF5C" w14:textId="77777777" w:rsidR="008221FA" w:rsidRDefault="00FD074E">
            <w:pPr>
              <w:pStyle w:val="ListParagraph"/>
              <w:numPr>
                <w:ilvl w:val="0"/>
                <w:numId w:val="31"/>
              </w:numPr>
              <w:ind w:left="343"/>
              <w:rPr>
                <w:rFonts w:ascii="Calibri Light" w:hAnsi="Calibri Light" w:cs="Calibri Light"/>
                <w:sz w:val="22"/>
              </w:rPr>
            </w:pPr>
            <w:r w:rsidRPr="008221FA">
              <w:rPr>
                <w:rFonts w:ascii="Calibri Light" w:hAnsi="Calibri Light" w:cs="Calibri Light"/>
                <w:sz w:val="22"/>
              </w:rPr>
              <w:t>Rating of Health Plan</w:t>
            </w:r>
          </w:p>
          <w:p w14:paraId="17263550" w14:textId="77777777" w:rsidR="008221FA" w:rsidRDefault="00FD074E">
            <w:pPr>
              <w:pStyle w:val="ListParagraph"/>
              <w:numPr>
                <w:ilvl w:val="0"/>
                <w:numId w:val="31"/>
              </w:numPr>
              <w:ind w:left="343"/>
              <w:rPr>
                <w:rFonts w:ascii="Calibri Light" w:hAnsi="Calibri Light" w:cs="Calibri Light"/>
                <w:sz w:val="22"/>
              </w:rPr>
            </w:pPr>
            <w:r w:rsidRPr="008221FA">
              <w:rPr>
                <w:rFonts w:ascii="Calibri Light" w:hAnsi="Calibri Light" w:cs="Calibri Light"/>
                <w:sz w:val="22"/>
              </w:rPr>
              <w:t>Rating of All Health Care</w:t>
            </w:r>
          </w:p>
          <w:p w14:paraId="20720A22" w14:textId="77777777" w:rsidR="008221FA" w:rsidRDefault="00FD074E">
            <w:pPr>
              <w:pStyle w:val="ListParagraph"/>
              <w:numPr>
                <w:ilvl w:val="0"/>
                <w:numId w:val="31"/>
              </w:numPr>
              <w:ind w:left="343"/>
              <w:rPr>
                <w:rFonts w:ascii="Calibri Light" w:hAnsi="Calibri Light" w:cs="Calibri Light"/>
                <w:sz w:val="22"/>
              </w:rPr>
            </w:pPr>
            <w:r w:rsidRPr="008221FA">
              <w:rPr>
                <w:rFonts w:ascii="Calibri Light" w:hAnsi="Calibri Light" w:cs="Calibri Light"/>
                <w:sz w:val="22"/>
              </w:rPr>
              <w:t>Rating of Personal Doctor</w:t>
            </w:r>
          </w:p>
          <w:p w14:paraId="396ED5D5" w14:textId="1C270831" w:rsidR="00FD074E" w:rsidRPr="008221FA" w:rsidRDefault="00FD074E">
            <w:pPr>
              <w:pStyle w:val="ListParagraph"/>
              <w:numPr>
                <w:ilvl w:val="0"/>
                <w:numId w:val="31"/>
              </w:numPr>
              <w:ind w:left="343"/>
              <w:rPr>
                <w:rFonts w:ascii="Calibri Light" w:hAnsi="Calibri Light" w:cs="Calibri Light"/>
                <w:sz w:val="22"/>
              </w:rPr>
            </w:pPr>
            <w:r w:rsidRPr="008221FA">
              <w:rPr>
                <w:rFonts w:ascii="Calibri Light" w:hAnsi="Calibri Light" w:cs="Calibri Light"/>
                <w:sz w:val="22"/>
              </w:rPr>
              <w:t>Rating of Specialist</w:t>
            </w:r>
          </w:p>
        </w:tc>
        <w:tc>
          <w:tcPr>
            <w:tcW w:w="4045" w:type="dxa"/>
          </w:tcPr>
          <w:p w14:paraId="6C0E1150" w14:textId="77777777" w:rsidR="00FD074E" w:rsidRPr="008221FA" w:rsidRDefault="00FD074E">
            <w:pPr>
              <w:pStyle w:val="ListParagraph"/>
              <w:numPr>
                <w:ilvl w:val="0"/>
                <w:numId w:val="33"/>
              </w:numPr>
              <w:ind w:left="348"/>
              <w:rPr>
                <w:rFonts w:ascii="Calibri Light" w:hAnsi="Calibri Light" w:cs="Calibri Light"/>
                <w:sz w:val="22"/>
              </w:rPr>
            </w:pPr>
            <w:r w:rsidRPr="008221FA">
              <w:rPr>
                <w:rFonts w:ascii="Calibri Light" w:hAnsi="Calibri Light" w:cs="Calibri Light"/>
                <w:sz w:val="22"/>
              </w:rPr>
              <w:t>0 to 4 (Dissatisfied)</w:t>
            </w:r>
          </w:p>
          <w:p w14:paraId="72BB0818" w14:textId="77777777" w:rsidR="00FD074E" w:rsidRPr="008221FA" w:rsidRDefault="00FD074E">
            <w:pPr>
              <w:pStyle w:val="ListParagraph"/>
              <w:numPr>
                <w:ilvl w:val="0"/>
                <w:numId w:val="33"/>
              </w:numPr>
              <w:ind w:left="348"/>
              <w:rPr>
                <w:rFonts w:ascii="Calibri Light" w:hAnsi="Calibri Light" w:cs="Calibri Light"/>
                <w:sz w:val="22"/>
              </w:rPr>
            </w:pPr>
            <w:r w:rsidRPr="008221FA">
              <w:rPr>
                <w:rFonts w:ascii="Calibri Light" w:hAnsi="Calibri Light" w:cs="Calibri Light"/>
                <w:sz w:val="22"/>
              </w:rPr>
              <w:t>5 to 7 (Neutral)</w:t>
            </w:r>
          </w:p>
          <w:p w14:paraId="0C327F6D" w14:textId="77777777" w:rsidR="00FD074E" w:rsidRPr="008221FA" w:rsidRDefault="00FD074E">
            <w:pPr>
              <w:pStyle w:val="ListParagraph"/>
              <w:numPr>
                <w:ilvl w:val="0"/>
                <w:numId w:val="33"/>
              </w:numPr>
              <w:ind w:left="348"/>
              <w:rPr>
                <w:rFonts w:ascii="Calibri Light" w:hAnsi="Calibri Light" w:cs="Calibri Light"/>
                <w:sz w:val="22"/>
              </w:rPr>
            </w:pPr>
            <w:r w:rsidRPr="008221FA">
              <w:rPr>
                <w:rFonts w:ascii="Calibri Light" w:hAnsi="Calibri Light" w:cs="Calibri Light"/>
                <w:sz w:val="22"/>
              </w:rPr>
              <w:t>9 or 10 (Satisfied)</w:t>
            </w:r>
          </w:p>
        </w:tc>
      </w:tr>
      <w:tr w:rsidR="00FD074E" w:rsidRPr="00FD074E" w14:paraId="1AE49F1D" w14:textId="77777777" w:rsidTr="000B3998">
        <w:tc>
          <w:tcPr>
            <w:tcW w:w="6745" w:type="dxa"/>
          </w:tcPr>
          <w:p w14:paraId="4BFD8556" w14:textId="77777777" w:rsidR="00A13C57" w:rsidRPr="008221FA" w:rsidRDefault="00FD074E">
            <w:pPr>
              <w:pStyle w:val="ListParagraph"/>
              <w:numPr>
                <w:ilvl w:val="0"/>
                <w:numId w:val="32"/>
              </w:numPr>
              <w:ind w:left="343"/>
              <w:rPr>
                <w:rFonts w:ascii="Calibri Light" w:hAnsi="Calibri Light" w:cs="Calibri Light"/>
                <w:sz w:val="22"/>
              </w:rPr>
            </w:pPr>
            <w:r w:rsidRPr="008221FA">
              <w:rPr>
                <w:rFonts w:ascii="Calibri Light" w:hAnsi="Calibri Light" w:cs="Calibri Light"/>
                <w:sz w:val="22"/>
              </w:rPr>
              <w:t>Getting Needed Care</w:t>
            </w:r>
          </w:p>
          <w:p w14:paraId="7CB5954A" w14:textId="77777777" w:rsidR="00A13C57" w:rsidRPr="008221FA" w:rsidRDefault="00FD074E">
            <w:pPr>
              <w:pStyle w:val="ListParagraph"/>
              <w:numPr>
                <w:ilvl w:val="0"/>
                <w:numId w:val="32"/>
              </w:numPr>
              <w:ind w:left="343"/>
              <w:rPr>
                <w:rFonts w:ascii="Calibri Light" w:hAnsi="Calibri Light" w:cs="Calibri Light"/>
                <w:sz w:val="22"/>
              </w:rPr>
            </w:pPr>
            <w:r w:rsidRPr="008221FA">
              <w:rPr>
                <w:rFonts w:ascii="Calibri Light" w:hAnsi="Calibri Light" w:cs="Calibri Light"/>
                <w:sz w:val="22"/>
              </w:rPr>
              <w:t>Getting Care Quickly</w:t>
            </w:r>
          </w:p>
          <w:p w14:paraId="1BE3EE14" w14:textId="77777777" w:rsidR="008221FA" w:rsidRPr="008221FA" w:rsidRDefault="00FD074E">
            <w:pPr>
              <w:pStyle w:val="ListParagraph"/>
              <w:numPr>
                <w:ilvl w:val="0"/>
                <w:numId w:val="32"/>
              </w:numPr>
              <w:ind w:left="343"/>
              <w:rPr>
                <w:rFonts w:ascii="Calibri Light" w:hAnsi="Calibri Light" w:cs="Calibri Light"/>
                <w:sz w:val="22"/>
              </w:rPr>
            </w:pPr>
            <w:r w:rsidRPr="008221FA">
              <w:rPr>
                <w:rFonts w:ascii="Calibri Light" w:hAnsi="Calibri Light" w:cs="Calibri Light"/>
                <w:sz w:val="22"/>
              </w:rPr>
              <w:t>How Well Doctors Communicate</w:t>
            </w:r>
          </w:p>
          <w:p w14:paraId="0FAD05FF" w14:textId="77777777" w:rsidR="008221FA" w:rsidRPr="008221FA" w:rsidRDefault="00FD074E">
            <w:pPr>
              <w:pStyle w:val="ListParagraph"/>
              <w:numPr>
                <w:ilvl w:val="0"/>
                <w:numId w:val="32"/>
              </w:numPr>
              <w:ind w:left="343"/>
              <w:rPr>
                <w:rFonts w:ascii="Calibri Light" w:hAnsi="Calibri Light" w:cs="Calibri Light"/>
                <w:sz w:val="22"/>
              </w:rPr>
            </w:pPr>
            <w:r w:rsidRPr="008221FA">
              <w:rPr>
                <w:rFonts w:ascii="Calibri Light" w:hAnsi="Calibri Light" w:cs="Calibri Light"/>
                <w:sz w:val="22"/>
              </w:rPr>
              <w:t>Customer Service composite measures</w:t>
            </w:r>
          </w:p>
          <w:p w14:paraId="1818BEB0" w14:textId="565AD10E" w:rsidR="008221FA" w:rsidRPr="008221FA" w:rsidRDefault="00FD074E">
            <w:pPr>
              <w:pStyle w:val="ListParagraph"/>
              <w:numPr>
                <w:ilvl w:val="0"/>
                <w:numId w:val="32"/>
              </w:numPr>
              <w:ind w:left="343"/>
              <w:rPr>
                <w:rFonts w:ascii="Calibri Light" w:hAnsi="Calibri Light" w:cs="Calibri Light"/>
                <w:sz w:val="22"/>
              </w:rPr>
            </w:pPr>
            <w:r w:rsidRPr="008221FA">
              <w:rPr>
                <w:rFonts w:ascii="Calibri Light" w:hAnsi="Calibri Light" w:cs="Calibri Light"/>
                <w:sz w:val="22"/>
              </w:rPr>
              <w:t xml:space="preserve">Coordination of Care </w:t>
            </w:r>
            <w:r w:rsidR="008221FA" w:rsidRPr="008221FA">
              <w:rPr>
                <w:rFonts w:ascii="Calibri Light" w:hAnsi="Calibri Light" w:cs="Calibri Light"/>
                <w:sz w:val="22"/>
              </w:rPr>
              <w:t>individual</w:t>
            </w:r>
            <w:r w:rsidR="00D125B2">
              <w:rPr>
                <w:rFonts w:ascii="Calibri Light" w:hAnsi="Calibri Light" w:cs="Calibri Light"/>
                <w:sz w:val="22"/>
              </w:rPr>
              <w:t xml:space="preserve"> item</w:t>
            </w:r>
            <w:r w:rsidR="008221FA" w:rsidRPr="008221FA">
              <w:rPr>
                <w:rFonts w:ascii="Calibri Light" w:hAnsi="Calibri Light" w:cs="Calibri Light"/>
                <w:sz w:val="22"/>
              </w:rPr>
              <w:t xml:space="preserve"> measures</w:t>
            </w:r>
          </w:p>
          <w:p w14:paraId="61409C3A" w14:textId="08582136" w:rsidR="00FD074E" w:rsidRPr="008221FA" w:rsidRDefault="00FD074E">
            <w:pPr>
              <w:pStyle w:val="ListParagraph"/>
              <w:numPr>
                <w:ilvl w:val="0"/>
                <w:numId w:val="32"/>
              </w:numPr>
              <w:ind w:left="343"/>
              <w:rPr>
                <w:rFonts w:ascii="Calibri Light" w:hAnsi="Calibri Light" w:cs="Calibri Light"/>
                <w:sz w:val="22"/>
              </w:rPr>
            </w:pPr>
            <w:r w:rsidRPr="008221FA">
              <w:rPr>
                <w:rFonts w:ascii="Calibri Light" w:hAnsi="Calibri Light" w:cs="Calibri Light"/>
                <w:sz w:val="22"/>
              </w:rPr>
              <w:t>Ease of Filling out Forms individual item measures</w:t>
            </w:r>
          </w:p>
        </w:tc>
        <w:tc>
          <w:tcPr>
            <w:tcW w:w="4045" w:type="dxa"/>
          </w:tcPr>
          <w:p w14:paraId="06B6460C" w14:textId="77777777" w:rsidR="00FD074E" w:rsidRPr="008221FA" w:rsidRDefault="00FD074E">
            <w:pPr>
              <w:pStyle w:val="ListParagraph"/>
              <w:numPr>
                <w:ilvl w:val="0"/>
                <w:numId w:val="33"/>
              </w:numPr>
              <w:ind w:left="348"/>
              <w:rPr>
                <w:rFonts w:ascii="Calibri Light" w:hAnsi="Calibri Light" w:cs="Calibri Light"/>
                <w:sz w:val="22"/>
              </w:rPr>
            </w:pPr>
            <w:r w:rsidRPr="008221FA">
              <w:rPr>
                <w:rFonts w:ascii="Calibri Light" w:hAnsi="Calibri Light" w:cs="Calibri Light"/>
                <w:sz w:val="22"/>
              </w:rPr>
              <w:t>Never (Dissatisfied)</w:t>
            </w:r>
          </w:p>
          <w:p w14:paraId="19AA0032" w14:textId="77777777" w:rsidR="00FD074E" w:rsidRPr="008221FA" w:rsidRDefault="00FD074E">
            <w:pPr>
              <w:pStyle w:val="ListParagraph"/>
              <w:numPr>
                <w:ilvl w:val="0"/>
                <w:numId w:val="33"/>
              </w:numPr>
              <w:ind w:left="348"/>
              <w:rPr>
                <w:rFonts w:ascii="Calibri Light" w:hAnsi="Calibri Light" w:cs="Calibri Light"/>
                <w:sz w:val="22"/>
              </w:rPr>
            </w:pPr>
            <w:r w:rsidRPr="008221FA">
              <w:rPr>
                <w:rFonts w:ascii="Calibri Light" w:hAnsi="Calibri Light" w:cs="Calibri Light"/>
                <w:sz w:val="22"/>
              </w:rPr>
              <w:t>Sometimes (Neutral)</w:t>
            </w:r>
          </w:p>
          <w:p w14:paraId="29D63CBB" w14:textId="77777777" w:rsidR="00FD074E" w:rsidRPr="008221FA" w:rsidRDefault="00FD074E">
            <w:pPr>
              <w:pStyle w:val="ListParagraph"/>
              <w:numPr>
                <w:ilvl w:val="0"/>
                <w:numId w:val="33"/>
              </w:numPr>
              <w:ind w:left="348"/>
              <w:rPr>
                <w:rFonts w:ascii="Calibri Light" w:hAnsi="Calibri Light" w:cs="Calibri Light"/>
                <w:sz w:val="22"/>
              </w:rPr>
            </w:pPr>
            <w:r w:rsidRPr="008221FA">
              <w:rPr>
                <w:rFonts w:ascii="Calibri Light" w:hAnsi="Calibri Light" w:cs="Calibri Light"/>
                <w:sz w:val="22"/>
              </w:rPr>
              <w:t>Usually or Always (Satisfied)</w:t>
            </w:r>
          </w:p>
        </w:tc>
      </w:tr>
    </w:tbl>
    <w:p w14:paraId="4FB8D275" w14:textId="77777777" w:rsidR="00FD074E" w:rsidRPr="00FD074E" w:rsidRDefault="00FD074E" w:rsidP="00741F39">
      <w:pPr>
        <w:spacing w:after="240"/>
        <w:rPr>
          <w:rFonts w:ascii="Calibri Light" w:hAnsi="Calibri Light" w:cs="Calibri Light"/>
        </w:rPr>
      </w:pPr>
    </w:p>
    <w:p w14:paraId="006EB1D1" w14:textId="3B3DBEEE" w:rsidR="00FD074E" w:rsidRPr="00FD074E" w:rsidRDefault="00FD074E" w:rsidP="007E6918">
      <w:pPr>
        <w:rPr>
          <w:rFonts w:ascii="Calibri Light" w:hAnsi="Calibri Light" w:cs="Calibri Light"/>
        </w:rPr>
      </w:pPr>
      <w:r w:rsidRPr="00FD074E">
        <w:rPr>
          <w:rFonts w:ascii="Calibri Light" w:hAnsi="Calibri Light" w:cs="Calibri Light"/>
        </w:rPr>
        <w:t xml:space="preserve">To assess MCO performance, IPRO compared MCOs’ top-box scores to national Medicaid performance reported in the </w:t>
      </w:r>
      <w:r w:rsidRPr="0099383E">
        <w:rPr>
          <w:rFonts w:ascii="Calibri Light" w:hAnsi="Calibri Light" w:cs="Calibri Light"/>
        </w:rPr>
        <w:t>Quality Compass</w:t>
      </w:r>
      <w:r w:rsidR="00C77145">
        <w:rPr>
          <w:rFonts w:ascii="Calibri Light" w:hAnsi="Calibri Light" w:cs="Calibri Light"/>
        </w:rPr>
        <w:t xml:space="preserve"> 2022</w:t>
      </w:r>
      <w:r w:rsidRPr="00FD074E">
        <w:rPr>
          <w:rFonts w:ascii="Calibri Light" w:hAnsi="Calibri Light" w:cs="Calibri Light"/>
          <w:i/>
          <w:iCs/>
        </w:rPr>
        <w:t xml:space="preserve"> </w:t>
      </w:r>
      <w:r w:rsidRPr="00FD074E">
        <w:rPr>
          <w:rFonts w:ascii="Calibri Light" w:hAnsi="Calibri Light" w:cs="Calibri Light"/>
        </w:rPr>
        <w:t xml:space="preserve">(MY 2021) for all lines of business that reported MY 2021 CAHPS data to NCQA. The top-box scores are the survey results for the highest possible response category. </w:t>
      </w:r>
    </w:p>
    <w:p w14:paraId="31A85433" w14:textId="77777777" w:rsidR="00FD074E" w:rsidRPr="000B2AA0" w:rsidRDefault="00FD074E" w:rsidP="000B2AA0">
      <w:pPr>
        <w:pStyle w:val="Heading2"/>
        <w:rPr>
          <w:rFonts w:ascii="Calibri Light" w:hAnsi="Calibri Light" w:cs="Calibri Light"/>
        </w:rPr>
      </w:pPr>
      <w:bookmarkStart w:id="208" w:name="_Toc86933900"/>
      <w:bookmarkStart w:id="209" w:name="_Toc112764639"/>
      <w:bookmarkStart w:id="210" w:name="_Toc112765689"/>
      <w:bookmarkStart w:id="211" w:name="_Toc132285952"/>
      <w:r w:rsidRPr="000B2AA0">
        <w:rPr>
          <w:rFonts w:ascii="Calibri Light" w:hAnsi="Calibri Light" w:cs="Calibri Light"/>
        </w:rPr>
        <w:t>Description of Data Obtained</w:t>
      </w:r>
      <w:bookmarkEnd w:id="208"/>
      <w:bookmarkEnd w:id="209"/>
      <w:bookmarkEnd w:id="210"/>
      <w:bookmarkEnd w:id="211"/>
    </w:p>
    <w:p w14:paraId="21B307FD" w14:textId="77777777" w:rsidR="00FD074E" w:rsidRPr="00FD074E" w:rsidRDefault="00FD074E" w:rsidP="007E6918">
      <w:pPr>
        <w:rPr>
          <w:rFonts w:ascii="Calibri Light" w:hAnsi="Calibri Light" w:cs="Calibri Light"/>
        </w:rPr>
      </w:pPr>
      <w:r w:rsidRPr="00FD074E">
        <w:rPr>
          <w:rFonts w:ascii="Calibri Light" w:hAnsi="Calibri Light" w:cs="Calibri Light"/>
        </w:rPr>
        <w:t xml:space="preserve">For each MCO, IPRO received a copy of the final MY 2021 study reports produced by the certified CAHPS vendor. These reports included comprehensive descriptions of the project objectives and methodology, as well as MCO-level results and analyses. </w:t>
      </w:r>
    </w:p>
    <w:p w14:paraId="6C46439F" w14:textId="77777777" w:rsidR="00FD074E" w:rsidRPr="000B2AA0" w:rsidRDefault="00FD074E" w:rsidP="000B2AA0">
      <w:pPr>
        <w:pStyle w:val="Heading2"/>
        <w:rPr>
          <w:rFonts w:ascii="Calibri Light" w:hAnsi="Calibri Light" w:cs="Calibri Light"/>
        </w:rPr>
      </w:pPr>
      <w:bookmarkStart w:id="212" w:name="_Toc86933901"/>
      <w:bookmarkStart w:id="213" w:name="_Toc112764640"/>
      <w:bookmarkStart w:id="214" w:name="_Toc112765690"/>
      <w:bookmarkStart w:id="215" w:name="_Toc132285953"/>
      <w:r w:rsidRPr="000B2AA0">
        <w:rPr>
          <w:rFonts w:ascii="Calibri Light" w:hAnsi="Calibri Light" w:cs="Calibri Light"/>
        </w:rPr>
        <w:t>Conclusions and Comparative Findings</w:t>
      </w:r>
      <w:bookmarkStart w:id="216" w:name="_Hlk89180006"/>
      <w:bookmarkEnd w:id="212"/>
      <w:bookmarkEnd w:id="213"/>
      <w:bookmarkEnd w:id="214"/>
      <w:bookmarkEnd w:id="215"/>
    </w:p>
    <w:p w14:paraId="451C3540" w14:textId="491275FE" w:rsidR="00FD074E" w:rsidRPr="00FD074E" w:rsidRDefault="00FD074E" w:rsidP="007E6918">
      <w:pPr>
        <w:rPr>
          <w:rFonts w:ascii="Calibri Light" w:hAnsi="Calibri Light" w:cs="Calibri Light"/>
        </w:rPr>
      </w:pPr>
      <w:bookmarkStart w:id="217" w:name="_Hlk126744506"/>
      <w:bookmarkEnd w:id="216"/>
      <w:r w:rsidRPr="00FD074E">
        <w:rPr>
          <w:rFonts w:ascii="Calibri Light" w:hAnsi="Calibri Light" w:cs="Calibri Light"/>
        </w:rPr>
        <w:t xml:space="preserve">To determine common strengths and opportunities for improvement across both MCOs, IPRO compared the MCO results and CAHPS statewide averages for adults and children to the national Medicaid benchmarks presented in the </w:t>
      </w:r>
      <w:r w:rsidRPr="00C77145">
        <w:rPr>
          <w:rFonts w:ascii="Calibri Light" w:hAnsi="Calibri Light" w:cs="Calibri Light"/>
          <w:iCs/>
        </w:rPr>
        <w:t>Quality Compass</w:t>
      </w:r>
      <w:r w:rsidRPr="00FD074E">
        <w:rPr>
          <w:rFonts w:ascii="Calibri Light" w:hAnsi="Calibri Light" w:cs="Calibri Light"/>
        </w:rPr>
        <w:t xml:space="preserve"> 2022</w:t>
      </w:r>
      <w:bookmarkEnd w:id="217"/>
      <w:r w:rsidRPr="00FD074E">
        <w:rPr>
          <w:rFonts w:ascii="Calibri Light" w:hAnsi="Calibri Light" w:cs="Calibri Light"/>
        </w:rPr>
        <w:t>. Measures performing at or above the 90</w:t>
      </w:r>
      <w:r w:rsidRPr="007C672A">
        <w:rPr>
          <w:rFonts w:ascii="Calibri Light" w:hAnsi="Calibri Light" w:cs="Calibri Light"/>
          <w:vertAlign w:val="superscript"/>
        </w:rPr>
        <w:t>th</w:t>
      </w:r>
      <w:r w:rsidRPr="00FD074E">
        <w:rPr>
          <w:rFonts w:ascii="Calibri Light" w:hAnsi="Calibri Light" w:cs="Calibri Light"/>
        </w:rPr>
        <w:t xml:space="preserve"> percentile were considered strengths; measures performing at or above the 75</w:t>
      </w:r>
      <w:r w:rsidRPr="00FD074E">
        <w:rPr>
          <w:rFonts w:ascii="Calibri Light" w:hAnsi="Calibri Light" w:cs="Calibri Light"/>
          <w:vertAlign w:val="superscript"/>
        </w:rPr>
        <w:t>th</w:t>
      </w:r>
      <w:r w:rsidR="007C672A">
        <w:rPr>
          <w:rFonts w:ascii="Calibri Light" w:hAnsi="Calibri Light" w:cs="Calibri Light"/>
        </w:rPr>
        <w:t xml:space="preserve"> percentile</w:t>
      </w:r>
      <w:r w:rsidRPr="00FD074E">
        <w:rPr>
          <w:rFonts w:ascii="Calibri Light" w:hAnsi="Calibri Light" w:cs="Calibri Light"/>
        </w:rPr>
        <w:t xml:space="preserve"> but below the 90</w:t>
      </w:r>
      <w:r w:rsidRPr="00FD074E">
        <w:rPr>
          <w:rFonts w:ascii="Calibri Light" w:hAnsi="Calibri Light" w:cs="Calibri Light"/>
          <w:vertAlign w:val="superscript"/>
        </w:rPr>
        <w:t>th</w:t>
      </w:r>
      <w:r w:rsidRPr="00FD074E">
        <w:rPr>
          <w:rFonts w:ascii="Calibri Light" w:hAnsi="Calibri Light" w:cs="Calibri Light"/>
        </w:rPr>
        <w:t xml:space="preserve"> percentile were considered above the threshold standard for performance</w:t>
      </w:r>
      <w:r w:rsidR="007C672A">
        <w:rPr>
          <w:rFonts w:ascii="Calibri Light" w:hAnsi="Calibri Light" w:cs="Calibri Light"/>
        </w:rPr>
        <w:t>;</w:t>
      </w:r>
      <w:r w:rsidRPr="00FD074E">
        <w:rPr>
          <w:rFonts w:ascii="Calibri Light" w:hAnsi="Calibri Light" w:cs="Calibri Light"/>
        </w:rPr>
        <w:t xml:space="preserve"> </w:t>
      </w:r>
      <w:r w:rsidR="007C672A">
        <w:rPr>
          <w:rFonts w:ascii="Calibri Light" w:hAnsi="Calibri Light" w:cs="Calibri Light"/>
        </w:rPr>
        <w:t>and</w:t>
      </w:r>
      <w:r w:rsidRPr="00FD074E">
        <w:rPr>
          <w:rFonts w:ascii="Calibri Light" w:hAnsi="Calibri Light" w:cs="Calibri Light"/>
        </w:rPr>
        <w:t xml:space="preserve"> measures performing below the 75</w:t>
      </w:r>
      <w:r w:rsidRPr="00BF2A60">
        <w:rPr>
          <w:rFonts w:ascii="Calibri Light" w:hAnsi="Calibri Light" w:cs="Calibri Light"/>
          <w:vertAlign w:val="superscript"/>
        </w:rPr>
        <w:t>th</w:t>
      </w:r>
      <w:r w:rsidRPr="00FD074E">
        <w:rPr>
          <w:rFonts w:ascii="Calibri Light" w:hAnsi="Calibri Light" w:cs="Calibri Light"/>
        </w:rPr>
        <w:t xml:space="preserve"> percentile were identified as opportunities for improvement, as explained in </w:t>
      </w:r>
      <w:r w:rsidRPr="00FD074E">
        <w:rPr>
          <w:rFonts w:ascii="Calibri Light" w:hAnsi="Calibri Light" w:cs="Calibri Light"/>
          <w:b/>
          <w:bCs/>
        </w:rPr>
        <w:t xml:space="preserve">Table </w:t>
      </w:r>
      <w:r w:rsidR="00C90F33">
        <w:rPr>
          <w:rFonts w:ascii="Calibri Light" w:hAnsi="Calibri Light" w:cs="Calibri Light"/>
          <w:b/>
          <w:bCs/>
        </w:rPr>
        <w:t>28</w:t>
      </w:r>
      <w:r w:rsidRPr="00FD074E">
        <w:rPr>
          <w:rFonts w:ascii="Calibri Light" w:hAnsi="Calibri Light" w:cs="Calibri Light"/>
        </w:rPr>
        <w:t xml:space="preserve">. </w:t>
      </w:r>
    </w:p>
    <w:p w14:paraId="6633ADBE" w14:textId="77777777" w:rsidR="00FD074E" w:rsidRPr="00FD074E" w:rsidRDefault="00FD074E" w:rsidP="007E6918">
      <w:pPr>
        <w:rPr>
          <w:rFonts w:ascii="Calibri Light" w:hAnsi="Calibri Light" w:cs="Calibri Light"/>
        </w:rPr>
      </w:pPr>
    </w:p>
    <w:p w14:paraId="151B5E47" w14:textId="43EA1F8B" w:rsidR="00FD074E" w:rsidRPr="00FD074E" w:rsidRDefault="00FD074E" w:rsidP="007E6918">
      <w:pPr>
        <w:keepNext/>
      </w:pPr>
      <w:bookmarkStart w:id="218" w:name="_Toc132300768"/>
      <w:bookmarkStart w:id="219" w:name="_Hlk126743478"/>
      <w:bookmarkStart w:id="220" w:name="_Toc89254847"/>
      <w:r w:rsidRPr="00FD074E">
        <w:rPr>
          <w:rFonts w:ascii="Calibri Light" w:hAnsi="Calibri Light" w:cs="Calibri Light"/>
          <w:b/>
          <w:bCs/>
          <w:szCs w:val="18"/>
        </w:rPr>
        <w:t xml:space="preserve">Table </w:t>
      </w:r>
      <w:r w:rsidRPr="00FD074E">
        <w:rPr>
          <w:rFonts w:ascii="Calibri Light" w:hAnsi="Calibri Light" w:cs="Calibri Light"/>
          <w:b/>
          <w:bCs/>
          <w:szCs w:val="18"/>
        </w:rPr>
        <w:fldChar w:fldCharType="begin"/>
      </w:r>
      <w:r w:rsidRPr="00FD074E">
        <w:rPr>
          <w:rFonts w:ascii="Calibri Light" w:hAnsi="Calibri Light" w:cs="Calibri Light"/>
          <w:b/>
          <w:bCs/>
          <w:szCs w:val="18"/>
        </w:rPr>
        <w:instrText xml:space="preserve"> SEQ Table \* ARABIC </w:instrText>
      </w:r>
      <w:r w:rsidRPr="00FD074E">
        <w:rPr>
          <w:rFonts w:ascii="Calibri Light" w:hAnsi="Calibri Light" w:cs="Calibri Light"/>
          <w:b/>
          <w:bCs/>
          <w:szCs w:val="18"/>
        </w:rPr>
        <w:fldChar w:fldCharType="separate"/>
      </w:r>
      <w:r w:rsidR="00E13CE9">
        <w:rPr>
          <w:rFonts w:ascii="Calibri Light" w:hAnsi="Calibri Light" w:cs="Calibri Light"/>
          <w:b/>
          <w:bCs/>
          <w:noProof/>
          <w:szCs w:val="18"/>
        </w:rPr>
        <w:t>28</w:t>
      </w:r>
      <w:r w:rsidRPr="00FD074E">
        <w:rPr>
          <w:rFonts w:ascii="Calibri Light" w:hAnsi="Calibri Light" w:cs="Calibri Light"/>
          <w:b/>
          <w:bCs/>
          <w:noProof/>
          <w:szCs w:val="18"/>
        </w:rPr>
        <w:fldChar w:fldCharType="end"/>
      </w:r>
      <w:r w:rsidRPr="00FD074E">
        <w:rPr>
          <w:rFonts w:ascii="Calibri Light" w:hAnsi="Calibri Light" w:cs="Calibri Light"/>
          <w:b/>
          <w:bCs/>
          <w:szCs w:val="18"/>
        </w:rPr>
        <w:t>: Key for CAHPS Performance Measure Comparison to NCQA HEDIS MY 2021 Quality Compass Medicaid National Percentiles.</w:t>
      </w:r>
      <w:bookmarkEnd w:id="2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1525"/>
        <w:gridCol w:w="8467"/>
      </w:tblGrid>
      <w:tr w:rsidR="00FD074E" w:rsidRPr="00FD074E" w14:paraId="6D778FB9" w14:textId="77777777" w:rsidTr="000B3998">
        <w:trPr>
          <w:tblHeader/>
        </w:trPr>
        <w:tc>
          <w:tcPr>
            <w:tcW w:w="1525" w:type="dxa"/>
            <w:shd w:val="clear" w:color="auto" w:fill="5F497A" w:themeFill="accent4" w:themeFillShade="BF"/>
            <w:vAlign w:val="bottom"/>
          </w:tcPr>
          <w:p w14:paraId="55FC824A" w14:textId="77777777" w:rsidR="00FD074E" w:rsidRPr="00FD074E" w:rsidRDefault="00FD074E" w:rsidP="007E6918">
            <w:pPr>
              <w:jc w:val="both"/>
              <w:rPr>
                <w:rFonts w:ascii="Calibri Light" w:eastAsia="Times New Roman" w:hAnsi="Calibri Light" w:cs="Calibri Light"/>
                <w:b/>
                <w:color w:val="FFFFFF"/>
                <w:sz w:val="22"/>
              </w:rPr>
            </w:pPr>
            <w:r w:rsidRPr="00FD074E">
              <w:rPr>
                <w:rFonts w:ascii="Calibri Light" w:eastAsia="Times New Roman" w:hAnsi="Calibri Light" w:cs="Calibri Light"/>
                <w:b/>
                <w:color w:val="FFFFFF"/>
                <w:sz w:val="22"/>
              </w:rPr>
              <w:t>Color Key</w:t>
            </w:r>
          </w:p>
        </w:tc>
        <w:tc>
          <w:tcPr>
            <w:tcW w:w="8467" w:type="dxa"/>
            <w:shd w:val="clear" w:color="auto" w:fill="5F497A" w:themeFill="accent4" w:themeFillShade="BF"/>
            <w:vAlign w:val="bottom"/>
          </w:tcPr>
          <w:p w14:paraId="531F2913" w14:textId="77777777" w:rsidR="00FD074E" w:rsidRPr="00FD074E" w:rsidRDefault="00FD074E" w:rsidP="00592E0D">
            <w:pPr>
              <w:jc w:val="center"/>
              <w:rPr>
                <w:rFonts w:ascii="Calibri Light" w:eastAsia="Times New Roman" w:hAnsi="Calibri Light" w:cs="Calibri Light"/>
                <w:b/>
                <w:color w:val="FFFFFF"/>
                <w:sz w:val="22"/>
              </w:rPr>
            </w:pPr>
            <w:r w:rsidRPr="00FD074E">
              <w:rPr>
                <w:rFonts w:ascii="Calibri Light" w:eastAsia="Times New Roman" w:hAnsi="Calibri Light" w:cs="Calibri Light"/>
                <w:b/>
                <w:color w:val="FFFFFF"/>
                <w:sz w:val="22"/>
              </w:rPr>
              <w:t>How Rate Compares to the NCQA HEDIS MY 2021 Quality Compass National Percentiles</w:t>
            </w:r>
          </w:p>
        </w:tc>
      </w:tr>
      <w:tr w:rsidR="00FD074E" w:rsidRPr="00FD074E" w14:paraId="00C6FC7D" w14:textId="77777777" w:rsidTr="000B3998">
        <w:tc>
          <w:tcPr>
            <w:tcW w:w="1525" w:type="dxa"/>
            <w:shd w:val="clear" w:color="auto" w:fill="F79646" w:themeFill="accent6"/>
            <w:vAlign w:val="center"/>
          </w:tcPr>
          <w:p w14:paraId="1ED19389" w14:textId="77777777" w:rsidR="00FD074E" w:rsidRPr="00FD074E" w:rsidRDefault="00FD074E" w:rsidP="007E6918">
            <w:pPr>
              <w:jc w:val="both"/>
              <w:rPr>
                <w:rFonts w:ascii="Calibri Light" w:eastAsia="Times New Roman" w:hAnsi="Calibri Light" w:cs="Calibri Light"/>
                <w:sz w:val="22"/>
              </w:rPr>
            </w:pPr>
            <w:r w:rsidRPr="00FD074E">
              <w:rPr>
                <w:rFonts w:ascii="Calibri Light" w:eastAsia="Times New Roman" w:hAnsi="Calibri Light" w:cs="Calibri Light"/>
                <w:sz w:val="22"/>
              </w:rPr>
              <w:t>Orange</w:t>
            </w:r>
          </w:p>
        </w:tc>
        <w:tc>
          <w:tcPr>
            <w:tcW w:w="8467" w:type="dxa"/>
            <w:shd w:val="clear" w:color="auto" w:fill="auto"/>
            <w:vAlign w:val="center"/>
          </w:tcPr>
          <w:p w14:paraId="6915B4D3" w14:textId="7A76CCDA" w:rsidR="00FD074E" w:rsidRPr="00FD074E" w:rsidRDefault="00FD074E" w:rsidP="007E6918">
            <w:pPr>
              <w:jc w:val="both"/>
              <w:rPr>
                <w:rFonts w:ascii="Calibri Light" w:eastAsia="Times New Roman" w:hAnsi="Calibri Light" w:cs="Calibri Light"/>
                <w:sz w:val="22"/>
              </w:rPr>
            </w:pPr>
            <w:r w:rsidRPr="00FD074E">
              <w:rPr>
                <w:rFonts w:ascii="Calibri Light" w:eastAsia="Times New Roman" w:hAnsi="Calibri Light" w:cs="Calibri Light"/>
                <w:sz w:val="22"/>
              </w:rPr>
              <w:t xml:space="preserve">Below the </w:t>
            </w:r>
            <w:r w:rsidR="0035481C" w:rsidRPr="00FD074E">
              <w:rPr>
                <w:rFonts w:ascii="Calibri Light" w:eastAsia="Times New Roman" w:hAnsi="Calibri Light" w:cs="Calibri Light"/>
                <w:sz w:val="22"/>
              </w:rPr>
              <w:t xml:space="preserve">national </w:t>
            </w:r>
            <w:r w:rsidRPr="00FD074E">
              <w:rPr>
                <w:rFonts w:ascii="Calibri Light" w:eastAsia="Times New Roman" w:hAnsi="Calibri Light" w:cs="Calibri Light"/>
                <w:sz w:val="22"/>
              </w:rPr>
              <w:t>Medicaid 75</w:t>
            </w:r>
            <w:r w:rsidRPr="00B17FFE">
              <w:rPr>
                <w:rFonts w:ascii="Calibri Light" w:eastAsia="Times New Roman" w:hAnsi="Calibri Light" w:cs="Calibri Light"/>
                <w:sz w:val="22"/>
                <w:vertAlign w:val="superscript"/>
              </w:rPr>
              <w:t>th</w:t>
            </w:r>
            <w:r w:rsidRPr="00FD074E">
              <w:rPr>
                <w:rFonts w:ascii="Calibri Light" w:eastAsia="Times New Roman" w:hAnsi="Calibri Light" w:cs="Calibri Light"/>
                <w:sz w:val="22"/>
              </w:rPr>
              <w:t xml:space="preserve"> percentile.</w:t>
            </w:r>
          </w:p>
        </w:tc>
      </w:tr>
      <w:tr w:rsidR="00FD074E" w:rsidRPr="00FD074E" w14:paraId="5A75CC2E" w14:textId="77777777" w:rsidTr="000B3998">
        <w:tc>
          <w:tcPr>
            <w:tcW w:w="1525" w:type="dxa"/>
            <w:shd w:val="clear" w:color="auto" w:fill="BFBFBF" w:themeFill="background1" w:themeFillShade="BF"/>
            <w:vAlign w:val="center"/>
          </w:tcPr>
          <w:p w14:paraId="6CD10839" w14:textId="6F29BD5C" w:rsidR="00FD074E" w:rsidRPr="00FD074E" w:rsidRDefault="00FD074E" w:rsidP="007E6918">
            <w:pPr>
              <w:jc w:val="both"/>
              <w:rPr>
                <w:rFonts w:ascii="Calibri Light" w:eastAsia="Times New Roman" w:hAnsi="Calibri Light" w:cs="Calibri Light"/>
                <w:sz w:val="22"/>
              </w:rPr>
            </w:pPr>
            <w:r w:rsidRPr="00FD074E">
              <w:rPr>
                <w:rFonts w:ascii="Calibri Light" w:eastAsia="Times New Roman" w:hAnsi="Calibri Light" w:cs="Calibri Light"/>
                <w:sz w:val="22"/>
              </w:rPr>
              <w:t>Gr</w:t>
            </w:r>
            <w:r w:rsidR="007A7F20">
              <w:rPr>
                <w:rFonts w:ascii="Calibri Light" w:eastAsia="Times New Roman" w:hAnsi="Calibri Light" w:cs="Calibri Light"/>
                <w:sz w:val="22"/>
              </w:rPr>
              <w:t>a</w:t>
            </w:r>
            <w:r w:rsidRPr="00FD074E">
              <w:rPr>
                <w:rFonts w:ascii="Calibri Light" w:eastAsia="Times New Roman" w:hAnsi="Calibri Light" w:cs="Calibri Light"/>
                <w:sz w:val="22"/>
              </w:rPr>
              <w:t xml:space="preserve">y </w:t>
            </w:r>
          </w:p>
        </w:tc>
        <w:tc>
          <w:tcPr>
            <w:tcW w:w="8467" w:type="dxa"/>
            <w:vAlign w:val="center"/>
          </w:tcPr>
          <w:p w14:paraId="2A35511F" w14:textId="2F525B66" w:rsidR="00FD074E" w:rsidRPr="00FD074E" w:rsidRDefault="00FD074E" w:rsidP="007E6918">
            <w:pPr>
              <w:jc w:val="both"/>
              <w:rPr>
                <w:rFonts w:ascii="Calibri Light" w:eastAsia="Times New Roman" w:hAnsi="Calibri Light" w:cs="Calibri Light"/>
                <w:sz w:val="22"/>
              </w:rPr>
            </w:pPr>
            <w:r w:rsidRPr="00FD074E">
              <w:rPr>
                <w:rFonts w:ascii="Calibri Light" w:eastAsia="Times New Roman" w:hAnsi="Calibri Light" w:cs="Calibri Light"/>
                <w:sz w:val="22"/>
              </w:rPr>
              <w:t xml:space="preserve">At or above the </w:t>
            </w:r>
            <w:r w:rsidR="0035481C" w:rsidRPr="00FD074E">
              <w:rPr>
                <w:rFonts w:ascii="Calibri Light" w:eastAsia="Times New Roman" w:hAnsi="Calibri Light" w:cs="Calibri Light"/>
                <w:sz w:val="22"/>
              </w:rPr>
              <w:t xml:space="preserve">national </w:t>
            </w:r>
            <w:r w:rsidRPr="00FD074E">
              <w:rPr>
                <w:rFonts w:ascii="Calibri Light" w:eastAsia="Times New Roman" w:hAnsi="Calibri Light" w:cs="Calibri Light"/>
                <w:sz w:val="22"/>
              </w:rPr>
              <w:t>Medicaid 75</w:t>
            </w:r>
            <w:r w:rsidRPr="00B17FFE">
              <w:rPr>
                <w:rFonts w:ascii="Calibri Light" w:eastAsia="Times New Roman" w:hAnsi="Calibri Light" w:cs="Calibri Light"/>
                <w:sz w:val="22"/>
                <w:vertAlign w:val="superscript"/>
              </w:rPr>
              <w:t>th</w:t>
            </w:r>
            <w:r w:rsidRPr="00FD074E">
              <w:rPr>
                <w:rFonts w:ascii="Calibri Light" w:eastAsia="Times New Roman" w:hAnsi="Calibri Light" w:cs="Calibri Light"/>
                <w:sz w:val="22"/>
              </w:rPr>
              <w:t xml:space="preserve"> percentile but below the 90</w:t>
            </w:r>
            <w:r w:rsidRPr="00B17FFE">
              <w:rPr>
                <w:rFonts w:ascii="Calibri Light" w:eastAsia="Times New Roman" w:hAnsi="Calibri Light" w:cs="Calibri Light"/>
                <w:sz w:val="22"/>
                <w:vertAlign w:val="superscript"/>
              </w:rPr>
              <w:t>th</w:t>
            </w:r>
            <w:r w:rsidRPr="00FD074E">
              <w:rPr>
                <w:rFonts w:ascii="Calibri Light" w:eastAsia="Times New Roman" w:hAnsi="Calibri Light" w:cs="Calibri Light"/>
                <w:sz w:val="22"/>
              </w:rPr>
              <w:t xml:space="preserve"> percentile.</w:t>
            </w:r>
          </w:p>
        </w:tc>
      </w:tr>
      <w:tr w:rsidR="00FD074E" w:rsidRPr="00FD074E" w14:paraId="0F5FB1CF" w14:textId="77777777" w:rsidTr="000B3998">
        <w:tc>
          <w:tcPr>
            <w:tcW w:w="1525" w:type="dxa"/>
            <w:shd w:val="clear" w:color="auto" w:fill="548DD4" w:themeFill="text2" w:themeFillTint="99"/>
            <w:vAlign w:val="center"/>
          </w:tcPr>
          <w:p w14:paraId="7426EA35" w14:textId="77777777" w:rsidR="00FD074E" w:rsidRPr="00FD074E" w:rsidRDefault="00FD074E" w:rsidP="007E6918">
            <w:pPr>
              <w:jc w:val="both"/>
              <w:rPr>
                <w:rFonts w:ascii="Calibri Light" w:eastAsia="Times New Roman" w:hAnsi="Calibri Light" w:cs="Calibri Light"/>
                <w:sz w:val="22"/>
              </w:rPr>
            </w:pPr>
            <w:r w:rsidRPr="00FD074E">
              <w:rPr>
                <w:rFonts w:ascii="Calibri Light" w:eastAsia="Times New Roman" w:hAnsi="Calibri Light" w:cs="Calibri Light"/>
                <w:sz w:val="22"/>
              </w:rPr>
              <w:t>Blue</w:t>
            </w:r>
          </w:p>
        </w:tc>
        <w:tc>
          <w:tcPr>
            <w:tcW w:w="8467" w:type="dxa"/>
            <w:vAlign w:val="center"/>
          </w:tcPr>
          <w:p w14:paraId="13F3E9DE" w14:textId="5CFAB90D" w:rsidR="00FD074E" w:rsidRPr="00FD074E" w:rsidRDefault="00FD074E" w:rsidP="007E6918">
            <w:pPr>
              <w:jc w:val="both"/>
              <w:rPr>
                <w:rFonts w:ascii="Calibri Light" w:eastAsia="Times New Roman" w:hAnsi="Calibri Light" w:cs="Calibri Light"/>
                <w:sz w:val="22"/>
              </w:rPr>
            </w:pPr>
            <w:r w:rsidRPr="00FD074E">
              <w:rPr>
                <w:rFonts w:ascii="Calibri Light" w:eastAsia="Times New Roman" w:hAnsi="Calibri Light" w:cs="Calibri Light"/>
                <w:sz w:val="22"/>
              </w:rPr>
              <w:t xml:space="preserve">At or above the </w:t>
            </w:r>
            <w:r w:rsidR="0035481C" w:rsidRPr="00FD074E">
              <w:rPr>
                <w:rFonts w:ascii="Calibri Light" w:eastAsia="Times New Roman" w:hAnsi="Calibri Light" w:cs="Calibri Light"/>
                <w:sz w:val="22"/>
              </w:rPr>
              <w:t xml:space="preserve">national </w:t>
            </w:r>
            <w:r w:rsidRPr="00FD074E">
              <w:rPr>
                <w:rFonts w:ascii="Calibri Light" w:eastAsia="Times New Roman" w:hAnsi="Calibri Light" w:cs="Calibri Light"/>
                <w:sz w:val="22"/>
              </w:rPr>
              <w:t>Medicaid 90</w:t>
            </w:r>
            <w:r w:rsidRPr="00B17FFE">
              <w:rPr>
                <w:rFonts w:ascii="Calibri Light" w:eastAsia="Times New Roman" w:hAnsi="Calibri Light" w:cs="Calibri Light"/>
                <w:sz w:val="22"/>
                <w:vertAlign w:val="superscript"/>
              </w:rPr>
              <w:t xml:space="preserve">th </w:t>
            </w:r>
            <w:r w:rsidRPr="00FD074E">
              <w:rPr>
                <w:rFonts w:ascii="Calibri Light" w:eastAsia="Times New Roman" w:hAnsi="Calibri Light" w:cs="Calibri Light"/>
                <w:sz w:val="22"/>
              </w:rPr>
              <w:t>percentile.</w:t>
            </w:r>
          </w:p>
        </w:tc>
      </w:tr>
      <w:tr w:rsidR="00FD074E" w:rsidRPr="00FD074E" w14:paraId="6572C530" w14:textId="77777777" w:rsidTr="000B3998">
        <w:tc>
          <w:tcPr>
            <w:tcW w:w="1525" w:type="dxa"/>
            <w:shd w:val="clear" w:color="auto" w:fill="auto"/>
            <w:vAlign w:val="center"/>
          </w:tcPr>
          <w:p w14:paraId="6535029A" w14:textId="77777777" w:rsidR="00FD074E" w:rsidRPr="00FD074E" w:rsidRDefault="00FD074E" w:rsidP="007E6918">
            <w:pPr>
              <w:jc w:val="both"/>
              <w:rPr>
                <w:rFonts w:ascii="Calibri Light" w:eastAsia="Times New Roman" w:hAnsi="Calibri Light" w:cs="Calibri Light"/>
                <w:sz w:val="22"/>
              </w:rPr>
            </w:pPr>
            <w:r w:rsidRPr="00FD074E">
              <w:rPr>
                <w:rFonts w:ascii="Calibri Light" w:eastAsia="Times New Roman" w:hAnsi="Calibri Light" w:cs="Calibri Light"/>
                <w:sz w:val="22"/>
              </w:rPr>
              <w:t>White</w:t>
            </w:r>
          </w:p>
        </w:tc>
        <w:tc>
          <w:tcPr>
            <w:tcW w:w="8467" w:type="dxa"/>
            <w:vAlign w:val="center"/>
          </w:tcPr>
          <w:p w14:paraId="3DB1B4D3" w14:textId="77777777" w:rsidR="00FD074E" w:rsidRPr="00FD074E" w:rsidRDefault="00FD074E" w:rsidP="007E6918">
            <w:pPr>
              <w:jc w:val="both"/>
              <w:rPr>
                <w:rFonts w:ascii="Calibri Light" w:eastAsia="Times New Roman" w:hAnsi="Calibri Light" w:cs="Calibri Light"/>
                <w:sz w:val="22"/>
              </w:rPr>
            </w:pPr>
            <w:r w:rsidRPr="00FD074E">
              <w:rPr>
                <w:rFonts w:ascii="Calibri Light" w:eastAsia="Times New Roman" w:hAnsi="Calibri Light" w:cs="Calibri Light"/>
                <w:sz w:val="22"/>
              </w:rPr>
              <w:t>No national benchmarks available for this measure or measure not applicable (N/A).</w:t>
            </w:r>
          </w:p>
        </w:tc>
      </w:tr>
    </w:tbl>
    <w:p w14:paraId="7F03A7A9" w14:textId="4587BC06" w:rsidR="00FD074E" w:rsidRDefault="00FD074E" w:rsidP="00741F39">
      <w:pPr>
        <w:keepNext/>
        <w:spacing w:after="240"/>
        <w:rPr>
          <w:rFonts w:ascii="Calibri Light" w:hAnsi="Calibri Light" w:cs="Calibri Light"/>
          <w:b/>
          <w:bCs/>
          <w:szCs w:val="18"/>
        </w:rPr>
      </w:pPr>
    </w:p>
    <w:p w14:paraId="00213778" w14:textId="77777777" w:rsidR="00A55FAC" w:rsidRPr="00FD074E" w:rsidRDefault="00A55FAC" w:rsidP="007E6918">
      <w:pPr>
        <w:rPr>
          <w:rFonts w:ascii="Calibri Light" w:hAnsi="Calibri Light" w:cs="Calibri Light"/>
        </w:rPr>
      </w:pPr>
      <w:r w:rsidRPr="00FD074E">
        <w:rPr>
          <w:rFonts w:ascii="Calibri Light" w:hAnsi="Calibri Light" w:cs="Calibri Light"/>
        </w:rPr>
        <w:t>When compared to the available national Medicaid benchmarks, the Tufts MCO achieved two adult CAHPS scores for MY 2021 that exceeded the national Medicaid 90</w:t>
      </w:r>
      <w:r w:rsidRPr="00FD074E">
        <w:rPr>
          <w:rFonts w:ascii="Calibri Light" w:hAnsi="Calibri Light" w:cs="Calibri Light"/>
          <w:vertAlign w:val="superscript"/>
        </w:rPr>
        <w:t>th</w:t>
      </w:r>
      <w:r w:rsidRPr="00FD074E">
        <w:rPr>
          <w:rFonts w:ascii="Calibri Light" w:hAnsi="Calibri Light" w:cs="Calibri Light"/>
        </w:rPr>
        <w:t xml:space="preserve"> percentile. The Tufts MCO also achieved two adult CAHPS scores that exceeded the national Medicaid 75</w:t>
      </w:r>
      <w:r w:rsidRPr="00FD074E">
        <w:rPr>
          <w:rFonts w:ascii="Calibri Light" w:hAnsi="Calibri Light" w:cs="Calibri Light"/>
          <w:vertAlign w:val="superscript"/>
        </w:rPr>
        <w:t>th</w:t>
      </w:r>
      <w:r w:rsidRPr="00FD074E">
        <w:rPr>
          <w:rFonts w:ascii="Calibri Light" w:hAnsi="Calibri Light" w:cs="Calibri Light"/>
        </w:rPr>
        <w:t xml:space="preserve"> percentile. The BMCHP MCO scored below the national 75</w:t>
      </w:r>
      <w:r w:rsidRPr="00FD074E">
        <w:rPr>
          <w:rFonts w:ascii="Calibri Light" w:hAnsi="Calibri Light" w:cs="Calibri Light"/>
          <w:vertAlign w:val="superscript"/>
        </w:rPr>
        <w:t>th</w:t>
      </w:r>
      <w:r w:rsidRPr="00FD074E">
        <w:rPr>
          <w:rFonts w:ascii="Calibri Light" w:hAnsi="Calibri Light" w:cs="Calibri Light"/>
        </w:rPr>
        <w:t xml:space="preserve"> percentile for all adult and child CAHPS measures. </w:t>
      </w:r>
    </w:p>
    <w:p w14:paraId="1559AF48" w14:textId="77777777" w:rsidR="00A55FAC" w:rsidRPr="00FD074E" w:rsidRDefault="00A55FAC" w:rsidP="007E6918">
      <w:pPr>
        <w:rPr>
          <w:rFonts w:ascii="Calibri Light" w:hAnsi="Calibri Light" w:cs="Calibri Light"/>
          <w:highlight w:val="yellow"/>
        </w:rPr>
      </w:pPr>
    </w:p>
    <w:p w14:paraId="2807017F" w14:textId="784F5243" w:rsidR="00741F39" w:rsidRDefault="00A55FAC" w:rsidP="00741F39">
      <w:pPr>
        <w:rPr>
          <w:rFonts w:ascii="Calibri Light" w:hAnsi="Calibri Light" w:cs="Calibri Light"/>
        </w:rPr>
      </w:pPr>
      <w:r w:rsidRPr="00767A16">
        <w:rPr>
          <w:rFonts w:ascii="Calibri Light" w:hAnsi="Calibri Light" w:cs="Calibri Light"/>
          <w:b/>
        </w:rPr>
        <w:lastRenderedPageBreak/>
        <w:t xml:space="preserve">Table </w:t>
      </w:r>
      <w:r w:rsidR="00A9756B">
        <w:rPr>
          <w:rFonts w:ascii="Calibri Light" w:hAnsi="Calibri Light" w:cs="Calibri Light"/>
          <w:b/>
        </w:rPr>
        <w:t>29</w:t>
      </w:r>
      <w:r w:rsidRPr="00767A16">
        <w:rPr>
          <w:rFonts w:ascii="Calibri Light" w:hAnsi="Calibri Light" w:cs="Calibri Light"/>
          <w:b/>
        </w:rPr>
        <w:t xml:space="preserve"> </w:t>
      </w:r>
      <w:r w:rsidRPr="00767A16">
        <w:rPr>
          <w:rFonts w:ascii="Calibri Light" w:hAnsi="Calibri Light" w:cs="Calibri Light"/>
        </w:rPr>
        <w:t>displays the top-box scores of the 2022 CAHPS Adult Medicaid Survey for MY 2021</w:t>
      </w:r>
      <w:r w:rsidR="005A36DC">
        <w:rPr>
          <w:rFonts w:ascii="Calibri Light" w:hAnsi="Calibri Light" w:cs="Calibri Light"/>
        </w:rPr>
        <w:t>,</w:t>
      </w:r>
      <w:r w:rsidRPr="00767A16">
        <w:rPr>
          <w:rFonts w:ascii="Calibri Light" w:hAnsi="Calibri Light" w:cs="Calibri Light"/>
        </w:rPr>
        <w:t xml:space="preserve"> and </w:t>
      </w:r>
      <w:r w:rsidRPr="00767A16">
        <w:rPr>
          <w:rFonts w:ascii="Calibri Light" w:hAnsi="Calibri Light" w:cs="Calibri Light"/>
          <w:b/>
          <w:bCs/>
        </w:rPr>
        <w:t xml:space="preserve">Table </w:t>
      </w:r>
      <w:r w:rsidR="00A9756B">
        <w:rPr>
          <w:rFonts w:ascii="Calibri Light" w:hAnsi="Calibri Light" w:cs="Calibri Light"/>
          <w:b/>
          <w:bCs/>
        </w:rPr>
        <w:t>30</w:t>
      </w:r>
      <w:r w:rsidRPr="00767A16">
        <w:rPr>
          <w:rFonts w:ascii="Calibri Light" w:hAnsi="Calibri Light" w:cs="Calibri Light"/>
          <w:b/>
          <w:bCs/>
        </w:rPr>
        <w:t xml:space="preserve"> </w:t>
      </w:r>
      <w:r w:rsidRPr="00767A16">
        <w:rPr>
          <w:rFonts w:ascii="Calibri Light" w:hAnsi="Calibri Light" w:cs="Calibri Light"/>
        </w:rPr>
        <w:t>displays the top-box scores of the 2022 CAHPS Child Medicaid Survey for MY 2021.</w:t>
      </w:r>
    </w:p>
    <w:p w14:paraId="1613C3C3" w14:textId="77777777" w:rsidR="004C36A5" w:rsidRDefault="004C36A5" w:rsidP="00741F39">
      <w:pPr>
        <w:rPr>
          <w:rFonts w:ascii="Calibri Light" w:hAnsi="Calibri Light" w:cs="Calibri Light"/>
        </w:rPr>
      </w:pPr>
    </w:p>
    <w:p w14:paraId="4A440DCF" w14:textId="0FF9CD2D" w:rsidR="00FD074E" w:rsidRPr="00FD074E" w:rsidRDefault="00FD074E" w:rsidP="007E6918">
      <w:pPr>
        <w:keepNext/>
        <w:rPr>
          <w:rFonts w:ascii="Calibri Light" w:hAnsi="Calibri Light" w:cs="Calibri Light"/>
          <w:b/>
          <w:bCs/>
          <w:szCs w:val="18"/>
        </w:rPr>
      </w:pPr>
      <w:bookmarkStart w:id="221" w:name="_Toc132300769"/>
      <w:r w:rsidRPr="00FD074E">
        <w:rPr>
          <w:rFonts w:ascii="Calibri Light" w:hAnsi="Calibri Light" w:cs="Calibri Light"/>
          <w:b/>
          <w:bCs/>
          <w:szCs w:val="18"/>
        </w:rPr>
        <w:t xml:space="preserve">Table </w:t>
      </w:r>
      <w:r w:rsidRPr="00FD074E">
        <w:rPr>
          <w:rFonts w:ascii="Calibri Light" w:hAnsi="Calibri Light" w:cs="Calibri Light"/>
          <w:b/>
          <w:bCs/>
          <w:szCs w:val="18"/>
        </w:rPr>
        <w:fldChar w:fldCharType="begin"/>
      </w:r>
      <w:r w:rsidRPr="00FD074E">
        <w:rPr>
          <w:rFonts w:ascii="Calibri Light" w:hAnsi="Calibri Light" w:cs="Calibri Light"/>
          <w:b/>
          <w:bCs/>
          <w:szCs w:val="18"/>
        </w:rPr>
        <w:instrText xml:space="preserve"> SEQ Table \* ARABIC </w:instrText>
      </w:r>
      <w:r w:rsidRPr="00FD074E">
        <w:rPr>
          <w:rFonts w:ascii="Calibri Light" w:hAnsi="Calibri Light" w:cs="Calibri Light"/>
          <w:b/>
          <w:bCs/>
          <w:szCs w:val="18"/>
        </w:rPr>
        <w:fldChar w:fldCharType="separate"/>
      </w:r>
      <w:r w:rsidR="00E13CE9">
        <w:rPr>
          <w:rFonts w:ascii="Calibri Light" w:hAnsi="Calibri Light" w:cs="Calibri Light"/>
          <w:b/>
          <w:bCs/>
          <w:noProof/>
          <w:szCs w:val="18"/>
        </w:rPr>
        <w:t>29</w:t>
      </w:r>
      <w:r w:rsidRPr="00FD074E">
        <w:rPr>
          <w:rFonts w:ascii="Calibri Light" w:hAnsi="Calibri Light" w:cs="Calibri Light"/>
          <w:b/>
          <w:bCs/>
          <w:noProof/>
          <w:szCs w:val="18"/>
        </w:rPr>
        <w:fldChar w:fldCharType="end"/>
      </w:r>
      <w:r w:rsidRPr="00FD074E">
        <w:rPr>
          <w:rFonts w:ascii="Calibri Light" w:hAnsi="Calibri Light" w:cs="Calibri Light"/>
          <w:b/>
          <w:bCs/>
          <w:szCs w:val="18"/>
        </w:rPr>
        <w:t xml:space="preserve">: CAHPS </w:t>
      </w:r>
      <w:bookmarkEnd w:id="219"/>
      <w:r w:rsidRPr="00FD074E">
        <w:rPr>
          <w:rFonts w:ascii="Calibri Light" w:hAnsi="Calibri Light" w:cs="Calibri Light"/>
          <w:b/>
          <w:bCs/>
          <w:szCs w:val="18"/>
        </w:rPr>
        <w:t>Performance – Adult Member</w:t>
      </w:r>
      <w:bookmarkEnd w:id="220"/>
      <w:r w:rsidRPr="00FD074E">
        <w:rPr>
          <w:rFonts w:ascii="Calibri Light" w:hAnsi="Calibri Light" w:cs="Calibri Light"/>
          <w:b/>
          <w:bCs/>
          <w:szCs w:val="18"/>
        </w:rPr>
        <w:t xml:space="preserve">, </w:t>
      </w:r>
      <w:r w:rsidR="00377EBB">
        <w:rPr>
          <w:rFonts w:ascii="Calibri Light" w:hAnsi="Calibri Light" w:cs="Calibri Light"/>
          <w:b/>
          <w:bCs/>
          <w:szCs w:val="18"/>
        </w:rPr>
        <w:t xml:space="preserve">MY </w:t>
      </w:r>
      <w:r w:rsidRPr="00FD074E">
        <w:rPr>
          <w:rFonts w:ascii="Calibri Light" w:hAnsi="Calibri Light" w:cs="Calibri Light"/>
          <w:b/>
          <w:bCs/>
          <w:szCs w:val="18"/>
        </w:rPr>
        <w:t>2021</w:t>
      </w:r>
      <w:bookmarkEnd w:id="221"/>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AHPS Performance - Adult Member"/>
        <w:tblDescription w:val="CAHPS Performance - Adult Member"/>
      </w:tblPr>
      <w:tblGrid>
        <w:gridCol w:w="5130"/>
        <w:gridCol w:w="1830"/>
        <w:gridCol w:w="1830"/>
        <w:gridCol w:w="1830"/>
      </w:tblGrid>
      <w:tr w:rsidR="00FD074E" w:rsidRPr="00C14DE5" w14:paraId="362CE6A8" w14:textId="77777777" w:rsidTr="005C2D67">
        <w:trPr>
          <w:cantSplit/>
          <w:trHeight w:val="323"/>
          <w:tblHeader/>
        </w:trPr>
        <w:tc>
          <w:tcPr>
            <w:tcW w:w="5130" w:type="dxa"/>
            <w:shd w:val="clear" w:color="auto" w:fill="5F497A" w:themeFill="accent4" w:themeFillShade="BF"/>
            <w:vAlign w:val="bottom"/>
          </w:tcPr>
          <w:p w14:paraId="2FD28B27" w14:textId="77777777" w:rsidR="00FD074E" w:rsidRPr="00C14DE5" w:rsidRDefault="00FD074E" w:rsidP="007E6918">
            <w:pPr>
              <w:rPr>
                <w:rFonts w:ascii="Calibri Light" w:hAnsi="Calibri Light" w:cs="Calibri Light"/>
                <w:b/>
                <w:color w:val="FFFFFF"/>
                <w:sz w:val="22"/>
              </w:rPr>
            </w:pPr>
            <w:r w:rsidRPr="00C14DE5">
              <w:rPr>
                <w:rFonts w:ascii="Calibri Light" w:hAnsi="Calibri Light" w:cs="Calibri Light"/>
                <w:b/>
                <w:color w:val="FFFFFF"/>
                <w:sz w:val="22"/>
              </w:rPr>
              <w:t>CAHPS Measure</w:t>
            </w:r>
          </w:p>
        </w:tc>
        <w:tc>
          <w:tcPr>
            <w:tcW w:w="1830" w:type="dxa"/>
            <w:shd w:val="clear" w:color="auto" w:fill="5F497A" w:themeFill="accent4" w:themeFillShade="BF"/>
            <w:vAlign w:val="bottom"/>
          </w:tcPr>
          <w:p w14:paraId="3B311F8D" w14:textId="77777777" w:rsidR="00FD074E" w:rsidRPr="00C14DE5" w:rsidRDefault="00FD074E" w:rsidP="005C2D67">
            <w:pPr>
              <w:jc w:val="center"/>
              <w:rPr>
                <w:rFonts w:ascii="Calibri Light" w:hAnsi="Calibri Light" w:cs="Calibri Light"/>
                <w:b/>
                <w:bCs/>
                <w:color w:val="FFFFFF" w:themeColor="background1"/>
                <w:sz w:val="22"/>
              </w:rPr>
            </w:pPr>
            <w:r w:rsidRPr="00C14DE5">
              <w:rPr>
                <w:rFonts w:ascii="Calibri Light" w:hAnsi="Calibri Light" w:cs="Calibri Light"/>
                <w:b/>
                <w:bCs/>
                <w:color w:val="FFFFFF" w:themeColor="background1"/>
                <w:sz w:val="22"/>
              </w:rPr>
              <w:t xml:space="preserve">BMCHP </w:t>
            </w:r>
            <w:proofErr w:type="spellStart"/>
            <w:r w:rsidRPr="00C14DE5">
              <w:rPr>
                <w:rFonts w:ascii="Calibri Light" w:hAnsi="Calibri Light" w:cs="Calibri Light"/>
                <w:b/>
                <w:bCs/>
                <w:color w:val="FFFFFF" w:themeColor="background1"/>
                <w:sz w:val="22"/>
              </w:rPr>
              <w:t>WellSense</w:t>
            </w:r>
            <w:proofErr w:type="spellEnd"/>
            <w:r w:rsidRPr="00C14DE5">
              <w:rPr>
                <w:rFonts w:ascii="Calibri Light" w:hAnsi="Calibri Light" w:cs="Calibri Light"/>
                <w:b/>
                <w:bCs/>
                <w:color w:val="FFFFFF" w:themeColor="background1"/>
                <w:sz w:val="22"/>
              </w:rPr>
              <w:t xml:space="preserve"> MCO</w:t>
            </w:r>
          </w:p>
        </w:tc>
        <w:tc>
          <w:tcPr>
            <w:tcW w:w="1830" w:type="dxa"/>
            <w:shd w:val="clear" w:color="auto" w:fill="5F497A" w:themeFill="accent4" w:themeFillShade="BF"/>
            <w:vAlign w:val="bottom"/>
          </w:tcPr>
          <w:p w14:paraId="66942988" w14:textId="77777777" w:rsidR="00FD074E" w:rsidRPr="00C14DE5" w:rsidRDefault="00FD074E" w:rsidP="005C2D67">
            <w:pPr>
              <w:jc w:val="center"/>
              <w:rPr>
                <w:rFonts w:ascii="Calibri Light" w:hAnsi="Calibri Light" w:cs="Calibri Light"/>
                <w:b/>
                <w:bCs/>
                <w:color w:val="FFFFFF" w:themeColor="background1"/>
                <w:sz w:val="22"/>
              </w:rPr>
            </w:pPr>
          </w:p>
          <w:p w14:paraId="5D0A20EB" w14:textId="77777777" w:rsidR="00FD074E" w:rsidRPr="00C14DE5" w:rsidRDefault="00FD074E" w:rsidP="005C2D67">
            <w:pPr>
              <w:jc w:val="center"/>
              <w:rPr>
                <w:rFonts w:ascii="Calibri Light" w:hAnsi="Calibri Light" w:cs="Calibri Light"/>
                <w:b/>
                <w:bCs/>
                <w:color w:val="FFFFFF" w:themeColor="background1"/>
                <w:sz w:val="22"/>
              </w:rPr>
            </w:pPr>
            <w:r w:rsidRPr="00C14DE5">
              <w:rPr>
                <w:rFonts w:ascii="Calibri Light" w:hAnsi="Calibri Light" w:cs="Calibri Light"/>
                <w:b/>
                <w:bCs/>
                <w:color w:val="FFFFFF" w:themeColor="background1"/>
                <w:sz w:val="22"/>
              </w:rPr>
              <w:t>Tufts MCO</w:t>
            </w:r>
          </w:p>
        </w:tc>
        <w:tc>
          <w:tcPr>
            <w:tcW w:w="1830" w:type="dxa"/>
            <w:shd w:val="clear" w:color="auto" w:fill="5F497A" w:themeFill="accent4" w:themeFillShade="BF"/>
            <w:vAlign w:val="bottom"/>
          </w:tcPr>
          <w:p w14:paraId="07111A5C" w14:textId="1E5A8AB4" w:rsidR="00FD074E" w:rsidRPr="00C14DE5" w:rsidRDefault="00FD074E" w:rsidP="005C2D67">
            <w:pPr>
              <w:jc w:val="center"/>
              <w:rPr>
                <w:rFonts w:ascii="Calibri Light" w:hAnsi="Calibri Light" w:cs="Calibri Light"/>
                <w:b/>
                <w:color w:val="FFFFFF" w:themeColor="background1"/>
                <w:sz w:val="22"/>
              </w:rPr>
            </w:pPr>
            <w:r w:rsidRPr="00C14DE5">
              <w:rPr>
                <w:rFonts w:ascii="Calibri Light" w:hAnsi="Calibri Light" w:cs="Calibri Light"/>
                <w:b/>
                <w:color w:val="FFFFFF" w:themeColor="background1"/>
                <w:sz w:val="22"/>
              </w:rPr>
              <w:t>Statewide</w:t>
            </w:r>
            <w:r w:rsidR="00387CA6">
              <w:rPr>
                <w:rFonts w:ascii="Calibri Light" w:hAnsi="Calibri Light" w:cs="Calibri Light"/>
                <w:b/>
                <w:color w:val="FFFFFF" w:themeColor="background1"/>
                <w:sz w:val="22"/>
              </w:rPr>
              <w:t xml:space="preserve"> </w:t>
            </w:r>
            <w:r w:rsidRPr="00C14DE5">
              <w:rPr>
                <w:rFonts w:ascii="Calibri Light" w:hAnsi="Calibri Light" w:cs="Calibri Light"/>
                <w:b/>
                <w:color w:val="FFFFFF" w:themeColor="background1"/>
                <w:sz w:val="22"/>
              </w:rPr>
              <w:t>Average</w:t>
            </w:r>
          </w:p>
        </w:tc>
      </w:tr>
      <w:tr w:rsidR="00FD074E" w:rsidRPr="00C14DE5" w14:paraId="1D0FB21E" w14:textId="77777777" w:rsidTr="00627AA1">
        <w:trPr>
          <w:cantSplit/>
          <w:trHeight w:val="288"/>
        </w:trPr>
        <w:tc>
          <w:tcPr>
            <w:tcW w:w="5130" w:type="dxa"/>
            <w:shd w:val="clear" w:color="auto" w:fill="auto"/>
            <w:vAlign w:val="bottom"/>
          </w:tcPr>
          <w:p w14:paraId="73998D73" w14:textId="77777777" w:rsidR="00FD074E" w:rsidRPr="00C14DE5" w:rsidRDefault="00FD074E" w:rsidP="007E6918">
            <w:pPr>
              <w:rPr>
                <w:rFonts w:ascii="Calibri Light" w:hAnsi="Calibri Light" w:cs="Calibri Light"/>
                <w:color w:val="000000"/>
                <w:sz w:val="22"/>
              </w:rPr>
            </w:pPr>
            <w:r w:rsidRPr="00C14DE5">
              <w:rPr>
                <w:rFonts w:ascii="Calibri Light" w:hAnsi="Calibri Light" w:cs="Calibri Light"/>
                <w:color w:val="000000"/>
                <w:sz w:val="22"/>
              </w:rPr>
              <w:t>Getting Needed Care</w:t>
            </w:r>
          </w:p>
        </w:tc>
        <w:tc>
          <w:tcPr>
            <w:tcW w:w="1830" w:type="dxa"/>
            <w:shd w:val="clear" w:color="auto" w:fill="F79646" w:themeFill="accent6"/>
            <w:vAlign w:val="center"/>
          </w:tcPr>
          <w:p w14:paraId="64D46D7C" w14:textId="77777777" w:rsidR="00FD074E" w:rsidRPr="00C14DE5" w:rsidRDefault="00FD074E" w:rsidP="00627AA1">
            <w:pPr>
              <w:jc w:val="right"/>
              <w:rPr>
                <w:rFonts w:ascii="Calibri Light" w:hAnsi="Calibri Light" w:cs="Calibri Light"/>
                <w:color w:val="000000"/>
                <w:sz w:val="22"/>
              </w:rPr>
            </w:pPr>
            <w:r w:rsidRPr="00C14DE5">
              <w:rPr>
                <w:rFonts w:ascii="Calibri Light" w:hAnsi="Calibri Light" w:cs="Calibri Light"/>
                <w:sz w:val="22"/>
              </w:rPr>
              <w:t>77.0%</w:t>
            </w:r>
          </w:p>
        </w:tc>
        <w:tc>
          <w:tcPr>
            <w:tcW w:w="1830" w:type="dxa"/>
            <w:shd w:val="clear" w:color="auto" w:fill="F79646" w:themeFill="accent6"/>
            <w:vAlign w:val="center"/>
          </w:tcPr>
          <w:p w14:paraId="44791FDD" w14:textId="77777777" w:rsidR="00FD074E" w:rsidRPr="00C14DE5" w:rsidRDefault="00FD074E" w:rsidP="00627AA1">
            <w:pPr>
              <w:tabs>
                <w:tab w:val="center" w:pos="702"/>
                <w:tab w:val="right" w:pos="1404"/>
              </w:tabs>
              <w:jc w:val="right"/>
              <w:rPr>
                <w:rFonts w:ascii="Calibri Light" w:hAnsi="Calibri Light" w:cs="Calibri Light"/>
                <w:color w:val="000000"/>
                <w:sz w:val="22"/>
              </w:rPr>
            </w:pPr>
            <w:r w:rsidRPr="00C14DE5">
              <w:rPr>
                <w:rFonts w:ascii="Calibri Light" w:hAnsi="Calibri Light" w:cs="Calibri Light"/>
                <w:sz w:val="22"/>
              </w:rPr>
              <w:tab/>
            </w:r>
            <w:r w:rsidRPr="00C14DE5">
              <w:rPr>
                <w:rFonts w:ascii="Calibri Light" w:hAnsi="Calibri Light" w:cs="Calibri Light"/>
                <w:sz w:val="22"/>
              </w:rPr>
              <w:tab/>
              <w:t>80</w:t>
            </w:r>
            <w:r w:rsidRPr="00C14DE5">
              <w:rPr>
                <w:rFonts w:ascii="Calibri Light" w:hAnsi="Calibri Light" w:cs="Calibri Light"/>
                <w:sz w:val="22"/>
                <w:shd w:val="clear" w:color="auto" w:fill="F79646" w:themeFill="accent6"/>
              </w:rPr>
              <w:t>.6%</w:t>
            </w:r>
          </w:p>
        </w:tc>
        <w:tc>
          <w:tcPr>
            <w:tcW w:w="1830" w:type="dxa"/>
            <w:shd w:val="clear" w:color="auto" w:fill="F79646" w:themeFill="accent6"/>
            <w:vAlign w:val="center"/>
          </w:tcPr>
          <w:p w14:paraId="75C837C0" w14:textId="77777777" w:rsidR="00FD074E" w:rsidRPr="00C14DE5" w:rsidRDefault="00FD074E" w:rsidP="00627AA1">
            <w:pPr>
              <w:jc w:val="right"/>
              <w:rPr>
                <w:rFonts w:ascii="Calibri Light" w:hAnsi="Calibri Light" w:cs="Calibri Light"/>
                <w:color w:val="000000"/>
                <w:sz w:val="22"/>
              </w:rPr>
            </w:pPr>
            <w:r w:rsidRPr="00C14DE5">
              <w:rPr>
                <w:rFonts w:ascii="Calibri Light" w:hAnsi="Calibri Light" w:cs="Calibri Light"/>
                <w:color w:val="000000"/>
                <w:sz w:val="22"/>
              </w:rPr>
              <w:t>79.7%</w:t>
            </w:r>
          </w:p>
        </w:tc>
      </w:tr>
      <w:tr w:rsidR="00FD074E" w:rsidRPr="00C14DE5" w14:paraId="7805DEC9" w14:textId="77777777" w:rsidTr="00627AA1">
        <w:trPr>
          <w:cantSplit/>
          <w:trHeight w:val="288"/>
        </w:trPr>
        <w:tc>
          <w:tcPr>
            <w:tcW w:w="5130" w:type="dxa"/>
            <w:shd w:val="clear" w:color="auto" w:fill="auto"/>
            <w:vAlign w:val="bottom"/>
          </w:tcPr>
          <w:p w14:paraId="7E30FBFE" w14:textId="77777777" w:rsidR="00FD074E" w:rsidRPr="00C14DE5" w:rsidRDefault="00FD074E" w:rsidP="007E6918">
            <w:pPr>
              <w:rPr>
                <w:rFonts w:ascii="Calibri Light" w:hAnsi="Calibri Light" w:cs="Calibri Light"/>
                <w:color w:val="000000"/>
                <w:sz w:val="22"/>
              </w:rPr>
            </w:pPr>
            <w:r w:rsidRPr="00C14DE5">
              <w:rPr>
                <w:rFonts w:ascii="Calibri Light" w:hAnsi="Calibri Light" w:cs="Calibri Light"/>
                <w:color w:val="000000"/>
                <w:sz w:val="22"/>
              </w:rPr>
              <w:t>Getting Care Quickly</w:t>
            </w:r>
          </w:p>
        </w:tc>
        <w:tc>
          <w:tcPr>
            <w:tcW w:w="1830" w:type="dxa"/>
            <w:shd w:val="clear" w:color="auto" w:fill="F79646" w:themeFill="accent6"/>
            <w:vAlign w:val="center"/>
          </w:tcPr>
          <w:p w14:paraId="384029F9" w14:textId="77777777" w:rsidR="00FD074E" w:rsidRPr="00C14DE5" w:rsidRDefault="00FD074E" w:rsidP="00627AA1">
            <w:pPr>
              <w:jc w:val="right"/>
              <w:rPr>
                <w:rFonts w:ascii="Calibri Light" w:hAnsi="Calibri Light" w:cs="Calibri Light"/>
                <w:color w:val="000000"/>
                <w:sz w:val="22"/>
              </w:rPr>
            </w:pPr>
            <w:r w:rsidRPr="00C14DE5">
              <w:rPr>
                <w:rFonts w:ascii="Calibri Light" w:hAnsi="Calibri Light" w:cs="Calibri Light"/>
                <w:sz w:val="22"/>
              </w:rPr>
              <w:t>70.2%</w:t>
            </w:r>
          </w:p>
        </w:tc>
        <w:tc>
          <w:tcPr>
            <w:tcW w:w="1830" w:type="dxa"/>
            <w:shd w:val="clear" w:color="auto" w:fill="BFBFBF" w:themeFill="background1" w:themeFillShade="BF"/>
            <w:vAlign w:val="center"/>
          </w:tcPr>
          <w:p w14:paraId="1097021D" w14:textId="77777777" w:rsidR="00FD074E" w:rsidRPr="00C14DE5" w:rsidRDefault="00FD074E" w:rsidP="00627AA1">
            <w:pPr>
              <w:jc w:val="right"/>
              <w:rPr>
                <w:rFonts w:ascii="Calibri Light" w:hAnsi="Calibri Light" w:cs="Calibri Light"/>
                <w:color w:val="000000"/>
                <w:sz w:val="22"/>
              </w:rPr>
            </w:pPr>
            <w:r w:rsidRPr="00C14DE5">
              <w:rPr>
                <w:rFonts w:ascii="Calibri Light" w:hAnsi="Calibri Light" w:cs="Calibri Light"/>
                <w:sz w:val="22"/>
              </w:rPr>
              <w:t>85.7%</w:t>
            </w:r>
          </w:p>
        </w:tc>
        <w:tc>
          <w:tcPr>
            <w:tcW w:w="1830" w:type="dxa"/>
            <w:shd w:val="clear" w:color="auto" w:fill="F79646" w:themeFill="accent6"/>
            <w:vAlign w:val="center"/>
          </w:tcPr>
          <w:p w14:paraId="0C38BF0C" w14:textId="77777777" w:rsidR="00FD074E" w:rsidRPr="00C14DE5" w:rsidRDefault="00FD074E" w:rsidP="00627AA1">
            <w:pPr>
              <w:jc w:val="right"/>
              <w:rPr>
                <w:rFonts w:ascii="Calibri Light" w:hAnsi="Calibri Light" w:cs="Calibri Light"/>
                <w:color w:val="000000"/>
                <w:sz w:val="22"/>
              </w:rPr>
            </w:pPr>
            <w:r w:rsidRPr="00C14DE5">
              <w:rPr>
                <w:rFonts w:ascii="Calibri Light" w:hAnsi="Calibri Light" w:cs="Calibri Light"/>
                <w:color w:val="000000"/>
                <w:sz w:val="22"/>
              </w:rPr>
              <w:t>79.1%</w:t>
            </w:r>
          </w:p>
        </w:tc>
      </w:tr>
      <w:tr w:rsidR="00FD074E" w:rsidRPr="00C14DE5" w14:paraId="0B46002D" w14:textId="77777777" w:rsidTr="00627AA1">
        <w:trPr>
          <w:cantSplit/>
          <w:trHeight w:val="288"/>
        </w:trPr>
        <w:tc>
          <w:tcPr>
            <w:tcW w:w="5130" w:type="dxa"/>
            <w:shd w:val="clear" w:color="auto" w:fill="auto"/>
            <w:vAlign w:val="bottom"/>
          </w:tcPr>
          <w:p w14:paraId="1440C467" w14:textId="77777777" w:rsidR="00FD074E" w:rsidRPr="00C14DE5" w:rsidRDefault="00FD074E" w:rsidP="007E6918">
            <w:pPr>
              <w:rPr>
                <w:rFonts w:ascii="Calibri Light" w:hAnsi="Calibri Light" w:cs="Calibri Light"/>
                <w:color w:val="000000"/>
                <w:sz w:val="22"/>
              </w:rPr>
            </w:pPr>
            <w:r w:rsidRPr="00C14DE5">
              <w:rPr>
                <w:rFonts w:ascii="Calibri Light" w:hAnsi="Calibri Light" w:cs="Calibri Light"/>
                <w:color w:val="000000"/>
                <w:sz w:val="22"/>
              </w:rPr>
              <w:t>How Well Doctors Communicate</w:t>
            </w:r>
          </w:p>
        </w:tc>
        <w:tc>
          <w:tcPr>
            <w:tcW w:w="1830" w:type="dxa"/>
            <w:shd w:val="clear" w:color="auto" w:fill="F79646" w:themeFill="accent6"/>
            <w:vAlign w:val="center"/>
          </w:tcPr>
          <w:p w14:paraId="13BB4ECE" w14:textId="77777777" w:rsidR="00FD074E" w:rsidRPr="00C14DE5" w:rsidRDefault="00FD074E" w:rsidP="00627AA1">
            <w:pPr>
              <w:jc w:val="right"/>
              <w:rPr>
                <w:rFonts w:ascii="Calibri Light" w:hAnsi="Calibri Light" w:cs="Calibri Light"/>
                <w:color w:val="000000"/>
                <w:sz w:val="22"/>
              </w:rPr>
            </w:pPr>
            <w:r w:rsidRPr="00C14DE5">
              <w:rPr>
                <w:rFonts w:ascii="Calibri Light" w:hAnsi="Calibri Light" w:cs="Calibri Light"/>
                <w:sz w:val="22"/>
              </w:rPr>
              <w:t>89.3%</w:t>
            </w:r>
          </w:p>
        </w:tc>
        <w:tc>
          <w:tcPr>
            <w:tcW w:w="1830" w:type="dxa"/>
            <w:shd w:val="clear" w:color="auto" w:fill="F79646" w:themeFill="accent6"/>
            <w:vAlign w:val="center"/>
          </w:tcPr>
          <w:p w14:paraId="13CAEED5" w14:textId="77777777" w:rsidR="00FD074E" w:rsidRPr="00C14DE5" w:rsidRDefault="00FD074E" w:rsidP="00627AA1">
            <w:pPr>
              <w:jc w:val="right"/>
              <w:rPr>
                <w:rFonts w:ascii="Calibri Light" w:hAnsi="Calibri Light" w:cs="Calibri Light"/>
                <w:color w:val="000000"/>
                <w:sz w:val="22"/>
              </w:rPr>
            </w:pPr>
            <w:r w:rsidRPr="00C14DE5">
              <w:rPr>
                <w:rFonts w:ascii="Calibri Light" w:hAnsi="Calibri Light" w:cs="Calibri Light"/>
                <w:sz w:val="22"/>
              </w:rPr>
              <w:t>92.2%</w:t>
            </w:r>
          </w:p>
        </w:tc>
        <w:tc>
          <w:tcPr>
            <w:tcW w:w="1830" w:type="dxa"/>
            <w:shd w:val="clear" w:color="auto" w:fill="F79646" w:themeFill="accent6"/>
            <w:vAlign w:val="center"/>
          </w:tcPr>
          <w:p w14:paraId="6B392B7B" w14:textId="77777777" w:rsidR="00FD074E" w:rsidRPr="00C14DE5" w:rsidRDefault="00FD074E" w:rsidP="00627AA1">
            <w:pPr>
              <w:jc w:val="right"/>
              <w:rPr>
                <w:rFonts w:ascii="Calibri Light" w:hAnsi="Calibri Light" w:cs="Calibri Light"/>
                <w:color w:val="000000"/>
                <w:sz w:val="22"/>
              </w:rPr>
            </w:pPr>
            <w:r w:rsidRPr="00C14DE5">
              <w:rPr>
                <w:rFonts w:ascii="Calibri Light" w:hAnsi="Calibri Light" w:cs="Calibri Light"/>
                <w:color w:val="000000"/>
                <w:sz w:val="22"/>
              </w:rPr>
              <w:t>91.7%</w:t>
            </w:r>
          </w:p>
        </w:tc>
      </w:tr>
      <w:tr w:rsidR="00FD074E" w:rsidRPr="00C14DE5" w14:paraId="1199B048" w14:textId="77777777" w:rsidTr="00627AA1">
        <w:trPr>
          <w:cantSplit/>
          <w:trHeight w:val="288"/>
        </w:trPr>
        <w:tc>
          <w:tcPr>
            <w:tcW w:w="5130" w:type="dxa"/>
            <w:shd w:val="clear" w:color="auto" w:fill="auto"/>
            <w:vAlign w:val="bottom"/>
          </w:tcPr>
          <w:p w14:paraId="178186CE" w14:textId="77777777" w:rsidR="00FD074E" w:rsidRPr="00C14DE5" w:rsidRDefault="00FD074E" w:rsidP="007E6918">
            <w:pPr>
              <w:rPr>
                <w:rFonts w:ascii="Calibri Light" w:hAnsi="Calibri Light" w:cs="Calibri Light"/>
                <w:color w:val="000000"/>
                <w:sz w:val="22"/>
                <w:highlight w:val="yellow"/>
              </w:rPr>
            </w:pPr>
            <w:r w:rsidRPr="00C14DE5">
              <w:rPr>
                <w:rFonts w:ascii="Calibri Light" w:hAnsi="Calibri Light" w:cs="Calibri Light"/>
                <w:color w:val="000000"/>
                <w:sz w:val="22"/>
              </w:rPr>
              <w:t>Customer Service</w:t>
            </w:r>
          </w:p>
        </w:tc>
        <w:tc>
          <w:tcPr>
            <w:tcW w:w="1830" w:type="dxa"/>
            <w:shd w:val="clear" w:color="auto" w:fill="F79646" w:themeFill="accent6"/>
            <w:vAlign w:val="center"/>
          </w:tcPr>
          <w:p w14:paraId="5F1D591D" w14:textId="77777777" w:rsidR="00FD074E" w:rsidRPr="00C14DE5" w:rsidRDefault="00FD074E" w:rsidP="00627AA1">
            <w:pPr>
              <w:jc w:val="right"/>
              <w:rPr>
                <w:rFonts w:ascii="Calibri Light" w:hAnsi="Calibri Light" w:cs="Calibri Light"/>
                <w:color w:val="000000"/>
                <w:sz w:val="22"/>
              </w:rPr>
            </w:pPr>
            <w:r w:rsidRPr="00C14DE5">
              <w:rPr>
                <w:rFonts w:ascii="Calibri Light" w:hAnsi="Calibri Light" w:cs="Calibri Light"/>
                <w:sz w:val="22"/>
              </w:rPr>
              <w:t>88.6%</w:t>
            </w:r>
          </w:p>
        </w:tc>
        <w:tc>
          <w:tcPr>
            <w:tcW w:w="1830" w:type="dxa"/>
            <w:shd w:val="clear" w:color="auto" w:fill="F79646" w:themeFill="accent6"/>
            <w:vAlign w:val="center"/>
          </w:tcPr>
          <w:p w14:paraId="03F083EE" w14:textId="77777777" w:rsidR="00FD074E" w:rsidRPr="00C14DE5" w:rsidRDefault="00FD074E" w:rsidP="00627AA1">
            <w:pPr>
              <w:jc w:val="right"/>
              <w:rPr>
                <w:rFonts w:ascii="Calibri Light" w:hAnsi="Calibri Light" w:cs="Calibri Light"/>
                <w:color w:val="000000"/>
                <w:sz w:val="22"/>
              </w:rPr>
            </w:pPr>
            <w:r w:rsidRPr="00C14DE5">
              <w:rPr>
                <w:rFonts w:ascii="Calibri Light" w:hAnsi="Calibri Light" w:cs="Calibri Light"/>
                <w:sz w:val="22"/>
              </w:rPr>
              <w:t>86.0%</w:t>
            </w:r>
          </w:p>
        </w:tc>
        <w:tc>
          <w:tcPr>
            <w:tcW w:w="1830" w:type="dxa"/>
            <w:shd w:val="clear" w:color="auto" w:fill="F79646" w:themeFill="accent6"/>
            <w:vAlign w:val="center"/>
          </w:tcPr>
          <w:p w14:paraId="3D02057F" w14:textId="77777777" w:rsidR="00FD074E" w:rsidRPr="00C14DE5" w:rsidRDefault="00FD074E" w:rsidP="00627AA1">
            <w:pPr>
              <w:jc w:val="right"/>
              <w:rPr>
                <w:rFonts w:ascii="Calibri Light" w:hAnsi="Calibri Light" w:cs="Calibri Light"/>
                <w:color w:val="000000"/>
                <w:sz w:val="22"/>
              </w:rPr>
            </w:pPr>
            <w:r w:rsidRPr="00C14DE5">
              <w:rPr>
                <w:rFonts w:ascii="Calibri Light" w:hAnsi="Calibri Light" w:cs="Calibri Light"/>
                <w:color w:val="000000"/>
                <w:sz w:val="22"/>
              </w:rPr>
              <w:t>87.6%</w:t>
            </w:r>
          </w:p>
        </w:tc>
      </w:tr>
      <w:tr w:rsidR="00FD074E" w:rsidRPr="00C14DE5" w14:paraId="79A0D5D1" w14:textId="77777777" w:rsidTr="00627AA1">
        <w:trPr>
          <w:cantSplit/>
          <w:trHeight w:val="288"/>
        </w:trPr>
        <w:tc>
          <w:tcPr>
            <w:tcW w:w="5130" w:type="dxa"/>
            <w:shd w:val="clear" w:color="auto" w:fill="auto"/>
            <w:vAlign w:val="bottom"/>
          </w:tcPr>
          <w:p w14:paraId="500C7726" w14:textId="77777777" w:rsidR="00FD074E" w:rsidRPr="00C14DE5" w:rsidRDefault="00FD074E" w:rsidP="007E6918">
            <w:pPr>
              <w:rPr>
                <w:rFonts w:ascii="Calibri Light" w:hAnsi="Calibri Light" w:cs="Calibri Light"/>
                <w:color w:val="000000"/>
                <w:sz w:val="22"/>
              </w:rPr>
            </w:pPr>
            <w:r w:rsidRPr="00C14DE5">
              <w:rPr>
                <w:rFonts w:ascii="Calibri Light" w:hAnsi="Calibri Light" w:cs="Calibri Light"/>
                <w:color w:val="000000"/>
                <w:sz w:val="22"/>
              </w:rPr>
              <w:t>Coordination of Care</w:t>
            </w:r>
          </w:p>
        </w:tc>
        <w:tc>
          <w:tcPr>
            <w:tcW w:w="1830" w:type="dxa"/>
            <w:shd w:val="clear" w:color="auto" w:fill="F79646" w:themeFill="accent6"/>
            <w:vAlign w:val="center"/>
          </w:tcPr>
          <w:p w14:paraId="0943C11A" w14:textId="77777777" w:rsidR="00FD074E" w:rsidRPr="00C14DE5" w:rsidRDefault="00FD074E" w:rsidP="00627AA1">
            <w:pPr>
              <w:jc w:val="right"/>
              <w:rPr>
                <w:rFonts w:ascii="Calibri Light" w:hAnsi="Calibri Light" w:cs="Calibri Light"/>
                <w:color w:val="000000"/>
                <w:sz w:val="22"/>
              </w:rPr>
            </w:pPr>
            <w:r w:rsidRPr="00C14DE5">
              <w:rPr>
                <w:rFonts w:ascii="Calibri Light" w:hAnsi="Calibri Light" w:cs="Calibri Light"/>
                <w:sz w:val="22"/>
              </w:rPr>
              <w:t>81.5%</w:t>
            </w:r>
          </w:p>
        </w:tc>
        <w:tc>
          <w:tcPr>
            <w:tcW w:w="1830" w:type="dxa"/>
            <w:shd w:val="clear" w:color="auto" w:fill="F79646" w:themeFill="accent6"/>
            <w:vAlign w:val="center"/>
          </w:tcPr>
          <w:p w14:paraId="0753C330" w14:textId="77777777" w:rsidR="00FD074E" w:rsidRPr="00C14DE5" w:rsidRDefault="00FD074E" w:rsidP="00627AA1">
            <w:pPr>
              <w:jc w:val="right"/>
              <w:rPr>
                <w:rFonts w:ascii="Calibri Light" w:hAnsi="Calibri Light" w:cs="Calibri Light"/>
                <w:color w:val="000000"/>
                <w:sz w:val="22"/>
              </w:rPr>
            </w:pPr>
            <w:r w:rsidRPr="00C14DE5">
              <w:rPr>
                <w:rFonts w:ascii="Calibri Light" w:hAnsi="Calibri Light" w:cs="Calibri Light"/>
                <w:sz w:val="22"/>
              </w:rPr>
              <w:t>86.8%</w:t>
            </w:r>
          </w:p>
        </w:tc>
        <w:tc>
          <w:tcPr>
            <w:tcW w:w="1830" w:type="dxa"/>
            <w:shd w:val="clear" w:color="auto" w:fill="F79646" w:themeFill="accent6"/>
            <w:vAlign w:val="center"/>
          </w:tcPr>
          <w:p w14:paraId="3373B984" w14:textId="77777777" w:rsidR="00FD074E" w:rsidRPr="00C14DE5" w:rsidRDefault="00FD074E" w:rsidP="00627AA1">
            <w:pPr>
              <w:jc w:val="right"/>
              <w:rPr>
                <w:rFonts w:ascii="Calibri Light" w:hAnsi="Calibri Light" w:cs="Calibri Light"/>
                <w:color w:val="000000"/>
                <w:sz w:val="22"/>
              </w:rPr>
            </w:pPr>
            <w:r w:rsidRPr="00C14DE5">
              <w:rPr>
                <w:rFonts w:ascii="Calibri Light" w:hAnsi="Calibri Light" w:cs="Calibri Light"/>
                <w:color w:val="000000"/>
                <w:sz w:val="22"/>
              </w:rPr>
              <w:t>84.8%</w:t>
            </w:r>
          </w:p>
        </w:tc>
      </w:tr>
      <w:tr w:rsidR="00FD074E" w:rsidRPr="00C14DE5" w14:paraId="7414CD5B" w14:textId="77777777" w:rsidTr="00627AA1">
        <w:trPr>
          <w:cantSplit/>
          <w:trHeight w:val="288"/>
        </w:trPr>
        <w:tc>
          <w:tcPr>
            <w:tcW w:w="5130" w:type="dxa"/>
            <w:shd w:val="clear" w:color="auto" w:fill="auto"/>
            <w:vAlign w:val="bottom"/>
          </w:tcPr>
          <w:p w14:paraId="2A379D1A" w14:textId="77777777" w:rsidR="00FD074E" w:rsidRPr="00C14DE5" w:rsidRDefault="00FD074E" w:rsidP="007E6918">
            <w:pPr>
              <w:rPr>
                <w:rFonts w:ascii="Calibri Light" w:hAnsi="Calibri Light" w:cs="Calibri Light"/>
                <w:color w:val="000000"/>
                <w:sz w:val="22"/>
              </w:rPr>
            </w:pPr>
            <w:r w:rsidRPr="00C14DE5">
              <w:rPr>
                <w:rFonts w:ascii="Calibri Light" w:hAnsi="Calibri Light" w:cs="Calibri Light"/>
                <w:color w:val="000000"/>
                <w:sz w:val="22"/>
              </w:rPr>
              <w:t>Ease of Filling Out Forms</w:t>
            </w:r>
          </w:p>
        </w:tc>
        <w:tc>
          <w:tcPr>
            <w:tcW w:w="1830" w:type="dxa"/>
            <w:shd w:val="clear" w:color="auto" w:fill="F79646" w:themeFill="accent6"/>
            <w:vAlign w:val="center"/>
          </w:tcPr>
          <w:p w14:paraId="3292B0C2" w14:textId="77777777" w:rsidR="00FD074E" w:rsidRPr="00C14DE5" w:rsidRDefault="00FD074E" w:rsidP="00627AA1">
            <w:pPr>
              <w:jc w:val="right"/>
              <w:rPr>
                <w:rFonts w:ascii="Calibri Light" w:hAnsi="Calibri Light" w:cs="Calibri Light"/>
                <w:color w:val="000000"/>
                <w:sz w:val="22"/>
              </w:rPr>
            </w:pPr>
            <w:r w:rsidRPr="00C14DE5">
              <w:rPr>
                <w:rFonts w:ascii="Calibri Light" w:hAnsi="Calibri Light" w:cs="Calibri Light"/>
                <w:sz w:val="22"/>
              </w:rPr>
              <w:t>92.3%</w:t>
            </w:r>
          </w:p>
        </w:tc>
        <w:tc>
          <w:tcPr>
            <w:tcW w:w="1830" w:type="dxa"/>
            <w:shd w:val="clear" w:color="auto" w:fill="548DD4" w:themeFill="text2" w:themeFillTint="99"/>
            <w:vAlign w:val="center"/>
          </w:tcPr>
          <w:p w14:paraId="4093D2CD" w14:textId="77777777" w:rsidR="00FD074E" w:rsidRPr="00C14DE5" w:rsidRDefault="00FD074E" w:rsidP="00627AA1">
            <w:pPr>
              <w:jc w:val="right"/>
              <w:rPr>
                <w:rFonts w:ascii="Calibri Light" w:hAnsi="Calibri Light" w:cs="Calibri Light"/>
                <w:color w:val="000000"/>
                <w:sz w:val="22"/>
              </w:rPr>
            </w:pPr>
            <w:r w:rsidRPr="00C14DE5">
              <w:rPr>
                <w:rFonts w:ascii="Calibri Light" w:hAnsi="Calibri Light" w:cs="Calibri Light"/>
                <w:sz w:val="22"/>
              </w:rPr>
              <w:t>98.0%</w:t>
            </w:r>
          </w:p>
        </w:tc>
        <w:tc>
          <w:tcPr>
            <w:tcW w:w="1830" w:type="dxa"/>
            <w:shd w:val="clear" w:color="auto" w:fill="F79646" w:themeFill="accent6"/>
            <w:vAlign w:val="center"/>
          </w:tcPr>
          <w:p w14:paraId="020AD187" w14:textId="77777777" w:rsidR="00FD074E" w:rsidRPr="00C14DE5" w:rsidRDefault="00FD074E" w:rsidP="00627AA1">
            <w:pPr>
              <w:jc w:val="right"/>
              <w:rPr>
                <w:rFonts w:ascii="Calibri Light" w:hAnsi="Calibri Light" w:cs="Calibri Light"/>
                <w:color w:val="000000"/>
                <w:sz w:val="22"/>
              </w:rPr>
            </w:pPr>
            <w:r w:rsidRPr="00C14DE5">
              <w:rPr>
                <w:rFonts w:ascii="Calibri Light" w:hAnsi="Calibri Light" w:cs="Calibri Light"/>
                <w:color w:val="000000"/>
                <w:sz w:val="22"/>
              </w:rPr>
              <w:t>94.4%</w:t>
            </w:r>
          </w:p>
        </w:tc>
      </w:tr>
      <w:tr w:rsidR="00FD074E" w:rsidRPr="00C14DE5" w14:paraId="204BA411" w14:textId="77777777" w:rsidTr="00627AA1">
        <w:trPr>
          <w:cantSplit/>
          <w:trHeight w:val="288"/>
        </w:trPr>
        <w:tc>
          <w:tcPr>
            <w:tcW w:w="5130" w:type="dxa"/>
            <w:shd w:val="clear" w:color="auto" w:fill="auto"/>
            <w:vAlign w:val="bottom"/>
          </w:tcPr>
          <w:p w14:paraId="5D17076F" w14:textId="36789EBA" w:rsidR="00FD074E" w:rsidRPr="00C14DE5" w:rsidRDefault="00FD074E" w:rsidP="007E6918">
            <w:pPr>
              <w:rPr>
                <w:rFonts w:ascii="Calibri Light" w:hAnsi="Calibri Light" w:cs="Calibri Light"/>
                <w:color w:val="000000"/>
                <w:sz w:val="22"/>
              </w:rPr>
            </w:pPr>
            <w:r w:rsidRPr="00C14DE5">
              <w:rPr>
                <w:rFonts w:ascii="Calibri Light" w:hAnsi="Calibri Light" w:cs="Calibri Light"/>
                <w:color w:val="000000"/>
                <w:sz w:val="22"/>
              </w:rPr>
              <w:t>Rating of All Health Care (9 or 10)</w:t>
            </w:r>
          </w:p>
        </w:tc>
        <w:tc>
          <w:tcPr>
            <w:tcW w:w="1830" w:type="dxa"/>
            <w:shd w:val="clear" w:color="auto" w:fill="F79646" w:themeFill="accent6"/>
            <w:vAlign w:val="center"/>
          </w:tcPr>
          <w:p w14:paraId="578502F7" w14:textId="77777777" w:rsidR="00FD074E" w:rsidRPr="00C14DE5" w:rsidRDefault="00FD074E" w:rsidP="00627AA1">
            <w:pPr>
              <w:jc w:val="right"/>
              <w:rPr>
                <w:rFonts w:ascii="Calibri Light" w:hAnsi="Calibri Light" w:cs="Calibri Light"/>
                <w:color w:val="000000"/>
                <w:sz w:val="22"/>
              </w:rPr>
            </w:pPr>
            <w:r w:rsidRPr="00C14DE5">
              <w:rPr>
                <w:rFonts w:ascii="Calibri Light" w:hAnsi="Calibri Light" w:cs="Calibri Light"/>
                <w:sz w:val="22"/>
              </w:rPr>
              <w:t>52.1%</w:t>
            </w:r>
          </w:p>
        </w:tc>
        <w:tc>
          <w:tcPr>
            <w:tcW w:w="1830" w:type="dxa"/>
            <w:shd w:val="clear" w:color="auto" w:fill="548DD4" w:themeFill="text2" w:themeFillTint="99"/>
            <w:vAlign w:val="center"/>
          </w:tcPr>
          <w:p w14:paraId="24CFAF2D" w14:textId="77777777" w:rsidR="00FD074E" w:rsidRPr="00C14DE5" w:rsidRDefault="00FD074E" w:rsidP="00627AA1">
            <w:pPr>
              <w:jc w:val="right"/>
              <w:rPr>
                <w:rFonts w:ascii="Calibri Light" w:hAnsi="Calibri Light" w:cs="Calibri Light"/>
                <w:color w:val="000000"/>
                <w:sz w:val="22"/>
              </w:rPr>
            </w:pPr>
            <w:r w:rsidRPr="00C14DE5">
              <w:rPr>
                <w:rFonts w:ascii="Calibri Light" w:hAnsi="Calibri Light" w:cs="Calibri Light"/>
                <w:sz w:val="22"/>
              </w:rPr>
              <w:t>65.6%</w:t>
            </w:r>
          </w:p>
        </w:tc>
        <w:tc>
          <w:tcPr>
            <w:tcW w:w="1830" w:type="dxa"/>
            <w:shd w:val="clear" w:color="auto" w:fill="BFBFBF" w:themeFill="background1" w:themeFillShade="BF"/>
            <w:vAlign w:val="center"/>
          </w:tcPr>
          <w:p w14:paraId="4E8004F9" w14:textId="77777777" w:rsidR="00FD074E" w:rsidRPr="00C14DE5" w:rsidRDefault="00FD074E" w:rsidP="00627AA1">
            <w:pPr>
              <w:jc w:val="right"/>
              <w:rPr>
                <w:rFonts w:ascii="Calibri Light" w:hAnsi="Calibri Light" w:cs="Calibri Light"/>
                <w:color w:val="000000"/>
                <w:sz w:val="22"/>
              </w:rPr>
            </w:pPr>
            <w:r w:rsidRPr="00C14DE5">
              <w:rPr>
                <w:rFonts w:ascii="Calibri Light" w:hAnsi="Calibri Light" w:cs="Calibri Light"/>
                <w:sz w:val="22"/>
              </w:rPr>
              <w:t>60.1%</w:t>
            </w:r>
          </w:p>
        </w:tc>
      </w:tr>
      <w:tr w:rsidR="00FD074E" w:rsidRPr="00C14DE5" w14:paraId="76077128" w14:textId="77777777" w:rsidTr="00627AA1">
        <w:trPr>
          <w:cantSplit/>
          <w:trHeight w:val="288"/>
        </w:trPr>
        <w:tc>
          <w:tcPr>
            <w:tcW w:w="5130" w:type="dxa"/>
            <w:shd w:val="clear" w:color="auto" w:fill="auto"/>
            <w:vAlign w:val="bottom"/>
          </w:tcPr>
          <w:p w14:paraId="10E1F154" w14:textId="4C6E1A04" w:rsidR="00FD074E" w:rsidRPr="00C14DE5" w:rsidRDefault="00FD074E" w:rsidP="007E6918">
            <w:pPr>
              <w:rPr>
                <w:rFonts w:ascii="Calibri Light" w:hAnsi="Calibri Light" w:cs="Calibri Light"/>
                <w:color w:val="000000"/>
                <w:sz w:val="22"/>
              </w:rPr>
            </w:pPr>
            <w:r w:rsidRPr="00C14DE5">
              <w:rPr>
                <w:rFonts w:ascii="Calibri Light" w:hAnsi="Calibri Light" w:cs="Calibri Light"/>
                <w:color w:val="000000"/>
                <w:sz w:val="22"/>
              </w:rPr>
              <w:t>Rating of Personal Doctor (9 or 10)</w:t>
            </w:r>
          </w:p>
        </w:tc>
        <w:tc>
          <w:tcPr>
            <w:tcW w:w="1830" w:type="dxa"/>
            <w:shd w:val="clear" w:color="auto" w:fill="F79646" w:themeFill="accent6"/>
            <w:vAlign w:val="center"/>
          </w:tcPr>
          <w:p w14:paraId="46F3CC20" w14:textId="77777777" w:rsidR="00FD074E" w:rsidRPr="00C14DE5" w:rsidRDefault="00FD074E" w:rsidP="00627AA1">
            <w:pPr>
              <w:jc w:val="right"/>
              <w:rPr>
                <w:rFonts w:ascii="Calibri Light" w:hAnsi="Calibri Light" w:cs="Calibri Light"/>
                <w:color w:val="000000"/>
                <w:sz w:val="22"/>
              </w:rPr>
            </w:pPr>
            <w:r w:rsidRPr="00C14DE5">
              <w:rPr>
                <w:rFonts w:ascii="Calibri Light" w:hAnsi="Calibri Light" w:cs="Calibri Light"/>
                <w:sz w:val="22"/>
              </w:rPr>
              <w:t>61.5%</w:t>
            </w:r>
          </w:p>
        </w:tc>
        <w:tc>
          <w:tcPr>
            <w:tcW w:w="1830" w:type="dxa"/>
            <w:shd w:val="clear" w:color="auto" w:fill="F79646" w:themeFill="accent6"/>
            <w:vAlign w:val="center"/>
          </w:tcPr>
          <w:p w14:paraId="11EAD2B3" w14:textId="77777777" w:rsidR="00FD074E" w:rsidRPr="00C14DE5" w:rsidRDefault="00FD074E" w:rsidP="00627AA1">
            <w:pPr>
              <w:jc w:val="right"/>
              <w:rPr>
                <w:rFonts w:ascii="Calibri Light" w:hAnsi="Calibri Light" w:cs="Calibri Light"/>
                <w:color w:val="000000"/>
                <w:sz w:val="22"/>
              </w:rPr>
            </w:pPr>
            <w:r w:rsidRPr="00C14DE5">
              <w:rPr>
                <w:rFonts w:ascii="Calibri Light" w:hAnsi="Calibri Light" w:cs="Calibri Light"/>
                <w:sz w:val="22"/>
              </w:rPr>
              <w:t>64.3%</w:t>
            </w:r>
          </w:p>
        </w:tc>
        <w:tc>
          <w:tcPr>
            <w:tcW w:w="1830" w:type="dxa"/>
            <w:shd w:val="clear" w:color="auto" w:fill="F79646" w:themeFill="accent6"/>
            <w:vAlign w:val="center"/>
          </w:tcPr>
          <w:p w14:paraId="78A1E627" w14:textId="77777777" w:rsidR="00FD074E" w:rsidRPr="00C14DE5" w:rsidRDefault="00FD074E" w:rsidP="00627AA1">
            <w:pPr>
              <w:jc w:val="right"/>
              <w:rPr>
                <w:rFonts w:ascii="Calibri Light" w:hAnsi="Calibri Light" w:cs="Calibri Light"/>
                <w:color w:val="000000"/>
                <w:sz w:val="22"/>
              </w:rPr>
            </w:pPr>
            <w:r w:rsidRPr="00C14DE5">
              <w:rPr>
                <w:rFonts w:ascii="Calibri Light" w:hAnsi="Calibri Light" w:cs="Calibri Light"/>
                <w:sz w:val="22"/>
              </w:rPr>
              <w:t>65.7%</w:t>
            </w:r>
          </w:p>
        </w:tc>
      </w:tr>
      <w:tr w:rsidR="00FD074E" w:rsidRPr="00C14DE5" w14:paraId="0868490F" w14:textId="77777777" w:rsidTr="00627AA1">
        <w:trPr>
          <w:cantSplit/>
          <w:trHeight w:val="288"/>
        </w:trPr>
        <w:tc>
          <w:tcPr>
            <w:tcW w:w="5130" w:type="dxa"/>
            <w:shd w:val="clear" w:color="auto" w:fill="auto"/>
            <w:vAlign w:val="bottom"/>
          </w:tcPr>
          <w:p w14:paraId="168D09A3" w14:textId="36E8E598" w:rsidR="00FD074E" w:rsidRPr="00C14DE5" w:rsidRDefault="00FD074E" w:rsidP="007E6918">
            <w:pPr>
              <w:rPr>
                <w:rFonts w:ascii="Calibri Light" w:hAnsi="Calibri Light" w:cs="Calibri Light"/>
                <w:color w:val="000000"/>
                <w:sz w:val="22"/>
              </w:rPr>
            </w:pPr>
            <w:r w:rsidRPr="00C14DE5">
              <w:rPr>
                <w:rFonts w:ascii="Calibri Light" w:hAnsi="Calibri Light" w:cs="Calibri Light"/>
                <w:color w:val="000000"/>
                <w:sz w:val="22"/>
              </w:rPr>
              <w:t>Rating of Specialist Seen Most Often (9 or 10)</w:t>
            </w:r>
          </w:p>
        </w:tc>
        <w:tc>
          <w:tcPr>
            <w:tcW w:w="1830" w:type="dxa"/>
            <w:shd w:val="clear" w:color="auto" w:fill="F79646" w:themeFill="accent6"/>
            <w:vAlign w:val="center"/>
          </w:tcPr>
          <w:p w14:paraId="3BB780AA" w14:textId="77777777" w:rsidR="00FD074E" w:rsidRPr="00C14DE5" w:rsidRDefault="00FD074E" w:rsidP="00627AA1">
            <w:pPr>
              <w:jc w:val="right"/>
              <w:rPr>
                <w:rFonts w:ascii="Calibri Light" w:hAnsi="Calibri Light" w:cs="Calibri Light"/>
                <w:color w:val="000000"/>
                <w:sz w:val="22"/>
              </w:rPr>
            </w:pPr>
            <w:r w:rsidRPr="00C14DE5">
              <w:rPr>
                <w:rFonts w:ascii="Calibri Light" w:hAnsi="Calibri Light" w:cs="Calibri Light"/>
                <w:sz w:val="22"/>
              </w:rPr>
              <w:t>66.9%</w:t>
            </w:r>
          </w:p>
        </w:tc>
        <w:tc>
          <w:tcPr>
            <w:tcW w:w="1830" w:type="dxa"/>
            <w:shd w:val="clear" w:color="auto" w:fill="F79646" w:themeFill="accent6"/>
            <w:vAlign w:val="center"/>
          </w:tcPr>
          <w:p w14:paraId="09CFDA6B" w14:textId="77777777" w:rsidR="00FD074E" w:rsidRPr="00C14DE5" w:rsidRDefault="00FD074E" w:rsidP="00627AA1">
            <w:pPr>
              <w:jc w:val="right"/>
              <w:rPr>
                <w:rFonts w:ascii="Calibri Light" w:hAnsi="Calibri Light" w:cs="Calibri Light"/>
                <w:color w:val="000000"/>
                <w:sz w:val="22"/>
              </w:rPr>
            </w:pPr>
            <w:r w:rsidRPr="00C14DE5">
              <w:rPr>
                <w:rFonts w:ascii="Calibri Light" w:hAnsi="Calibri Light" w:cs="Calibri Light"/>
                <w:sz w:val="22"/>
              </w:rPr>
              <w:t>63.8%</w:t>
            </w:r>
          </w:p>
        </w:tc>
        <w:tc>
          <w:tcPr>
            <w:tcW w:w="1830" w:type="dxa"/>
            <w:shd w:val="clear" w:color="auto" w:fill="F79646" w:themeFill="accent6"/>
            <w:vAlign w:val="center"/>
          </w:tcPr>
          <w:p w14:paraId="05FAFA7D" w14:textId="77777777" w:rsidR="00FD074E" w:rsidRPr="00C14DE5" w:rsidRDefault="00FD074E" w:rsidP="00627AA1">
            <w:pPr>
              <w:jc w:val="right"/>
              <w:rPr>
                <w:rFonts w:ascii="Calibri Light" w:hAnsi="Calibri Light" w:cs="Calibri Light"/>
                <w:color w:val="000000"/>
                <w:sz w:val="22"/>
              </w:rPr>
            </w:pPr>
            <w:r w:rsidRPr="00C14DE5">
              <w:rPr>
                <w:rFonts w:ascii="Calibri Light" w:hAnsi="Calibri Light" w:cs="Calibri Light"/>
                <w:sz w:val="22"/>
              </w:rPr>
              <w:t>67.1%</w:t>
            </w:r>
          </w:p>
        </w:tc>
      </w:tr>
      <w:tr w:rsidR="00FD074E" w:rsidRPr="00C14DE5" w14:paraId="465B37F5" w14:textId="77777777" w:rsidTr="00627AA1">
        <w:trPr>
          <w:cantSplit/>
          <w:trHeight w:val="288"/>
        </w:trPr>
        <w:tc>
          <w:tcPr>
            <w:tcW w:w="5130" w:type="dxa"/>
            <w:shd w:val="clear" w:color="auto" w:fill="auto"/>
            <w:vAlign w:val="bottom"/>
          </w:tcPr>
          <w:p w14:paraId="23C7680B" w14:textId="1FBCBF67" w:rsidR="00FD074E" w:rsidRPr="00C14DE5" w:rsidRDefault="00FD074E" w:rsidP="007E6918">
            <w:pPr>
              <w:rPr>
                <w:rFonts w:ascii="Calibri Light" w:hAnsi="Calibri Light" w:cs="Calibri Light"/>
                <w:color w:val="000000"/>
                <w:sz w:val="22"/>
              </w:rPr>
            </w:pPr>
            <w:r w:rsidRPr="00C14DE5">
              <w:rPr>
                <w:rFonts w:ascii="Calibri Light" w:hAnsi="Calibri Light" w:cs="Calibri Light"/>
                <w:color w:val="000000"/>
                <w:sz w:val="22"/>
              </w:rPr>
              <w:t>Rating of Health Plan (9 or 10)</w:t>
            </w:r>
          </w:p>
        </w:tc>
        <w:tc>
          <w:tcPr>
            <w:tcW w:w="1830" w:type="dxa"/>
            <w:shd w:val="clear" w:color="auto" w:fill="F79646" w:themeFill="accent6"/>
            <w:vAlign w:val="center"/>
          </w:tcPr>
          <w:p w14:paraId="33EF2C30" w14:textId="77777777" w:rsidR="00FD074E" w:rsidRPr="00C14DE5" w:rsidRDefault="00FD074E" w:rsidP="00627AA1">
            <w:pPr>
              <w:jc w:val="right"/>
              <w:rPr>
                <w:rFonts w:ascii="Calibri Light" w:hAnsi="Calibri Light" w:cs="Calibri Light"/>
                <w:color w:val="000000"/>
                <w:sz w:val="22"/>
              </w:rPr>
            </w:pPr>
            <w:r w:rsidRPr="00C14DE5">
              <w:rPr>
                <w:rFonts w:ascii="Calibri Light" w:hAnsi="Calibri Light" w:cs="Calibri Light"/>
                <w:sz w:val="22"/>
              </w:rPr>
              <w:t>62.4%</w:t>
            </w:r>
          </w:p>
        </w:tc>
        <w:tc>
          <w:tcPr>
            <w:tcW w:w="1830" w:type="dxa"/>
            <w:shd w:val="clear" w:color="auto" w:fill="BFBFBF" w:themeFill="background1" w:themeFillShade="BF"/>
            <w:vAlign w:val="center"/>
          </w:tcPr>
          <w:p w14:paraId="797EFE22" w14:textId="77777777" w:rsidR="00FD074E" w:rsidRPr="00C14DE5" w:rsidRDefault="00FD074E" w:rsidP="00627AA1">
            <w:pPr>
              <w:jc w:val="right"/>
              <w:rPr>
                <w:rFonts w:ascii="Calibri Light" w:hAnsi="Calibri Light" w:cs="Calibri Light"/>
                <w:color w:val="000000"/>
                <w:sz w:val="22"/>
              </w:rPr>
            </w:pPr>
            <w:r w:rsidRPr="00C14DE5">
              <w:rPr>
                <w:rFonts w:ascii="Calibri Light" w:hAnsi="Calibri Light" w:cs="Calibri Light"/>
                <w:sz w:val="22"/>
              </w:rPr>
              <w:t>69.8%</w:t>
            </w:r>
          </w:p>
        </w:tc>
        <w:tc>
          <w:tcPr>
            <w:tcW w:w="1830" w:type="dxa"/>
            <w:shd w:val="clear" w:color="auto" w:fill="BFBFBF" w:themeFill="background1" w:themeFillShade="BF"/>
            <w:vAlign w:val="center"/>
          </w:tcPr>
          <w:p w14:paraId="17E8503F" w14:textId="77777777" w:rsidR="00FD074E" w:rsidRPr="00C14DE5" w:rsidRDefault="00FD074E" w:rsidP="00627AA1">
            <w:pPr>
              <w:jc w:val="right"/>
              <w:rPr>
                <w:rFonts w:ascii="Calibri Light" w:hAnsi="Calibri Light" w:cs="Calibri Light"/>
                <w:color w:val="000000"/>
                <w:sz w:val="22"/>
              </w:rPr>
            </w:pPr>
            <w:r w:rsidRPr="00C14DE5">
              <w:rPr>
                <w:rFonts w:ascii="Calibri Light" w:hAnsi="Calibri Light" w:cs="Calibri Light"/>
                <w:sz w:val="22"/>
              </w:rPr>
              <w:t>67.5%</w:t>
            </w:r>
          </w:p>
        </w:tc>
      </w:tr>
    </w:tbl>
    <w:p w14:paraId="347E9F40" w14:textId="67DEC026" w:rsidR="00FD074E" w:rsidRPr="00FD074E" w:rsidRDefault="00FD074E" w:rsidP="007E6918">
      <w:pPr>
        <w:spacing w:after="480"/>
        <w:rPr>
          <w:rFonts w:ascii="Calibri Light" w:hAnsi="Calibri Light" w:cs="Calibri Light"/>
          <w:sz w:val="20"/>
          <w:szCs w:val="20"/>
        </w:rPr>
      </w:pPr>
      <w:r w:rsidRPr="00FD074E">
        <w:rPr>
          <w:rFonts w:ascii="Calibri Light" w:hAnsi="Calibri Light" w:cs="Calibri Light"/>
          <w:sz w:val="20"/>
          <w:szCs w:val="20"/>
        </w:rPr>
        <w:t>CAHPS: Consumer Assessment of Healthcare Providers and Systems</w:t>
      </w:r>
      <w:r w:rsidR="00D147F2">
        <w:rPr>
          <w:rFonts w:ascii="Calibri Light" w:hAnsi="Calibri Light" w:cs="Calibri Light"/>
          <w:sz w:val="20"/>
          <w:szCs w:val="20"/>
        </w:rPr>
        <w:t>; MY: measurement year</w:t>
      </w:r>
      <w:r w:rsidRPr="00FD074E">
        <w:rPr>
          <w:rFonts w:ascii="Calibri Light" w:hAnsi="Calibri Light" w:cs="Calibri Light"/>
          <w:sz w:val="20"/>
          <w:szCs w:val="20"/>
        </w:rPr>
        <w:t>.</w:t>
      </w:r>
    </w:p>
    <w:p w14:paraId="78B02DA4" w14:textId="48B3C667" w:rsidR="00FD074E" w:rsidRPr="00FD074E" w:rsidRDefault="00FD074E" w:rsidP="007E6918">
      <w:pPr>
        <w:keepNext/>
        <w:rPr>
          <w:rFonts w:ascii="Calibri Light" w:hAnsi="Calibri Light" w:cs="Calibri Light"/>
          <w:b/>
          <w:bCs/>
          <w:szCs w:val="18"/>
        </w:rPr>
      </w:pPr>
      <w:bookmarkStart w:id="222" w:name="_Toc89254848"/>
      <w:bookmarkStart w:id="223" w:name="_Toc132300770"/>
      <w:r w:rsidRPr="00FD074E">
        <w:rPr>
          <w:rFonts w:ascii="Calibri Light" w:hAnsi="Calibri Light" w:cs="Calibri Light"/>
          <w:b/>
          <w:bCs/>
          <w:szCs w:val="18"/>
        </w:rPr>
        <w:t xml:space="preserve">Table </w:t>
      </w:r>
      <w:r w:rsidRPr="00FD074E">
        <w:rPr>
          <w:rFonts w:ascii="Calibri Light" w:hAnsi="Calibri Light" w:cs="Calibri Light"/>
          <w:b/>
          <w:bCs/>
          <w:szCs w:val="18"/>
        </w:rPr>
        <w:fldChar w:fldCharType="begin"/>
      </w:r>
      <w:r w:rsidRPr="00FD074E">
        <w:rPr>
          <w:rFonts w:ascii="Calibri Light" w:hAnsi="Calibri Light" w:cs="Calibri Light"/>
          <w:b/>
          <w:bCs/>
          <w:szCs w:val="18"/>
        </w:rPr>
        <w:instrText xml:space="preserve"> SEQ Table \* ARABIC </w:instrText>
      </w:r>
      <w:r w:rsidRPr="00FD074E">
        <w:rPr>
          <w:rFonts w:ascii="Calibri Light" w:hAnsi="Calibri Light" w:cs="Calibri Light"/>
          <w:b/>
          <w:bCs/>
          <w:szCs w:val="18"/>
        </w:rPr>
        <w:fldChar w:fldCharType="separate"/>
      </w:r>
      <w:r w:rsidR="00E13CE9">
        <w:rPr>
          <w:rFonts w:ascii="Calibri Light" w:hAnsi="Calibri Light" w:cs="Calibri Light"/>
          <w:b/>
          <w:bCs/>
          <w:noProof/>
          <w:szCs w:val="18"/>
        </w:rPr>
        <w:t>30</w:t>
      </w:r>
      <w:r w:rsidRPr="00FD074E">
        <w:rPr>
          <w:rFonts w:ascii="Calibri Light" w:hAnsi="Calibri Light" w:cs="Calibri Light"/>
          <w:b/>
          <w:bCs/>
          <w:noProof/>
          <w:szCs w:val="18"/>
        </w:rPr>
        <w:fldChar w:fldCharType="end"/>
      </w:r>
      <w:r w:rsidRPr="00FD074E">
        <w:rPr>
          <w:rFonts w:ascii="Calibri Light" w:hAnsi="Calibri Light" w:cs="Calibri Light"/>
          <w:b/>
          <w:bCs/>
          <w:szCs w:val="18"/>
        </w:rPr>
        <w:t>: C</w:t>
      </w:r>
      <w:r w:rsidR="00A9756B">
        <w:rPr>
          <w:rFonts w:ascii="Calibri Light" w:hAnsi="Calibri Light" w:cs="Calibri Light"/>
          <w:b/>
          <w:bCs/>
          <w:szCs w:val="18"/>
        </w:rPr>
        <w:t>AHPS</w:t>
      </w:r>
      <w:r w:rsidRPr="00FD074E">
        <w:rPr>
          <w:rFonts w:ascii="Calibri Light" w:hAnsi="Calibri Light" w:cs="Calibri Light"/>
          <w:b/>
          <w:bCs/>
          <w:szCs w:val="18"/>
        </w:rPr>
        <w:t xml:space="preserve"> Performance – Child Member</w:t>
      </w:r>
      <w:bookmarkEnd w:id="222"/>
      <w:r w:rsidRPr="00FD074E">
        <w:rPr>
          <w:rFonts w:ascii="Calibri Light" w:hAnsi="Calibri Light" w:cs="Calibri Light"/>
          <w:b/>
          <w:bCs/>
          <w:szCs w:val="18"/>
        </w:rPr>
        <w:t xml:space="preserve">, </w:t>
      </w:r>
      <w:r w:rsidR="00377EBB">
        <w:rPr>
          <w:rFonts w:ascii="Calibri Light" w:hAnsi="Calibri Light" w:cs="Calibri Light"/>
          <w:b/>
          <w:bCs/>
          <w:szCs w:val="18"/>
        </w:rPr>
        <w:t xml:space="preserve">MY </w:t>
      </w:r>
      <w:r w:rsidRPr="00FD074E">
        <w:rPr>
          <w:rFonts w:ascii="Calibri Light" w:hAnsi="Calibri Light" w:cs="Calibri Light"/>
          <w:b/>
          <w:bCs/>
          <w:szCs w:val="18"/>
        </w:rPr>
        <w:t>2021</w:t>
      </w:r>
      <w:bookmarkEnd w:id="2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HPS Performance - Adult Member"/>
        <w:tblDescription w:val="CAHPS Performance - Adult Member"/>
      </w:tblPr>
      <w:tblGrid>
        <w:gridCol w:w="4316"/>
        <w:gridCol w:w="3237"/>
        <w:gridCol w:w="3237"/>
      </w:tblGrid>
      <w:tr w:rsidR="00FD074E" w:rsidRPr="00FD074E" w14:paraId="6B0A5815" w14:textId="77777777" w:rsidTr="005C2D67">
        <w:trPr>
          <w:cantSplit/>
          <w:trHeight w:val="269"/>
          <w:tblHeader/>
        </w:trPr>
        <w:tc>
          <w:tcPr>
            <w:tcW w:w="2000" w:type="pct"/>
            <w:shd w:val="clear" w:color="auto" w:fill="5F497A" w:themeFill="accent4" w:themeFillShade="BF"/>
            <w:vAlign w:val="bottom"/>
          </w:tcPr>
          <w:p w14:paraId="19D3F327" w14:textId="77777777" w:rsidR="00FD074E" w:rsidRPr="00FD074E" w:rsidRDefault="00FD074E" w:rsidP="007E6918">
            <w:pPr>
              <w:rPr>
                <w:rFonts w:ascii="Calibri Light" w:hAnsi="Calibri Light" w:cs="Calibri Light"/>
                <w:b/>
                <w:color w:val="FFFFFF"/>
                <w:sz w:val="22"/>
              </w:rPr>
            </w:pPr>
            <w:r w:rsidRPr="00FD074E">
              <w:rPr>
                <w:rFonts w:ascii="Calibri Light" w:hAnsi="Calibri Light" w:cs="Calibri Light"/>
                <w:b/>
                <w:color w:val="FFFFFF"/>
                <w:sz w:val="22"/>
              </w:rPr>
              <w:t>CAHPS Measure</w:t>
            </w:r>
          </w:p>
        </w:tc>
        <w:tc>
          <w:tcPr>
            <w:tcW w:w="1500" w:type="pct"/>
            <w:shd w:val="clear" w:color="auto" w:fill="5F497A" w:themeFill="accent4" w:themeFillShade="BF"/>
            <w:vAlign w:val="bottom"/>
          </w:tcPr>
          <w:p w14:paraId="7323DB55" w14:textId="77777777" w:rsidR="00FD074E" w:rsidRPr="00FD074E" w:rsidRDefault="00FD074E" w:rsidP="005C2D67">
            <w:pPr>
              <w:jc w:val="center"/>
              <w:rPr>
                <w:rFonts w:ascii="Calibri Light" w:hAnsi="Calibri Light" w:cs="Calibri Light"/>
                <w:b/>
                <w:bCs/>
                <w:color w:val="FFFFFF" w:themeColor="background1"/>
                <w:sz w:val="22"/>
              </w:rPr>
            </w:pPr>
            <w:r w:rsidRPr="00FD074E">
              <w:rPr>
                <w:rFonts w:ascii="Calibri Light" w:hAnsi="Calibri Light" w:cs="Calibri Light"/>
                <w:b/>
                <w:bCs/>
                <w:color w:val="FFFFFF" w:themeColor="background1"/>
                <w:sz w:val="22"/>
              </w:rPr>
              <w:t xml:space="preserve">BMCHP </w:t>
            </w:r>
            <w:proofErr w:type="spellStart"/>
            <w:r w:rsidRPr="00FD074E">
              <w:rPr>
                <w:rFonts w:ascii="Calibri Light" w:hAnsi="Calibri Light" w:cs="Calibri Light"/>
                <w:b/>
                <w:bCs/>
                <w:color w:val="FFFFFF" w:themeColor="background1"/>
                <w:sz w:val="22"/>
              </w:rPr>
              <w:t>WellSense</w:t>
            </w:r>
            <w:proofErr w:type="spellEnd"/>
            <w:r w:rsidRPr="00FD074E">
              <w:rPr>
                <w:rFonts w:ascii="Calibri Light" w:hAnsi="Calibri Light" w:cs="Calibri Light"/>
                <w:b/>
                <w:bCs/>
                <w:color w:val="FFFFFF" w:themeColor="background1"/>
                <w:sz w:val="22"/>
              </w:rPr>
              <w:t xml:space="preserve"> MCO</w:t>
            </w:r>
          </w:p>
        </w:tc>
        <w:tc>
          <w:tcPr>
            <w:tcW w:w="1500" w:type="pct"/>
            <w:shd w:val="clear" w:color="auto" w:fill="5F497A" w:themeFill="accent4" w:themeFillShade="BF"/>
            <w:vAlign w:val="bottom"/>
          </w:tcPr>
          <w:p w14:paraId="097BBCE5" w14:textId="77777777" w:rsidR="00FD074E" w:rsidRPr="00FD074E" w:rsidRDefault="00FD074E" w:rsidP="005C2D67">
            <w:pPr>
              <w:jc w:val="center"/>
              <w:rPr>
                <w:rFonts w:ascii="Calibri Light" w:hAnsi="Calibri Light" w:cs="Calibri Light"/>
                <w:b/>
                <w:bCs/>
                <w:color w:val="FFFFFF" w:themeColor="background1"/>
                <w:sz w:val="22"/>
              </w:rPr>
            </w:pPr>
            <w:r w:rsidRPr="00FD074E">
              <w:rPr>
                <w:rFonts w:ascii="Calibri Light" w:hAnsi="Calibri Light" w:cs="Calibri Light"/>
                <w:b/>
                <w:bCs/>
                <w:color w:val="FFFFFF" w:themeColor="background1"/>
                <w:sz w:val="22"/>
              </w:rPr>
              <w:t>Tufts MCO</w:t>
            </w:r>
          </w:p>
        </w:tc>
      </w:tr>
      <w:tr w:rsidR="00FD074E" w:rsidRPr="00FD074E" w14:paraId="1B8EAABA" w14:textId="77777777" w:rsidTr="008B0CAF">
        <w:trPr>
          <w:cantSplit/>
          <w:trHeight w:val="288"/>
        </w:trPr>
        <w:tc>
          <w:tcPr>
            <w:tcW w:w="2000" w:type="pct"/>
            <w:shd w:val="clear" w:color="auto" w:fill="auto"/>
            <w:vAlign w:val="bottom"/>
          </w:tcPr>
          <w:p w14:paraId="06E214FE" w14:textId="77777777" w:rsidR="00FD074E" w:rsidRPr="00FD074E" w:rsidRDefault="00FD074E" w:rsidP="007E6918">
            <w:pPr>
              <w:rPr>
                <w:rFonts w:ascii="Calibri Light" w:hAnsi="Calibri Light" w:cs="Calibri Light"/>
                <w:color w:val="000000"/>
                <w:sz w:val="22"/>
              </w:rPr>
            </w:pPr>
            <w:r w:rsidRPr="00FD074E">
              <w:rPr>
                <w:rFonts w:ascii="Calibri Light" w:hAnsi="Calibri Light" w:cs="Calibri Light"/>
                <w:color w:val="000000"/>
                <w:sz w:val="22"/>
              </w:rPr>
              <w:t>Getting Needed Care</w:t>
            </w:r>
          </w:p>
        </w:tc>
        <w:tc>
          <w:tcPr>
            <w:tcW w:w="1500" w:type="pct"/>
            <w:shd w:val="clear" w:color="auto" w:fill="F79646" w:themeFill="accent6"/>
            <w:vAlign w:val="center"/>
          </w:tcPr>
          <w:p w14:paraId="2A4C1563" w14:textId="77777777" w:rsidR="00FD074E" w:rsidRPr="00FD074E" w:rsidRDefault="00FD074E" w:rsidP="007E6918">
            <w:pPr>
              <w:jc w:val="right"/>
              <w:rPr>
                <w:rFonts w:ascii="Calibri Light" w:hAnsi="Calibri Light" w:cs="Calibri Light"/>
                <w:color w:val="000000"/>
                <w:sz w:val="22"/>
              </w:rPr>
            </w:pPr>
            <w:r w:rsidRPr="00FD074E">
              <w:rPr>
                <w:rFonts w:ascii="Calibri Light" w:hAnsi="Calibri Light" w:cs="Calibri Light"/>
                <w:color w:val="000000"/>
                <w:sz w:val="22"/>
              </w:rPr>
              <w:t>79.1%</w:t>
            </w:r>
          </w:p>
        </w:tc>
        <w:tc>
          <w:tcPr>
            <w:tcW w:w="1500" w:type="pct"/>
            <w:vAlign w:val="center"/>
          </w:tcPr>
          <w:p w14:paraId="43DD4AE2" w14:textId="77777777" w:rsidR="00FD074E" w:rsidRPr="00FD074E" w:rsidRDefault="00FD074E" w:rsidP="007E6918">
            <w:pPr>
              <w:jc w:val="right"/>
              <w:rPr>
                <w:rFonts w:ascii="Calibri Light" w:hAnsi="Calibri Light" w:cs="Calibri Light"/>
                <w:color w:val="000000"/>
                <w:sz w:val="22"/>
              </w:rPr>
            </w:pPr>
            <w:r w:rsidRPr="00FD074E">
              <w:rPr>
                <w:rFonts w:ascii="Calibri Light" w:hAnsi="Calibri Light" w:cs="Calibri Light"/>
                <w:color w:val="000000"/>
                <w:sz w:val="22"/>
              </w:rPr>
              <w:t>N/A</w:t>
            </w:r>
          </w:p>
        </w:tc>
      </w:tr>
      <w:tr w:rsidR="00FD074E" w:rsidRPr="00FD074E" w14:paraId="1B0C661C" w14:textId="77777777" w:rsidTr="008B0CAF">
        <w:trPr>
          <w:cantSplit/>
          <w:trHeight w:val="288"/>
        </w:trPr>
        <w:tc>
          <w:tcPr>
            <w:tcW w:w="2000" w:type="pct"/>
            <w:shd w:val="clear" w:color="auto" w:fill="auto"/>
            <w:vAlign w:val="bottom"/>
          </w:tcPr>
          <w:p w14:paraId="4B386741" w14:textId="77777777" w:rsidR="00FD074E" w:rsidRPr="00FD074E" w:rsidRDefault="00FD074E" w:rsidP="007E6918">
            <w:pPr>
              <w:rPr>
                <w:rFonts w:ascii="Calibri Light" w:hAnsi="Calibri Light" w:cs="Calibri Light"/>
                <w:color w:val="000000"/>
                <w:sz w:val="22"/>
              </w:rPr>
            </w:pPr>
            <w:r w:rsidRPr="00FD074E">
              <w:rPr>
                <w:rFonts w:ascii="Calibri Light" w:hAnsi="Calibri Light" w:cs="Calibri Light"/>
                <w:color w:val="000000"/>
                <w:sz w:val="22"/>
              </w:rPr>
              <w:t>Getting Care Quickly</w:t>
            </w:r>
          </w:p>
        </w:tc>
        <w:tc>
          <w:tcPr>
            <w:tcW w:w="1500" w:type="pct"/>
            <w:shd w:val="clear" w:color="auto" w:fill="F79646" w:themeFill="accent6"/>
            <w:vAlign w:val="center"/>
          </w:tcPr>
          <w:p w14:paraId="4DDDFF9B" w14:textId="77777777" w:rsidR="00FD074E" w:rsidRPr="00FD074E" w:rsidRDefault="00FD074E" w:rsidP="007E6918">
            <w:pPr>
              <w:jc w:val="right"/>
              <w:rPr>
                <w:rFonts w:ascii="Calibri Light" w:hAnsi="Calibri Light" w:cs="Calibri Light"/>
                <w:color w:val="000000"/>
                <w:sz w:val="22"/>
              </w:rPr>
            </w:pPr>
            <w:r w:rsidRPr="00FD074E">
              <w:rPr>
                <w:rFonts w:ascii="Calibri Light" w:hAnsi="Calibri Light" w:cs="Calibri Light"/>
                <w:color w:val="000000"/>
                <w:sz w:val="22"/>
              </w:rPr>
              <w:t>81.5%</w:t>
            </w:r>
          </w:p>
        </w:tc>
        <w:tc>
          <w:tcPr>
            <w:tcW w:w="1500" w:type="pct"/>
            <w:vAlign w:val="center"/>
          </w:tcPr>
          <w:p w14:paraId="58A3B2BA" w14:textId="77777777" w:rsidR="00FD074E" w:rsidRPr="00FD074E" w:rsidRDefault="00FD074E" w:rsidP="007E6918">
            <w:pPr>
              <w:jc w:val="right"/>
              <w:rPr>
                <w:rFonts w:ascii="Calibri Light" w:hAnsi="Calibri Light" w:cs="Calibri Light"/>
                <w:color w:val="000000"/>
                <w:sz w:val="22"/>
              </w:rPr>
            </w:pPr>
            <w:r w:rsidRPr="00FD074E">
              <w:rPr>
                <w:rFonts w:ascii="Calibri Light" w:hAnsi="Calibri Light" w:cs="Calibri Light"/>
                <w:color w:val="000000"/>
                <w:sz w:val="22"/>
              </w:rPr>
              <w:t>N/A</w:t>
            </w:r>
          </w:p>
        </w:tc>
      </w:tr>
      <w:tr w:rsidR="00FD074E" w:rsidRPr="00FD074E" w14:paraId="19AEFFB5" w14:textId="77777777" w:rsidTr="008B0CAF">
        <w:trPr>
          <w:cantSplit/>
          <w:trHeight w:val="288"/>
        </w:trPr>
        <w:tc>
          <w:tcPr>
            <w:tcW w:w="2000" w:type="pct"/>
            <w:shd w:val="clear" w:color="auto" w:fill="auto"/>
            <w:vAlign w:val="bottom"/>
          </w:tcPr>
          <w:p w14:paraId="45B60029" w14:textId="77777777" w:rsidR="00FD074E" w:rsidRPr="00FD074E" w:rsidRDefault="00FD074E" w:rsidP="007E6918">
            <w:pPr>
              <w:rPr>
                <w:rFonts w:ascii="Calibri Light" w:hAnsi="Calibri Light" w:cs="Calibri Light"/>
                <w:color w:val="000000"/>
                <w:sz w:val="22"/>
              </w:rPr>
            </w:pPr>
            <w:r w:rsidRPr="00FD074E">
              <w:rPr>
                <w:rFonts w:ascii="Calibri Light" w:hAnsi="Calibri Light" w:cs="Calibri Light"/>
                <w:color w:val="000000"/>
                <w:sz w:val="22"/>
              </w:rPr>
              <w:t>How Well Doctors Communicate</w:t>
            </w:r>
          </w:p>
        </w:tc>
        <w:tc>
          <w:tcPr>
            <w:tcW w:w="1500" w:type="pct"/>
            <w:shd w:val="clear" w:color="auto" w:fill="F79646" w:themeFill="accent6"/>
            <w:vAlign w:val="center"/>
          </w:tcPr>
          <w:p w14:paraId="72310360" w14:textId="77777777" w:rsidR="00FD074E" w:rsidRPr="00FD074E" w:rsidRDefault="00FD074E" w:rsidP="007E6918">
            <w:pPr>
              <w:jc w:val="right"/>
              <w:rPr>
                <w:rFonts w:ascii="Calibri Light" w:hAnsi="Calibri Light" w:cs="Calibri Light"/>
                <w:color w:val="000000"/>
                <w:sz w:val="22"/>
              </w:rPr>
            </w:pPr>
            <w:r w:rsidRPr="00FD074E">
              <w:rPr>
                <w:rFonts w:ascii="Calibri Light" w:hAnsi="Calibri Light" w:cs="Calibri Light"/>
                <w:color w:val="000000"/>
                <w:sz w:val="22"/>
              </w:rPr>
              <w:t>92.3%</w:t>
            </w:r>
          </w:p>
        </w:tc>
        <w:tc>
          <w:tcPr>
            <w:tcW w:w="1500" w:type="pct"/>
            <w:vAlign w:val="center"/>
          </w:tcPr>
          <w:p w14:paraId="5D5B7BF3" w14:textId="77777777" w:rsidR="00FD074E" w:rsidRPr="00FD074E" w:rsidRDefault="00FD074E" w:rsidP="007E6918">
            <w:pPr>
              <w:jc w:val="right"/>
              <w:rPr>
                <w:rFonts w:ascii="Calibri Light" w:hAnsi="Calibri Light" w:cs="Calibri Light"/>
                <w:color w:val="000000"/>
                <w:sz w:val="22"/>
              </w:rPr>
            </w:pPr>
            <w:r w:rsidRPr="00FD074E">
              <w:rPr>
                <w:rFonts w:ascii="Calibri Light" w:hAnsi="Calibri Light" w:cs="Calibri Light"/>
                <w:color w:val="000000"/>
                <w:sz w:val="22"/>
              </w:rPr>
              <w:t>N/A</w:t>
            </w:r>
          </w:p>
        </w:tc>
      </w:tr>
      <w:tr w:rsidR="00FD074E" w:rsidRPr="00FD074E" w14:paraId="1847322F" w14:textId="77777777" w:rsidTr="008B0CAF">
        <w:trPr>
          <w:cantSplit/>
          <w:trHeight w:val="288"/>
        </w:trPr>
        <w:tc>
          <w:tcPr>
            <w:tcW w:w="2000" w:type="pct"/>
            <w:shd w:val="clear" w:color="auto" w:fill="auto"/>
            <w:vAlign w:val="bottom"/>
          </w:tcPr>
          <w:p w14:paraId="699481D7" w14:textId="77777777" w:rsidR="00FD074E" w:rsidRPr="00FD074E" w:rsidRDefault="00FD074E" w:rsidP="007E6918">
            <w:pPr>
              <w:rPr>
                <w:rFonts w:ascii="Calibri Light" w:hAnsi="Calibri Light" w:cs="Calibri Light"/>
                <w:color w:val="000000"/>
                <w:sz w:val="22"/>
              </w:rPr>
            </w:pPr>
            <w:r w:rsidRPr="00FD074E">
              <w:rPr>
                <w:rFonts w:ascii="Calibri Light" w:hAnsi="Calibri Light" w:cs="Calibri Light"/>
                <w:color w:val="000000"/>
                <w:sz w:val="22"/>
              </w:rPr>
              <w:t>Customer Service</w:t>
            </w:r>
          </w:p>
        </w:tc>
        <w:tc>
          <w:tcPr>
            <w:tcW w:w="1500" w:type="pct"/>
            <w:shd w:val="clear" w:color="auto" w:fill="F79646" w:themeFill="accent6"/>
            <w:vAlign w:val="center"/>
          </w:tcPr>
          <w:p w14:paraId="01461310" w14:textId="77777777" w:rsidR="00FD074E" w:rsidRPr="00FD074E" w:rsidRDefault="00FD074E" w:rsidP="007E6918">
            <w:pPr>
              <w:jc w:val="right"/>
              <w:rPr>
                <w:rFonts w:ascii="Calibri Light" w:hAnsi="Calibri Light" w:cs="Calibri Light"/>
                <w:color w:val="000000"/>
                <w:sz w:val="22"/>
              </w:rPr>
            </w:pPr>
            <w:r w:rsidRPr="00FD074E">
              <w:rPr>
                <w:rFonts w:ascii="Calibri Light" w:hAnsi="Calibri Light" w:cs="Calibri Light"/>
                <w:color w:val="000000"/>
                <w:sz w:val="22"/>
              </w:rPr>
              <w:t>87.1%</w:t>
            </w:r>
          </w:p>
        </w:tc>
        <w:tc>
          <w:tcPr>
            <w:tcW w:w="1500" w:type="pct"/>
            <w:vAlign w:val="center"/>
          </w:tcPr>
          <w:p w14:paraId="78560D3F" w14:textId="77777777" w:rsidR="00FD074E" w:rsidRPr="00FD074E" w:rsidRDefault="00FD074E" w:rsidP="007E6918">
            <w:pPr>
              <w:jc w:val="right"/>
              <w:rPr>
                <w:rFonts w:ascii="Calibri Light" w:hAnsi="Calibri Light" w:cs="Calibri Light"/>
                <w:color w:val="000000"/>
                <w:sz w:val="22"/>
              </w:rPr>
            </w:pPr>
            <w:r w:rsidRPr="00FD074E">
              <w:rPr>
                <w:rFonts w:ascii="Calibri Light" w:hAnsi="Calibri Light" w:cs="Calibri Light"/>
                <w:color w:val="000000"/>
                <w:sz w:val="22"/>
              </w:rPr>
              <w:t>N/A</w:t>
            </w:r>
          </w:p>
        </w:tc>
      </w:tr>
      <w:tr w:rsidR="00FD074E" w:rsidRPr="00FD074E" w14:paraId="55CC57C1" w14:textId="77777777" w:rsidTr="008B0CAF">
        <w:trPr>
          <w:cantSplit/>
          <w:trHeight w:val="288"/>
        </w:trPr>
        <w:tc>
          <w:tcPr>
            <w:tcW w:w="2000" w:type="pct"/>
            <w:shd w:val="clear" w:color="auto" w:fill="auto"/>
            <w:vAlign w:val="bottom"/>
          </w:tcPr>
          <w:p w14:paraId="7E5D03AC" w14:textId="77777777" w:rsidR="00FD074E" w:rsidRPr="00FD074E" w:rsidRDefault="00FD074E" w:rsidP="007E6918">
            <w:pPr>
              <w:rPr>
                <w:rFonts w:ascii="Calibri Light" w:hAnsi="Calibri Light" w:cs="Calibri Light"/>
                <w:color w:val="000000"/>
                <w:sz w:val="22"/>
              </w:rPr>
            </w:pPr>
            <w:r w:rsidRPr="00FD074E">
              <w:rPr>
                <w:rFonts w:ascii="Calibri Light" w:hAnsi="Calibri Light" w:cs="Calibri Light"/>
                <w:color w:val="000000"/>
                <w:sz w:val="22"/>
              </w:rPr>
              <w:t>Coordination of Care</w:t>
            </w:r>
          </w:p>
        </w:tc>
        <w:tc>
          <w:tcPr>
            <w:tcW w:w="1500" w:type="pct"/>
            <w:shd w:val="clear" w:color="auto" w:fill="F79646" w:themeFill="accent6"/>
            <w:vAlign w:val="center"/>
          </w:tcPr>
          <w:p w14:paraId="5162CC14" w14:textId="77777777" w:rsidR="00FD074E" w:rsidRPr="00FD074E" w:rsidRDefault="00FD074E" w:rsidP="007E6918">
            <w:pPr>
              <w:jc w:val="right"/>
              <w:rPr>
                <w:rFonts w:ascii="Calibri Light" w:hAnsi="Calibri Light" w:cs="Calibri Light"/>
                <w:color w:val="000000"/>
                <w:sz w:val="22"/>
              </w:rPr>
            </w:pPr>
            <w:r w:rsidRPr="00FD074E">
              <w:rPr>
                <w:rFonts w:ascii="Calibri Light" w:hAnsi="Calibri Light" w:cs="Calibri Light"/>
                <w:color w:val="000000"/>
                <w:sz w:val="22"/>
              </w:rPr>
              <w:t>83.1%</w:t>
            </w:r>
          </w:p>
        </w:tc>
        <w:tc>
          <w:tcPr>
            <w:tcW w:w="1500" w:type="pct"/>
            <w:vAlign w:val="center"/>
          </w:tcPr>
          <w:p w14:paraId="563BF900" w14:textId="77777777" w:rsidR="00FD074E" w:rsidRPr="00FD074E" w:rsidRDefault="00FD074E" w:rsidP="007E6918">
            <w:pPr>
              <w:jc w:val="right"/>
              <w:rPr>
                <w:rFonts w:ascii="Calibri Light" w:hAnsi="Calibri Light" w:cs="Calibri Light"/>
                <w:color w:val="000000"/>
                <w:sz w:val="22"/>
              </w:rPr>
            </w:pPr>
            <w:r w:rsidRPr="00FD074E">
              <w:rPr>
                <w:rFonts w:ascii="Calibri Light" w:hAnsi="Calibri Light" w:cs="Calibri Light"/>
                <w:color w:val="000000"/>
                <w:sz w:val="22"/>
              </w:rPr>
              <w:t>N/A</w:t>
            </w:r>
          </w:p>
        </w:tc>
      </w:tr>
      <w:tr w:rsidR="00FD074E" w:rsidRPr="00FD074E" w14:paraId="62FD4A22" w14:textId="77777777" w:rsidTr="008B0CAF">
        <w:trPr>
          <w:cantSplit/>
          <w:trHeight w:val="288"/>
        </w:trPr>
        <w:tc>
          <w:tcPr>
            <w:tcW w:w="2000" w:type="pct"/>
            <w:shd w:val="clear" w:color="auto" w:fill="auto"/>
            <w:vAlign w:val="bottom"/>
          </w:tcPr>
          <w:p w14:paraId="1B4F7064" w14:textId="77777777" w:rsidR="00FD074E" w:rsidRPr="00FD074E" w:rsidRDefault="00FD074E" w:rsidP="007E6918">
            <w:pPr>
              <w:rPr>
                <w:rFonts w:ascii="Calibri Light" w:hAnsi="Calibri Light" w:cs="Calibri Light"/>
                <w:color w:val="000000"/>
                <w:sz w:val="22"/>
              </w:rPr>
            </w:pPr>
            <w:r w:rsidRPr="00FD074E">
              <w:rPr>
                <w:rFonts w:ascii="Calibri Light" w:hAnsi="Calibri Light" w:cs="Calibri Light"/>
                <w:color w:val="000000"/>
                <w:sz w:val="22"/>
              </w:rPr>
              <w:t>Ease of Filling Out Forms</w:t>
            </w:r>
          </w:p>
        </w:tc>
        <w:tc>
          <w:tcPr>
            <w:tcW w:w="1500" w:type="pct"/>
            <w:shd w:val="clear" w:color="auto" w:fill="F79646" w:themeFill="accent6"/>
            <w:vAlign w:val="center"/>
          </w:tcPr>
          <w:p w14:paraId="519767AC" w14:textId="77777777" w:rsidR="00FD074E" w:rsidRPr="00FD074E" w:rsidRDefault="00FD074E" w:rsidP="007E6918">
            <w:pPr>
              <w:jc w:val="right"/>
              <w:rPr>
                <w:rFonts w:ascii="Calibri Light" w:hAnsi="Calibri Light" w:cs="Calibri Light"/>
                <w:color w:val="000000"/>
                <w:sz w:val="22"/>
              </w:rPr>
            </w:pPr>
            <w:r w:rsidRPr="00FD074E">
              <w:rPr>
                <w:rFonts w:ascii="Calibri Light" w:hAnsi="Calibri Light" w:cs="Calibri Light"/>
                <w:color w:val="000000"/>
                <w:sz w:val="22"/>
              </w:rPr>
              <w:t>93.1%</w:t>
            </w:r>
          </w:p>
        </w:tc>
        <w:tc>
          <w:tcPr>
            <w:tcW w:w="1500" w:type="pct"/>
            <w:vAlign w:val="center"/>
          </w:tcPr>
          <w:p w14:paraId="387105EE" w14:textId="77777777" w:rsidR="00FD074E" w:rsidRPr="00FD074E" w:rsidRDefault="00FD074E" w:rsidP="007E6918">
            <w:pPr>
              <w:jc w:val="right"/>
              <w:rPr>
                <w:rFonts w:ascii="Calibri Light" w:hAnsi="Calibri Light" w:cs="Calibri Light"/>
                <w:color w:val="000000"/>
                <w:sz w:val="22"/>
              </w:rPr>
            </w:pPr>
            <w:r w:rsidRPr="00FD074E">
              <w:rPr>
                <w:rFonts w:ascii="Calibri Light" w:hAnsi="Calibri Light" w:cs="Calibri Light"/>
                <w:color w:val="000000"/>
                <w:sz w:val="22"/>
              </w:rPr>
              <w:t>N/A</w:t>
            </w:r>
          </w:p>
        </w:tc>
      </w:tr>
      <w:tr w:rsidR="00FD074E" w:rsidRPr="00FD074E" w14:paraId="0AFB9396" w14:textId="77777777" w:rsidTr="008B0CAF">
        <w:trPr>
          <w:cantSplit/>
          <w:trHeight w:val="288"/>
        </w:trPr>
        <w:tc>
          <w:tcPr>
            <w:tcW w:w="2000" w:type="pct"/>
            <w:shd w:val="clear" w:color="auto" w:fill="auto"/>
            <w:vAlign w:val="bottom"/>
          </w:tcPr>
          <w:p w14:paraId="2A11EFEA" w14:textId="77777777" w:rsidR="00FD074E" w:rsidRPr="00FD074E" w:rsidRDefault="00FD074E" w:rsidP="007E6918">
            <w:pPr>
              <w:rPr>
                <w:rFonts w:ascii="Calibri Light" w:hAnsi="Calibri Light" w:cs="Calibri Light"/>
                <w:color w:val="000000"/>
                <w:sz w:val="22"/>
              </w:rPr>
            </w:pPr>
            <w:r w:rsidRPr="00FD074E">
              <w:rPr>
                <w:rFonts w:ascii="Calibri Light" w:hAnsi="Calibri Light" w:cs="Calibri Light"/>
                <w:color w:val="000000"/>
                <w:sz w:val="22"/>
              </w:rPr>
              <w:t>Rating of All Health Care</w:t>
            </w:r>
          </w:p>
        </w:tc>
        <w:tc>
          <w:tcPr>
            <w:tcW w:w="1500" w:type="pct"/>
            <w:shd w:val="clear" w:color="auto" w:fill="F79646" w:themeFill="accent6"/>
            <w:vAlign w:val="center"/>
          </w:tcPr>
          <w:p w14:paraId="0D2DBDA0" w14:textId="77777777" w:rsidR="00FD074E" w:rsidRPr="00FD074E" w:rsidRDefault="00FD074E" w:rsidP="007E6918">
            <w:pPr>
              <w:jc w:val="right"/>
              <w:rPr>
                <w:rFonts w:ascii="Calibri Light" w:hAnsi="Calibri Light" w:cs="Calibri Light"/>
                <w:color w:val="000000"/>
                <w:sz w:val="22"/>
              </w:rPr>
            </w:pPr>
            <w:r w:rsidRPr="00FD074E">
              <w:rPr>
                <w:rFonts w:ascii="Calibri Light" w:hAnsi="Calibri Light" w:cs="Calibri Light"/>
                <w:color w:val="000000"/>
                <w:sz w:val="22"/>
              </w:rPr>
              <w:t>61.1%</w:t>
            </w:r>
          </w:p>
        </w:tc>
        <w:tc>
          <w:tcPr>
            <w:tcW w:w="1500" w:type="pct"/>
            <w:vAlign w:val="center"/>
          </w:tcPr>
          <w:p w14:paraId="2ED05FE5" w14:textId="77777777" w:rsidR="00FD074E" w:rsidRPr="00FD074E" w:rsidRDefault="00FD074E" w:rsidP="007E6918">
            <w:pPr>
              <w:jc w:val="right"/>
              <w:rPr>
                <w:rFonts w:ascii="Calibri Light" w:hAnsi="Calibri Light" w:cs="Calibri Light"/>
                <w:color w:val="000000"/>
                <w:sz w:val="22"/>
              </w:rPr>
            </w:pPr>
            <w:r w:rsidRPr="00FD074E">
              <w:rPr>
                <w:rFonts w:ascii="Calibri Light" w:hAnsi="Calibri Light" w:cs="Calibri Light"/>
                <w:color w:val="000000"/>
                <w:sz w:val="22"/>
              </w:rPr>
              <w:t>N/A</w:t>
            </w:r>
          </w:p>
        </w:tc>
      </w:tr>
      <w:tr w:rsidR="00FD074E" w:rsidRPr="00FD074E" w14:paraId="3C09A1F9" w14:textId="77777777" w:rsidTr="008B0CAF">
        <w:trPr>
          <w:cantSplit/>
          <w:trHeight w:val="288"/>
        </w:trPr>
        <w:tc>
          <w:tcPr>
            <w:tcW w:w="2000" w:type="pct"/>
            <w:shd w:val="clear" w:color="auto" w:fill="auto"/>
            <w:vAlign w:val="bottom"/>
          </w:tcPr>
          <w:p w14:paraId="7059883A" w14:textId="77777777" w:rsidR="00FD074E" w:rsidRPr="00FD074E" w:rsidRDefault="00FD074E" w:rsidP="007E6918">
            <w:pPr>
              <w:rPr>
                <w:rFonts w:ascii="Calibri Light" w:hAnsi="Calibri Light" w:cs="Calibri Light"/>
                <w:color w:val="000000"/>
                <w:sz w:val="22"/>
              </w:rPr>
            </w:pPr>
            <w:r w:rsidRPr="00FD074E">
              <w:rPr>
                <w:rFonts w:ascii="Calibri Light" w:hAnsi="Calibri Light" w:cs="Calibri Light"/>
                <w:color w:val="000000"/>
                <w:sz w:val="22"/>
              </w:rPr>
              <w:t>Rating of Personal Doctor</w:t>
            </w:r>
          </w:p>
        </w:tc>
        <w:tc>
          <w:tcPr>
            <w:tcW w:w="1500" w:type="pct"/>
            <w:shd w:val="clear" w:color="auto" w:fill="F79646" w:themeFill="accent6"/>
            <w:vAlign w:val="center"/>
          </w:tcPr>
          <w:p w14:paraId="35CC15C0" w14:textId="77777777" w:rsidR="00FD074E" w:rsidRPr="00FD074E" w:rsidRDefault="00FD074E" w:rsidP="007E6918">
            <w:pPr>
              <w:jc w:val="right"/>
              <w:rPr>
                <w:rFonts w:ascii="Calibri Light" w:hAnsi="Calibri Light" w:cs="Calibri Light"/>
                <w:color w:val="000000"/>
                <w:sz w:val="22"/>
              </w:rPr>
            </w:pPr>
            <w:r w:rsidRPr="00FD074E">
              <w:rPr>
                <w:rFonts w:ascii="Calibri Light" w:hAnsi="Calibri Light" w:cs="Calibri Light"/>
                <w:color w:val="000000"/>
                <w:sz w:val="22"/>
              </w:rPr>
              <w:t>74.1%</w:t>
            </w:r>
          </w:p>
        </w:tc>
        <w:tc>
          <w:tcPr>
            <w:tcW w:w="1500" w:type="pct"/>
            <w:vAlign w:val="center"/>
          </w:tcPr>
          <w:p w14:paraId="716B4A2D" w14:textId="77777777" w:rsidR="00FD074E" w:rsidRPr="00FD074E" w:rsidRDefault="00FD074E" w:rsidP="007E6918">
            <w:pPr>
              <w:jc w:val="right"/>
              <w:rPr>
                <w:rFonts w:ascii="Calibri Light" w:hAnsi="Calibri Light" w:cs="Calibri Light"/>
                <w:color w:val="000000"/>
                <w:sz w:val="22"/>
              </w:rPr>
            </w:pPr>
            <w:r w:rsidRPr="00FD074E">
              <w:rPr>
                <w:rFonts w:ascii="Calibri Light" w:hAnsi="Calibri Light" w:cs="Calibri Light"/>
                <w:color w:val="000000"/>
                <w:sz w:val="22"/>
              </w:rPr>
              <w:t>N/A</w:t>
            </w:r>
          </w:p>
        </w:tc>
      </w:tr>
      <w:tr w:rsidR="00FD074E" w:rsidRPr="00FD074E" w14:paraId="1871B93B" w14:textId="77777777" w:rsidTr="008B0CAF">
        <w:trPr>
          <w:cantSplit/>
          <w:trHeight w:val="288"/>
        </w:trPr>
        <w:tc>
          <w:tcPr>
            <w:tcW w:w="2000" w:type="pct"/>
            <w:shd w:val="clear" w:color="auto" w:fill="auto"/>
            <w:vAlign w:val="bottom"/>
          </w:tcPr>
          <w:p w14:paraId="5897B096" w14:textId="77777777" w:rsidR="00FD074E" w:rsidRPr="00FD074E" w:rsidRDefault="00FD074E" w:rsidP="007E6918">
            <w:pPr>
              <w:rPr>
                <w:rFonts w:ascii="Calibri Light" w:hAnsi="Calibri Light" w:cs="Calibri Light"/>
                <w:color w:val="000000"/>
                <w:sz w:val="22"/>
              </w:rPr>
            </w:pPr>
            <w:r w:rsidRPr="00FD074E">
              <w:rPr>
                <w:rFonts w:ascii="Calibri Light" w:hAnsi="Calibri Light" w:cs="Calibri Light"/>
                <w:color w:val="000000"/>
                <w:sz w:val="22"/>
              </w:rPr>
              <w:t>Rating of Specialist Seen Most Often</w:t>
            </w:r>
          </w:p>
        </w:tc>
        <w:tc>
          <w:tcPr>
            <w:tcW w:w="1500" w:type="pct"/>
            <w:shd w:val="clear" w:color="auto" w:fill="F79646" w:themeFill="accent6"/>
            <w:vAlign w:val="center"/>
          </w:tcPr>
          <w:p w14:paraId="4E5E503F" w14:textId="77777777" w:rsidR="00FD074E" w:rsidRPr="00FD074E" w:rsidRDefault="00FD074E" w:rsidP="007E6918">
            <w:pPr>
              <w:jc w:val="right"/>
              <w:rPr>
                <w:rFonts w:ascii="Calibri Light" w:hAnsi="Calibri Light" w:cs="Calibri Light"/>
                <w:color w:val="000000"/>
                <w:sz w:val="22"/>
              </w:rPr>
            </w:pPr>
            <w:r w:rsidRPr="00FD074E">
              <w:rPr>
                <w:rFonts w:ascii="Calibri Light" w:hAnsi="Calibri Light" w:cs="Calibri Light"/>
                <w:color w:val="000000"/>
                <w:sz w:val="22"/>
              </w:rPr>
              <w:t>65.6%</w:t>
            </w:r>
          </w:p>
        </w:tc>
        <w:tc>
          <w:tcPr>
            <w:tcW w:w="1500" w:type="pct"/>
            <w:vAlign w:val="center"/>
          </w:tcPr>
          <w:p w14:paraId="13394DFE" w14:textId="77777777" w:rsidR="00FD074E" w:rsidRPr="00FD074E" w:rsidRDefault="00FD074E" w:rsidP="007E6918">
            <w:pPr>
              <w:jc w:val="right"/>
              <w:rPr>
                <w:rFonts w:ascii="Calibri Light" w:hAnsi="Calibri Light" w:cs="Calibri Light"/>
                <w:color w:val="000000"/>
                <w:sz w:val="22"/>
              </w:rPr>
            </w:pPr>
            <w:r w:rsidRPr="00FD074E">
              <w:rPr>
                <w:rFonts w:ascii="Calibri Light" w:hAnsi="Calibri Light" w:cs="Calibri Light"/>
                <w:color w:val="000000"/>
                <w:sz w:val="22"/>
              </w:rPr>
              <w:t>N/A</w:t>
            </w:r>
          </w:p>
        </w:tc>
      </w:tr>
      <w:tr w:rsidR="00FD074E" w:rsidRPr="00FD074E" w14:paraId="18991D1C" w14:textId="77777777" w:rsidTr="008B0CAF">
        <w:trPr>
          <w:cantSplit/>
          <w:trHeight w:val="288"/>
        </w:trPr>
        <w:tc>
          <w:tcPr>
            <w:tcW w:w="2000" w:type="pct"/>
            <w:shd w:val="clear" w:color="auto" w:fill="auto"/>
            <w:vAlign w:val="bottom"/>
          </w:tcPr>
          <w:p w14:paraId="5DDBC980" w14:textId="77777777" w:rsidR="00FD074E" w:rsidRPr="00FD074E" w:rsidRDefault="00FD074E" w:rsidP="007E6918">
            <w:pPr>
              <w:rPr>
                <w:rFonts w:ascii="Calibri Light" w:hAnsi="Calibri Light" w:cs="Calibri Light"/>
                <w:color w:val="000000"/>
                <w:sz w:val="22"/>
              </w:rPr>
            </w:pPr>
            <w:r w:rsidRPr="00FD074E">
              <w:rPr>
                <w:rFonts w:ascii="Calibri Light" w:hAnsi="Calibri Light" w:cs="Calibri Light"/>
                <w:color w:val="000000"/>
                <w:sz w:val="22"/>
              </w:rPr>
              <w:t>Rating of Health Plan</w:t>
            </w:r>
          </w:p>
        </w:tc>
        <w:tc>
          <w:tcPr>
            <w:tcW w:w="1500" w:type="pct"/>
            <w:shd w:val="clear" w:color="auto" w:fill="F79646" w:themeFill="accent6"/>
            <w:vAlign w:val="center"/>
          </w:tcPr>
          <w:p w14:paraId="53CE0EC3" w14:textId="77777777" w:rsidR="00FD074E" w:rsidRPr="00FD074E" w:rsidRDefault="00FD074E" w:rsidP="007E6918">
            <w:pPr>
              <w:jc w:val="right"/>
              <w:rPr>
                <w:rFonts w:ascii="Calibri Light" w:hAnsi="Calibri Light" w:cs="Calibri Light"/>
                <w:color w:val="000000"/>
                <w:sz w:val="22"/>
              </w:rPr>
            </w:pPr>
            <w:r w:rsidRPr="00FD074E">
              <w:rPr>
                <w:rFonts w:ascii="Calibri Light" w:hAnsi="Calibri Light" w:cs="Calibri Light"/>
                <w:color w:val="000000"/>
                <w:sz w:val="22"/>
              </w:rPr>
              <w:t>64.7%</w:t>
            </w:r>
          </w:p>
        </w:tc>
        <w:tc>
          <w:tcPr>
            <w:tcW w:w="1500" w:type="pct"/>
            <w:vAlign w:val="center"/>
          </w:tcPr>
          <w:p w14:paraId="231931D2" w14:textId="77777777" w:rsidR="00FD074E" w:rsidRPr="00FD074E" w:rsidRDefault="00FD074E" w:rsidP="007E6918">
            <w:pPr>
              <w:jc w:val="right"/>
              <w:rPr>
                <w:rFonts w:ascii="Calibri Light" w:hAnsi="Calibri Light" w:cs="Calibri Light"/>
                <w:color w:val="000000"/>
                <w:sz w:val="22"/>
              </w:rPr>
            </w:pPr>
            <w:r w:rsidRPr="00FD074E">
              <w:rPr>
                <w:rFonts w:ascii="Calibri Light" w:hAnsi="Calibri Light" w:cs="Calibri Light"/>
                <w:color w:val="000000"/>
                <w:sz w:val="22"/>
              </w:rPr>
              <w:t>N/A</w:t>
            </w:r>
          </w:p>
        </w:tc>
      </w:tr>
    </w:tbl>
    <w:p w14:paraId="073F2A14" w14:textId="7A37AC5E" w:rsidR="0099383E" w:rsidRDefault="00FD074E" w:rsidP="0099383E">
      <w:pPr>
        <w:spacing w:after="480"/>
        <w:rPr>
          <w:rFonts w:ascii="Calibri Light" w:hAnsi="Calibri Light" w:cs="Calibri Light"/>
          <w:sz w:val="20"/>
          <w:szCs w:val="20"/>
        </w:rPr>
      </w:pPr>
      <w:r w:rsidRPr="00FD074E">
        <w:rPr>
          <w:rFonts w:ascii="Calibri Light" w:hAnsi="Calibri Light" w:cs="Calibri Light"/>
          <w:sz w:val="20"/>
          <w:szCs w:val="20"/>
        </w:rPr>
        <w:t>CAHPS: Consumer Assessment of Healthcare Providers and Systems</w:t>
      </w:r>
      <w:r w:rsidR="00D147F2">
        <w:rPr>
          <w:rFonts w:ascii="Calibri Light" w:hAnsi="Calibri Light" w:cs="Calibri Light"/>
          <w:sz w:val="20"/>
          <w:szCs w:val="20"/>
        </w:rPr>
        <w:t>; MY: measurement year</w:t>
      </w:r>
      <w:r w:rsidR="001A5936">
        <w:rPr>
          <w:rFonts w:ascii="Calibri Light" w:hAnsi="Calibri Light" w:cs="Calibri Light"/>
          <w:sz w:val="20"/>
          <w:szCs w:val="20"/>
        </w:rPr>
        <w:t>; N/A: not applicable</w:t>
      </w:r>
      <w:r w:rsidRPr="00FD074E">
        <w:rPr>
          <w:rFonts w:ascii="Calibri Light" w:hAnsi="Calibri Light" w:cs="Calibri Light"/>
          <w:sz w:val="20"/>
          <w:szCs w:val="20"/>
        </w:rPr>
        <w:t>.</w:t>
      </w:r>
      <w:bookmarkStart w:id="224" w:name="_Toc112764659"/>
      <w:bookmarkStart w:id="225" w:name="_Toc36128009"/>
      <w:bookmarkEnd w:id="147"/>
      <w:bookmarkEnd w:id="148"/>
      <w:bookmarkEnd w:id="149"/>
      <w:bookmarkEnd w:id="155"/>
      <w:bookmarkEnd w:id="156"/>
      <w:bookmarkEnd w:id="195"/>
      <w:bookmarkEnd w:id="196"/>
      <w:r w:rsidR="0099383E">
        <w:rPr>
          <w:rFonts w:ascii="Calibri Light" w:hAnsi="Calibri Light" w:cs="Calibri Light"/>
          <w:sz w:val="20"/>
          <w:szCs w:val="20"/>
        </w:rPr>
        <w:br w:type="page"/>
      </w:r>
    </w:p>
    <w:p w14:paraId="6B5640AC" w14:textId="347C0378" w:rsidR="00F34914" w:rsidRPr="003345FC" w:rsidRDefault="0099383E" w:rsidP="006906DD">
      <w:pPr>
        <w:pStyle w:val="Heading1"/>
        <w:ind w:left="360" w:hanging="360"/>
      </w:pPr>
      <w:r w:rsidRPr="003345FC">
        <w:lastRenderedPageBreak/>
        <w:t xml:space="preserve"> </w:t>
      </w:r>
      <w:bookmarkStart w:id="226" w:name="_Toc132285954"/>
      <w:r w:rsidR="00F34914" w:rsidRPr="003345FC">
        <w:t xml:space="preserve">MCP Responses to the </w:t>
      </w:r>
      <w:r w:rsidR="00B407D9" w:rsidRPr="003345FC">
        <w:t xml:space="preserve">Previous EQR </w:t>
      </w:r>
      <w:r w:rsidR="00F34914" w:rsidRPr="003345FC">
        <w:t>Recommendations</w:t>
      </w:r>
      <w:bookmarkEnd w:id="224"/>
      <w:bookmarkEnd w:id="226"/>
    </w:p>
    <w:p w14:paraId="66FBF9CC" w14:textId="77777777" w:rsidR="00B407D9" w:rsidRDefault="00B407D9" w:rsidP="007E6918">
      <w:pPr>
        <w:rPr>
          <w:rFonts w:eastAsia="Times New Roman"/>
        </w:rPr>
      </w:pPr>
    </w:p>
    <w:p w14:paraId="6BAAF5ED" w14:textId="1E516CDA" w:rsidR="003C5454" w:rsidRPr="00253605" w:rsidRDefault="00B407D9" w:rsidP="007E6918">
      <w:pPr>
        <w:rPr>
          <w:rFonts w:ascii="Calibri Light" w:eastAsia="Times New Roman" w:hAnsi="Calibri Light" w:cs="Calibri Light"/>
        </w:rPr>
      </w:pPr>
      <w:r w:rsidRPr="00253605">
        <w:rPr>
          <w:rFonts w:ascii="Calibri Light" w:eastAsia="Times New Roman" w:hAnsi="Calibri Light" w:cs="Calibri Light"/>
          <w:i/>
          <w:iCs/>
        </w:rPr>
        <w:t xml:space="preserve">Title 42 CFR </w:t>
      </w:r>
      <w:r w:rsidRPr="00253605">
        <w:rPr>
          <w:rFonts w:ascii="Calibri Light" w:eastAsia="Times New Roman" w:hAnsi="Calibri Light" w:cs="Calibri Light"/>
          <w:i/>
          <w:iCs/>
          <w:color w:val="000000"/>
          <w:bdr w:val="none" w:sz="0" w:space="0" w:color="auto" w:frame="1"/>
          <w:shd w:val="clear" w:color="auto" w:fill="FFFFFF"/>
        </w:rPr>
        <w:t xml:space="preserve">§ </w:t>
      </w:r>
      <w:r w:rsidR="00F34914" w:rsidRPr="00253605">
        <w:rPr>
          <w:rFonts w:ascii="Calibri Light" w:eastAsia="Times New Roman" w:hAnsi="Calibri Light" w:cs="Calibri Light"/>
          <w:i/>
          <w:iCs/>
        </w:rPr>
        <w:t>438.364 External quality review results(a)(6)</w:t>
      </w:r>
      <w:r w:rsidRPr="00253605">
        <w:rPr>
          <w:rFonts w:ascii="Calibri Light" w:eastAsia="Times New Roman" w:hAnsi="Calibri Light" w:cs="Calibri Light"/>
        </w:rPr>
        <w:t xml:space="preserve"> </w:t>
      </w:r>
      <w:r w:rsidR="00F34914" w:rsidRPr="00253605">
        <w:rPr>
          <w:rFonts w:ascii="Calibri Light" w:eastAsia="Times New Roman" w:hAnsi="Calibri Light" w:cs="Calibri Light"/>
        </w:rPr>
        <w:t>require each annual technical report include “an assessment of the degree to which each MCO</w:t>
      </w:r>
      <w:r w:rsidR="001B6883" w:rsidRPr="00253605">
        <w:rPr>
          <w:rFonts w:ascii="Calibri Light" w:eastAsia="Times New Roman" w:hAnsi="Calibri Light" w:cs="Calibri Light"/>
        </w:rPr>
        <w:t>,</w:t>
      </w:r>
      <w:r w:rsidR="00F34914" w:rsidRPr="00253605">
        <w:rPr>
          <w:rFonts w:ascii="Calibri Light" w:eastAsia="Times New Roman" w:hAnsi="Calibri Light" w:cs="Calibri Light"/>
        </w:rPr>
        <w:t xml:space="preserve"> PIHP</w:t>
      </w:r>
      <w:r w:rsidR="005C430E">
        <w:rPr>
          <w:rFonts w:ascii="Calibri Light" w:eastAsia="Times New Roman" w:hAnsi="Calibri Light" w:cs="Calibri Light"/>
        </w:rPr>
        <w:t>,</w:t>
      </w:r>
      <w:r w:rsidR="00F76F7F">
        <w:rPr>
          <w:rStyle w:val="FootnoteReference"/>
          <w:rFonts w:ascii="Calibri Light" w:eastAsia="Times New Roman" w:hAnsi="Calibri Light" w:cs="Calibri Light"/>
        </w:rPr>
        <w:footnoteReference w:id="12"/>
      </w:r>
      <w:r w:rsidR="00F34914" w:rsidRPr="00253605">
        <w:rPr>
          <w:rFonts w:ascii="Calibri Light" w:eastAsia="Times New Roman" w:hAnsi="Calibri Light" w:cs="Calibri Light"/>
        </w:rPr>
        <w:t xml:space="preserve"> PAHP</w:t>
      </w:r>
      <w:r w:rsidR="005C430E">
        <w:rPr>
          <w:rFonts w:ascii="Calibri Light" w:eastAsia="Times New Roman" w:hAnsi="Calibri Light" w:cs="Calibri Light"/>
        </w:rPr>
        <w:t>,</w:t>
      </w:r>
      <w:r w:rsidR="00F76F7F">
        <w:rPr>
          <w:rStyle w:val="FootnoteReference"/>
          <w:rFonts w:ascii="Calibri Light" w:eastAsia="Times New Roman" w:hAnsi="Calibri Light" w:cs="Calibri Light"/>
        </w:rPr>
        <w:footnoteReference w:id="13"/>
      </w:r>
      <w:r w:rsidR="00F34914" w:rsidRPr="00253605">
        <w:rPr>
          <w:rFonts w:ascii="Calibri Light" w:eastAsia="Times New Roman" w:hAnsi="Calibri Light" w:cs="Calibri Light"/>
        </w:rPr>
        <w:t xml:space="preserve"> or PCCM entity has effectively addressed the recommendations for QI</w:t>
      </w:r>
      <w:r w:rsidR="00AD7406">
        <w:rPr>
          <w:rStyle w:val="FootnoteReference"/>
          <w:rFonts w:ascii="Calibri Light" w:eastAsia="Times New Roman" w:hAnsi="Calibri Light" w:cs="Calibri Light"/>
        </w:rPr>
        <w:footnoteReference w:id="14"/>
      </w:r>
      <w:r w:rsidR="00F34914" w:rsidRPr="00253605">
        <w:rPr>
          <w:rFonts w:ascii="Calibri Light" w:eastAsia="Times New Roman" w:hAnsi="Calibri Light" w:cs="Calibri Light"/>
        </w:rPr>
        <w:t xml:space="preserve"> made by the EQRO during the previous year’s EQR.” </w:t>
      </w:r>
      <w:r w:rsidRPr="00253605">
        <w:rPr>
          <w:rFonts w:ascii="Calibri Light" w:eastAsia="Times New Roman" w:hAnsi="Calibri Light" w:cs="Calibri Light"/>
          <w:b/>
        </w:rPr>
        <w:t xml:space="preserve">Tables </w:t>
      </w:r>
      <w:r w:rsidR="007A7DF2" w:rsidRPr="00253605">
        <w:rPr>
          <w:rFonts w:ascii="Calibri Light" w:eastAsia="Times New Roman" w:hAnsi="Calibri Light" w:cs="Calibri Light"/>
          <w:b/>
        </w:rPr>
        <w:t>3</w:t>
      </w:r>
      <w:r w:rsidR="002E06DB" w:rsidRPr="00253605">
        <w:rPr>
          <w:rFonts w:ascii="Calibri Light" w:eastAsia="Times New Roman" w:hAnsi="Calibri Light" w:cs="Calibri Light"/>
          <w:b/>
        </w:rPr>
        <w:t>2</w:t>
      </w:r>
      <w:r w:rsidR="001E6095" w:rsidRPr="00253605">
        <w:rPr>
          <w:rFonts w:ascii="Calibri Light" w:eastAsia="Times New Roman" w:hAnsi="Calibri Light" w:cs="Calibri Light"/>
          <w:b/>
        </w:rPr>
        <w:t>–</w:t>
      </w:r>
      <w:r w:rsidR="0001581E" w:rsidRPr="00253605">
        <w:rPr>
          <w:rFonts w:ascii="Calibri Light" w:eastAsia="Times New Roman" w:hAnsi="Calibri Light" w:cs="Calibri Light"/>
          <w:b/>
        </w:rPr>
        <w:t>33</w:t>
      </w:r>
      <w:r w:rsidRPr="00253605">
        <w:rPr>
          <w:rFonts w:ascii="Calibri Light" w:eastAsia="Times New Roman" w:hAnsi="Calibri Light" w:cs="Calibri Light"/>
        </w:rPr>
        <w:t xml:space="preserve"> display the MC</w:t>
      </w:r>
      <w:r w:rsidR="00AD7406">
        <w:rPr>
          <w:rFonts w:ascii="Calibri Light" w:eastAsia="Times New Roman" w:hAnsi="Calibri Light" w:cs="Calibri Light"/>
        </w:rPr>
        <w:t>O</w:t>
      </w:r>
      <w:r w:rsidR="003C5454" w:rsidRPr="00253605">
        <w:rPr>
          <w:rFonts w:ascii="Calibri Light" w:eastAsia="Times New Roman" w:hAnsi="Calibri Light" w:cs="Calibri Light"/>
        </w:rPr>
        <w:t>s</w:t>
      </w:r>
      <w:r w:rsidR="00236916" w:rsidRPr="00253605">
        <w:rPr>
          <w:rFonts w:ascii="Calibri Light" w:eastAsia="Times New Roman" w:hAnsi="Calibri Light" w:cs="Calibri Light"/>
        </w:rPr>
        <w:t>’</w:t>
      </w:r>
      <w:r w:rsidR="003C5454" w:rsidRPr="00253605">
        <w:rPr>
          <w:rFonts w:ascii="Calibri Light" w:eastAsia="Times New Roman" w:hAnsi="Calibri Light" w:cs="Calibri Light"/>
        </w:rPr>
        <w:t xml:space="preserve"> responses to the </w:t>
      </w:r>
      <w:r w:rsidRPr="00253605">
        <w:rPr>
          <w:rFonts w:ascii="Calibri Light" w:eastAsia="Times New Roman" w:hAnsi="Calibri Light" w:cs="Calibri Light"/>
        </w:rPr>
        <w:t>recommendations</w:t>
      </w:r>
      <w:r w:rsidR="003C5454" w:rsidRPr="00253605">
        <w:rPr>
          <w:rFonts w:ascii="Calibri Light" w:eastAsia="Times New Roman" w:hAnsi="Calibri Light" w:cs="Calibri Light"/>
        </w:rPr>
        <w:t xml:space="preserve"> for QI made during the previous EQR, as well as IPRO’s assessment of these responses.</w:t>
      </w:r>
    </w:p>
    <w:p w14:paraId="18A977BE" w14:textId="54E4E3DF" w:rsidR="003C5454" w:rsidRPr="00253605" w:rsidRDefault="003F066D" w:rsidP="007E6918">
      <w:pPr>
        <w:pStyle w:val="Heading2"/>
        <w:rPr>
          <w:rFonts w:ascii="Calibri Light" w:eastAsia="Times New Roman" w:hAnsi="Calibri Light" w:cs="Calibri Light"/>
        </w:rPr>
      </w:pPr>
      <w:bookmarkStart w:id="227" w:name="_Toc112764660"/>
      <w:bookmarkStart w:id="228" w:name="_Toc132285955"/>
      <w:r w:rsidRPr="00253605">
        <w:rPr>
          <w:rFonts w:ascii="Calibri Light" w:eastAsia="Times New Roman" w:hAnsi="Calibri Light" w:cs="Calibri Light"/>
        </w:rPr>
        <w:t>BMCHP</w:t>
      </w:r>
      <w:r w:rsidR="003C5454" w:rsidRPr="00253605">
        <w:rPr>
          <w:rFonts w:ascii="Calibri Light" w:eastAsia="Times New Roman" w:hAnsi="Calibri Light" w:cs="Calibri Light"/>
        </w:rPr>
        <w:t xml:space="preserve"> </w:t>
      </w:r>
      <w:proofErr w:type="spellStart"/>
      <w:r w:rsidR="00BD7E8C" w:rsidRPr="00253605">
        <w:rPr>
          <w:rFonts w:ascii="Calibri Light" w:eastAsia="Times New Roman" w:hAnsi="Calibri Light" w:cs="Calibri Light"/>
        </w:rPr>
        <w:t>WellSense</w:t>
      </w:r>
      <w:proofErr w:type="spellEnd"/>
      <w:r w:rsidR="00BD7E8C" w:rsidRPr="00253605">
        <w:rPr>
          <w:rFonts w:ascii="Calibri Light" w:eastAsia="Times New Roman" w:hAnsi="Calibri Light" w:cs="Calibri Light"/>
        </w:rPr>
        <w:t xml:space="preserve"> MCO </w:t>
      </w:r>
      <w:r w:rsidR="003C5454" w:rsidRPr="00253605">
        <w:rPr>
          <w:rFonts w:ascii="Calibri Light" w:eastAsia="Times New Roman" w:hAnsi="Calibri Light" w:cs="Calibri Light"/>
        </w:rPr>
        <w:t>Response to Previous EQR Recommendations</w:t>
      </w:r>
      <w:bookmarkEnd w:id="227"/>
      <w:bookmarkEnd w:id="228"/>
    </w:p>
    <w:p w14:paraId="38636434" w14:textId="34C9AB75" w:rsidR="00F34914" w:rsidRPr="00253605" w:rsidRDefault="00F34914" w:rsidP="007E6918">
      <w:pPr>
        <w:rPr>
          <w:rFonts w:ascii="Calibri Light" w:eastAsia="Times New Roman" w:hAnsi="Calibri Light" w:cs="Calibri Light"/>
        </w:rPr>
      </w:pPr>
      <w:r w:rsidRPr="00253605">
        <w:rPr>
          <w:rFonts w:ascii="Calibri Light" w:eastAsia="Times New Roman" w:hAnsi="Calibri Light" w:cs="Calibri Light"/>
          <w:b/>
          <w:bCs/>
        </w:rPr>
        <w:t xml:space="preserve">Table </w:t>
      </w:r>
      <w:r w:rsidR="007A7DF2" w:rsidRPr="00253605">
        <w:rPr>
          <w:rFonts w:ascii="Calibri Light" w:eastAsia="Times New Roman" w:hAnsi="Calibri Light" w:cs="Calibri Light"/>
          <w:b/>
          <w:bCs/>
        </w:rPr>
        <w:t>3</w:t>
      </w:r>
      <w:r w:rsidR="00A9756B">
        <w:rPr>
          <w:rFonts w:ascii="Calibri Light" w:eastAsia="Times New Roman" w:hAnsi="Calibri Light" w:cs="Calibri Light"/>
          <w:b/>
          <w:bCs/>
        </w:rPr>
        <w:t>1</w:t>
      </w:r>
      <w:r w:rsidRPr="00253605">
        <w:rPr>
          <w:rFonts w:ascii="Calibri Light" w:eastAsia="Times New Roman" w:hAnsi="Calibri Light" w:cs="Calibri Light"/>
        </w:rPr>
        <w:t xml:space="preserve"> displays </w:t>
      </w:r>
      <w:r w:rsidR="00AD7406">
        <w:rPr>
          <w:rFonts w:ascii="Calibri Light" w:eastAsia="Times New Roman" w:hAnsi="Calibri Light" w:cs="Calibri Light"/>
        </w:rPr>
        <w:t>the</w:t>
      </w:r>
      <w:r w:rsidR="00AD7406" w:rsidRPr="00253605">
        <w:rPr>
          <w:rFonts w:ascii="Calibri Light" w:eastAsia="Times New Roman" w:hAnsi="Calibri Light" w:cs="Calibri Light"/>
        </w:rPr>
        <w:t xml:space="preserve"> </w:t>
      </w:r>
      <w:r w:rsidR="009440C5" w:rsidRPr="00253605">
        <w:rPr>
          <w:rFonts w:ascii="Calibri Light" w:eastAsia="Times New Roman" w:hAnsi="Calibri Light" w:cs="Calibri Light"/>
        </w:rPr>
        <w:t>MCO</w:t>
      </w:r>
      <w:r w:rsidR="00BD7E8C" w:rsidRPr="00253605">
        <w:rPr>
          <w:rFonts w:ascii="Calibri Light" w:eastAsia="Times New Roman" w:hAnsi="Calibri Light" w:cs="Calibri Light"/>
        </w:rPr>
        <w:t>’s</w:t>
      </w:r>
      <w:r w:rsidRPr="00253605">
        <w:rPr>
          <w:rFonts w:ascii="Calibri Light" w:eastAsia="Times New Roman" w:hAnsi="Calibri Light" w:cs="Calibri Light"/>
        </w:rPr>
        <w:t xml:space="preserve"> progress related to the </w:t>
      </w:r>
      <w:r w:rsidR="002E06DB" w:rsidRPr="00253605">
        <w:rPr>
          <w:rFonts w:ascii="Calibri Light" w:eastAsia="Times New Roman" w:hAnsi="Calibri Light" w:cs="Calibri Light"/>
          <w:i/>
          <w:iCs/>
        </w:rPr>
        <w:t>Managed Care Organizations External Quality Review CY 2021</w:t>
      </w:r>
      <w:r w:rsidRPr="00253605">
        <w:rPr>
          <w:rFonts w:ascii="Calibri Light" w:eastAsia="Times New Roman" w:hAnsi="Calibri Light" w:cs="Calibri Light"/>
        </w:rPr>
        <w:t xml:space="preserve">, as well as IPRO’s assessment of </w:t>
      </w:r>
      <w:r w:rsidR="0040395A">
        <w:rPr>
          <w:rFonts w:ascii="Calibri Light" w:eastAsia="Times New Roman" w:hAnsi="Calibri Light" w:cs="Calibri Light"/>
        </w:rPr>
        <w:t xml:space="preserve">the </w:t>
      </w:r>
      <w:r w:rsidR="00BD7E8C" w:rsidRPr="00253605">
        <w:rPr>
          <w:rFonts w:ascii="Calibri Light" w:eastAsia="Times New Roman" w:hAnsi="Calibri Light" w:cs="Calibri Light"/>
        </w:rPr>
        <w:t xml:space="preserve">MCO’s </w:t>
      </w:r>
      <w:r w:rsidRPr="00253605">
        <w:rPr>
          <w:rFonts w:ascii="Calibri Light" w:eastAsia="Times New Roman" w:hAnsi="Calibri Light" w:cs="Calibri Light"/>
        </w:rPr>
        <w:t>response.</w:t>
      </w:r>
    </w:p>
    <w:p w14:paraId="5807F0DC" w14:textId="77777777" w:rsidR="00F34914" w:rsidRPr="00253605" w:rsidRDefault="00F34914" w:rsidP="007E6918">
      <w:pPr>
        <w:shd w:val="clear" w:color="auto" w:fill="FFFFFF"/>
        <w:rPr>
          <w:rFonts w:ascii="Calibri Light" w:eastAsia="Times New Roman" w:hAnsi="Calibri Light" w:cs="Calibri Light"/>
          <w:color w:val="201F1E"/>
          <w:sz w:val="22"/>
        </w:rPr>
      </w:pPr>
    </w:p>
    <w:p w14:paraId="43B01D2F" w14:textId="722918A0" w:rsidR="00F34914" w:rsidRPr="00751EB3" w:rsidRDefault="00F34914" w:rsidP="007E6918">
      <w:pPr>
        <w:rPr>
          <w:rFonts w:ascii="Calibri Light" w:hAnsi="Calibri Light" w:cs="Calibri Light"/>
          <w:b/>
          <w:bCs/>
        </w:rPr>
      </w:pPr>
      <w:bookmarkStart w:id="229" w:name="_Toc132300771"/>
      <w:r w:rsidRPr="00751EB3">
        <w:rPr>
          <w:rFonts w:ascii="Calibri Light" w:hAnsi="Calibri Light" w:cs="Calibri Light"/>
          <w:b/>
          <w:bCs/>
        </w:rPr>
        <w:t xml:space="preserve">Table </w:t>
      </w:r>
      <w:r w:rsidR="00FD612D" w:rsidRPr="00751EB3">
        <w:rPr>
          <w:rFonts w:ascii="Calibri Light" w:hAnsi="Calibri Light" w:cs="Calibri Light"/>
          <w:b/>
          <w:bCs/>
        </w:rPr>
        <w:fldChar w:fldCharType="begin"/>
      </w:r>
      <w:r w:rsidR="00FD612D" w:rsidRPr="00751EB3">
        <w:rPr>
          <w:rFonts w:ascii="Calibri Light" w:hAnsi="Calibri Light" w:cs="Calibri Light"/>
          <w:b/>
          <w:bCs/>
        </w:rPr>
        <w:instrText xml:space="preserve"> SEQ Table \* ARABIC </w:instrText>
      </w:r>
      <w:r w:rsidR="00FD612D" w:rsidRPr="00751EB3">
        <w:rPr>
          <w:rFonts w:ascii="Calibri Light" w:hAnsi="Calibri Light" w:cs="Calibri Light"/>
          <w:b/>
          <w:bCs/>
        </w:rPr>
        <w:fldChar w:fldCharType="separate"/>
      </w:r>
      <w:r w:rsidR="00E13CE9">
        <w:rPr>
          <w:rFonts w:ascii="Calibri Light" w:hAnsi="Calibri Light" w:cs="Calibri Light"/>
          <w:b/>
          <w:bCs/>
          <w:noProof/>
        </w:rPr>
        <w:t>31</w:t>
      </w:r>
      <w:r w:rsidR="00FD612D" w:rsidRPr="00751EB3">
        <w:rPr>
          <w:rFonts w:ascii="Calibri Light" w:hAnsi="Calibri Light" w:cs="Calibri Light"/>
          <w:b/>
          <w:bCs/>
          <w:noProof/>
        </w:rPr>
        <w:fldChar w:fldCharType="end"/>
      </w:r>
      <w:r w:rsidR="001B4514" w:rsidRPr="00751EB3">
        <w:rPr>
          <w:rFonts w:ascii="Calibri Light" w:hAnsi="Calibri Light" w:cs="Calibri Light"/>
          <w:b/>
          <w:bCs/>
        </w:rPr>
        <w:t xml:space="preserve">: </w:t>
      </w:r>
      <w:r w:rsidR="00700706" w:rsidRPr="00751EB3">
        <w:rPr>
          <w:rFonts w:ascii="Calibri Light" w:hAnsi="Calibri Light" w:cs="Calibri Light"/>
          <w:b/>
          <w:bCs/>
        </w:rPr>
        <w:t>BMCHP MCO</w:t>
      </w:r>
      <w:r w:rsidR="001B4514" w:rsidRPr="00751EB3">
        <w:rPr>
          <w:rFonts w:ascii="Calibri Light" w:hAnsi="Calibri Light" w:cs="Calibri Light"/>
          <w:b/>
          <w:bCs/>
        </w:rPr>
        <w:t xml:space="preserve"> Response</w:t>
      </w:r>
      <w:r w:rsidRPr="00751EB3">
        <w:rPr>
          <w:rFonts w:ascii="Calibri Light" w:hAnsi="Calibri Light" w:cs="Calibri Light"/>
          <w:b/>
          <w:bCs/>
        </w:rPr>
        <w:t xml:space="preserve"> to </w:t>
      </w:r>
      <w:r w:rsidR="00B407D9" w:rsidRPr="00751EB3">
        <w:rPr>
          <w:rFonts w:ascii="Calibri Light" w:hAnsi="Calibri Light" w:cs="Calibri Light"/>
          <w:b/>
          <w:bCs/>
        </w:rPr>
        <w:t xml:space="preserve">Previous </w:t>
      </w:r>
      <w:r w:rsidR="001B4514" w:rsidRPr="00751EB3">
        <w:rPr>
          <w:rFonts w:ascii="Calibri Light" w:hAnsi="Calibri Light" w:cs="Calibri Light"/>
          <w:b/>
          <w:bCs/>
        </w:rPr>
        <w:t xml:space="preserve">EQR </w:t>
      </w:r>
      <w:r w:rsidRPr="00751EB3">
        <w:rPr>
          <w:rFonts w:ascii="Calibri Light" w:hAnsi="Calibri Light" w:cs="Calibri Light"/>
          <w:b/>
          <w:bCs/>
        </w:rPr>
        <w:t>Recommendations</w:t>
      </w:r>
      <w:bookmarkEnd w:id="229"/>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4135"/>
        <w:gridCol w:w="5121"/>
        <w:gridCol w:w="1534"/>
      </w:tblGrid>
      <w:tr w:rsidR="001B4514" w:rsidRPr="00EA704F" w14:paraId="0F8F1CF4" w14:textId="77777777" w:rsidTr="007626D7">
        <w:trPr>
          <w:trHeight w:val="288"/>
          <w:tblHeader/>
        </w:trPr>
        <w:tc>
          <w:tcPr>
            <w:tcW w:w="1916" w:type="pct"/>
            <w:shd w:val="clear" w:color="auto" w:fill="5F497A" w:themeFill="accent4" w:themeFillShade="BF"/>
            <w:vAlign w:val="bottom"/>
          </w:tcPr>
          <w:p w14:paraId="565C782D" w14:textId="61AD67F2" w:rsidR="00F34914" w:rsidRPr="00EA704F" w:rsidRDefault="00F34914" w:rsidP="007E6918">
            <w:pPr>
              <w:rPr>
                <w:rFonts w:ascii="Calibri Light" w:hAnsi="Calibri Light" w:cs="Calibri Light"/>
                <w:b/>
                <w:color w:val="FFFFFF" w:themeColor="background1"/>
                <w:sz w:val="22"/>
              </w:rPr>
            </w:pPr>
            <w:r w:rsidRPr="00EA704F">
              <w:rPr>
                <w:rFonts w:ascii="Calibri Light" w:hAnsi="Calibri Light" w:cs="Calibri Light"/>
                <w:b/>
                <w:color w:val="FFFFFF" w:themeColor="background1"/>
                <w:sz w:val="22"/>
              </w:rPr>
              <w:t>Recommendation</w:t>
            </w:r>
            <w:r w:rsidR="00B407D9" w:rsidRPr="00EA704F">
              <w:rPr>
                <w:rFonts w:ascii="Calibri Light" w:hAnsi="Calibri Light" w:cs="Calibri Light"/>
                <w:b/>
                <w:color w:val="FFFFFF" w:themeColor="background1"/>
                <w:sz w:val="22"/>
              </w:rPr>
              <w:t xml:space="preserve"> for</w:t>
            </w:r>
            <w:r w:rsidR="00513D61" w:rsidRPr="00EA704F">
              <w:rPr>
                <w:rFonts w:ascii="Calibri Light" w:hAnsi="Calibri Light" w:cs="Calibri Light"/>
                <w:b/>
                <w:color w:val="FFFFFF" w:themeColor="background1"/>
                <w:sz w:val="22"/>
              </w:rPr>
              <w:t xml:space="preserve"> BMCHP</w:t>
            </w:r>
            <w:r w:rsidR="00700706" w:rsidRPr="00EA704F">
              <w:rPr>
                <w:rFonts w:ascii="Calibri Light" w:hAnsi="Calibri Light" w:cs="Calibri Light"/>
                <w:b/>
                <w:color w:val="FFFFFF" w:themeColor="background1"/>
                <w:sz w:val="22"/>
              </w:rPr>
              <w:t xml:space="preserve"> MCO</w:t>
            </w:r>
            <w:r w:rsidR="00B407D9" w:rsidRPr="00EA704F">
              <w:rPr>
                <w:rFonts w:ascii="Calibri Light" w:hAnsi="Calibri Light" w:cs="Calibri Light"/>
                <w:b/>
                <w:color w:val="FFFFFF" w:themeColor="background1"/>
                <w:sz w:val="22"/>
              </w:rPr>
              <w:t xml:space="preserve"> </w:t>
            </w:r>
          </w:p>
        </w:tc>
        <w:tc>
          <w:tcPr>
            <w:tcW w:w="2373" w:type="pct"/>
            <w:shd w:val="clear" w:color="auto" w:fill="5F497A" w:themeFill="accent4" w:themeFillShade="BF"/>
            <w:vAlign w:val="bottom"/>
          </w:tcPr>
          <w:p w14:paraId="347B49F7" w14:textId="540A399A" w:rsidR="00F34914" w:rsidRPr="00EA704F" w:rsidRDefault="00700706" w:rsidP="00EA704F">
            <w:pPr>
              <w:jc w:val="center"/>
              <w:rPr>
                <w:rFonts w:ascii="Calibri Light" w:hAnsi="Calibri Light" w:cs="Calibri Light"/>
                <w:b/>
                <w:color w:val="FFFFFF" w:themeColor="background1"/>
                <w:sz w:val="22"/>
              </w:rPr>
            </w:pPr>
            <w:r w:rsidRPr="00EA704F">
              <w:rPr>
                <w:rFonts w:ascii="Calibri Light" w:hAnsi="Calibri Light" w:cs="Calibri Light"/>
                <w:b/>
                <w:color w:val="FFFFFF" w:themeColor="background1"/>
                <w:sz w:val="22"/>
              </w:rPr>
              <w:t xml:space="preserve">BMCHP MCO </w:t>
            </w:r>
            <w:r w:rsidR="00F34914" w:rsidRPr="00EA704F">
              <w:rPr>
                <w:rFonts w:ascii="Calibri Light" w:hAnsi="Calibri Light" w:cs="Calibri Light"/>
                <w:b/>
                <w:color w:val="FFFFFF" w:themeColor="background1"/>
                <w:sz w:val="22"/>
              </w:rPr>
              <w:t>Response</w:t>
            </w:r>
            <w:r w:rsidR="005833CF" w:rsidRPr="00EA704F">
              <w:rPr>
                <w:rFonts w:ascii="Calibri Light" w:hAnsi="Calibri Light" w:cs="Calibri Light"/>
                <w:b/>
                <w:color w:val="FFFFFF" w:themeColor="background1"/>
                <w:sz w:val="22"/>
              </w:rPr>
              <w:t>/Actions Taken</w:t>
            </w:r>
          </w:p>
        </w:tc>
        <w:tc>
          <w:tcPr>
            <w:tcW w:w="711" w:type="pct"/>
            <w:shd w:val="clear" w:color="auto" w:fill="5F497A" w:themeFill="accent4" w:themeFillShade="BF"/>
            <w:vAlign w:val="bottom"/>
          </w:tcPr>
          <w:p w14:paraId="78D1469E" w14:textId="77777777" w:rsidR="00F34914" w:rsidRPr="00EA704F" w:rsidRDefault="00F34914" w:rsidP="00EA704F">
            <w:pPr>
              <w:jc w:val="center"/>
              <w:rPr>
                <w:rFonts w:ascii="Calibri Light" w:hAnsi="Calibri Light" w:cs="Calibri Light"/>
                <w:b/>
                <w:color w:val="FFFFFF" w:themeColor="background1"/>
                <w:sz w:val="22"/>
                <w:vertAlign w:val="superscript"/>
              </w:rPr>
            </w:pPr>
            <w:r w:rsidRPr="00EA704F">
              <w:rPr>
                <w:rFonts w:ascii="Calibri Light" w:hAnsi="Calibri Light" w:cs="Calibri Light"/>
                <w:b/>
                <w:color w:val="FFFFFF" w:themeColor="background1"/>
                <w:sz w:val="22"/>
              </w:rPr>
              <w:t>IPRO Assessment of MCP Response</w:t>
            </w:r>
            <w:r w:rsidR="001B4514" w:rsidRPr="00EA704F">
              <w:rPr>
                <w:rFonts w:ascii="Calibri Light" w:hAnsi="Calibri Light" w:cs="Calibri Light"/>
                <w:b/>
                <w:color w:val="FFFFFF" w:themeColor="background1"/>
                <w:sz w:val="22"/>
                <w:vertAlign w:val="superscript"/>
              </w:rPr>
              <w:t>1</w:t>
            </w:r>
          </w:p>
        </w:tc>
      </w:tr>
      <w:tr w:rsidR="00F34914" w:rsidRPr="00EA704F" w14:paraId="132050A4" w14:textId="77777777" w:rsidTr="007626D7">
        <w:trPr>
          <w:trHeight w:val="288"/>
        </w:trPr>
        <w:tc>
          <w:tcPr>
            <w:tcW w:w="1916" w:type="pct"/>
          </w:tcPr>
          <w:p w14:paraId="378F77D5" w14:textId="131CA2F6" w:rsidR="005A4820" w:rsidRPr="00EA704F" w:rsidRDefault="005A4820" w:rsidP="006D16DE">
            <w:pPr>
              <w:jc w:val="left"/>
              <w:rPr>
                <w:rFonts w:ascii="Calibri Light" w:hAnsi="Calibri Light" w:cs="Calibri Light"/>
                <w:b/>
                <w:bCs/>
                <w:sz w:val="22"/>
              </w:rPr>
            </w:pPr>
            <w:r w:rsidRPr="00EA704F">
              <w:rPr>
                <w:rFonts w:ascii="Calibri Light" w:hAnsi="Calibri Light" w:cs="Calibri Light"/>
                <w:b/>
                <w:bCs/>
                <w:sz w:val="22"/>
              </w:rPr>
              <w:t>PIP</w:t>
            </w:r>
            <w:r w:rsidR="000855BB" w:rsidRPr="00EA704F">
              <w:rPr>
                <w:rFonts w:ascii="Calibri Light" w:hAnsi="Calibri Light" w:cs="Calibri Light"/>
                <w:b/>
                <w:bCs/>
                <w:sz w:val="22"/>
              </w:rPr>
              <w:t xml:space="preserve"> 1</w:t>
            </w:r>
            <w:r w:rsidR="009E4839" w:rsidRPr="00EA704F">
              <w:rPr>
                <w:rFonts w:ascii="Calibri Light" w:hAnsi="Calibri Light" w:cs="Calibri Light"/>
                <w:b/>
                <w:bCs/>
                <w:sz w:val="22"/>
              </w:rPr>
              <w:t xml:space="preserve"> </w:t>
            </w:r>
            <w:r w:rsidR="009E4839" w:rsidRPr="00EA704F">
              <w:rPr>
                <w:rFonts w:ascii="Calibri Light" w:hAnsi="Calibri Light" w:cs="Calibri Light"/>
                <w:b/>
                <w:sz w:val="22"/>
              </w:rPr>
              <w:t>Vaccination</w:t>
            </w:r>
          </w:p>
          <w:p w14:paraId="15F4EB8A" w14:textId="4CBA0B6A" w:rsidR="005A4820" w:rsidRDefault="005A4820" w:rsidP="006D16DE">
            <w:pPr>
              <w:jc w:val="left"/>
              <w:rPr>
                <w:rFonts w:ascii="Calibri Light" w:hAnsi="Calibri Light" w:cs="Calibri Light"/>
                <w:sz w:val="22"/>
              </w:rPr>
            </w:pPr>
            <w:r w:rsidRPr="00EA704F">
              <w:rPr>
                <w:rFonts w:ascii="Calibri Light" w:hAnsi="Calibri Light" w:cs="Calibri Light"/>
                <w:sz w:val="22"/>
              </w:rPr>
              <w:t xml:space="preserve">Access-Related: </w:t>
            </w:r>
            <w:proofErr w:type="spellStart"/>
            <w:r w:rsidRPr="00EA704F">
              <w:rPr>
                <w:rFonts w:ascii="Calibri Light" w:hAnsi="Calibri Light" w:cs="Calibri Light"/>
                <w:sz w:val="22"/>
              </w:rPr>
              <w:t>Kepro</w:t>
            </w:r>
            <w:proofErr w:type="spellEnd"/>
            <w:r w:rsidRPr="00EA704F">
              <w:rPr>
                <w:rFonts w:ascii="Calibri Light" w:hAnsi="Calibri Light" w:cs="Calibri Light"/>
                <w:sz w:val="22"/>
              </w:rPr>
              <w:t xml:space="preserve"> recommends tailoring text messages for specific populations.</w:t>
            </w:r>
          </w:p>
          <w:p w14:paraId="1854C910" w14:textId="77777777" w:rsidR="006D16DE" w:rsidRPr="00EA704F" w:rsidRDefault="006D16DE" w:rsidP="006D16DE">
            <w:pPr>
              <w:jc w:val="left"/>
              <w:rPr>
                <w:rFonts w:ascii="Calibri Light" w:hAnsi="Calibri Light" w:cs="Calibri Light"/>
                <w:sz w:val="22"/>
              </w:rPr>
            </w:pPr>
          </w:p>
          <w:p w14:paraId="0056725E" w14:textId="5FDB9902" w:rsidR="00F34914" w:rsidRPr="00EA704F" w:rsidRDefault="005A4820" w:rsidP="006D16DE">
            <w:pPr>
              <w:jc w:val="left"/>
              <w:rPr>
                <w:rFonts w:ascii="Calibri Light" w:hAnsi="Calibri Light" w:cs="Calibri Light"/>
                <w:sz w:val="22"/>
              </w:rPr>
            </w:pPr>
            <w:r w:rsidRPr="00EA704F">
              <w:rPr>
                <w:rFonts w:ascii="Calibri Light" w:hAnsi="Calibri Light" w:cs="Calibri Light"/>
                <w:sz w:val="22"/>
              </w:rPr>
              <w:t xml:space="preserve">Quality-Related: </w:t>
            </w:r>
            <w:proofErr w:type="spellStart"/>
            <w:r w:rsidRPr="00EA704F">
              <w:rPr>
                <w:rFonts w:ascii="Calibri Light" w:hAnsi="Calibri Light" w:cs="Calibri Light"/>
                <w:sz w:val="22"/>
              </w:rPr>
              <w:t>Kepro</w:t>
            </w:r>
            <w:proofErr w:type="spellEnd"/>
            <w:r w:rsidRPr="00EA704F">
              <w:rPr>
                <w:rFonts w:ascii="Calibri Light" w:hAnsi="Calibri Light" w:cs="Calibri Light"/>
                <w:sz w:val="22"/>
              </w:rPr>
              <w:t xml:space="preserve"> recommends the development of additional interventions.</w:t>
            </w:r>
          </w:p>
        </w:tc>
        <w:tc>
          <w:tcPr>
            <w:tcW w:w="2373" w:type="pct"/>
          </w:tcPr>
          <w:p w14:paraId="0F6E3CB2" w14:textId="1B5ABAC9" w:rsidR="00F34914" w:rsidRPr="00EA704F" w:rsidRDefault="007E0520" w:rsidP="006D16DE">
            <w:pPr>
              <w:jc w:val="left"/>
              <w:rPr>
                <w:rFonts w:ascii="Calibri Light" w:hAnsi="Calibri Light" w:cs="Calibri Light"/>
                <w:sz w:val="22"/>
              </w:rPr>
            </w:pPr>
            <w:r w:rsidRPr="00EA704F">
              <w:rPr>
                <w:rFonts w:ascii="Calibri Light" w:hAnsi="Calibri Light" w:cs="Calibri Light"/>
                <w:sz w:val="22"/>
              </w:rPr>
              <w:t xml:space="preserve">In February 2022, the MCO was notified by </w:t>
            </w:r>
            <w:proofErr w:type="spellStart"/>
            <w:r w:rsidR="00A9756B" w:rsidRPr="00EA704F">
              <w:rPr>
                <w:rFonts w:ascii="Calibri Light" w:hAnsi="Calibri Light" w:cs="Calibri Light"/>
                <w:sz w:val="22"/>
              </w:rPr>
              <w:t>Kepro</w:t>
            </w:r>
            <w:proofErr w:type="spellEnd"/>
            <w:r w:rsidRPr="00EA704F">
              <w:rPr>
                <w:rFonts w:ascii="Calibri Light" w:hAnsi="Calibri Light" w:cs="Calibri Light"/>
                <w:sz w:val="22"/>
              </w:rPr>
              <w:t xml:space="preserve"> that the PIP topics for the 2022 reporting cycle will be modified </w:t>
            </w:r>
            <w:r w:rsidR="006618CD" w:rsidRPr="00EA704F">
              <w:rPr>
                <w:rFonts w:ascii="Calibri Light" w:hAnsi="Calibri Light" w:cs="Calibri Light"/>
                <w:sz w:val="22"/>
              </w:rPr>
              <w:t>considering</w:t>
            </w:r>
            <w:r w:rsidRPr="00EA704F">
              <w:rPr>
                <w:rFonts w:ascii="Calibri Light" w:hAnsi="Calibri Light" w:cs="Calibri Light"/>
                <w:sz w:val="22"/>
              </w:rPr>
              <w:t xml:space="preserve"> a CMS requirement. As a result, the MCO discontinued the COVID-19 and Telehealth Access projects and started 2 new projects on improving CDC and IET with an equity focus.</w:t>
            </w:r>
          </w:p>
        </w:tc>
        <w:tc>
          <w:tcPr>
            <w:tcW w:w="711" w:type="pct"/>
          </w:tcPr>
          <w:p w14:paraId="131B2327" w14:textId="0EBBBE3C" w:rsidR="00A94C15" w:rsidRPr="00EA704F" w:rsidRDefault="00A94C15" w:rsidP="006D16DE">
            <w:pPr>
              <w:jc w:val="left"/>
              <w:rPr>
                <w:rFonts w:ascii="Calibri Light" w:hAnsi="Calibri Light" w:cs="Calibri Light"/>
                <w:sz w:val="22"/>
              </w:rPr>
            </w:pPr>
            <w:r w:rsidRPr="00EA704F">
              <w:rPr>
                <w:rFonts w:ascii="Calibri Light" w:hAnsi="Calibri Light" w:cs="Calibri Light"/>
                <w:sz w:val="22"/>
              </w:rPr>
              <w:t>Not applicable</w:t>
            </w:r>
          </w:p>
        </w:tc>
      </w:tr>
      <w:tr w:rsidR="005A4820" w:rsidRPr="00EA704F" w14:paraId="2F7F60FB" w14:textId="77777777" w:rsidTr="007626D7">
        <w:trPr>
          <w:trHeight w:val="288"/>
        </w:trPr>
        <w:tc>
          <w:tcPr>
            <w:tcW w:w="1916" w:type="pct"/>
          </w:tcPr>
          <w:p w14:paraId="595B65B2" w14:textId="6CC8C5AE" w:rsidR="005A4820" w:rsidRPr="00EA704F" w:rsidRDefault="00BD74A3" w:rsidP="006D16DE">
            <w:pPr>
              <w:jc w:val="left"/>
              <w:rPr>
                <w:rFonts w:ascii="Calibri Light" w:hAnsi="Calibri Light" w:cs="Calibri Light"/>
                <w:b/>
                <w:bCs/>
                <w:sz w:val="22"/>
              </w:rPr>
            </w:pPr>
            <w:r w:rsidRPr="00EA704F">
              <w:rPr>
                <w:rFonts w:ascii="Calibri Light" w:hAnsi="Calibri Light" w:cs="Calibri Light"/>
                <w:b/>
                <w:bCs/>
                <w:sz w:val="22"/>
              </w:rPr>
              <w:t>PIP 2</w:t>
            </w:r>
            <w:r w:rsidR="0051086E" w:rsidRPr="00EA704F">
              <w:rPr>
                <w:rFonts w:ascii="Calibri Light" w:hAnsi="Calibri Light" w:cs="Calibri Light"/>
                <w:b/>
                <w:bCs/>
                <w:sz w:val="22"/>
              </w:rPr>
              <w:t xml:space="preserve"> Telehealth Access</w:t>
            </w:r>
          </w:p>
          <w:p w14:paraId="7DEBB655" w14:textId="203301DF" w:rsidR="00BD74A3" w:rsidRPr="00EA704F" w:rsidRDefault="00BD74A3" w:rsidP="006D16DE">
            <w:pPr>
              <w:jc w:val="left"/>
              <w:rPr>
                <w:rFonts w:ascii="Calibri Light" w:hAnsi="Calibri Light" w:cs="Calibri Light"/>
                <w:sz w:val="22"/>
              </w:rPr>
            </w:pPr>
            <w:r w:rsidRPr="00EA704F">
              <w:rPr>
                <w:rFonts w:ascii="Calibri Light" w:hAnsi="Calibri Light" w:cs="Calibri Light"/>
                <w:sz w:val="22"/>
              </w:rPr>
              <w:t xml:space="preserve">Access-Related: BMCHP reported that targeting the high-volume provider groups within the Asian and Hispanic communities will ensure the approach will be culturally and linguistically appropriate. </w:t>
            </w:r>
            <w:proofErr w:type="spellStart"/>
            <w:r w:rsidRPr="00EA704F">
              <w:rPr>
                <w:rFonts w:ascii="Calibri Light" w:hAnsi="Calibri Light" w:cs="Calibri Light"/>
                <w:color w:val="000000" w:themeColor="text1"/>
                <w:sz w:val="22"/>
              </w:rPr>
              <w:t>Kepro</w:t>
            </w:r>
            <w:proofErr w:type="spellEnd"/>
            <w:r w:rsidRPr="00EA704F">
              <w:rPr>
                <w:rFonts w:ascii="Calibri Light" w:hAnsi="Calibri Light" w:cs="Calibri Light"/>
                <w:color w:val="000000" w:themeColor="text1"/>
                <w:sz w:val="22"/>
              </w:rPr>
              <w:t xml:space="preserve"> recommends that BMCHP gather additional information from other sources to ensure cultural barriers are addressed.</w:t>
            </w:r>
          </w:p>
        </w:tc>
        <w:tc>
          <w:tcPr>
            <w:tcW w:w="2373" w:type="pct"/>
          </w:tcPr>
          <w:p w14:paraId="56BED04A" w14:textId="02BC77D5" w:rsidR="005A4820" w:rsidRPr="00EA704F" w:rsidRDefault="00EA5204" w:rsidP="006D16DE">
            <w:pPr>
              <w:jc w:val="left"/>
              <w:rPr>
                <w:rFonts w:ascii="Calibri Light" w:hAnsi="Calibri Light" w:cs="Calibri Light"/>
                <w:sz w:val="22"/>
              </w:rPr>
            </w:pPr>
            <w:r w:rsidRPr="00EA704F">
              <w:rPr>
                <w:rFonts w:ascii="Calibri Light" w:hAnsi="Calibri Light" w:cs="Calibri Light"/>
                <w:sz w:val="22"/>
              </w:rPr>
              <w:t xml:space="preserve">In February 2022, the MCO was notified by </w:t>
            </w:r>
            <w:proofErr w:type="spellStart"/>
            <w:r w:rsidR="00A9756B" w:rsidRPr="00EA704F">
              <w:rPr>
                <w:rFonts w:ascii="Calibri Light" w:hAnsi="Calibri Light" w:cs="Calibri Light"/>
                <w:sz w:val="22"/>
              </w:rPr>
              <w:t>Kepro</w:t>
            </w:r>
            <w:proofErr w:type="spellEnd"/>
            <w:r w:rsidRPr="00EA704F">
              <w:rPr>
                <w:rFonts w:ascii="Calibri Light" w:hAnsi="Calibri Light" w:cs="Calibri Light"/>
                <w:sz w:val="22"/>
              </w:rPr>
              <w:t xml:space="preserve"> that the PIP topics for the 2022 reporting cycle will be modified </w:t>
            </w:r>
            <w:r w:rsidR="006618CD" w:rsidRPr="00EA704F">
              <w:rPr>
                <w:rFonts w:ascii="Calibri Light" w:hAnsi="Calibri Light" w:cs="Calibri Light"/>
                <w:sz w:val="22"/>
              </w:rPr>
              <w:t>considering</w:t>
            </w:r>
            <w:r w:rsidRPr="00EA704F">
              <w:rPr>
                <w:rFonts w:ascii="Calibri Light" w:hAnsi="Calibri Light" w:cs="Calibri Light"/>
                <w:sz w:val="22"/>
              </w:rPr>
              <w:t xml:space="preserve"> a CMS requirement. As a result, the MCO discontinued the COVID-19 and Telehealth Access projects and started 2 new projects on improving CDC and IET with an equity focus.</w:t>
            </w:r>
          </w:p>
        </w:tc>
        <w:tc>
          <w:tcPr>
            <w:tcW w:w="711" w:type="pct"/>
          </w:tcPr>
          <w:p w14:paraId="714998FF" w14:textId="3E7F670C" w:rsidR="00A94C15" w:rsidRPr="00EA704F" w:rsidRDefault="00A94C15" w:rsidP="006D16DE">
            <w:pPr>
              <w:jc w:val="left"/>
              <w:rPr>
                <w:rFonts w:ascii="Calibri Light" w:hAnsi="Calibri Light" w:cs="Calibri Light"/>
                <w:sz w:val="22"/>
              </w:rPr>
            </w:pPr>
            <w:r w:rsidRPr="00EA704F">
              <w:rPr>
                <w:rFonts w:ascii="Calibri Light" w:hAnsi="Calibri Light" w:cs="Calibri Light"/>
                <w:sz w:val="22"/>
              </w:rPr>
              <w:t>Not applicable</w:t>
            </w:r>
          </w:p>
        </w:tc>
      </w:tr>
      <w:tr w:rsidR="005A4820" w:rsidRPr="00EA704F" w14:paraId="0C432D34" w14:textId="77777777" w:rsidTr="007626D7">
        <w:trPr>
          <w:trHeight w:val="288"/>
        </w:trPr>
        <w:tc>
          <w:tcPr>
            <w:tcW w:w="1916" w:type="pct"/>
          </w:tcPr>
          <w:p w14:paraId="0BBAA14C" w14:textId="68A1BF41" w:rsidR="005A4820" w:rsidRPr="00EA704F" w:rsidRDefault="00E2084D" w:rsidP="006D16DE">
            <w:pPr>
              <w:pStyle w:val="ListParagraph"/>
              <w:ind w:left="0"/>
              <w:contextualSpacing w:val="0"/>
              <w:jc w:val="left"/>
              <w:rPr>
                <w:rFonts w:ascii="Calibri Light" w:hAnsi="Calibri Light" w:cs="Calibri Light"/>
                <w:sz w:val="22"/>
              </w:rPr>
            </w:pPr>
            <w:r w:rsidRPr="00EA704F">
              <w:rPr>
                <w:rFonts w:ascii="Calibri Light" w:hAnsi="Calibri Light" w:cs="Calibri Light"/>
                <w:b/>
                <w:bCs/>
                <w:sz w:val="22"/>
              </w:rPr>
              <w:t xml:space="preserve">PMV 1: </w:t>
            </w:r>
            <w:r w:rsidRPr="00EA704F">
              <w:rPr>
                <w:rFonts w:ascii="Calibri Light" w:hAnsi="Calibri Light" w:cs="Calibri Light"/>
                <w:sz w:val="22"/>
              </w:rPr>
              <w:t>Quality-Related: Continue quality improvement initiatives for the Asthma Medication Ratio measure, which ranks below the 25</w:t>
            </w:r>
            <w:r w:rsidRPr="004E1AFB">
              <w:rPr>
                <w:rFonts w:ascii="Calibri Light" w:hAnsi="Calibri Light" w:cs="Calibri Light"/>
                <w:sz w:val="22"/>
                <w:vertAlign w:val="superscript"/>
              </w:rPr>
              <w:t>th</w:t>
            </w:r>
            <w:r w:rsidRPr="00EA704F">
              <w:rPr>
                <w:rFonts w:ascii="Calibri Light" w:hAnsi="Calibri Light" w:cs="Calibri Light"/>
                <w:sz w:val="22"/>
              </w:rPr>
              <w:t xml:space="preserve"> percentile compared to the NCQA Medicaid Quality Compass MY 2020 data.</w:t>
            </w:r>
          </w:p>
        </w:tc>
        <w:tc>
          <w:tcPr>
            <w:tcW w:w="2373" w:type="pct"/>
          </w:tcPr>
          <w:p w14:paraId="11CA9FB4" w14:textId="134DCC72" w:rsidR="005A4820" w:rsidRPr="00EA704F" w:rsidRDefault="006618CD" w:rsidP="006D16DE">
            <w:pPr>
              <w:jc w:val="left"/>
              <w:rPr>
                <w:rFonts w:ascii="Calibri Light" w:hAnsi="Calibri Light" w:cs="Calibri Light"/>
                <w:sz w:val="22"/>
              </w:rPr>
            </w:pPr>
            <w:r w:rsidRPr="00EA704F">
              <w:rPr>
                <w:rFonts w:ascii="Calibri Light" w:hAnsi="Calibri Light" w:cs="Calibri Light"/>
                <w:sz w:val="22"/>
              </w:rPr>
              <w:t>MCO described</w:t>
            </w:r>
            <w:r w:rsidR="00767772" w:rsidRPr="00EA704F">
              <w:rPr>
                <w:rFonts w:ascii="Calibri Light" w:hAnsi="Calibri Light" w:cs="Calibri Light"/>
                <w:sz w:val="22"/>
              </w:rPr>
              <w:t xml:space="preserve"> </w:t>
            </w:r>
            <w:r w:rsidRPr="00EA704F">
              <w:rPr>
                <w:rFonts w:ascii="Calibri Light" w:hAnsi="Calibri Light" w:cs="Calibri Light"/>
                <w:sz w:val="22"/>
              </w:rPr>
              <w:t>several</w:t>
            </w:r>
            <w:r w:rsidR="00767772" w:rsidRPr="00EA704F">
              <w:rPr>
                <w:rFonts w:ascii="Calibri Light" w:hAnsi="Calibri Light" w:cs="Calibri Light"/>
                <w:sz w:val="22"/>
              </w:rPr>
              <w:t xml:space="preserve"> interventions aimed to support the goal of improving Asthma Medication Ratio (AMR). </w:t>
            </w:r>
            <w:r w:rsidR="00350B69" w:rsidRPr="00EA704F">
              <w:rPr>
                <w:rFonts w:ascii="Calibri Light" w:hAnsi="Calibri Light" w:cs="Calibri Light"/>
                <w:sz w:val="22"/>
              </w:rPr>
              <w:t xml:space="preserve">However, the </w:t>
            </w:r>
            <w:r w:rsidR="000B4B1C" w:rsidRPr="00EA704F">
              <w:rPr>
                <w:rFonts w:ascii="Calibri Light" w:hAnsi="Calibri Light" w:cs="Calibri Light"/>
                <w:sz w:val="22"/>
              </w:rPr>
              <w:t xml:space="preserve">MY 2021 </w:t>
            </w:r>
            <w:r w:rsidR="00350B69" w:rsidRPr="00EA704F">
              <w:rPr>
                <w:rFonts w:ascii="Calibri Light" w:hAnsi="Calibri Light" w:cs="Calibri Light"/>
                <w:sz w:val="22"/>
              </w:rPr>
              <w:t xml:space="preserve">AMR rate </w:t>
            </w:r>
            <w:r w:rsidR="009B1C25" w:rsidRPr="00EA704F">
              <w:rPr>
                <w:rFonts w:ascii="Calibri Light" w:hAnsi="Calibri Light" w:cs="Calibri Light"/>
                <w:sz w:val="22"/>
              </w:rPr>
              <w:t>remained below</w:t>
            </w:r>
            <w:r w:rsidR="00350B69" w:rsidRPr="00EA704F">
              <w:rPr>
                <w:rFonts w:ascii="Calibri Light" w:hAnsi="Calibri Light" w:cs="Calibri Light"/>
                <w:sz w:val="22"/>
              </w:rPr>
              <w:t xml:space="preserve"> the New England Regional Quality Compass 25</w:t>
            </w:r>
            <w:r w:rsidR="00350B69" w:rsidRPr="00EA704F">
              <w:rPr>
                <w:rFonts w:ascii="Calibri Light" w:hAnsi="Calibri Light" w:cs="Calibri Light"/>
                <w:sz w:val="22"/>
                <w:vertAlign w:val="superscript"/>
              </w:rPr>
              <w:t>th</w:t>
            </w:r>
            <w:r w:rsidR="00350B69" w:rsidRPr="00EA704F">
              <w:rPr>
                <w:rFonts w:ascii="Calibri Light" w:hAnsi="Calibri Light" w:cs="Calibri Light"/>
                <w:sz w:val="22"/>
              </w:rPr>
              <w:t xml:space="preserve"> percentile.</w:t>
            </w:r>
          </w:p>
        </w:tc>
        <w:tc>
          <w:tcPr>
            <w:tcW w:w="711" w:type="pct"/>
          </w:tcPr>
          <w:p w14:paraId="255D6D9F" w14:textId="6E28F2BA" w:rsidR="005A4820" w:rsidRPr="00EA704F" w:rsidRDefault="00350B69" w:rsidP="006D16DE">
            <w:pPr>
              <w:jc w:val="left"/>
              <w:rPr>
                <w:rFonts w:ascii="Calibri Light" w:hAnsi="Calibri Light" w:cs="Calibri Light"/>
                <w:sz w:val="22"/>
              </w:rPr>
            </w:pPr>
            <w:r w:rsidRPr="00EA704F">
              <w:rPr>
                <w:rFonts w:ascii="Calibri Light" w:hAnsi="Calibri Light" w:cs="Calibri Light"/>
                <w:sz w:val="22"/>
              </w:rPr>
              <w:t>Partially addressed</w:t>
            </w:r>
          </w:p>
        </w:tc>
      </w:tr>
      <w:tr w:rsidR="00E31636" w:rsidRPr="00EA704F" w14:paraId="6D70EE88" w14:textId="77777777" w:rsidTr="007626D7">
        <w:trPr>
          <w:trHeight w:val="288"/>
        </w:trPr>
        <w:tc>
          <w:tcPr>
            <w:tcW w:w="1916" w:type="pct"/>
          </w:tcPr>
          <w:p w14:paraId="59C25576" w14:textId="2AA8EF62" w:rsidR="00E31636" w:rsidRPr="00EA704F" w:rsidRDefault="00E31636" w:rsidP="006D16DE">
            <w:pPr>
              <w:jc w:val="left"/>
              <w:rPr>
                <w:rFonts w:ascii="Calibri Light" w:hAnsi="Calibri Light" w:cs="Calibri Light"/>
                <w:sz w:val="22"/>
              </w:rPr>
            </w:pPr>
            <w:bookmarkStart w:id="230" w:name="_Hlk127557426"/>
            <w:r w:rsidRPr="00EA704F">
              <w:rPr>
                <w:rFonts w:ascii="Calibri Light" w:hAnsi="Calibri Light" w:cs="Calibri Light"/>
                <w:b/>
                <w:bCs/>
                <w:sz w:val="22"/>
              </w:rPr>
              <w:t>Compliance 1:</w:t>
            </w:r>
            <w:r w:rsidRPr="00EA704F">
              <w:rPr>
                <w:rFonts w:ascii="Calibri Light" w:hAnsi="Calibri Light" w:cs="Calibri Light"/>
                <w:sz w:val="22"/>
              </w:rPr>
              <w:t xml:space="preserve"> BMC</w:t>
            </w:r>
            <w:r w:rsidR="006618CD" w:rsidRPr="00EA704F">
              <w:rPr>
                <w:rFonts w:ascii="Calibri Light" w:hAnsi="Calibri Light" w:cs="Calibri Light"/>
                <w:sz w:val="22"/>
              </w:rPr>
              <w:t>HP</w:t>
            </w:r>
            <w:r w:rsidRPr="00EA704F">
              <w:rPr>
                <w:rFonts w:ascii="Calibri Light" w:hAnsi="Calibri Light" w:cs="Calibri Light"/>
                <w:sz w:val="22"/>
              </w:rPr>
              <w:t xml:space="preserve"> </w:t>
            </w:r>
            <w:proofErr w:type="spellStart"/>
            <w:r w:rsidR="00A9756B" w:rsidRPr="00EA704F">
              <w:rPr>
                <w:rFonts w:ascii="Calibri Light" w:hAnsi="Calibri Light" w:cs="Calibri Light"/>
                <w:sz w:val="22"/>
              </w:rPr>
              <w:t>WellSense</w:t>
            </w:r>
            <w:proofErr w:type="spellEnd"/>
            <w:r w:rsidRPr="00EA704F">
              <w:rPr>
                <w:rFonts w:ascii="Calibri Light" w:hAnsi="Calibri Light" w:cs="Calibri Light"/>
                <w:sz w:val="22"/>
              </w:rPr>
              <w:t xml:space="preserve"> needs to ensure annual review and approval of its policies and procedures against the most recent federal and state contract requirements to ensure continued compliance with all federal and MassHealth standards.</w:t>
            </w:r>
          </w:p>
        </w:tc>
        <w:tc>
          <w:tcPr>
            <w:tcW w:w="2373" w:type="pct"/>
          </w:tcPr>
          <w:p w14:paraId="14A273BD" w14:textId="5C8142EB" w:rsidR="00E31636" w:rsidRPr="00EA704F" w:rsidRDefault="00E31636" w:rsidP="006D16DE">
            <w:pPr>
              <w:pStyle w:val="ListParagraph"/>
              <w:ind w:left="0"/>
              <w:jc w:val="left"/>
              <w:rPr>
                <w:rFonts w:ascii="Calibri Light" w:hAnsi="Calibri Light" w:cs="Calibri Light"/>
                <w:sz w:val="22"/>
              </w:rPr>
            </w:pPr>
            <w:r w:rsidRPr="00EA704F">
              <w:rPr>
                <w:rFonts w:ascii="Calibri Light" w:hAnsi="Calibri Light" w:cs="Calibri Light"/>
                <w:sz w:val="22"/>
              </w:rPr>
              <w:t>BMCHP implemented a new policy and procedure management tool, PolicyTech</w:t>
            </w:r>
            <w:r w:rsidR="006618CD" w:rsidRPr="00EA704F">
              <w:rPr>
                <w:rFonts w:ascii="Calibri Light" w:hAnsi="Calibri Light" w:cs="Calibri Light"/>
                <w:sz w:val="22"/>
              </w:rPr>
              <w:t xml:space="preserve">. </w:t>
            </w:r>
            <w:r w:rsidRPr="00EA704F">
              <w:rPr>
                <w:rFonts w:ascii="Calibri Light" w:hAnsi="Calibri Light" w:cs="Calibri Light"/>
                <w:sz w:val="22"/>
              </w:rPr>
              <w:t>This allows for an automated annual review process.</w:t>
            </w:r>
          </w:p>
          <w:p w14:paraId="0F557082" w14:textId="77777777" w:rsidR="00E31636" w:rsidRPr="00EA704F" w:rsidRDefault="00E31636" w:rsidP="006D16DE">
            <w:pPr>
              <w:jc w:val="left"/>
              <w:rPr>
                <w:rFonts w:ascii="Calibri Light" w:hAnsi="Calibri Light" w:cs="Calibri Light"/>
                <w:sz w:val="22"/>
              </w:rPr>
            </w:pPr>
          </w:p>
        </w:tc>
        <w:tc>
          <w:tcPr>
            <w:tcW w:w="711" w:type="pct"/>
          </w:tcPr>
          <w:p w14:paraId="5BC9F2B5" w14:textId="6A0FC2F5" w:rsidR="00E31636" w:rsidRPr="00EA704F" w:rsidRDefault="006618CD" w:rsidP="006D16DE">
            <w:pPr>
              <w:jc w:val="left"/>
              <w:rPr>
                <w:rFonts w:ascii="Calibri Light" w:hAnsi="Calibri Light" w:cs="Calibri Light"/>
                <w:sz w:val="22"/>
              </w:rPr>
            </w:pPr>
            <w:r w:rsidRPr="00EA704F">
              <w:rPr>
                <w:rFonts w:ascii="Calibri Light" w:hAnsi="Calibri Light" w:cs="Calibri Light"/>
                <w:sz w:val="22"/>
              </w:rPr>
              <w:t>Addressed</w:t>
            </w:r>
          </w:p>
        </w:tc>
      </w:tr>
      <w:tr w:rsidR="00E31636" w:rsidRPr="00EA704F" w14:paraId="2BCB19AB" w14:textId="77777777" w:rsidTr="007626D7">
        <w:trPr>
          <w:trHeight w:val="288"/>
        </w:trPr>
        <w:tc>
          <w:tcPr>
            <w:tcW w:w="1916" w:type="pct"/>
          </w:tcPr>
          <w:p w14:paraId="207BBD03" w14:textId="3E900598" w:rsidR="00E31636" w:rsidRPr="00EA704F" w:rsidRDefault="00100996" w:rsidP="006D16DE">
            <w:pPr>
              <w:jc w:val="left"/>
              <w:rPr>
                <w:rFonts w:ascii="Calibri Light" w:hAnsi="Calibri Light" w:cs="Calibri Light"/>
                <w:sz w:val="22"/>
              </w:rPr>
            </w:pPr>
            <w:r w:rsidRPr="00EA704F">
              <w:rPr>
                <w:rFonts w:ascii="Calibri Light" w:hAnsi="Calibri Light" w:cs="Calibri Light"/>
                <w:b/>
                <w:bCs/>
                <w:sz w:val="22"/>
              </w:rPr>
              <w:lastRenderedPageBreak/>
              <w:t>Compliance</w:t>
            </w:r>
            <w:r w:rsidR="00E31636" w:rsidRPr="00EA704F">
              <w:rPr>
                <w:rFonts w:ascii="Calibri Light" w:hAnsi="Calibri Light" w:cs="Calibri Light"/>
                <w:b/>
                <w:bCs/>
                <w:sz w:val="22"/>
              </w:rPr>
              <w:t xml:space="preserve"> 2:</w:t>
            </w:r>
            <w:r w:rsidR="00E31636" w:rsidRPr="00EA704F">
              <w:rPr>
                <w:rFonts w:ascii="Calibri Light" w:hAnsi="Calibri Light" w:cs="Calibri Light"/>
                <w:sz w:val="22"/>
              </w:rPr>
              <w:t xml:space="preserve"> BMC</w:t>
            </w:r>
            <w:r w:rsidR="006618CD" w:rsidRPr="00EA704F">
              <w:rPr>
                <w:rFonts w:ascii="Calibri Light" w:hAnsi="Calibri Light" w:cs="Calibri Light"/>
                <w:sz w:val="22"/>
              </w:rPr>
              <w:t>HP</w:t>
            </w:r>
            <w:r w:rsidR="00E31636" w:rsidRPr="00EA704F">
              <w:rPr>
                <w:rFonts w:ascii="Calibri Light" w:hAnsi="Calibri Light" w:cs="Calibri Light"/>
                <w:sz w:val="22"/>
              </w:rPr>
              <w:t xml:space="preserve"> </w:t>
            </w:r>
            <w:proofErr w:type="spellStart"/>
            <w:r w:rsidR="00A9756B" w:rsidRPr="00EA704F">
              <w:rPr>
                <w:rFonts w:ascii="Calibri Light" w:hAnsi="Calibri Light" w:cs="Calibri Light"/>
                <w:sz w:val="22"/>
              </w:rPr>
              <w:t>WellSense</w:t>
            </w:r>
            <w:proofErr w:type="spellEnd"/>
            <w:r w:rsidR="00E31636" w:rsidRPr="00EA704F">
              <w:rPr>
                <w:rFonts w:ascii="Calibri Light" w:hAnsi="Calibri Light" w:cs="Calibri Light"/>
                <w:sz w:val="22"/>
              </w:rPr>
              <w:t xml:space="preserve"> needs to create and implement a medical record review process to monitor network provider compliance with policies and procedures and specifications and appropriateness of care.</w:t>
            </w:r>
          </w:p>
        </w:tc>
        <w:tc>
          <w:tcPr>
            <w:tcW w:w="2373" w:type="pct"/>
          </w:tcPr>
          <w:p w14:paraId="1DADA408" w14:textId="2DF45566" w:rsidR="00E31636" w:rsidRPr="00EA704F" w:rsidRDefault="006618CD" w:rsidP="006D16DE">
            <w:pPr>
              <w:pStyle w:val="ListParagraph"/>
              <w:ind w:left="0"/>
              <w:jc w:val="left"/>
              <w:rPr>
                <w:rFonts w:ascii="Calibri Light" w:hAnsi="Calibri Light" w:cs="Calibri Light"/>
                <w:sz w:val="22"/>
              </w:rPr>
            </w:pPr>
            <w:r w:rsidRPr="00EA704F">
              <w:rPr>
                <w:rFonts w:ascii="Calibri Light" w:hAnsi="Calibri Light" w:cs="Calibri Light"/>
                <w:sz w:val="22"/>
              </w:rPr>
              <w:t>MCO described</w:t>
            </w:r>
            <w:r w:rsidR="00E31636" w:rsidRPr="00EA704F">
              <w:rPr>
                <w:rFonts w:ascii="Calibri Light" w:hAnsi="Calibri Light" w:cs="Calibri Light"/>
                <w:sz w:val="22"/>
              </w:rPr>
              <w:t xml:space="preserve"> efforts to ensure provider engagement and compliance with policies and procedures, </w:t>
            </w:r>
            <w:r w:rsidRPr="00EA704F">
              <w:rPr>
                <w:rFonts w:ascii="Calibri Light" w:hAnsi="Calibri Light" w:cs="Calibri Light"/>
                <w:sz w:val="22"/>
              </w:rPr>
              <w:t>specifications,</w:t>
            </w:r>
            <w:r w:rsidR="00E31636" w:rsidRPr="00EA704F">
              <w:rPr>
                <w:rFonts w:ascii="Calibri Light" w:hAnsi="Calibri Light" w:cs="Calibri Light"/>
                <w:sz w:val="22"/>
              </w:rPr>
              <w:t xml:space="preserve"> and appropriateness of care.</w:t>
            </w:r>
          </w:p>
          <w:p w14:paraId="460EDB41" w14:textId="77777777" w:rsidR="00E31636" w:rsidRPr="00EA704F" w:rsidRDefault="00E31636" w:rsidP="006D16DE">
            <w:pPr>
              <w:jc w:val="left"/>
              <w:rPr>
                <w:rFonts w:ascii="Calibri Light" w:hAnsi="Calibri Light" w:cs="Calibri Light"/>
                <w:sz w:val="22"/>
              </w:rPr>
            </w:pPr>
          </w:p>
        </w:tc>
        <w:tc>
          <w:tcPr>
            <w:tcW w:w="711" w:type="pct"/>
          </w:tcPr>
          <w:p w14:paraId="42FE2B2C" w14:textId="55B6929B" w:rsidR="00754504" w:rsidRPr="00EA704F" w:rsidRDefault="00754504" w:rsidP="006D16DE">
            <w:pPr>
              <w:jc w:val="left"/>
              <w:rPr>
                <w:rFonts w:ascii="Calibri Light" w:hAnsi="Calibri Light" w:cs="Calibri Light"/>
                <w:sz w:val="22"/>
              </w:rPr>
            </w:pPr>
            <w:r w:rsidRPr="00EA704F">
              <w:rPr>
                <w:rFonts w:ascii="Calibri Light" w:hAnsi="Calibri Light" w:cs="Calibri Light"/>
                <w:sz w:val="22"/>
              </w:rPr>
              <w:t>Addressed</w:t>
            </w:r>
          </w:p>
        </w:tc>
      </w:tr>
      <w:tr w:rsidR="00E31636" w:rsidRPr="00EA704F" w14:paraId="6EE53580" w14:textId="77777777" w:rsidTr="007626D7">
        <w:trPr>
          <w:trHeight w:val="288"/>
        </w:trPr>
        <w:tc>
          <w:tcPr>
            <w:tcW w:w="1916" w:type="pct"/>
          </w:tcPr>
          <w:p w14:paraId="13AA4E84" w14:textId="58994724" w:rsidR="00E31636" w:rsidRPr="006B2D1D" w:rsidRDefault="00100996" w:rsidP="006D16DE">
            <w:pPr>
              <w:jc w:val="left"/>
              <w:rPr>
                <w:rFonts w:ascii="Calibri Light" w:hAnsi="Calibri Light" w:cs="Calibri Light"/>
                <w:sz w:val="22"/>
                <w:u w:val="single"/>
              </w:rPr>
            </w:pPr>
            <w:r w:rsidRPr="00EA704F">
              <w:rPr>
                <w:rFonts w:ascii="Calibri Light" w:hAnsi="Calibri Light" w:cs="Calibri Light"/>
                <w:b/>
                <w:bCs/>
                <w:sz w:val="22"/>
              </w:rPr>
              <w:t>Compliance</w:t>
            </w:r>
            <w:r w:rsidR="00E31636" w:rsidRPr="00EA704F">
              <w:rPr>
                <w:rFonts w:ascii="Calibri Light" w:hAnsi="Calibri Light" w:cs="Calibri Light"/>
                <w:b/>
                <w:bCs/>
                <w:sz w:val="22"/>
              </w:rPr>
              <w:t xml:space="preserve"> 3:</w:t>
            </w:r>
            <w:r w:rsidR="00E31636" w:rsidRPr="00EA704F">
              <w:rPr>
                <w:rFonts w:ascii="Calibri Light" w:hAnsi="Calibri Light" w:cs="Calibri Light"/>
                <w:sz w:val="22"/>
              </w:rPr>
              <w:t xml:space="preserve"> BMC </w:t>
            </w:r>
            <w:proofErr w:type="spellStart"/>
            <w:r w:rsidR="00A9756B" w:rsidRPr="00EA704F">
              <w:rPr>
                <w:rFonts w:ascii="Calibri Light" w:hAnsi="Calibri Light" w:cs="Calibri Light"/>
                <w:sz w:val="22"/>
              </w:rPr>
              <w:t>WellSense</w:t>
            </w:r>
            <w:proofErr w:type="spellEnd"/>
            <w:r w:rsidR="00E31636" w:rsidRPr="00EA704F">
              <w:rPr>
                <w:rFonts w:ascii="Calibri Light" w:hAnsi="Calibri Light" w:cs="Calibri Light"/>
                <w:sz w:val="22"/>
              </w:rPr>
              <w:t xml:space="preserve"> should revise the language used in denial and appeals letters to convey decision rationale in a manner that is easily understood.</w:t>
            </w:r>
          </w:p>
          <w:p w14:paraId="29A47111" w14:textId="77777777" w:rsidR="00E31636" w:rsidRPr="00EA704F" w:rsidRDefault="00E31636" w:rsidP="006D16DE">
            <w:pPr>
              <w:pStyle w:val="ListParagraph"/>
              <w:ind w:left="0"/>
              <w:jc w:val="left"/>
              <w:rPr>
                <w:rFonts w:ascii="Calibri Light" w:hAnsi="Calibri Light" w:cs="Calibri Light"/>
                <w:sz w:val="22"/>
              </w:rPr>
            </w:pPr>
          </w:p>
        </w:tc>
        <w:tc>
          <w:tcPr>
            <w:tcW w:w="2373" w:type="pct"/>
          </w:tcPr>
          <w:p w14:paraId="249258A4" w14:textId="6EEFA2D6" w:rsidR="00E31636" w:rsidRPr="00EA704F" w:rsidRDefault="00E31636" w:rsidP="006D16DE">
            <w:pPr>
              <w:pStyle w:val="ListParagraph"/>
              <w:ind w:left="0"/>
              <w:jc w:val="left"/>
              <w:rPr>
                <w:rFonts w:ascii="Calibri Light" w:hAnsi="Calibri Light" w:cs="Calibri Light"/>
                <w:sz w:val="22"/>
              </w:rPr>
            </w:pPr>
            <w:r w:rsidRPr="00EA704F">
              <w:rPr>
                <w:rFonts w:ascii="Calibri Light" w:hAnsi="Calibri Light" w:cs="Calibri Light"/>
                <w:sz w:val="22"/>
              </w:rPr>
              <w:t>The Plan UM department has added additional tools and resources and has provided additional staff training to convert physician denial rationales into easily understandable language.  All denial letters are reviewed by a clinician and edited, if necessary, prior to being sent. In addition, UM recently conducted a denial file audit, including review of denial letters, to identify any opportunity for continued improvement.  Additionally, staff in our Member Appeals continually strive to ensure communication to our members are conveyed in a clear, consistent, and easily understood manner.</w:t>
            </w:r>
          </w:p>
        </w:tc>
        <w:tc>
          <w:tcPr>
            <w:tcW w:w="711" w:type="pct"/>
          </w:tcPr>
          <w:p w14:paraId="1D5F5FA6" w14:textId="3F44150E" w:rsidR="00E31636" w:rsidRPr="00EA704F" w:rsidRDefault="00305E17" w:rsidP="006D16DE">
            <w:pPr>
              <w:jc w:val="left"/>
              <w:rPr>
                <w:rFonts w:ascii="Calibri Light" w:hAnsi="Calibri Light" w:cs="Calibri Light"/>
                <w:sz w:val="22"/>
              </w:rPr>
            </w:pPr>
            <w:r w:rsidRPr="00EA704F">
              <w:rPr>
                <w:rFonts w:ascii="Calibri Light" w:hAnsi="Calibri Light" w:cs="Calibri Light"/>
                <w:sz w:val="22"/>
              </w:rPr>
              <w:t>Addressed</w:t>
            </w:r>
          </w:p>
        </w:tc>
      </w:tr>
      <w:tr w:rsidR="00E31636" w:rsidRPr="00EA704F" w14:paraId="701F4D44" w14:textId="77777777" w:rsidTr="007626D7">
        <w:trPr>
          <w:trHeight w:val="288"/>
        </w:trPr>
        <w:tc>
          <w:tcPr>
            <w:tcW w:w="1916" w:type="pct"/>
          </w:tcPr>
          <w:p w14:paraId="6A42534D" w14:textId="0464D50C" w:rsidR="00E31636" w:rsidRPr="00EA704F" w:rsidRDefault="00100996" w:rsidP="006D16DE">
            <w:pPr>
              <w:jc w:val="left"/>
              <w:rPr>
                <w:rFonts w:ascii="Calibri Light" w:hAnsi="Calibri Light" w:cs="Calibri Light"/>
                <w:sz w:val="22"/>
              </w:rPr>
            </w:pPr>
            <w:r w:rsidRPr="00EA704F">
              <w:rPr>
                <w:rFonts w:ascii="Calibri Light" w:hAnsi="Calibri Light" w:cs="Calibri Light"/>
                <w:b/>
                <w:bCs/>
                <w:sz w:val="22"/>
              </w:rPr>
              <w:t xml:space="preserve">Compliance </w:t>
            </w:r>
            <w:r w:rsidR="00E31636" w:rsidRPr="00EA704F">
              <w:rPr>
                <w:rFonts w:ascii="Calibri Light" w:hAnsi="Calibri Light" w:cs="Calibri Light"/>
                <w:b/>
                <w:bCs/>
                <w:sz w:val="22"/>
              </w:rPr>
              <w:t>4:</w:t>
            </w:r>
            <w:r w:rsidR="00E31636" w:rsidRPr="00EA704F">
              <w:rPr>
                <w:rFonts w:ascii="Calibri Light" w:hAnsi="Calibri Light" w:cs="Calibri Light"/>
                <w:sz w:val="22"/>
              </w:rPr>
              <w:t xml:space="preserve"> BMC </w:t>
            </w:r>
            <w:proofErr w:type="spellStart"/>
            <w:r w:rsidR="00A9756B" w:rsidRPr="00EA704F">
              <w:rPr>
                <w:rFonts w:ascii="Calibri Light" w:hAnsi="Calibri Light" w:cs="Calibri Light"/>
                <w:sz w:val="22"/>
              </w:rPr>
              <w:t>WellSense</w:t>
            </w:r>
            <w:proofErr w:type="spellEnd"/>
            <w:r w:rsidR="00A9756B" w:rsidRPr="00EA704F">
              <w:rPr>
                <w:rFonts w:ascii="Calibri Light" w:hAnsi="Calibri Light" w:cs="Calibri Light"/>
                <w:sz w:val="22"/>
              </w:rPr>
              <w:t xml:space="preserve"> </w:t>
            </w:r>
            <w:r w:rsidR="00E31636" w:rsidRPr="00EA704F">
              <w:rPr>
                <w:rFonts w:ascii="Calibri Light" w:hAnsi="Calibri Light" w:cs="Calibri Light"/>
                <w:sz w:val="22"/>
              </w:rPr>
              <w:t xml:space="preserve">needs to work towards compliance with accessibility standards to meet MassHealth requirements. In addition, BMC WELLSENSE needs to develop a mechanism to evaluate non-English speaking enrollees’ choice of primary and </w:t>
            </w:r>
            <w:r w:rsidR="007323E2" w:rsidRPr="00EA704F">
              <w:rPr>
                <w:rFonts w:ascii="Calibri Light" w:hAnsi="Calibri Light" w:cs="Calibri Light"/>
                <w:sz w:val="22"/>
              </w:rPr>
              <w:t xml:space="preserve">behavioral </w:t>
            </w:r>
            <w:r w:rsidR="00E31636" w:rsidRPr="00EA704F">
              <w:rPr>
                <w:rFonts w:ascii="Calibri Light" w:hAnsi="Calibri Light" w:cs="Calibri Light"/>
                <w:sz w:val="22"/>
              </w:rPr>
              <w:t>health providers in prevalent languages.</w:t>
            </w:r>
          </w:p>
        </w:tc>
        <w:tc>
          <w:tcPr>
            <w:tcW w:w="2373" w:type="pct"/>
          </w:tcPr>
          <w:p w14:paraId="0D82AF15" w14:textId="4E93EE47" w:rsidR="00E31636" w:rsidRPr="00EA704F" w:rsidRDefault="00E31636" w:rsidP="006D16DE">
            <w:pPr>
              <w:jc w:val="left"/>
              <w:rPr>
                <w:rFonts w:ascii="Calibri Light" w:hAnsi="Calibri Light" w:cs="Calibri Light"/>
                <w:sz w:val="22"/>
              </w:rPr>
            </w:pPr>
            <w:r w:rsidRPr="00EA704F">
              <w:rPr>
                <w:rFonts w:ascii="Calibri Light" w:hAnsi="Calibri Light" w:cs="Calibri Light"/>
                <w:sz w:val="22"/>
              </w:rPr>
              <w:t>BMCHP will review with the Providers, on an annual basis, any language needs prevalent in their area.  BMCHP will survey the providers and work with their administration and affiliated hospitals to identify the needs of the community.</w:t>
            </w:r>
          </w:p>
        </w:tc>
        <w:tc>
          <w:tcPr>
            <w:tcW w:w="711" w:type="pct"/>
          </w:tcPr>
          <w:p w14:paraId="698360A3" w14:textId="0051C6F2" w:rsidR="00924F51" w:rsidRPr="00EA704F" w:rsidRDefault="00924F51" w:rsidP="006D16DE">
            <w:pPr>
              <w:jc w:val="left"/>
              <w:rPr>
                <w:rFonts w:ascii="Calibri Light" w:hAnsi="Calibri Light" w:cs="Calibri Light"/>
                <w:sz w:val="22"/>
              </w:rPr>
            </w:pPr>
            <w:r w:rsidRPr="00EA704F">
              <w:rPr>
                <w:rFonts w:ascii="Calibri Light" w:hAnsi="Calibri Light" w:cs="Calibri Light"/>
                <w:sz w:val="22"/>
              </w:rPr>
              <w:t>Partially addressed</w:t>
            </w:r>
          </w:p>
        </w:tc>
      </w:tr>
      <w:tr w:rsidR="00E31636" w:rsidRPr="00EA704F" w14:paraId="1FA9C143" w14:textId="77777777" w:rsidTr="007626D7">
        <w:trPr>
          <w:trHeight w:val="288"/>
        </w:trPr>
        <w:tc>
          <w:tcPr>
            <w:tcW w:w="1916" w:type="pct"/>
          </w:tcPr>
          <w:p w14:paraId="7BE413CC" w14:textId="0264ACE1" w:rsidR="00E31636" w:rsidRPr="00EA704F" w:rsidRDefault="00100996" w:rsidP="006D16DE">
            <w:pPr>
              <w:jc w:val="left"/>
              <w:rPr>
                <w:rFonts w:ascii="Calibri Light" w:hAnsi="Calibri Light" w:cs="Calibri Light"/>
                <w:sz w:val="22"/>
              </w:rPr>
            </w:pPr>
            <w:r w:rsidRPr="00EA704F">
              <w:rPr>
                <w:rFonts w:ascii="Calibri Light" w:hAnsi="Calibri Light" w:cs="Calibri Light"/>
                <w:b/>
                <w:bCs/>
                <w:sz w:val="22"/>
              </w:rPr>
              <w:t xml:space="preserve">Compliance </w:t>
            </w:r>
            <w:r w:rsidR="00E31636" w:rsidRPr="00EA704F">
              <w:rPr>
                <w:rFonts w:ascii="Calibri Light" w:hAnsi="Calibri Light" w:cs="Calibri Light"/>
                <w:b/>
                <w:bCs/>
                <w:sz w:val="22"/>
              </w:rPr>
              <w:t>5:</w:t>
            </w:r>
            <w:r w:rsidR="00E31636" w:rsidRPr="00EA704F">
              <w:rPr>
                <w:rFonts w:ascii="Calibri Light" w:hAnsi="Calibri Light" w:cs="Calibri Light"/>
                <w:sz w:val="22"/>
              </w:rPr>
              <w:t xml:space="preserve"> BMC </w:t>
            </w:r>
            <w:proofErr w:type="spellStart"/>
            <w:r w:rsidR="00A9756B" w:rsidRPr="00EA704F">
              <w:rPr>
                <w:rFonts w:ascii="Calibri Light" w:hAnsi="Calibri Light" w:cs="Calibri Light"/>
                <w:sz w:val="22"/>
              </w:rPr>
              <w:t>WellSense</w:t>
            </w:r>
            <w:proofErr w:type="spellEnd"/>
            <w:r w:rsidR="00A9756B" w:rsidRPr="00EA704F">
              <w:rPr>
                <w:rFonts w:ascii="Calibri Light" w:hAnsi="Calibri Light" w:cs="Calibri Light"/>
                <w:sz w:val="22"/>
              </w:rPr>
              <w:t xml:space="preserve"> </w:t>
            </w:r>
            <w:r w:rsidR="00E31636" w:rsidRPr="00EA704F">
              <w:rPr>
                <w:rFonts w:ascii="Calibri Light" w:hAnsi="Calibri Light" w:cs="Calibri Light"/>
                <w:sz w:val="22"/>
              </w:rPr>
              <w:t>needs to address all Partially Met and Not Met findings identified as part of the 2021 compliance review included as part of its Corrective Action Plan to MassHealth.</w:t>
            </w:r>
          </w:p>
        </w:tc>
        <w:tc>
          <w:tcPr>
            <w:tcW w:w="2373" w:type="pct"/>
          </w:tcPr>
          <w:p w14:paraId="6FB97707" w14:textId="2ED5791C" w:rsidR="00E31636" w:rsidRPr="00EA704F" w:rsidRDefault="00E31636" w:rsidP="006D16DE">
            <w:pPr>
              <w:pStyle w:val="ListParagraph"/>
              <w:ind w:left="0"/>
              <w:jc w:val="left"/>
              <w:rPr>
                <w:rFonts w:ascii="Calibri Light" w:hAnsi="Calibri Light" w:cs="Calibri Light"/>
                <w:sz w:val="22"/>
              </w:rPr>
            </w:pPr>
            <w:r w:rsidRPr="00EA704F">
              <w:rPr>
                <w:rFonts w:ascii="Calibri Light" w:hAnsi="Calibri Light" w:cs="Calibri Light"/>
                <w:sz w:val="22"/>
              </w:rPr>
              <w:t>Upon receipt of the audit report, BMCHP implemented corrective actions to address each partial or not met finding, all of which have been successfully implemented and validated by the Compliance team.</w:t>
            </w:r>
          </w:p>
          <w:p w14:paraId="77D8811A" w14:textId="77777777" w:rsidR="00E31636" w:rsidRPr="00EA704F" w:rsidRDefault="00E31636" w:rsidP="006D16DE">
            <w:pPr>
              <w:jc w:val="left"/>
              <w:rPr>
                <w:rFonts w:ascii="Calibri Light" w:hAnsi="Calibri Light" w:cs="Calibri Light"/>
                <w:sz w:val="22"/>
              </w:rPr>
            </w:pPr>
          </w:p>
        </w:tc>
        <w:tc>
          <w:tcPr>
            <w:tcW w:w="711" w:type="pct"/>
          </w:tcPr>
          <w:p w14:paraId="47DDB65C" w14:textId="67E16A08" w:rsidR="00E31636" w:rsidRPr="00EA704F" w:rsidRDefault="00924F51" w:rsidP="006D16DE">
            <w:pPr>
              <w:jc w:val="left"/>
              <w:rPr>
                <w:rFonts w:ascii="Calibri Light" w:hAnsi="Calibri Light" w:cs="Calibri Light"/>
                <w:sz w:val="22"/>
              </w:rPr>
            </w:pPr>
            <w:r w:rsidRPr="00EA704F">
              <w:rPr>
                <w:rFonts w:ascii="Calibri Light" w:hAnsi="Calibri Light" w:cs="Calibri Light"/>
                <w:sz w:val="22"/>
              </w:rPr>
              <w:t>Addressed</w:t>
            </w:r>
          </w:p>
        </w:tc>
      </w:tr>
      <w:tr w:rsidR="001B4514" w:rsidRPr="00EA704F" w14:paraId="588D0B65" w14:textId="77777777" w:rsidTr="007626D7">
        <w:trPr>
          <w:trHeight w:val="288"/>
        </w:trPr>
        <w:tc>
          <w:tcPr>
            <w:tcW w:w="1916" w:type="pct"/>
          </w:tcPr>
          <w:p w14:paraId="4E67F903" w14:textId="77F9976D" w:rsidR="001B4514" w:rsidRPr="00EA704F" w:rsidRDefault="00EF2E0E" w:rsidP="007626D7">
            <w:pPr>
              <w:jc w:val="left"/>
              <w:rPr>
                <w:rFonts w:ascii="Calibri Light" w:hAnsi="Calibri Light" w:cs="Calibri Light"/>
                <w:sz w:val="22"/>
              </w:rPr>
            </w:pPr>
            <w:r w:rsidRPr="00EA704F">
              <w:rPr>
                <w:rFonts w:ascii="Calibri Light" w:hAnsi="Calibri Light" w:cs="Calibri Light"/>
                <w:b/>
                <w:bCs/>
                <w:sz w:val="22"/>
              </w:rPr>
              <w:t>Network 1</w:t>
            </w:r>
            <w:r w:rsidRPr="00EA704F">
              <w:rPr>
                <w:rFonts w:ascii="Calibri Light" w:hAnsi="Calibri Light" w:cs="Calibri Light"/>
                <w:sz w:val="22"/>
              </w:rPr>
              <w:t>:</w:t>
            </w:r>
            <w:r w:rsidR="00253605" w:rsidRPr="00EA704F">
              <w:rPr>
                <w:rFonts w:ascii="Calibri Light" w:hAnsi="Calibri Light" w:cs="Calibri Light"/>
                <w:sz w:val="22"/>
              </w:rPr>
              <w:t xml:space="preserve"> </w:t>
            </w:r>
            <w:proofErr w:type="spellStart"/>
            <w:r w:rsidR="00253605" w:rsidRPr="00EA704F">
              <w:rPr>
                <w:rFonts w:ascii="Calibri Light" w:hAnsi="Calibri Light" w:cs="Calibri Light"/>
                <w:sz w:val="22"/>
              </w:rPr>
              <w:t>Kepro</w:t>
            </w:r>
            <w:proofErr w:type="spellEnd"/>
            <w:r w:rsidR="00253605" w:rsidRPr="00EA704F">
              <w:rPr>
                <w:rFonts w:ascii="Calibri Light" w:hAnsi="Calibri Light" w:cs="Calibri Light"/>
                <w:sz w:val="22"/>
              </w:rPr>
              <w:t xml:space="preserve"> recommends that BMCHP expand its network of Primary Care Providers (Adult and Pediatric) in Barnstable County.</w:t>
            </w:r>
          </w:p>
        </w:tc>
        <w:tc>
          <w:tcPr>
            <w:tcW w:w="2373" w:type="pct"/>
          </w:tcPr>
          <w:p w14:paraId="6A3F5F5B" w14:textId="50B5068C" w:rsidR="00253605" w:rsidRPr="00EA704F" w:rsidRDefault="00253605" w:rsidP="006D16DE">
            <w:pPr>
              <w:pStyle w:val="ListParagraph"/>
              <w:ind w:left="0"/>
              <w:jc w:val="left"/>
              <w:rPr>
                <w:rFonts w:ascii="Calibri Light" w:hAnsi="Calibri Light" w:cs="Calibri Light"/>
                <w:sz w:val="22"/>
              </w:rPr>
            </w:pPr>
            <w:r w:rsidRPr="00EA704F">
              <w:rPr>
                <w:rFonts w:ascii="Calibri Light" w:hAnsi="Calibri Light" w:cs="Calibri Light"/>
                <w:sz w:val="22"/>
              </w:rPr>
              <w:t>BMCHP continues to recruit specialists to expand access for our members.</w:t>
            </w:r>
          </w:p>
          <w:p w14:paraId="05C8C17C" w14:textId="77777777" w:rsidR="001B4514" w:rsidRPr="00EA704F" w:rsidRDefault="001B4514" w:rsidP="006D16DE">
            <w:pPr>
              <w:jc w:val="left"/>
              <w:rPr>
                <w:rFonts w:ascii="Calibri Light" w:hAnsi="Calibri Light" w:cs="Calibri Light"/>
                <w:sz w:val="22"/>
              </w:rPr>
            </w:pPr>
          </w:p>
        </w:tc>
        <w:tc>
          <w:tcPr>
            <w:tcW w:w="711" w:type="pct"/>
          </w:tcPr>
          <w:p w14:paraId="01B359EA" w14:textId="29EA049F" w:rsidR="0002119F" w:rsidRPr="00EA704F" w:rsidRDefault="0002119F" w:rsidP="006D16DE">
            <w:pPr>
              <w:jc w:val="left"/>
              <w:rPr>
                <w:rFonts w:ascii="Calibri Light" w:hAnsi="Calibri Light" w:cs="Calibri Light"/>
                <w:sz w:val="22"/>
              </w:rPr>
            </w:pPr>
            <w:r w:rsidRPr="00EA704F">
              <w:rPr>
                <w:rFonts w:ascii="Calibri Light" w:hAnsi="Calibri Light" w:cs="Calibri Light"/>
                <w:sz w:val="22"/>
              </w:rPr>
              <w:t>Partially addressed</w:t>
            </w:r>
          </w:p>
        </w:tc>
      </w:tr>
      <w:tr w:rsidR="001B4514" w:rsidRPr="00EA704F" w14:paraId="1E99D412" w14:textId="77777777" w:rsidTr="007626D7">
        <w:trPr>
          <w:trHeight w:val="288"/>
        </w:trPr>
        <w:tc>
          <w:tcPr>
            <w:tcW w:w="1916" w:type="pct"/>
          </w:tcPr>
          <w:p w14:paraId="35FB1409" w14:textId="679598F8" w:rsidR="001B4514" w:rsidRPr="00EA704F" w:rsidRDefault="00EF2E0E" w:rsidP="006D16DE">
            <w:pPr>
              <w:pStyle w:val="ListParagraph"/>
              <w:ind w:left="0"/>
              <w:jc w:val="left"/>
              <w:rPr>
                <w:rFonts w:ascii="Calibri Light" w:hAnsi="Calibri Light" w:cs="Calibri Light"/>
                <w:sz w:val="22"/>
              </w:rPr>
            </w:pPr>
            <w:r w:rsidRPr="00EA704F">
              <w:rPr>
                <w:rFonts w:ascii="Calibri Light" w:hAnsi="Calibri Light" w:cs="Calibri Light"/>
                <w:b/>
                <w:bCs/>
                <w:sz w:val="22"/>
              </w:rPr>
              <w:t>Network 2</w:t>
            </w:r>
            <w:r w:rsidRPr="00EA704F">
              <w:rPr>
                <w:rFonts w:ascii="Calibri Light" w:hAnsi="Calibri Light" w:cs="Calibri Light"/>
                <w:sz w:val="22"/>
              </w:rPr>
              <w:t>:</w:t>
            </w:r>
            <w:r w:rsidR="00830EE9" w:rsidRPr="00EA704F">
              <w:rPr>
                <w:rFonts w:ascii="Calibri Light" w:hAnsi="Calibri Light" w:cs="Calibri Light"/>
                <w:sz w:val="22"/>
              </w:rPr>
              <w:t xml:space="preserve"> Network development in Barnstable, Berkshire, Dukes, and Nantucket Counties represents an opportunity for improvement for BMCHP.</w:t>
            </w:r>
          </w:p>
        </w:tc>
        <w:tc>
          <w:tcPr>
            <w:tcW w:w="2373" w:type="pct"/>
          </w:tcPr>
          <w:p w14:paraId="47748198" w14:textId="6B48DEBF" w:rsidR="00253605" w:rsidRPr="00EA704F" w:rsidRDefault="00253605" w:rsidP="006D16DE">
            <w:pPr>
              <w:pStyle w:val="ListParagraph"/>
              <w:ind w:left="0"/>
              <w:jc w:val="left"/>
              <w:rPr>
                <w:rFonts w:ascii="Calibri Light" w:hAnsi="Calibri Light" w:cs="Calibri Light"/>
                <w:sz w:val="22"/>
              </w:rPr>
            </w:pPr>
            <w:r w:rsidRPr="00EA704F">
              <w:rPr>
                <w:rFonts w:ascii="Calibri Light" w:hAnsi="Calibri Light" w:cs="Calibri Light"/>
                <w:sz w:val="22"/>
              </w:rPr>
              <w:t>BMCHP continues to recruit specialists to expand access for our members.</w:t>
            </w:r>
          </w:p>
          <w:p w14:paraId="7C3C6ECA" w14:textId="77777777" w:rsidR="001B4514" w:rsidRPr="00EA704F" w:rsidRDefault="001B4514" w:rsidP="006D16DE">
            <w:pPr>
              <w:jc w:val="left"/>
              <w:rPr>
                <w:rFonts w:ascii="Calibri Light" w:hAnsi="Calibri Light" w:cs="Calibri Light"/>
                <w:sz w:val="22"/>
              </w:rPr>
            </w:pPr>
          </w:p>
        </w:tc>
        <w:tc>
          <w:tcPr>
            <w:tcW w:w="711" w:type="pct"/>
          </w:tcPr>
          <w:p w14:paraId="35732D33" w14:textId="4D589D1B" w:rsidR="0002119F" w:rsidRPr="00EA704F" w:rsidRDefault="0002119F" w:rsidP="006D16DE">
            <w:pPr>
              <w:jc w:val="left"/>
              <w:rPr>
                <w:rFonts w:ascii="Calibri Light" w:hAnsi="Calibri Light" w:cs="Calibri Light"/>
                <w:sz w:val="22"/>
              </w:rPr>
            </w:pPr>
            <w:r w:rsidRPr="00EA704F">
              <w:rPr>
                <w:rFonts w:ascii="Calibri Light" w:hAnsi="Calibri Light" w:cs="Calibri Light"/>
                <w:sz w:val="22"/>
              </w:rPr>
              <w:t>Partially addressed</w:t>
            </w:r>
          </w:p>
        </w:tc>
      </w:tr>
      <w:tr w:rsidR="001B4514" w:rsidRPr="00EA704F" w14:paraId="48AEF035" w14:textId="77777777" w:rsidTr="007626D7">
        <w:trPr>
          <w:trHeight w:val="818"/>
        </w:trPr>
        <w:tc>
          <w:tcPr>
            <w:tcW w:w="1916" w:type="pct"/>
          </w:tcPr>
          <w:p w14:paraId="0E698884" w14:textId="65962944" w:rsidR="001B4514" w:rsidRPr="00EA704F" w:rsidRDefault="00EF2E0E" w:rsidP="007626D7">
            <w:pPr>
              <w:jc w:val="left"/>
              <w:rPr>
                <w:rFonts w:ascii="Calibri Light" w:hAnsi="Calibri Light" w:cs="Calibri Light"/>
                <w:sz w:val="22"/>
              </w:rPr>
            </w:pPr>
            <w:r w:rsidRPr="00EA704F">
              <w:rPr>
                <w:rFonts w:ascii="Calibri Light" w:hAnsi="Calibri Light" w:cs="Calibri Light"/>
                <w:b/>
                <w:bCs/>
                <w:sz w:val="22"/>
              </w:rPr>
              <w:t>Network 3</w:t>
            </w:r>
            <w:r w:rsidRPr="00EA704F">
              <w:rPr>
                <w:rFonts w:ascii="Calibri Light" w:hAnsi="Calibri Light" w:cs="Calibri Light"/>
                <w:sz w:val="22"/>
              </w:rPr>
              <w:t>:</w:t>
            </w:r>
            <w:r w:rsidR="00B35BA7" w:rsidRPr="00EA704F">
              <w:rPr>
                <w:rFonts w:ascii="Calibri Light" w:hAnsi="Calibri Light" w:cs="Calibri Light"/>
                <w:sz w:val="22"/>
              </w:rPr>
              <w:t xml:space="preserve"> </w:t>
            </w:r>
            <w:proofErr w:type="spellStart"/>
            <w:r w:rsidR="00B35BA7" w:rsidRPr="00EA704F">
              <w:rPr>
                <w:rFonts w:ascii="Calibri Light" w:hAnsi="Calibri Light" w:cs="Calibri Light"/>
                <w:sz w:val="22"/>
              </w:rPr>
              <w:t>Kepro</w:t>
            </w:r>
            <w:proofErr w:type="spellEnd"/>
            <w:r w:rsidR="00B35BA7" w:rsidRPr="00EA704F">
              <w:rPr>
                <w:rFonts w:ascii="Calibri Light" w:hAnsi="Calibri Light" w:cs="Calibri Light"/>
                <w:sz w:val="22"/>
              </w:rPr>
              <w:t xml:space="preserve"> recommends contracting with additional providers as available to close other network gaps.</w:t>
            </w:r>
          </w:p>
        </w:tc>
        <w:tc>
          <w:tcPr>
            <w:tcW w:w="2373" w:type="pct"/>
          </w:tcPr>
          <w:p w14:paraId="01A6D87E" w14:textId="379F700D" w:rsidR="001B4514" w:rsidRPr="00EA704F" w:rsidRDefault="00253605" w:rsidP="007626D7">
            <w:pPr>
              <w:pStyle w:val="ListParagraph"/>
              <w:ind w:left="0"/>
              <w:jc w:val="left"/>
              <w:rPr>
                <w:rFonts w:ascii="Calibri Light" w:hAnsi="Calibri Light" w:cs="Calibri Light"/>
                <w:sz w:val="22"/>
              </w:rPr>
            </w:pPr>
            <w:r w:rsidRPr="00EA704F">
              <w:rPr>
                <w:rFonts w:ascii="Calibri Light" w:hAnsi="Calibri Light" w:cs="Calibri Light"/>
                <w:sz w:val="22"/>
              </w:rPr>
              <w:t>BMCHP regularly assesses it network and continues to recruit PCPs and specialists to expand access for our members.</w:t>
            </w:r>
          </w:p>
        </w:tc>
        <w:tc>
          <w:tcPr>
            <w:tcW w:w="711" w:type="pct"/>
          </w:tcPr>
          <w:p w14:paraId="78CC1783" w14:textId="4FFE2337" w:rsidR="0002119F" w:rsidRPr="00EA704F" w:rsidRDefault="0002119F" w:rsidP="006D16DE">
            <w:pPr>
              <w:jc w:val="left"/>
              <w:rPr>
                <w:rFonts w:ascii="Calibri Light" w:hAnsi="Calibri Light" w:cs="Calibri Light"/>
                <w:sz w:val="22"/>
              </w:rPr>
            </w:pPr>
            <w:r w:rsidRPr="00EA704F">
              <w:rPr>
                <w:rFonts w:ascii="Calibri Light" w:hAnsi="Calibri Light" w:cs="Calibri Light"/>
                <w:sz w:val="22"/>
              </w:rPr>
              <w:t>Partially addressed</w:t>
            </w:r>
          </w:p>
        </w:tc>
      </w:tr>
    </w:tbl>
    <w:bookmarkEnd w:id="230"/>
    <w:p w14:paraId="7F07E75B" w14:textId="6E7590EC" w:rsidR="005F5E52" w:rsidRPr="00253605" w:rsidRDefault="005F5E52" w:rsidP="007E6918">
      <w:pPr>
        <w:pStyle w:val="NormalWeb"/>
        <w:shd w:val="clear" w:color="auto" w:fill="FFFFFF"/>
        <w:spacing w:before="0" w:beforeAutospacing="0" w:after="0" w:afterAutospacing="0"/>
        <w:rPr>
          <w:rFonts w:ascii="Calibri Light" w:hAnsi="Calibri Light" w:cs="Calibri Light"/>
          <w:color w:val="201F1E"/>
          <w:sz w:val="20"/>
          <w:szCs w:val="20"/>
        </w:rPr>
      </w:pPr>
      <w:r w:rsidRPr="00253605">
        <w:rPr>
          <w:rFonts w:ascii="Calibri Light" w:hAnsi="Calibri Light" w:cs="Calibri Light"/>
          <w:sz w:val="20"/>
          <w:szCs w:val="20"/>
          <w:vertAlign w:val="superscript"/>
        </w:rPr>
        <w:t>1</w:t>
      </w:r>
      <w:r w:rsidRPr="00253605">
        <w:rPr>
          <w:rFonts w:ascii="Calibri Light" w:hAnsi="Calibri Light" w:cs="Calibri Light"/>
          <w:sz w:val="20"/>
          <w:szCs w:val="20"/>
        </w:rPr>
        <w:t xml:space="preserve"> IPRO assessments are as follows: </w:t>
      </w:r>
      <w:r w:rsidRPr="00253605">
        <w:rPr>
          <w:rFonts w:ascii="Calibri Light" w:hAnsi="Calibri Light" w:cs="Calibri Light"/>
          <w:b/>
          <w:sz w:val="20"/>
          <w:szCs w:val="20"/>
        </w:rPr>
        <w:t>addressed</w:t>
      </w:r>
      <w:r w:rsidRPr="00253605">
        <w:rPr>
          <w:rFonts w:ascii="Calibri Light" w:hAnsi="Calibri Light" w:cs="Calibri Light"/>
          <w:sz w:val="20"/>
          <w:szCs w:val="20"/>
        </w:rPr>
        <w:t xml:space="preserve">: </w:t>
      </w:r>
      <w:r w:rsidRPr="00253605">
        <w:rPr>
          <w:rFonts w:ascii="Calibri Light" w:hAnsi="Calibri Light" w:cs="Calibri Light"/>
          <w:color w:val="201F1E"/>
          <w:sz w:val="20"/>
          <w:szCs w:val="20"/>
        </w:rPr>
        <w:t xml:space="preserve">MCP’s quality improvement (QI) response resulted in demonstrated improvement; </w:t>
      </w:r>
      <w:r w:rsidRPr="00253605">
        <w:rPr>
          <w:rFonts w:ascii="Calibri Light" w:hAnsi="Calibri Light" w:cs="Calibri Light"/>
          <w:b/>
          <w:sz w:val="20"/>
          <w:szCs w:val="20"/>
        </w:rPr>
        <w:t>partially addressed</w:t>
      </w:r>
      <w:r w:rsidRPr="00253605">
        <w:rPr>
          <w:rFonts w:ascii="Calibri Light" w:hAnsi="Calibri Light" w:cs="Calibri Light"/>
          <w:sz w:val="20"/>
          <w:szCs w:val="20"/>
        </w:rPr>
        <w:t xml:space="preserve">: </w:t>
      </w:r>
      <w:r w:rsidRPr="00253605">
        <w:rPr>
          <w:rFonts w:ascii="Calibri Light" w:hAnsi="Calibri Light" w:cs="Calibri Light"/>
          <w:color w:val="201F1E"/>
          <w:sz w:val="20"/>
          <w:szCs w:val="20"/>
        </w:rPr>
        <w:t xml:space="preserve">MCP’s QI response was appropriate; however, improvement was not yet observed; </w:t>
      </w:r>
      <w:r w:rsidRPr="00253605">
        <w:rPr>
          <w:rFonts w:ascii="Calibri Light" w:hAnsi="Calibri Light" w:cs="Calibri Light"/>
          <w:b/>
          <w:color w:val="000000"/>
          <w:sz w:val="20"/>
          <w:szCs w:val="20"/>
          <w:shd w:val="clear" w:color="auto" w:fill="FFFFFF"/>
        </w:rPr>
        <w:t>remains an opportunity for improvement</w:t>
      </w:r>
      <w:r w:rsidRPr="00253605">
        <w:rPr>
          <w:rFonts w:ascii="Calibri Light" w:hAnsi="Calibri Light" w:cs="Calibri Light"/>
          <w:color w:val="201F1E"/>
          <w:sz w:val="20"/>
          <w:szCs w:val="20"/>
        </w:rPr>
        <w:t xml:space="preserve">: MCP’s QI response did not address the recommendation; improvement was not </w:t>
      </w:r>
      <w:r w:rsidR="00727EDB" w:rsidRPr="00253605">
        <w:rPr>
          <w:rFonts w:ascii="Calibri Light" w:hAnsi="Calibri Light" w:cs="Calibri Light"/>
          <w:color w:val="201F1E"/>
          <w:sz w:val="20"/>
          <w:szCs w:val="20"/>
        </w:rPr>
        <w:t>observed,</w:t>
      </w:r>
      <w:r w:rsidRPr="00253605">
        <w:rPr>
          <w:rFonts w:ascii="Calibri Light" w:hAnsi="Calibri Light" w:cs="Calibri Light"/>
          <w:color w:val="201F1E"/>
          <w:sz w:val="20"/>
          <w:szCs w:val="20"/>
        </w:rPr>
        <w:t xml:space="preserve"> or performance declined.</w:t>
      </w:r>
    </w:p>
    <w:p w14:paraId="3CC5CF8F" w14:textId="274D0613" w:rsidR="006B2D1D" w:rsidRDefault="001C4883" w:rsidP="006B2D1D">
      <w:pPr>
        <w:spacing w:after="480"/>
        <w:rPr>
          <w:rFonts w:ascii="Calibri Light" w:hAnsi="Calibri Light" w:cs="Calibri Light"/>
          <w:sz w:val="20"/>
          <w:szCs w:val="20"/>
        </w:rPr>
      </w:pPr>
      <w:r w:rsidRPr="001C4883">
        <w:rPr>
          <w:rFonts w:ascii="Calibri Light" w:hAnsi="Calibri Light" w:cs="Calibri Light"/>
          <w:b/>
          <w:bCs/>
          <w:sz w:val="20"/>
          <w:szCs w:val="20"/>
        </w:rPr>
        <w:t>Not applicable</w:t>
      </w:r>
      <w:r>
        <w:rPr>
          <w:rFonts w:ascii="Calibri Light" w:hAnsi="Calibri Light" w:cs="Calibri Light"/>
          <w:sz w:val="20"/>
          <w:szCs w:val="20"/>
        </w:rPr>
        <w:t xml:space="preserve">: PIP discontinued. </w:t>
      </w:r>
      <w:r w:rsidR="00D70397">
        <w:rPr>
          <w:rFonts w:ascii="Calibri Light" w:hAnsi="Calibri Light" w:cs="Calibri Light"/>
          <w:sz w:val="20"/>
          <w:szCs w:val="20"/>
        </w:rPr>
        <w:t xml:space="preserve">MCO: managed care organization; </w:t>
      </w:r>
      <w:r w:rsidR="001B4514" w:rsidRPr="00C6445E">
        <w:rPr>
          <w:rFonts w:ascii="Calibri Light" w:hAnsi="Calibri Light" w:cs="Calibri Light"/>
          <w:sz w:val="20"/>
          <w:szCs w:val="20"/>
        </w:rPr>
        <w:t>MCP: managed care plan; EQR: external quality review</w:t>
      </w:r>
      <w:r w:rsidR="00D70397">
        <w:rPr>
          <w:rFonts w:ascii="Calibri Light" w:hAnsi="Calibri Light" w:cs="Calibri Light"/>
          <w:sz w:val="20"/>
          <w:szCs w:val="20"/>
        </w:rPr>
        <w:t xml:space="preserve">; CMS: Centers for Medicare and Medicaid Services; </w:t>
      </w:r>
      <w:r w:rsidR="00D074AD">
        <w:rPr>
          <w:rFonts w:ascii="Calibri Light" w:hAnsi="Calibri Light" w:cs="Calibri Light"/>
          <w:sz w:val="20"/>
          <w:szCs w:val="20"/>
        </w:rPr>
        <w:t>IET</w:t>
      </w:r>
      <w:r w:rsidR="007324D4">
        <w:rPr>
          <w:rFonts w:ascii="Calibri Light" w:hAnsi="Calibri Light" w:cs="Calibri Light"/>
          <w:sz w:val="20"/>
          <w:szCs w:val="20"/>
        </w:rPr>
        <w:t>:</w:t>
      </w:r>
      <w:r w:rsidR="00D074AD" w:rsidRPr="00D074AD">
        <w:rPr>
          <w:rFonts w:ascii="Calibri Light" w:hAnsi="Calibri Light" w:cs="Calibri Light"/>
          <w:color w:val="000000"/>
          <w:sz w:val="20"/>
          <w:szCs w:val="20"/>
          <w:shd w:val="clear" w:color="auto" w:fill="FFFFFF"/>
        </w:rPr>
        <w:t xml:space="preserve"> </w:t>
      </w:r>
      <w:r w:rsidR="00D074AD" w:rsidRPr="00D074AD">
        <w:rPr>
          <w:rFonts w:ascii="Calibri Light" w:hAnsi="Calibri Light" w:cs="Calibri Light"/>
          <w:sz w:val="20"/>
          <w:szCs w:val="20"/>
        </w:rPr>
        <w:t>Initiation and Engagement of Alcohol and Other Drug Abuse or Dependence Treatment; CDC: Comprehensive Diabetes Care</w:t>
      </w:r>
      <w:r w:rsidR="007324D4">
        <w:rPr>
          <w:rFonts w:ascii="Calibri Light" w:hAnsi="Calibri Light" w:cs="Calibri Light"/>
          <w:sz w:val="20"/>
          <w:szCs w:val="20"/>
        </w:rPr>
        <w:t xml:space="preserve">; COVID-19: 2019 novel coronavirus; NCQA: National Committee for Quality Assurance; MY: measurement year; </w:t>
      </w:r>
      <w:r w:rsidR="00D074AD">
        <w:rPr>
          <w:rFonts w:ascii="Calibri Light" w:hAnsi="Calibri Light" w:cs="Calibri Light"/>
          <w:sz w:val="20"/>
          <w:szCs w:val="20"/>
        </w:rPr>
        <w:t>UM: utilization management; PCP: primary care provider</w:t>
      </w:r>
      <w:r w:rsidR="00727EDB">
        <w:rPr>
          <w:rFonts w:ascii="Calibri Light" w:hAnsi="Calibri Light" w:cs="Calibri Light"/>
          <w:sz w:val="20"/>
          <w:szCs w:val="20"/>
        </w:rPr>
        <w:t>.</w:t>
      </w:r>
      <w:r w:rsidR="006B2D1D">
        <w:rPr>
          <w:rFonts w:ascii="Calibri Light" w:hAnsi="Calibri Light" w:cs="Calibri Light"/>
          <w:sz w:val="20"/>
          <w:szCs w:val="20"/>
        </w:rPr>
        <w:br w:type="page"/>
      </w:r>
    </w:p>
    <w:p w14:paraId="54030EAB" w14:textId="74E25C6F" w:rsidR="003C5454" w:rsidRPr="00C6445E" w:rsidRDefault="0001581E" w:rsidP="007E6918">
      <w:pPr>
        <w:pStyle w:val="Heading2"/>
        <w:rPr>
          <w:rFonts w:ascii="Calibri Light" w:eastAsia="Times New Roman" w:hAnsi="Calibri Light" w:cs="Calibri Light"/>
        </w:rPr>
      </w:pPr>
      <w:bookmarkStart w:id="231" w:name="_Toc112764661"/>
      <w:bookmarkStart w:id="232" w:name="_Toc132285956"/>
      <w:r w:rsidRPr="00C6445E">
        <w:rPr>
          <w:rFonts w:ascii="Calibri Light" w:eastAsia="Times New Roman" w:hAnsi="Calibri Light" w:cs="Calibri Light"/>
        </w:rPr>
        <w:lastRenderedPageBreak/>
        <w:t>Tufts MCO</w:t>
      </w:r>
      <w:r w:rsidR="003C5454" w:rsidRPr="00C6445E">
        <w:rPr>
          <w:rFonts w:ascii="Calibri Light" w:eastAsia="Times New Roman" w:hAnsi="Calibri Light" w:cs="Calibri Light"/>
        </w:rPr>
        <w:t xml:space="preserve"> Response to Previous EQR Recommendations</w:t>
      </w:r>
      <w:bookmarkEnd w:id="231"/>
      <w:bookmarkEnd w:id="232"/>
    </w:p>
    <w:p w14:paraId="1456A159" w14:textId="37C36D30" w:rsidR="00B407D9" w:rsidRPr="00C6445E" w:rsidRDefault="00B407D9" w:rsidP="007E6918">
      <w:pPr>
        <w:rPr>
          <w:rFonts w:ascii="Calibri Light" w:eastAsia="Times New Roman" w:hAnsi="Calibri Light" w:cs="Calibri Light"/>
        </w:rPr>
      </w:pPr>
      <w:r w:rsidRPr="00C6445E">
        <w:rPr>
          <w:rFonts w:ascii="Calibri Light" w:eastAsia="Times New Roman" w:hAnsi="Calibri Light" w:cs="Calibri Light"/>
          <w:b/>
          <w:bCs/>
        </w:rPr>
        <w:t xml:space="preserve">Table </w:t>
      </w:r>
      <w:r w:rsidR="007A7DF2" w:rsidRPr="00C6445E">
        <w:rPr>
          <w:rFonts w:ascii="Calibri Light" w:eastAsia="Times New Roman" w:hAnsi="Calibri Light" w:cs="Calibri Light"/>
          <w:b/>
          <w:bCs/>
        </w:rPr>
        <w:t>3</w:t>
      </w:r>
      <w:r w:rsidR="00A9756B">
        <w:rPr>
          <w:rFonts w:ascii="Calibri Light" w:eastAsia="Times New Roman" w:hAnsi="Calibri Light" w:cs="Calibri Light"/>
          <w:b/>
          <w:bCs/>
        </w:rPr>
        <w:t>2</w:t>
      </w:r>
      <w:r w:rsidRPr="00C6445E">
        <w:rPr>
          <w:rFonts w:ascii="Calibri Light" w:eastAsia="Times New Roman" w:hAnsi="Calibri Light" w:cs="Calibri Light"/>
        </w:rPr>
        <w:t xml:space="preserve"> displays </w:t>
      </w:r>
      <w:r w:rsidR="006B2D1D">
        <w:rPr>
          <w:rFonts w:ascii="Calibri Light" w:eastAsia="Times New Roman" w:hAnsi="Calibri Light" w:cs="Calibri Light"/>
        </w:rPr>
        <w:t>the</w:t>
      </w:r>
      <w:r w:rsidR="006B2D1D" w:rsidRPr="00C6445E">
        <w:rPr>
          <w:rFonts w:ascii="Calibri Light" w:eastAsia="Times New Roman" w:hAnsi="Calibri Light" w:cs="Calibri Light"/>
        </w:rPr>
        <w:t xml:space="preserve"> </w:t>
      </w:r>
      <w:r w:rsidR="0001581E" w:rsidRPr="00C6445E">
        <w:rPr>
          <w:rFonts w:ascii="Calibri Light" w:eastAsia="Times New Roman" w:hAnsi="Calibri Light" w:cs="Calibri Light"/>
        </w:rPr>
        <w:t xml:space="preserve">MCO’s </w:t>
      </w:r>
      <w:r w:rsidRPr="00C6445E">
        <w:rPr>
          <w:rFonts w:ascii="Calibri Light" w:eastAsia="Times New Roman" w:hAnsi="Calibri Light" w:cs="Calibri Light"/>
        </w:rPr>
        <w:t xml:space="preserve">progress related to the </w:t>
      </w:r>
      <w:r w:rsidR="0001581E" w:rsidRPr="00C6445E">
        <w:rPr>
          <w:rFonts w:ascii="Calibri Light" w:eastAsia="Times New Roman" w:hAnsi="Calibri Light" w:cs="Calibri Light"/>
          <w:i/>
          <w:iCs/>
        </w:rPr>
        <w:t xml:space="preserve">Managed Care Organizations External Quality Review CY 2021, </w:t>
      </w:r>
      <w:r w:rsidRPr="00C6445E">
        <w:rPr>
          <w:rFonts w:ascii="Calibri Light" w:eastAsia="Times New Roman" w:hAnsi="Calibri Light" w:cs="Calibri Light"/>
        </w:rPr>
        <w:t xml:space="preserve">as well as IPRO’s assessment of </w:t>
      </w:r>
      <w:r w:rsidR="00305E17">
        <w:rPr>
          <w:rFonts w:ascii="Calibri Light" w:eastAsia="Times New Roman" w:hAnsi="Calibri Light" w:cs="Calibri Light"/>
        </w:rPr>
        <w:t xml:space="preserve">the </w:t>
      </w:r>
      <w:r w:rsidR="0001581E" w:rsidRPr="00C6445E">
        <w:rPr>
          <w:rFonts w:ascii="Calibri Light" w:eastAsia="Times New Roman" w:hAnsi="Calibri Light" w:cs="Calibri Light"/>
        </w:rPr>
        <w:t>MCO’s</w:t>
      </w:r>
      <w:r w:rsidRPr="00C6445E">
        <w:rPr>
          <w:rFonts w:ascii="Calibri Light" w:eastAsia="Times New Roman" w:hAnsi="Calibri Light" w:cs="Calibri Light"/>
        </w:rPr>
        <w:t xml:space="preserve"> response.</w:t>
      </w:r>
    </w:p>
    <w:p w14:paraId="5A788409" w14:textId="77777777" w:rsidR="00B407D9" w:rsidRPr="00C6445E" w:rsidRDefault="00B407D9" w:rsidP="007E6918">
      <w:pPr>
        <w:shd w:val="clear" w:color="auto" w:fill="FFFFFF"/>
        <w:rPr>
          <w:rFonts w:ascii="Calibri Light" w:eastAsia="Times New Roman" w:hAnsi="Calibri Light" w:cs="Calibri Light"/>
          <w:color w:val="201F1E"/>
          <w:sz w:val="22"/>
        </w:rPr>
      </w:pPr>
    </w:p>
    <w:p w14:paraId="5C6E29A8" w14:textId="72BBE654" w:rsidR="00B407D9" w:rsidRPr="00751EB3" w:rsidRDefault="00B407D9" w:rsidP="007E6918">
      <w:pPr>
        <w:rPr>
          <w:rFonts w:ascii="Calibri Light" w:hAnsi="Calibri Light" w:cs="Calibri Light"/>
          <w:b/>
          <w:bCs/>
        </w:rPr>
      </w:pPr>
      <w:bookmarkStart w:id="233" w:name="_Toc132300772"/>
      <w:r w:rsidRPr="00751EB3">
        <w:rPr>
          <w:rFonts w:ascii="Calibri Light" w:hAnsi="Calibri Light" w:cs="Calibri Light"/>
          <w:b/>
          <w:bCs/>
        </w:rPr>
        <w:t xml:space="preserve">Table </w:t>
      </w:r>
      <w:r w:rsidR="00FD612D" w:rsidRPr="00751EB3">
        <w:rPr>
          <w:rFonts w:ascii="Calibri Light" w:hAnsi="Calibri Light" w:cs="Calibri Light"/>
          <w:b/>
          <w:bCs/>
        </w:rPr>
        <w:fldChar w:fldCharType="begin"/>
      </w:r>
      <w:r w:rsidR="00FD612D" w:rsidRPr="00751EB3">
        <w:rPr>
          <w:rFonts w:ascii="Calibri Light" w:hAnsi="Calibri Light" w:cs="Calibri Light"/>
          <w:b/>
          <w:bCs/>
        </w:rPr>
        <w:instrText xml:space="preserve"> SEQ Table \* ARABIC </w:instrText>
      </w:r>
      <w:r w:rsidR="00FD612D" w:rsidRPr="00751EB3">
        <w:rPr>
          <w:rFonts w:ascii="Calibri Light" w:hAnsi="Calibri Light" w:cs="Calibri Light"/>
          <w:b/>
          <w:bCs/>
        </w:rPr>
        <w:fldChar w:fldCharType="separate"/>
      </w:r>
      <w:r w:rsidR="00E13CE9">
        <w:rPr>
          <w:rFonts w:ascii="Calibri Light" w:hAnsi="Calibri Light" w:cs="Calibri Light"/>
          <w:b/>
          <w:bCs/>
          <w:noProof/>
        </w:rPr>
        <w:t>32</w:t>
      </w:r>
      <w:r w:rsidR="00FD612D" w:rsidRPr="00751EB3">
        <w:rPr>
          <w:rFonts w:ascii="Calibri Light" w:hAnsi="Calibri Light" w:cs="Calibri Light"/>
          <w:b/>
          <w:bCs/>
          <w:noProof/>
        </w:rPr>
        <w:fldChar w:fldCharType="end"/>
      </w:r>
      <w:r w:rsidRPr="00751EB3">
        <w:rPr>
          <w:rFonts w:ascii="Calibri Light" w:hAnsi="Calibri Light" w:cs="Calibri Light"/>
          <w:b/>
          <w:bCs/>
        </w:rPr>
        <w:t xml:space="preserve">: </w:t>
      </w:r>
      <w:r w:rsidR="0001581E" w:rsidRPr="00751EB3">
        <w:rPr>
          <w:rFonts w:ascii="Calibri Light" w:hAnsi="Calibri Light" w:cs="Calibri Light"/>
          <w:b/>
          <w:bCs/>
        </w:rPr>
        <w:t>Tufts MCO</w:t>
      </w:r>
      <w:r w:rsidRPr="00751EB3">
        <w:rPr>
          <w:rFonts w:ascii="Calibri Light" w:hAnsi="Calibri Light" w:cs="Calibri Light"/>
          <w:b/>
          <w:bCs/>
        </w:rPr>
        <w:t xml:space="preserve"> Response to Previous EQR Recommendations</w:t>
      </w:r>
      <w:bookmarkEnd w:id="233"/>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4134"/>
        <w:gridCol w:w="5132"/>
        <w:gridCol w:w="1524"/>
      </w:tblGrid>
      <w:tr w:rsidR="00B407D9" w:rsidRPr="006B2D1D" w14:paraId="5ADB1B1A" w14:textId="77777777" w:rsidTr="007626D7">
        <w:trPr>
          <w:trHeight w:val="288"/>
          <w:tblHeader/>
        </w:trPr>
        <w:tc>
          <w:tcPr>
            <w:tcW w:w="1916" w:type="pct"/>
            <w:shd w:val="clear" w:color="auto" w:fill="5F497A" w:themeFill="accent4" w:themeFillShade="BF"/>
            <w:vAlign w:val="bottom"/>
          </w:tcPr>
          <w:p w14:paraId="0940EA73" w14:textId="4993B39F" w:rsidR="00B407D9" w:rsidRPr="006B2D1D" w:rsidRDefault="00B407D9" w:rsidP="007E6918">
            <w:pPr>
              <w:rPr>
                <w:rFonts w:ascii="Calibri Light" w:hAnsi="Calibri Light" w:cs="Calibri Light"/>
                <w:b/>
                <w:color w:val="FFFFFF" w:themeColor="background1"/>
                <w:sz w:val="22"/>
              </w:rPr>
            </w:pPr>
            <w:r w:rsidRPr="006B2D1D">
              <w:rPr>
                <w:rFonts w:ascii="Calibri Light" w:hAnsi="Calibri Light" w:cs="Calibri Light"/>
                <w:b/>
                <w:color w:val="FFFFFF" w:themeColor="background1"/>
                <w:sz w:val="22"/>
              </w:rPr>
              <w:t>Recommendation for</w:t>
            </w:r>
            <w:r w:rsidR="0001581E" w:rsidRPr="006B2D1D">
              <w:rPr>
                <w:rFonts w:ascii="Calibri Light" w:hAnsi="Calibri Light" w:cs="Calibri Light"/>
                <w:b/>
                <w:color w:val="FFFFFF" w:themeColor="background1"/>
                <w:sz w:val="22"/>
              </w:rPr>
              <w:t xml:space="preserve"> Tufts MCO</w:t>
            </w:r>
          </w:p>
        </w:tc>
        <w:tc>
          <w:tcPr>
            <w:tcW w:w="2378" w:type="pct"/>
            <w:shd w:val="clear" w:color="auto" w:fill="5F497A" w:themeFill="accent4" w:themeFillShade="BF"/>
            <w:vAlign w:val="bottom"/>
          </w:tcPr>
          <w:p w14:paraId="1A6EFE25" w14:textId="519FC87A" w:rsidR="00B407D9" w:rsidRPr="006B2D1D" w:rsidRDefault="00B407D9" w:rsidP="007E6918">
            <w:pPr>
              <w:jc w:val="center"/>
              <w:rPr>
                <w:rFonts w:ascii="Calibri Light" w:hAnsi="Calibri Light" w:cs="Calibri Light"/>
                <w:b/>
                <w:color w:val="FFFFFF" w:themeColor="background1"/>
                <w:sz w:val="22"/>
              </w:rPr>
            </w:pPr>
            <w:r w:rsidRPr="006B2D1D">
              <w:rPr>
                <w:rFonts w:ascii="Calibri Light" w:hAnsi="Calibri Light" w:cs="Calibri Light"/>
                <w:b/>
                <w:color w:val="FFFFFF" w:themeColor="background1"/>
                <w:sz w:val="22"/>
              </w:rPr>
              <w:t xml:space="preserve"> </w:t>
            </w:r>
            <w:r w:rsidR="0001581E" w:rsidRPr="006B2D1D">
              <w:rPr>
                <w:rFonts w:ascii="Calibri Light" w:hAnsi="Calibri Light" w:cs="Calibri Light"/>
                <w:b/>
                <w:color w:val="FFFFFF" w:themeColor="background1"/>
                <w:sz w:val="22"/>
              </w:rPr>
              <w:t xml:space="preserve">Tufts MCO </w:t>
            </w:r>
            <w:r w:rsidRPr="006B2D1D">
              <w:rPr>
                <w:rFonts w:ascii="Calibri Light" w:hAnsi="Calibri Light" w:cs="Calibri Light"/>
                <w:b/>
                <w:color w:val="FFFFFF" w:themeColor="background1"/>
                <w:sz w:val="22"/>
              </w:rPr>
              <w:t>Response</w:t>
            </w:r>
            <w:r w:rsidR="005833CF" w:rsidRPr="006B2D1D">
              <w:rPr>
                <w:rFonts w:ascii="Calibri Light" w:hAnsi="Calibri Light" w:cs="Calibri Light"/>
                <w:b/>
                <w:color w:val="FFFFFF" w:themeColor="background1"/>
                <w:sz w:val="22"/>
              </w:rPr>
              <w:t>/Actions Taken</w:t>
            </w:r>
          </w:p>
        </w:tc>
        <w:tc>
          <w:tcPr>
            <w:tcW w:w="707" w:type="pct"/>
            <w:shd w:val="clear" w:color="auto" w:fill="5F497A" w:themeFill="accent4" w:themeFillShade="BF"/>
            <w:vAlign w:val="bottom"/>
          </w:tcPr>
          <w:p w14:paraId="2F18860B" w14:textId="77777777" w:rsidR="00B407D9" w:rsidRPr="006B2D1D" w:rsidRDefault="00B407D9" w:rsidP="007E6918">
            <w:pPr>
              <w:jc w:val="center"/>
              <w:rPr>
                <w:rFonts w:ascii="Calibri Light" w:hAnsi="Calibri Light" w:cs="Calibri Light"/>
                <w:b/>
                <w:color w:val="FFFFFF" w:themeColor="background1"/>
                <w:sz w:val="22"/>
                <w:vertAlign w:val="superscript"/>
              </w:rPr>
            </w:pPr>
            <w:r w:rsidRPr="006B2D1D">
              <w:rPr>
                <w:rFonts w:ascii="Calibri Light" w:hAnsi="Calibri Light" w:cs="Calibri Light"/>
                <w:b/>
                <w:color w:val="FFFFFF" w:themeColor="background1"/>
                <w:sz w:val="22"/>
              </w:rPr>
              <w:t>IPRO Assessment of MCP Response</w:t>
            </w:r>
            <w:r w:rsidRPr="006B2D1D">
              <w:rPr>
                <w:rFonts w:ascii="Calibri Light" w:hAnsi="Calibri Light" w:cs="Calibri Light"/>
                <w:b/>
                <w:color w:val="FFFFFF" w:themeColor="background1"/>
                <w:sz w:val="22"/>
                <w:vertAlign w:val="superscript"/>
              </w:rPr>
              <w:t>1</w:t>
            </w:r>
          </w:p>
        </w:tc>
      </w:tr>
      <w:tr w:rsidR="00B407D9" w:rsidRPr="006B2D1D" w14:paraId="39638229" w14:textId="77777777" w:rsidTr="007626D7">
        <w:trPr>
          <w:trHeight w:val="288"/>
        </w:trPr>
        <w:tc>
          <w:tcPr>
            <w:tcW w:w="1916" w:type="pct"/>
            <w:vAlign w:val="bottom"/>
          </w:tcPr>
          <w:p w14:paraId="22AB9CBF" w14:textId="7B60A169" w:rsidR="00B407D9" w:rsidRPr="006B2D1D" w:rsidRDefault="00485512" w:rsidP="00C25A1A">
            <w:pPr>
              <w:jc w:val="left"/>
              <w:rPr>
                <w:rFonts w:ascii="Calibri Light" w:eastAsiaTheme="minorEastAsia" w:hAnsi="Calibri Light" w:cs="Calibri Light"/>
                <w:sz w:val="22"/>
              </w:rPr>
            </w:pPr>
            <w:r w:rsidRPr="006B2D1D">
              <w:rPr>
                <w:rFonts w:ascii="Calibri Light" w:hAnsi="Calibri Light" w:cs="Calibri Light"/>
                <w:b/>
                <w:sz w:val="22"/>
              </w:rPr>
              <w:t>PIP 1 Vaccination:</w:t>
            </w:r>
            <w:r w:rsidR="00CB308A" w:rsidRPr="006B2D1D">
              <w:rPr>
                <w:rFonts w:ascii="Calibri Light" w:hAnsi="Calibri Light" w:cs="Calibri Light"/>
                <w:b/>
                <w:sz w:val="22"/>
              </w:rPr>
              <w:t xml:space="preserve"> </w:t>
            </w:r>
            <w:r w:rsidRPr="006B2D1D">
              <w:rPr>
                <w:rStyle w:val="normaltextrun"/>
                <w:rFonts w:ascii="Calibri Light" w:hAnsi="Calibri Light" w:cs="Calibri Light"/>
                <w:color w:val="000000"/>
                <w:sz w:val="22"/>
                <w:shd w:val="clear" w:color="auto" w:fill="FFFFFF"/>
              </w:rPr>
              <w:t xml:space="preserve">Quality-Related: </w:t>
            </w:r>
            <w:proofErr w:type="spellStart"/>
            <w:r w:rsidRPr="006B2D1D">
              <w:rPr>
                <w:rStyle w:val="normaltextrun"/>
                <w:rFonts w:ascii="Calibri Light" w:hAnsi="Calibri Light" w:cs="Calibri Light"/>
                <w:color w:val="000000"/>
                <w:sz w:val="22"/>
                <w:shd w:val="clear" w:color="auto" w:fill="FFFFFF"/>
              </w:rPr>
              <w:t>Kepro</w:t>
            </w:r>
            <w:proofErr w:type="spellEnd"/>
            <w:r w:rsidRPr="006B2D1D">
              <w:rPr>
                <w:rStyle w:val="normaltextrun"/>
                <w:rFonts w:ascii="Calibri Light" w:hAnsi="Calibri Light" w:cs="Calibri Light"/>
                <w:color w:val="000000"/>
                <w:sz w:val="22"/>
                <w:shd w:val="clear" w:color="auto" w:fill="FFFFFF"/>
              </w:rPr>
              <w:t xml:space="preserve"> recommends that, for its own project management purposes, Tufts construct a more detailed workplan with a greater breakdown of sub-activities and timelines.</w:t>
            </w:r>
          </w:p>
        </w:tc>
        <w:tc>
          <w:tcPr>
            <w:tcW w:w="2378" w:type="pct"/>
          </w:tcPr>
          <w:p w14:paraId="2CA91F3C" w14:textId="76E4D667" w:rsidR="00B407D9" w:rsidRPr="006B2D1D" w:rsidRDefault="00485512" w:rsidP="006B2D1D">
            <w:pPr>
              <w:jc w:val="left"/>
              <w:rPr>
                <w:rFonts w:ascii="Calibri Light" w:hAnsi="Calibri Light" w:cs="Calibri Light"/>
                <w:sz w:val="22"/>
              </w:rPr>
            </w:pPr>
            <w:r w:rsidRPr="006B2D1D">
              <w:rPr>
                <w:rFonts w:ascii="Calibri Light" w:hAnsi="Calibri Light" w:cs="Calibri Light"/>
                <w:bCs/>
                <w:sz w:val="22"/>
              </w:rPr>
              <w:t>Discontinued</w:t>
            </w:r>
          </w:p>
        </w:tc>
        <w:tc>
          <w:tcPr>
            <w:tcW w:w="707" w:type="pct"/>
          </w:tcPr>
          <w:p w14:paraId="6F1FFE16" w14:textId="367BED0A" w:rsidR="00305E17" w:rsidRPr="006B2D1D" w:rsidRDefault="00305E17" w:rsidP="006B2D1D">
            <w:pPr>
              <w:jc w:val="left"/>
              <w:rPr>
                <w:rFonts w:ascii="Calibri Light" w:hAnsi="Calibri Light" w:cs="Calibri Light"/>
                <w:sz w:val="22"/>
              </w:rPr>
            </w:pPr>
            <w:r w:rsidRPr="006B2D1D">
              <w:rPr>
                <w:rFonts w:ascii="Calibri Light" w:hAnsi="Calibri Light" w:cs="Calibri Light"/>
                <w:sz w:val="22"/>
              </w:rPr>
              <w:t>Not applicable</w:t>
            </w:r>
          </w:p>
        </w:tc>
      </w:tr>
      <w:tr w:rsidR="00B407D9" w:rsidRPr="006B2D1D" w14:paraId="12890EC2" w14:textId="77777777" w:rsidTr="007626D7">
        <w:trPr>
          <w:trHeight w:val="288"/>
        </w:trPr>
        <w:tc>
          <w:tcPr>
            <w:tcW w:w="1916" w:type="pct"/>
          </w:tcPr>
          <w:p w14:paraId="39853596" w14:textId="1A87E229" w:rsidR="00B407D9" w:rsidRPr="006B2D1D" w:rsidRDefault="001C2FF2" w:rsidP="006B2D1D">
            <w:pPr>
              <w:jc w:val="left"/>
              <w:rPr>
                <w:rFonts w:ascii="Calibri Light" w:hAnsi="Calibri Light" w:cs="Calibri Light"/>
                <w:b/>
                <w:sz w:val="22"/>
              </w:rPr>
            </w:pPr>
            <w:r w:rsidRPr="006B2D1D">
              <w:rPr>
                <w:rFonts w:ascii="Calibri Light" w:hAnsi="Calibri Light" w:cs="Calibri Light"/>
                <w:b/>
                <w:sz w:val="22"/>
              </w:rPr>
              <w:t>PIP 2 Telehealth Access</w:t>
            </w:r>
            <w:r w:rsidR="00CB308A" w:rsidRPr="006B2D1D">
              <w:rPr>
                <w:rFonts w:ascii="Calibri Light" w:hAnsi="Calibri Light" w:cs="Calibri Light"/>
                <w:b/>
                <w:sz w:val="22"/>
              </w:rPr>
              <w:t xml:space="preserve"> </w:t>
            </w:r>
            <w:r w:rsidRPr="006B2D1D">
              <w:rPr>
                <w:rStyle w:val="normaltextrun"/>
                <w:rFonts w:ascii="Calibri Light" w:eastAsiaTheme="majorEastAsia" w:hAnsi="Calibri Light" w:cs="Calibri Light"/>
                <w:color w:val="000000"/>
                <w:sz w:val="22"/>
                <w:bdr w:val="none" w:sz="0" w:space="0" w:color="auto" w:frame="1"/>
              </w:rPr>
              <w:t>Quality-Related: Tufts’ workplans are marginally acceptable but could be strengthened by listing additional detail on sub-activities.</w:t>
            </w:r>
          </w:p>
        </w:tc>
        <w:tc>
          <w:tcPr>
            <w:tcW w:w="2378" w:type="pct"/>
          </w:tcPr>
          <w:p w14:paraId="15BF5AEC" w14:textId="765B8580" w:rsidR="001C2FF2" w:rsidRPr="006B2D1D" w:rsidRDefault="001C2FF2" w:rsidP="006B2D1D">
            <w:pPr>
              <w:jc w:val="left"/>
              <w:rPr>
                <w:rFonts w:ascii="Calibri Light" w:hAnsi="Calibri Light" w:cs="Calibri Light"/>
                <w:bCs/>
                <w:sz w:val="22"/>
              </w:rPr>
            </w:pPr>
            <w:r w:rsidRPr="006B2D1D">
              <w:rPr>
                <w:rFonts w:ascii="Calibri Light" w:hAnsi="Calibri Light" w:cs="Calibri Light"/>
                <w:bCs/>
                <w:sz w:val="22"/>
              </w:rPr>
              <w:t>Discontinue</w:t>
            </w:r>
            <w:r w:rsidR="004C54E3">
              <w:rPr>
                <w:rFonts w:ascii="Calibri Light" w:hAnsi="Calibri Light" w:cs="Calibri Light"/>
                <w:bCs/>
                <w:sz w:val="22"/>
              </w:rPr>
              <w:t>d</w:t>
            </w:r>
          </w:p>
          <w:p w14:paraId="46659B66" w14:textId="77777777" w:rsidR="00B407D9" w:rsidRPr="006B2D1D" w:rsidRDefault="00B407D9" w:rsidP="006B2D1D">
            <w:pPr>
              <w:jc w:val="left"/>
              <w:rPr>
                <w:rFonts w:ascii="Calibri Light" w:hAnsi="Calibri Light" w:cs="Calibri Light"/>
                <w:sz w:val="22"/>
              </w:rPr>
            </w:pPr>
          </w:p>
        </w:tc>
        <w:tc>
          <w:tcPr>
            <w:tcW w:w="707" w:type="pct"/>
          </w:tcPr>
          <w:p w14:paraId="43078513" w14:textId="7038F883" w:rsidR="00305E17" w:rsidRPr="006B2D1D" w:rsidRDefault="00305E17" w:rsidP="006B2D1D">
            <w:pPr>
              <w:jc w:val="left"/>
              <w:rPr>
                <w:rFonts w:ascii="Calibri Light" w:hAnsi="Calibri Light" w:cs="Calibri Light"/>
                <w:sz w:val="22"/>
              </w:rPr>
            </w:pPr>
            <w:r w:rsidRPr="006B2D1D">
              <w:rPr>
                <w:rFonts w:ascii="Calibri Light" w:hAnsi="Calibri Light" w:cs="Calibri Light"/>
                <w:sz w:val="22"/>
              </w:rPr>
              <w:t>Not applicable</w:t>
            </w:r>
          </w:p>
        </w:tc>
      </w:tr>
      <w:tr w:rsidR="001C2FF2" w:rsidRPr="006B2D1D" w14:paraId="1046977F" w14:textId="77777777" w:rsidTr="007626D7">
        <w:trPr>
          <w:trHeight w:val="288"/>
        </w:trPr>
        <w:tc>
          <w:tcPr>
            <w:tcW w:w="1916" w:type="pct"/>
          </w:tcPr>
          <w:p w14:paraId="6287E7E3" w14:textId="02489213" w:rsidR="001C2FF2" w:rsidRPr="006B2D1D" w:rsidRDefault="0040275E" w:rsidP="006B2D1D">
            <w:pPr>
              <w:jc w:val="left"/>
              <w:rPr>
                <w:rFonts w:ascii="Calibri Light" w:hAnsi="Calibri Light" w:cs="Calibri Light"/>
                <w:sz w:val="22"/>
              </w:rPr>
            </w:pPr>
            <w:r w:rsidRPr="006B2D1D">
              <w:rPr>
                <w:rFonts w:ascii="Calibri Light" w:hAnsi="Calibri Light" w:cs="Calibri Light"/>
                <w:b/>
                <w:bCs/>
                <w:sz w:val="22"/>
              </w:rPr>
              <w:t>PMV 1</w:t>
            </w:r>
            <w:r w:rsidRPr="006B2D1D">
              <w:rPr>
                <w:rFonts w:ascii="Calibri Light" w:hAnsi="Calibri Light" w:cs="Calibri Light"/>
                <w:sz w:val="22"/>
              </w:rPr>
              <w:t xml:space="preserve">: </w:t>
            </w:r>
            <w:r w:rsidR="00E565DC" w:rsidRPr="006B2D1D">
              <w:rPr>
                <w:rFonts w:ascii="Calibri Light" w:hAnsi="Calibri Light" w:cs="Calibri Light"/>
                <w:sz w:val="22"/>
              </w:rPr>
              <w:t>Quality-Related: Continue to develop and initiate quality improvement initiatives for the Asthma Medication Ratio measure. This measure ranks between the 25</w:t>
            </w:r>
            <w:r w:rsidR="00E565DC" w:rsidRPr="004E1AFB">
              <w:rPr>
                <w:rFonts w:ascii="Calibri Light" w:hAnsi="Calibri Light" w:cs="Calibri Light"/>
                <w:sz w:val="22"/>
                <w:vertAlign w:val="superscript"/>
              </w:rPr>
              <w:t>th</w:t>
            </w:r>
            <w:r w:rsidR="00E565DC" w:rsidRPr="006B2D1D">
              <w:rPr>
                <w:rFonts w:ascii="Calibri Light" w:hAnsi="Calibri Light" w:cs="Calibri Light"/>
                <w:sz w:val="22"/>
              </w:rPr>
              <w:t xml:space="preserve"> and 33</w:t>
            </w:r>
            <w:r w:rsidR="00E565DC" w:rsidRPr="004E1AFB">
              <w:rPr>
                <w:rFonts w:ascii="Calibri Light" w:hAnsi="Calibri Light" w:cs="Calibri Light"/>
                <w:sz w:val="22"/>
                <w:vertAlign w:val="superscript"/>
              </w:rPr>
              <w:t>rd</w:t>
            </w:r>
            <w:r w:rsidR="00E565DC" w:rsidRPr="006B2D1D">
              <w:rPr>
                <w:rFonts w:ascii="Calibri Light" w:hAnsi="Calibri Light" w:cs="Calibri Light"/>
                <w:sz w:val="22"/>
              </w:rPr>
              <w:t xml:space="preserve"> percentiles compared to the NCQA 2021 Medicaid Quality Compass</w:t>
            </w:r>
          </w:p>
        </w:tc>
        <w:tc>
          <w:tcPr>
            <w:tcW w:w="2378" w:type="pct"/>
          </w:tcPr>
          <w:p w14:paraId="12D7CFE7" w14:textId="451D3F7E" w:rsidR="001C2FF2" w:rsidRPr="006B2D1D" w:rsidRDefault="00777944" w:rsidP="006B2D1D">
            <w:pPr>
              <w:jc w:val="left"/>
              <w:rPr>
                <w:rFonts w:ascii="Calibri Light" w:hAnsi="Calibri Light" w:cs="Calibri Light"/>
                <w:sz w:val="22"/>
              </w:rPr>
            </w:pPr>
            <w:r w:rsidRPr="006B2D1D">
              <w:rPr>
                <w:rFonts w:ascii="Calibri Light" w:hAnsi="Calibri Light" w:cs="Calibri Light"/>
                <w:sz w:val="22"/>
              </w:rPr>
              <w:t>The MC</w:t>
            </w:r>
            <w:r w:rsidR="000B4B1C" w:rsidRPr="006B2D1D">
              <w:rPr>
                <w:rFonts w:ascii="Calibri Light" w:hAnsi="Calibri Light" w:cs="Calibri Light"/>
                <w:sz w:val="22"/>
              </w:rPr>
              <w:t>O</w:t>
            </w:r>
            <w:r w:rsidRPr="006B2D1D">
              <w:rPr>
                <w:rFonts w:ascii="Calibri Light" w:hAnsi="Calibri Light" w:cs="Calibri Light"/>
                <w:sz w:val="22"/>
              </w:rPr>
              <w:t xml:space="preserve"> works collaboratively with its Accountable Care Organization (ACO) partners </w:t>
            </w:r>
            <w:r w:rsidR="00343AE1" w:rsidRPr="006B2D1D">
              <w:rPr>
                <w:rFonts w:ascii="Calibri Light" w:hAnsi="Calibri Light" w:cs="Calibri Light"/>
                <w:sz w:val="22"/>
              </w:rPr>
              <w:t>to</w:t>
            </w:r>
            <w:r w:rsidR="00A84DEC" w:rsidRPr="006B2D1D">
              <w:rPr>
                <w:rFonts w:ascii="Calibri Light" w:hAnsi="Calibri Light" w:cs="Calibri Light"/>
                <w:sz w:val="22"/>
              </w:rPr>
              <w:t xml:space="preserve"> improv</w:t>
            </w:r>
            <w:r w:rsidR="00343AE1" w:rsidRPr="006B2D1D">
              <w:rPr>
                <w:rFonts w:ascii="Calibri Light" w:hAnsi="Calibri Light" w:cs="Calibri Light"/>
                <w:sz w:val="22"/>
              </w:rPr>
              <w:t>e the</w:t>
            </w:r>
            <w:r w:rsidR="00A84DEC" w:rsidRPr="006B2D1D">
              <w:rPr>
                <w:rFonts w:ascii="Calibri Light" w:hAnsi="Calibri Light" w:cs="Calibri Light"/>
                <w:sz w:val="22"/>
              </w:rPr>
              <w:t xml:space="preserve"> Asthma Medication Ratio (AMR). </w:t>
            </w:r>
            <w:r w:rsidR="000B4B1C" w:rsidRPr="006B2D1D">
              <w:rPr>
                <w:rFonts w:ascii="Calibri Light" w:hAnsi="Calibri Light" w:cs="Calibri Light"/>
                <w:sz w:val="22"/>
              </w:rPr>
              <w:t>However, the MY 2021 AMR rate was below the New England Regional Quality Compass 25</w:t>
            </w:r>
            <w:r w:rsidR="000B4B1C" w:rsidRPr="006B2D1D">
              <w:rPr>
                <w:rFonts w:ascii="Calibri Light" w:hAnsi="Calibri Light" w:cs="Calibri Light"/>
                <w:sz w:val="22"/>
                <w:vertAlign w:val="superscript"/>
              </w:rPr>
              <w:t>th</w:t>
            </w:r>
            <w:r w:rsidR="000B4B1C" w:rsidRPr="006B2D1D">
              <w:rPr>
                <w:rFonts w:ascii="Calibri Light" w:hAnsi="Calibri Light" w:cs="Calibri Light"/>
                <w:sz w:val="22"/>
              </w:rPr>
              <w:t xml:space="preserve"> percentile.</w:t>
            </w:r>
          </w:p>
        </w:tc>
        <w:tc>
          <w:tcPr>
            <w:tcW w:w="707" w:type="pct"/>
          </w:tcPr>
          <w:p w14:paraId="7C4F7BA0" w14:textId="4EAAFABC" w:rsidR="001C2FF2" w:rsidRPr="006B2D1D" w:rsidRDefault="004C0203" w:rsidP="006B2D1D">
            <w:pPr>
              <w:jc w:val="left"/>
              <w:rPr>
                <w:rFonts w:ascii="Calibri Light" w:hAnsi="Calibri Light" w:cs="Calibri Light"/>
                <w:sz w:val="22"/>
              </w:rPr>
            </w:pPr>
            <w:r w:rsidRPr="006B2D1D">
              <w:rPr>
                <w:rFonts w:ascii="Calibri Light" w:hAnsi="Calibri Light" w:cs="Calibri Light"/>
                <w:sz w:val="22"/>
              </w:rPr>
              <w:t>Partially addressed</w:t>
            </w:r>
          </w:p>
        </w:tc>
      </w:tr>
      <w:tr w:rsidR="00346CE6" w:rsidRPr="006B2D1D" w14:paraId="57CD7A0E" w14:textId="77777777" w:rsidTr="007626D7">
        <w:trPr>
          <w:trHeight w:val="288"/>
        </w:trPr>
        <w:tc>
          <w:tcPr>
            <w:tcW w:w="1916" w:type="pct"/>
          </w:tcPr>
          <w:p w14:paraId="2F07EEB0" w14:textId="0E19927A" w:rsidR="00346CE6" w:rsidRPr="006B2D1D" w:rsidRDefault="007F2A05" w:rsidP="006B2D1D">
            <w:pPr>
              <w:pStyle w:val="ListParagraph"/>
              <w:ind w:left="0"/>
              <w:jc w:val="left"/>
              <w:rPr>
                <w:rFonts w:ascii="Calibri Light" w:hAnsi="Calibri Light" w:cs="Calibri Light"/>
                <w:sz w:val="22"/>
              </w:rPr>
            </w:pPr>
            <w:bookmarkStart w:id="234" w:name="_Hlk127558037"/>
            <w:r w:rsidRPr="006B2D1D">
              <w:rPr>
                <w:rFonts w:ascii="Calibri Light" w:hAnsi="Calibri Light" w:cs="Calibri Light"/>
                <w:b/>
                <w:bCs/>
                <w:sz w:val="22"/>
              </w:rPr>
              <w:t xml:space="preserve">Compliance </w:t>
            </w:r>
            <w:r w:rsidR="00346CE6" w:rsidRPr="006B2D1D">
              <w:rPr>
                <w:rFonts w:ascii="Calibri Light" w:hAnsi="Calibri Light" w:cs="Calibri Light"/>
                <w:b/>
                <w:bCs/>
                <w:sz w:val="22"/>
              </w:rPr>
              <w:t>1:</w:t>
            </w:r>
            <w:r w:rsidR="00346CE6" w:rsidRPr="006B2D1D">
              <w:rPr>
                <w:rFonts w:ascii="Calibri Light" w:hAnsi="Calibri Light" w:cs="Calibri Light"/>
                <w:sz w:val="22"/>
              </w:rPr>
              <w:t xml:space="preserve"> Tufts should implement an internal quality review process for compliance review preparation to ensure representation of all necessary functional areas and to ensure review elements were documented to demonstrate full compliance.</w:t>
            </w:r>
          </w:p>
        </w:tc>
        <w:tc>
          <w:tcPr>
            <w:tcW w:w="2378" w:type="pct"/>
          </w:tcPr>
          <w:p w14:paraId="5E5C90FB" w14:textId="061513A9" w:rsidR="00346CE6" w:rsidRPr="006B2D1D" w:rsidRDefault="00346CE6" w:rsidP="006B2D1D">
            <w:pPr>
              <w:pStyle w:val="ListParagraph"/>
              <w:ind w:left="0"/>
              <w:jc w:val="left"/>
              <w:rPr>
                <w:rFonts w:ascii="Calibri Light" w:hAnsi="Calibri Light" w:cs="Calibri Light"/>
                <w:sz w:val="22"/>
              </w:rPr>
            </w:pPr>
            <w:r w:rsidRPr="006B2D1D">
              <w:rPr>
                <w:rFonts w:ascii="Calibri Light" w:hAnsi="Calibri Light" w:cs="Calibri Light"/>
                <w:bCs/>
                <w:sz w:val="22"/>
              </w:rPr>
              <w:t xml:space="preserve">Tufts has implemented new oversight and processes to create a more robust quality review process for future compliance review preparation. In addition, </w:t>
            </w:r>
            <w:proofErr w:type="gramStart"/>
            <w:r w:rsidRPr="006B2D1D">
              <w:rPr>
                <w:rFonts w:ascii="Calibri Light" w:hAnsi="Calibri Light" w:cs="Calibri Light"/>
                <w:bCs/>
                <w:sz w:val="22"/>
              </w:rPr>
              <w:t>all of</w:t>
            </w:r>
            <w:proofErr w:type="gramEnd"/>
            <w:r w:rsidRPr="006B2D1D">
              <w:rPr>
                <w:rFonts w:ascii="Calibri Light" w:hAnsi="Calibri Light" w:cs="Calibri Light"/>
                <w:bCs/>
                <w:sz w:val="22"/>
              </w:rPr>
              <w:t xml:space="preserve"> the necessary functional areas are being engaged as early as possible in the process to help review elements to ensure documents demonstrate full compliance.</w:t>
            </w:r>
          </w:p>
        </w:tc>
        <w:tc>
          <w:tcPr>
            <w:tcW w:w="707" w:type="pct"/>
          </w:tcPr>
          <w:p w14:paraId="2032CC1F" w14:textId="17DB9F66" w:rsidR="003040BA" w:rsidRPr="006B2D1D" w:rsidRDefault="003040BA" w:rsidP="006B2D1D">
            <w:pPr>
              <w:jc w:val="left"/>
              <w:rPr>
                <w:rFonts w:ascii="Calibri Light" w:hAnsi="Calibri Light" w:cs="Calibri Light"/>
                <w:sz w:val="22"/>
              </w:rPr>
            </w:pPr>
            <w:r w:rsidRPr="006B2D1D">
              <w:rPr>
                <w:rFonts w:ascii="Calibri Light" w:hAnsi="Calibri Light" w:cs="Calibri Light"/>
                <w:sz w:val="22"/>
              </w:rPr>
              <w:t>Addressed</w:t>
            </w:r>
          </w:p>
        </w:tc>
      </w:tr>
      <w:tr w:rsidR="00346CE6" w:rsidRPr="006B2D1D" w14:paraId="7DC46EA8" w14:textId="77777777" w:rsidTr="007626D7">
        <w:trPr>
          <w:trHeight w:val="288"/>
        </w:trPr>
        <w:tc>
          <w:tcPr>
            <w:tcW w:w="1916" w:type="pct"/>
          </w:tcPr>
          <w:p w14:paraId="00D05F27" w14:textId="719FFCDA" w:rsidR="00346CE6" w:rsidRPr="006B2D1D" w:rsidRDefault="007F2A05" w:rsidP="006B2D1D">
            <w:pPr>
              <w:pStyle w:val="ListParagraph"/>
              <w:ind w:left="0"/>
              <w:jc w:val="left"/>
              <w:rPr>
                <w:rFonts w:ascii="Calibri Light" w:hAnsi="Calibri Light" w:cs="Calibri Light"/>
                <w:sz w:val="22"/>
              </w:rPr>
            </w:pPr>
            <w:r w:rsidRPr="006B2D1D">
              <w:rPr>
                <w:rFonts w:ascii="Calibri Light" w:hAnsi="Calibri Light" w:cs="Calibri Light"/>
                <w:b/>
                <w:bCs/>
                <w:sz w:val="22"/>
              </w:rPr>
              <w:t xml:space="preserve">Compliance </w:t>
            </w:r>
            <w:r w:rsidR="00346CE6" w:rsidRPr="006B2D1D">
              <w:rPr>
                <w:rFonts w:ascii="Calibri Light" w:hAnsi="Calibri Light" w:cs="Calibri Light"/>
                <w:b/>
                <w:bCs/>
                <w:sz w:val="22"/>
              </w:rPr>
              <w:t>2:</w:t>
            </w:r>
            <w:r w:rsidR="00346CE6" w:rsidRPr="006B2D1D">
              <w:rPr>
                <w:rFonts w:ascii="Calibri Light" w:hAnsi="Calibri Light" w:cs="Calibri Light"/>
                <w:sz w:val="22"/>
              </w:rPr>
              <w:t xml:space="preserve"> Tufts needs to continue to work towards compliance with accessibility standards to meet MassHealth requirements. In addition, Tufts needs to develop a mechanism to evaluate non-English speaking enrollees’ choice of primary and behavioral health providers in prevalent languages. Furthermore, Tufts needs to develop more formal policies and procedures to address behavioral health requirements.</w:t>
            </w:r>
          </w:p>
        </w:tc>
        <w:tc>
          <w:tcPr>
            <w:tcW w:w="2378" w:type="pct"/>
          </w:tcPr>
          <w:p w14:paraId="1A0D6C16" w14:textId="21B43BD2" w:rsidR="00346CE6" w:rsidRPr="006B2D1D" w:rsidRDefault="00346CE6" w:rsidP="006B2D1D">
            <w:pPr>
              <w:pStyle w:val="ListParagraph"/>
              <w:ind w:left="0"/>
              <w:jc w:val="left"/>
              <w:rPr>
                <w:rFonts w:ascii="Calibri Light" w:hAnsi="Calibri Light" w:cs="Calibri Light"/>
                <w:b/>
                <w:bCs/>
                <w:sz w:val="22"/>
              </w:rPr>
            </w:pPr>
            <w:r w:rsidRPr="006B2D1D">
              <w:rPr>
                <w:rFonts w:ascii="Calibri Light" w:hAnsi="Calibri Light" w:cs="Calibri Light"/>
                <w:bCs/>
                <w:sz w:val="22"/>
              </w:rPr>
              <w:t>As part of the 2020 EQRO Compliance Audit this was identified and remediated for all SCO, Together and Unify.</w:t>
            </w:r>
          </w:p>
          <w:p w14:paraId="54DF1C81" w14:textId="77777777" w:rsidR="00346CE6" w:rsidRPr="006B2D1D" w:rsidRDefault="00346CE6" w:rsidP="006B2D1D">
            <w:pPr>
              <w:jc w:val="left"/>
              <w:rPr>
                <w:rFonts w:ascii="Calibri Light" w:hAnsi="Calibri Light" w:cs="Calibri Light"/>
                <w:sz w:val="22"/>
              </w:rPr>
            </w:pPr>
          </w:p>
        </w:tc>
        <w:tc>
          <w:tcPr>
            <w:tcW w:w="707" w:type="pct"/>
          </w:tcPr>
          <w:p w14:paraId="0E5569B1" w14:textId="561D01A8" w:rsidR="00346CE6" w:rsidRPr="006B2D1D" w:rsidRDefault="003040BA" w:rsidP="006B2D1D">
            <w:pPr>
              <w:jc w:val="left"/>
              <w:rPr>
                <w:rFonts w:ascii="Calibri Light" w:hAnsi="Calibri Light" w:cs="Calibri Light"/>
                <w:sz w:val="22"/>
              </w:rPr>
            </w:pPr>
            <w:r w:rsidRPr="006B2D1D">
              <w:rPr>
                <w:rFonts w:ascii="Calibri Light" w:hAnsi="Calibri Light" w:cs="Calibri Light"/>
                <w:sz w:val="22"/>
              </w:rPr>
              <w:t>Addressed</w:t>
            </w:r>
          </w:p>
        </w:tc>
      </w:tr>
      <w:tr w:rsidR="00346CE6" w:rsidRPr="006B2D1D" w14:paraId="0DE9CE1F" w14:textId="77777777" w:rsidTr="007626D7">
        <w:trPr>
          <w:trHeight w:val="288"/>
        </w:trPr>
        <w:tc>
          <w:tcPr>
            <w:tcW w:w="1916" w:type="pct"/>
          </w:tcPr>
          <w:p w14:paraId="73D62E8B" w14:textId="1C116647" w:rsidR="00346CE6" w:rsidRPr="006B2D1D" w:rsidRDefault="007F2A05" w:rsidP="006B2D1D">
            <w:pPr>
              <w:jc w:val="left"/>
              <w:rPr>
                <w:rFonts w:ascii="Calibri Light" w:hAnsi="Calibri Light" w:cs="Calibri Light"/>
                <w:sz w:val="22"/>
              </w:rPr>
            </w:pPr>
            <w:r w:rsidRPr="006B2D1D">
              <w:rPr>
                <w:rFonts w:ascii="Calibri Light" w:hAnsi="Calibri Light" w:cs="Calibri Light"/>
                <w:b/>
                <w:bCs/>
                <w:sz w:val="22"/>
              </w:rPr>
              <w:t xml:space="preserve">Compliance </w:t>
            </w:r>
            <w:r w:rsidR="00346CE6" w:rsidRPr="006B2D1D">
              <w:rPr>
                <w:rFonts w:ascii="Calibri Light" w:hAnsi="Calibri Light" w:cs="Calibri Light"/>
                <w:b/>
                <w:bCs/>
                <w:sz w:val="22"/>
              </w:rPr>
              <w:t>3:</w:t>
            </w:r>
            <w:r w:rsidR="00346CE6" w:rsidRPr="006B2D1D">
              <w:rPr>
                <w:rFonts w:ascii="Calibri Light" w:hAnsi="Calibri Light" w:cs="Calibri Light"/>
                <w:sz w:val="22"/>
              </w:rPr>
              <w:t xml:space="preserve"> Tufts should revise its member handbook to address the specific contractual provisions related to timelines, parties to an internal appeal, and Board of Hearing liaison training attendance.</w:t>
            </w:r>
          </w:p>
        </w:tc>
        <w:tc>
          <w:tcPr>
            <w:tcW w:w="2378" w:type="pct"/>
          </w:tcPr>
          <w:p w14:paraId="7C10B612" w14:textId="1A67AE40" w:rsidR="00346CE6" w:rsidRPr="006B2D1D" w:rsidRDefault="00346CE6" w:rsidP="006B2D1D">
            <w:pPr>
              <w:pStyle w:val="ListParagraph"/>
              <w:ind w:left="0"/>
              <w:jc w:val="left"/>
              <w:rPr>
                <w:rFonts w:ascii="Calibri Light" w:hAnsi="Calibri Light" w:cs="Calibri Light"/>
                <w:bCs/>
                <w:sz w:val="22"/>
              </w:rPr>
            </w:pPr>
            <w:r w:rsidRPr="006B2D1D">
              <w:rPr>
                <w:rFonts w:ascii="Calibri Light" w:hAnsi="Calibri Light" w:cs="Calibri Light"/>
                <w:bCs/>
                <w:sz w:val="22"/>
              </w:rPr>
              <w:t>This was identified as a CAP and has since been remediated.</w:t>
            </w:r>
          </w:p>
          <w:p w14:paraId="7AC49316" w14:textId="77777777" w:rsidR="00346CE6" w:rsidRPr="006B2D1D" w:rsidRDefault="00346CE6" w:rsidP="006B2D1D">
            <w:pPr>
              <w:jc w:val="left"/>
              <w:rPr>
                <w:rFonts w:ascii="Calibri Light" w:hAnsi="Calibri Light" w:cs="Calibri Light"/>
                <w:sz w:val="22"/>
              </w:rPr>
            </w:pPr>
          </w:p>
        </w:tc>
        <w:tc>
          <w:tcPr>
            <w:tcW w:w="707" w:type="pct"/>
          </w:tcPr>
          <w:p w14:paraId="624BB84A" w14:textId="101A6993" w:rsidR="00346CE6" w:rsidRPr="006B2D1D" w:rsidRDefault="003040BA" w:rsidP="006B2D1D">
            <w:pPr>
              <w:jc w:val="left"/>
              <w:rPr>
                <w:rFonts w:ascii="Calibri Light" w:hAnsi="Calibri Light" w:cs="Calibri Light"/>
                <w:sz w:val="22"/>
              </w:rPr>
            </w:pPr>
            <w:r w:rsidRPr="006B2D1D">
              <w:rPr>
                <w:rFonts w:ascii="Calibri Light" w:hAnsi="Calibri Light" w:cs="Calibri Light"/>
                <w:sz w:val="22"/>
              </w:rPr>
              <w:t>Addressed</w:t>
            </w:r>
          </w:p>
        </w:tc>
      </w:tr>
      <w:tr w:rsidR="00346CE6" w:rsidRPr="006B2D1D" w14:paraId="34D02F4D" w14:textId="77777777" w:rsidTr="007626D7">
        <w:trPr>
          <w:trHeight w:val="288"/>
        </w:trPr>
        <w:tc>
          <w:tcPr>
            <w:tcW w:w="1916" w:type="pct"/>
          </w:tcPr>
          <w:p w14:paraId="5D952991" w14:textId="16948141" w:rsidR="00346CE6" w:rsidRPr="006B2D1D" w:rsidRDefault="007F2A05" w:rsidP="006B2D1D">
            <w:pPr>
              <w:pStyle w:val="ListParagraph"/>
              <w:ind w:left="0"/>
              <w:jc w:val="left"/>
              <w:rPr>
                <w:rFonts w:ascii="Calibri Light" w:hAnsi="Calibri Light" w:cs="Calibri Light"/>
                <w:sz w:val="22"/>
              </w:rPr>
            </w:pPr>
            <w:r w:rsidRPr="006B2D1D">
              <w:rPr>
                <w:rFonts w:ascii="Calibri Light" w:hAnsi="Calibri Light" w:cs="Calibri Light"/>
                <w:b/>
                <w:bCs/>
                <w:sz w:val="22"/>
              </w:rPr>
              <w:t xml:space="preserve">Compliance </w:t>
            </w:r>
            <w:r w:rsidR="00346CE6" w:rsidRPr="006B2D1D">
              <w:rPr>
                <w:rFonts w:ascii="Calibri Light" w:hAnsi="Calibri Light" w:cs="Calibri Light"/>
                <w:b/>
                <w:bCs/>
                <w:sz w:val="22"/>
              </w:rPr>
              <w:t>4:</w:t>
            </w:r>
            <w:r w:rsidR="00346CE6" w:rsidRPr="006B2D1D">
              <w:rPr>
                <w:rFonts w:ascii="Calibri Light" w:hAnsi="Calibri Light" w:cs="Calibri Light"/>
                <w:sz w:val="22"/>
              </w:rPr>
              <w:t xml:space="preserve"> Tufts needs to revise its grievance and appeals policy related to timelines, parties to an internal appeal, and Board of Hearing liaison training attendance.</w:t>
            </w:r>
          </w:p>
        </w:tc>
        <w:tc>
          <w:tcPr>
            <w:tcW w:w="2378" w:type="pct"/>
          </w:tcPr>
          <w:p w14:paraId="3E688342" w14:textId="3E3003D1" w:rsidR="00346CE6" w:rsidRPr="006B2D1D" w:rsidRDefault="00346CE6" w:rsidP="006B2D1D">
            <w:pPr>
              <w:pStyle w:val="ListParagraph"/>
              <w:ind w:left="0"/>
              <w:jc w:val="left"/>
              <w:rPr>
                <w:rFonts w:ascii="Calibri Light" w:hAnsi="Calibri Light" w:cs="Calibri Light"/>
                <w:sz w:val="22"/>
              </w:rPr>
            </w:pPr>
            <w:r w:rsidRPr="006B2D1D">
              <w:rPr>
                <w:rFonts w:ascii="Calibri Light" w:hAnsi="Calibri Light" w:cs="Calibri Light"/>
                <w:bCs/>
                <w:sz w:val="22"/>
              </w:rPr>
              <w:t>This was identified as a CAP and has since been remediated</w:t>
            </w:r>
            <w:r w:rsidR="000B4B1C" w:rsidRPr="006B2D1D">
              <w:rPr>
                <w:rFonts w:ascii="Calibri Light" w:hAnsi="Calibri Light" w:cs="Calibri Light"/>
                <w:bCs/>
                <w:sz w:val="22"/>
              </w:rPr>
              <w:t>.</w:t>
            </w:r>
          </w:p>
        </w:tc>
        <w:tc>
          <w:tcPr>
            <w:tcW w:w="707" w:type="pct"/>
          </w:tcPr>
          <w:p w14:paraId="4A803DD0" w14:textId="5F2EBD9C" w:rsidR="00346CE6" w:rsidRPr="006B2D1D" w:rsidRDefault="003040BA" w:rsidP="006B2D1D">
            <w:pPr>
              <w:jc w:val="left"/>
              <w:rPr>
                <w:rFonts w:ascii="Calibri Light" w:hAnsi="Calibri Light" w:cs="Calibri Light"/>
                <w:sz w:val="22"/>
              </w:rPr>
            </w:pPr>
            <w:r w:rsidRPr="006B2D1D">
              <w:rPr>
                <w:rFonts w:ascii="Calibri Light" w:hAnsi="Calibri Light" w:cs="Calibri Light"/>
                <w:sz w:val="22"/>
              </w:rPr>
              <w:t>Addressed</w:t>
            </w:r>
          </w:p>
        </w:tc>
      </w:tr>
      <w:tr w:rsidR="00346CE6" w:rsidRPr="006B2D1D" w14:paraId="78DFBA36" w14:textId="77777777" w:rsidTr="007626D7">
        <w:trPr>
          <w:trHeight w:val="2141"/>
        </w:trPr>
        <w:tc>
          <w:tcPr>
            <w:tcW w:w="1916" w:type="pct"/>
          </w:tcPr>
          <w:p w14:paraId="31B3758A" w14:textId="16476B85" w:rsidR="00346CE6" w:rsidRPr="006B2D1D" w:rsidRDefault="007F2A05" w:rsidP="004C54E3">
            <w:pPr>
              <w:jc w:val="left"/>
              <w:rPr>
                <w:rFonts w:ascii="Calibri Light" w:hAnsi="Calibri Light" w:cs="Calibri Light"/>
                <w:sz w:val="22"/>
              </w:rPr>
            </w:pPr>
            <w:r w:rsidRPr="006B2D1D">
              <w:rPr>
                <w:rFonts w:ascii="Calibri Light" w:hAnsi="Calibri Light" w:cs="Calibri Light"/>
                <w:b/>
                <w:bCs/>
                <w:sz w:val="22"/>
              </w:rPr>
              <w:lastRenderedPageBreak/>
              <w:t xml:space="preserve">Compliance </w:t>
            </w:r>
            <w:r w:rsidR="00346CE6" w:rsidRPr="006B2D1D">
              <w:rPr>
                <w:rFonts w:ascii="Calibri Light" w:hAnsi="Calibri Light" w:cs="Calibri Light"/>
                <w:b/>
                <w:bCs/>
                <w:sz w:val="22"/>
              </w:rPr>
              <w:t>5:</w:t>
            </w:r>
            <w:r w:rsidR="00346CE6" w:rsidRPr="006B2D1D">
              <w:rPr>
                <w:rFonts w:ascii="Calibri Light" w:hAnsi="Calibri Light" w:cs="Calibri Light"/>
                <w:sz w:val="22"/>
              </w:rPr>
              <w:t xml:space="preserve"> Tufts needs to integrate all required components into its QI Program Description including medical record review, medical interrater reliability review (IRR), fidelity report, and the ICC and IHT medical record review.  In addition, Tufts needs to activate its Family and Enrollee Advisory Council.</w:t>
            </w:r>
          </w:p>
        </w:tc>
        <w:tc>
          <w:tcPr>
            <w:tcW w:w="2378" w:type="pct"/>
          </w:tcPr>
          <w:p w14:paraId="7B3C53C6" w14:textId="5A2F5056" w:rsidR="00346CE6" w:rsidRPr="006B2D1D" w:rsidRDefault="00346CE6" w:rsidP="006B2D1D">
            <w:pPr>
              <w:pStyle w:val="ListParagraph"/>
              <w:ind w:left="0"/>
              <w:jc w:val="left"/>
              <w:rPr>
                <w:rFonts w:ascii="Calibri Light" w:hAnsi="Calibri Light" w:cs="Calibri Light"/>
                <w:bCs/>
                <w:sz w:val="22"/>
              </w:rPr>
            </w:pPr>
            <w:r w:rsidRPr="006B2D1D">
              <w:rPr>
                <w:rFonts w:ascii="Calibri Light" w:hAnsi="Calibri Light" w:cs="Calibri Light"/>
                <w:bCs/>
                <w:sz w:val="22"/>
              </w:rPr>
              <w:t>This was identified as a CAP and has since been remediated.</w:t>
            </w:r>
          </w:p>
          <w:p w14:paraId="4CB0FD6F" w14:textId="77777777" w:rsidR="00346CE6" w:rsidRPr="006B2D1D" w:rsidRDefault="00346CE6" w:rsidP="006B2D1D">
            <w:pPr>
              <w:jc w:val="left"/>
              <w:rPr>
                <w:rFonts w:ascii="Calibri Light" w:hAnsi="Calibri Light" w:cs="Calibri Light"/>
                <w:sz w:val="22"/>
              </w:rPr>
            </w:pPr>
          </w:p>
        </w:tc>
        <w:tc>
          <w:tcPr>
            <w:tcW w:w="707" w:type="pct"/>
          </w:tcPr>
          <w:p w14:paraId="3CF75E0C" w14:textId="30BDB237" w:rsidR="00346CE6" w:rsidRPr="006B2D1D" w:rsidRDefault="003040BA" w:rsidP="006B2D1D">
            <w:pPr>
              <w:jc w:val="left"/>
              <w:rPr>
                <w:rFonts w:ascii="Calibri Light" w:hAnsi="Calibri Light" w:cs="Calibri Light"/>
                <w:sz w:val="22"/>
              </w:rPr>
            </w:pPr>
            <w:r w:rsidRPr="006B2D1D">
              <w:rPr>
                <w:rFonts w:ascii="Calibri Light" w:hAnsi="Calibri Light" w:cs="Calibri Light"/>
                <w:sz w:val="22"/>
              </w:rPr>
              <w:t>Addressed</w:t>
            </w:r>
          </w:p>
        </w:tc>
      </w:tr>
      <w:tr w:rsidR="00346CE6" w:rsidRPr="006B2D1D" w14:paraId="67D574B4" w14:textId="77777777" w:rsidTr="007626D7">
        <w:trPr>
          <w:trHeight w:val="288"/>
        </w:trPr>
        <w:tc>
          <w:tcPr>
            <w:tcW w:w="1916" w:type="pct"/>
          </w:tcPr>
          <w:p w14:paraId="39F7B13D" w14:textId="6429D625" w:rsidR="00346CE6" w:rsidRPr="006B2D1D" w:rsidRDefault="007F2A05" w:rsidP="006B2D1D">
            <w:pPr>
              <w:pStyle w:val="ListParagraph"/>
              <w:ind w:left="0"/>
              <w:jc w:val="left"/>
              <w:rPr>
                <w:rFonts w:ascii="Calibri Light" w:hAnsi="Calibri Light" w:cs="Calibri Light"/>
                <w:sz w:val="22"/>
              </w:rPr>
            </w:pPr>
            <w:r w:rsidRPr="006B2D1D">
              <w:rPr>
                <w:rFonts w:ascii="Calibri Light" w:hAnsi="Calibri Light" w:cs="Calibri Light"/>
                <w:b/>
                <w:bCs/>
                <w:sz w:val="22"/>
              </w:rPr>
              <w:t xml:space="preserve">Compliance </w:t>
            </w:r>
            <w:r w:rsidR="00346CE6" w:rsidRPr="006B2D1D">
              <w:rPr>
                <w:rFonts w:ascii="Calibri Light" w:hAnsi="Calibri Light" w:cs="Calibri Light"/>
                <w:b/>
                <w:bCs/>
                <w:sz w:val="22"/>
              </w:rPr>
              <w:t>6:</w:t>
            </w:r>
            <w:r w:rsidR="00346CE6" w:rsidRPr="006B2D1D">
              <w:rPr>
                <w:rFonts w:ascii="Calibri Light" w:hAnsi="Calibri Light" w:cs="Calibri Light"/>
                <w:sz w:val="22"/>
              </w:rPr>
              <w:t xml:space="preserve"> Tufts should revise the language used in denial and appeals letters to covey decision rationale in a manner that is easily understood.</w:t>
            </w:r>
          </w:p>
        </w:tc>
        <w:tc>
          <w:tcPr>
            <w:tcW w:w="2378" w:type="pct"/>
          </w:tcPr>
          <w:p w14:paraId="6E57424E" w14:textId="340940A7" w:rsidR="00346CE6" w:rsidRPr="006B2D1D" w:rsidRDefault="00346CE6" w:rsidP="006B2D1D">
            <w:pPr>
              <w:jc w:val="left"/>
              <w:rPr>
                <w:rFonts w:ascii="Calibri Light" w:hAnsi="Calibri Light" w:cs="Calibri Light"/>
                <w:sz w:val="22"/>
              </w:rPr>
            </w:pPr>
            <w:r w:rsidRPr="006B2D1D">
              <w:rPr>
                <w:rFonts w:ascii="Calibri Light" w:hAnsi="Calibri Light" w:cs="Calibri Light"/>
                <w:bCs/>
                <w:sz w:val="22"/>
              </w:rPr>
              <w:t>This was identified as a CAP and has since been remediated.</w:t>
            </w:r>
          </w:p>
        </w:tc>
        <w:tc>
          <w:tcPr>
            <w:tcW w:w="707" w:type="pct"/>
          </w:tcPr>
          <w:p w14:paraId="24979FAD" w14:textId="17D13782" w:rsidR="00346CE6" w:rsidRPr="006B2D1D" w:rsidRDefault="00C27C74" w:rsidP="006B2D1D">
            <w:pPr>
              <w:jc w:val="left"/>
              <w:rPr>
                <w:rFonts w:ascii="Calibri Light" w:hAnsi="Calibri Light" w:cs="Calibri Light"/>
                <w:sz w:val="22"/>
              </w:rPr>
            </w:pPr>
            <w:r w:rsidRPr="006B2D1D">
              <w:rPr>
                <w:rFonts w:ascii="Calibri Light" w:hAnsi="Calibri Light" w:cs="Calibri Light"/>
                <w:sz w:val="22"/>
              </w:rPr>
              <w:t>Addressed</w:t>
            </w:r>
          </w:p>
        </w:tc>
      </w:tr>
      <w:tr w:rsidR="00B407D9" w:rsidRPr="006B2D1D" w14:paraId="1E240F12" w14:textId="77777777" w:rsidTr="007626D7">
        <w:trPr>
          <w:trHeight w:val="288"/>
        </w:trPr>
        <w:tc>
          <w:tcPr>
            <w:tcW w:w="1916" w:type="pct"/>
          </w:tcPr>
          <w:p w14:paraId="02EB1AD3" w14:textId="368D51CB" w:rsidR="00B407D9" w:rsidRPr="006B2D1D" w:rsidRDefault="007F2A05" w:rsidP="006B2D1D">
            <w:pPr>
              <w:jc w:val="left"/>
              <w:rPr>
                <w:rFonts w:ascii="Calibri Light" w:hAnsi="Calibri Light" w:cs="Calibri Light"/>
                <w:sz w:val="22"/>
              </w:rPr>
            </w:pPr>
            <w:r w:rsidRPr="006B2D1D">
              <w:rPr>
                <w:rFonts w:ascii="Calibri Light" w:hAnsi="Calibri Light" w:cs="Calibri Light"/>
                <w:b/>
                <w:bCs/>
                <w:sz w:val="22"/>
              </w:rPr>
              <w:t xml:space="preserve">Compliance </w:t>
            </w:r>
            <w:r w:rsidR="0054483A" w:rsidRPr="006B2D1D">
              <w:rPr>
                <w:rFonts w:ascii="Calibri Light" w:hAnsi="Calibri Light" w:cs="Calibri Light"/>
                <w:b/>
                <w:bCs/>
                <w:sz w:val="22"/>
              </w:rPr>
              <w:t>7:</w:t>
            </w:r>
            <w:r w:rsidR="0054483A" w:rsidRPr="006B2D1D">
              <w:rPr>
                <w:rFonts w:ascii="Calibri Light" w:hAnsi="Calibri Light" w:cs="Calibri Light"/>
                <w:sz w:val="22"/>
              </w:rPr>
              <w:t xml:space="preserve"> Tufts needs to address all Partially Met and Not Met findings identified as part of the 2021 compliance review included as part of its Corrective Action Plan to MassHealth.</w:t>
            </w:r>
          </w:p>
        </w:tc>
        <w:tc>
          <w:tcPr>
            <w:tcW w:w="2378" w:type="pct"/>
          </w:tcPr>
          <w:p w14:paraId="1070C6AE" w14:textId="62022021" w:rsidR="00B407D9" w:rsidRPr="006B2D1D" w:rsidRDefault="0082092B" w:rsidP="006B2D1D">
            <w:pPr>
              <w:jc w:val="left"/>
              <w:rPr>
                <w:rFonts w:ascii="Calibri Light" w:hAnsi="Calibri Light" w:cs="Calibri Light"/>
                <w:sz w:val="22"/>
              </w:rPr>
            </w:pPr>
            <w:r w:rsidRPr="006B2D1D">
              <w:rPr>
                <w:rFonts w:ascii="Calibri Light" w:hAnsi="Calibri Light" w:cs="Calibri Light"/>
                <w:sz w:val="22"/>
              </w:rPr>
              <w:t xml:space="preserve">The MCO </w:t>
            </w:r>
            <w:r w:rsidR="001849AF" w:rsidRPr="006B2D1D">
              <w:rPr>
                <w:rFonts w:ascii="Calibri Light" w:hAnsi="Calibri Light" w:cs="Calibri Light"/>
                <w:sz w:val="22"/>
              </w:rPr>
              <w:t xml:space="preserve">responded </w:t>
            </w:r>
            <w:r w:rsidR="008636CF" w:rsidRPr="006B2D1D">
              <w:rPr>
                <w:rFonts w:ascii="Calibri Light" w:hAnsi="Calibri Light" w:cs="Calibri Light"/>
                <w:sz w:val="22"/>
              </w:rPr>
              <w:t xml:space="preserve">by updating policies and procedures, process documents, </w:t>
            </w:r>
            <w:r w:rsidR="00416F55" w:rsidRPr="006B2D1D">
              <w:rPr>
                <w:rFonts w:ascii="Calibri Light" w:hAnsi="Calibri Light" w:cs="Calibri Light"/>
                <w:sz w:val="22"/>
              </w:rPr>
              <w:t>Member Handbook</w:t>
            </w:r>
            <w:r w:rsidR="00E52C11" w:rsidRPr="006B2D1D">
              <w:rPr>
                <w:rFonts w:ascii="Calibri Light" w:hAnsi="Calibri Light" w:cs="Calibri Light"/>
                <w:sz w:val="22"/>
              </w:rPr>
              <w:t xml:space="preserve">, Provider Manual, and other documents to address 30 </w:t>
            </w:r>
            <w:r w:rsidR="009822C3" w:rsidRPr="006B2D1D">
              <w:rPr>
                <w:rFonts w:ascii="Calibri Light" w:hAnsi="Calibri Light" w:cs="Calibri Light"/>
                <w:sz w:val="22"/>
              </w:rPr>
              <w:t>CAPs.</w:t>
            </w:r>
          </w:p>
        </w:tc>
        <w:tc>
          <w:tcPr>
            <w:tcW w:w="707" w:type="pct"/>
          </w:tcPr>
          <w:p w14:paraId="5182B344" w14:textId="06218905" w:rsidR="00B407D9" w:rsidRPr="006B2D1D" w:rsidRDefault="00C27C74" w:rsidP="006B2D1D">
            <w:pPr>
              <w:jc w:val="left"/>
              <w:rPr>
                <w:rFonts w:ascii="Calibri Light" w:hAnsi="Calibri Light" w:cs="Calibri Light"/>
                <w:sz w:val="22"/>
              </w:rPr>
            </w:pPr>
            <w:r w:rsidRPr="006B2D1D">
              <w:rPr>
                <w:rFonts w:ascii="Calibri Light" w:hAnsi="Calibri Light" w:cs="Calibri Light"/>
                <w:sz w:val="22"/>
              </w:rPr>
              <w:t>Addressed</w:t>
            </w:r>
          </w:p>
        </w:tc>
      </w:tr>
      <w:bookmarkEnd w:id="234"/>
      <w:tr w:rsidR="000F4064" w:rsidRPr="006B2D1D" w14:paraId="16FE955F" w14:textId="77777777" w:rsidTr="007626D7">
        <w:trPr>
          <w:trHeight w:val="288"/>
        </w:trPr>
        <w:tc>
          <w:tcPr>
            <w:tcW w:w="1916" w:type="pct"/>
          </w:tcPr>
          <w:p w14:paraId="777074F1" w14:textId="323627C7" w:rsidR="001918FF" w:rsidRPr="004C54E3" w:rsidRDefault="00CB308A" w:rsidP="006B2D1D">
            <w:pPr>
              <w:jc w:val="left"/>
              <w:rPr>
                <w:rFonts w:ascii="Calibri Light" w:hAnsi="Calibri Light" w:cs="Calibri Light"/>
                <w:sz w:val="22"/>
              </w:rPr>
            </w:pPr>
            <w:r w:rsidRPr="006B2D1D">
              <w:rPr>
                <w:rFonts w:ascii="Calibri Light" w:hAnsi="Calibri Light" w:cs="Calibri Light"/>
                <w:b/>
                <w:bCs/>
                <w:sz w:val="22"/>
              </w:rPr>
              <w:t>Network 1</w:t>
            </w:r>
            <w:r w:rsidRPr="006B2D1D">
              <w:rPr>
                <w:rFonts w:ascii="Calibri Light" w:hAnsi="Calibri Light" w:cs="Calibri Light"/>
                <w:sz w:val="22"/>
              </w:rPr>
              <w:t xml:space="preserve">: </w:t>
            </w:r>
            <w:proofErr w:type="spellStart"/>
            <w:r w:rsidR="001918FF" w:rsidRPr="006B2D1D">
              <w:rPr>
                <w:rFonts w:ascii="Calibri Light" w:hAnsi="Calibri Light" w:cs="Calibri Light"/>
                <w:sz w:val="22"/>
              </w:rPr>
              <w:t>Kepro</w:t>
            </w:r>
            <w:proofErr w:type="spellEnd"/>
            <w:r w:rsidR="001918FF" w:rsidRPr="006B2D1D">
              <w:rPr>
                <w:rFonts w:ascii="Calibri Light" w:hAnsi="Calibri Light" w:cs="Calibri Light"/>
                <w:sz w:val="22"/>
              </w:rPr>
              <w:t xml:space="preserve"> recommends that Tufts fill network gaps as identified.</w:t>
            </w:r>
          </w:p>
          <w:p w14:paraId="0D704F85" w14:textId="77777777" w:rsidR="000F4064" w:rsidRPr="006B2D1D" w:rsidRDefault="000F4064" w:rsidP="006B2D1D">
            <w:pPr>
              <w:jc w:val="left"/>
              <w:rPr>
                <w:rFonts w:ascii="Calibri Light" w:hAnsi="Calibri Light" w:cs="Calibri Light"/>
                <w:b/>
                <w:bCs/>
                <w:sz w:val="22"/>
              </w:rPr>
            </w:pPr>
          </w:p>
        </w:tc>
        <w:tc>
          <w:tcPr>
            <w:tcW w:w="2378" w:type="pct"/>
          </w:tcPr>
          <w:p w14:paraId="28A754B8" w14:textId="66879C7B" w:rsidR="000F4064" w:rsidRPr="006B2D1D" w:rsidRDefault="001918FF" w:rsidP="006B2D1D">
            <w:pPr>
              <w:jc w:val="left"/>
              <w:rPr>
                <w:rFonts w:ascii="Calibri Light" w:hAnsi="Calibri Light" w:cs="Calibri Light"/>
                <w:sz w:val="22"/>
              </w:rPr>
            </w:pPr>
            <w:r w:rsidRPr="006B2D1D">
              <w:rPr>
                <w:rFonts w:ascii="Calibri Light" w:hAnsi="Calibri Light" w:cs="Calibri Light"/>
                <w:sz w:val="22"/>
              </w:rPr>
              <w:t>Through this most recent NA reporting exercise we</w:t>
            </w:r>
            <w:r w:rsidRPr="006B2D1D">
              <w:rPr>
                <w:rFonts w:ascii="Calibri Light" w:hAnsi="Calibri Light" w:cs="Calibri Light"/>
                <w:b/>
                <w:bCs/>
                <w:sz w:val="22"/>
              </w:rPr>
              <w:t xml:space="preserve"> </w:t>
            </w:r>
            <w:r w:rsidRPr="006B2D1D">
              <w:rPr>
                <w:rFonts w:ascii="Calibri Light" w:hAnsi="Calibri Light" w:cs="Calibri Light"/>
                <w:sz w:val="22"/>
              </w:rPr>
              <w:t>discovered that last year’s</w:t>
            </w:r>
            <w:r w:rsidR="000B4B1C" w:rsidRPr="006B2D1D">
              <w:rPr>
                <w:rFonts w:ascii="Calibri Light" w:hAnsi="Calibri Light" w:cs="Calibri Light"/>
                <w:sz w:val="22"/>
              </w:rPr>
              <w:t xml:space="preserve"> </w:t>
            </w:r>
            <w:r w:rsidRPr="006B2D1D">
              <w:rPr>
                <w:rFonts w:ascii="Calibri Light" w:hAnsi="Calibri Light" w:cs="Calibri Light"/>
                <w:sz w:val="22"/>
              </w:rPr>
              <w:t xml:space="preserve">Network Adequacy files for MCO and ACO did not represent the networks accurately. Tufts Health Plan uses tools such as Quest and </w:t>
            </w:r>
            <w:proofErr w:type="spellStart"/>
            <w:r w:rsidRPr="006B2D1D">
              <w:rPr>
                <w:rFonts w:ascii="Calibri Light" w:hAnsi="Calibri Light" w:cs="Calibri Light"/>
                <w:sz w:val="22"/>
              </w:rPr>
              <w:t>Zelis</w:t>
            </w:r>
            <w:proofErr w:type="spellEnd"/>
            <w:r w:rsidRPr="006B2D1D">
              <w:rPr>
                <w:rFonts w:ascii="Calibri Light" w:hAnsi="Calibri Light" w:cs="Calibri Light"/>
                <w:sz w:val="22"/>
              </w:rPr>
              <w:t xml:space="preserve"> to identify providers that may</w:t>
            </w:r>
            <w:r w:rsidR="000B4B1C" w:rsidRPr="006B2D1D">
              <w:rPr>
                <w:rFonts w:ascii="Calibri Light" w:hAnsi="Calibri Light" w:cs="Calibri Light"/>
                <w:sz w:val="22"/>
              </w:rPr>
              <w:t xml:space="preserve"> </w:t>
            </w:r>
            <w:r w:rsidRPr="006B2D1D">
              <w:rPr>
                <w:rFonts w:ascii="Calibri Light" w:hAnsi="Calibri Light" w:cs="Calibri Light"/>
                <w:sz w:val="22"/>
              </w:rPr>
              <w:t xml:space="preserve">not be contracted with Tufts Health Plans MCO </w:t>
            </w:r>
            <w:proofErr w:type="gramStart"/>
            <w:r w:rsidRPr="006B2D1D">
              <w:rPr>
                <w:rFonts w:ascii="Calibri Light" w:hAnsi="Calibri Light" w:cs="Calibri Light"/>
                <w:sz w:val="22"/>
              </w:rPr>
              <w:t>in order to</w:t>
            </w:r>
            <w:proofErr w:type="gramEnd"/>
            <w:r w:rsidRPr="006B2D1D">
              <w:rPr>
                <w:rFonts w:ascii="Calibri Light" w:hAnsi="Calibri Light" w:cs="Calibri Light"/>
                <w:sz w:val="22"/>
              </w:rPr>
              <w:t xml:space="preserve"> fill any gaps.</w:t>
            </w:r>
          </w:p>
        </w:tc>
        <w:tc>
          <w:tcPr>
            <w:tcW w:w="707" w:type="pct"/>
          </w:tcPr>
          <w:p w14:paraId="3669E18C" w14:textId="15AA7CB8" w:rsidR="000F4064" w:rsidRPr="006B2D1D" w:rsidRDefault="00E068BD" w:rsidP="006B2D1D">
            <w:pPr>
              <w:jc w:val="left"/>
              <w:rPr>
                <w:rFonts w:ascii="Calibri Light" w:hAnsi="Calibri Light" w:cs="Calibri Light"/>
                <w:sz w:val="22"/>
              </w:rPr>
            </w:pPr>
            <w:r w:rsidRPr="006B2D1D">
              <w:rPr>
                <w:rFonts w:ascii="Calibri Light" w:hAnsi="Calibri Light" w:cs="Calibri Light"/>
                <w:sz w:val="22"/>
              </w:rPr>
              <w:t>Partially addressed</w:t>
            </w:r>
          </w:p>
        </w:tc>
      </w:tr>
      <w:tr w:rsidR="000F4064" w:rsidRPr="006B2D1D" w14:paraId="0E6E7A2F" w14:textId="77777777" w:rsidTr="007626D7">
        <w:trPr>
          <w:trHeight w:val="288"/>
        </w:trPr>
        <w:tc>
          <w:tcPr>
            <w:tcW w:w="1916" w:type="pct"/>
          </w:tcPr>
          <w:p w14:paraId="523B6D6E" w14:textId="3C45DD20" w:rsidR="00A25444" w:rsidRPr="006B2D1D" w:rsidRDefault="00CB308A" w:rsidP="006B2D1D">
            <w:pPr>
              <w:jc w:val="left"/>
              <w:rPr>
                <w:rFonts w:ascii="Calibri Light" w:hAnsi="Calibri Light" w:cs="Calibri Light"/>
                <w:sz w:val="22"/>
              </w:rPr>
            </w:pPr>
            <w:r w:rsidRPr="006B2D1D">
              <w:rPr>
                <w:rFonts w:ascii="Calibri Light" w:hAnsi="Calibri Light" w:cs="Calibri Light"/>
                <w:b/>
                <w:bCs/>
                <w:sz w:val="22"/>
              </w:rPr>
              <w:t>Network 2</w:t>
            </w:r>
            <w:r w:rsidRPr="006B2D1D">
              <w:rPr>
                <w:rFonts w:ascii="Calibri Light" w:hAnsi="Calibri Light" w:cs="Calibri Light"/>
                <w:sz w:val="22"/>
              </w:rPr>
              <w:t xml:space="preserve">: </w:t>
            </w:r>
            <w:proofErr w:type="spellStart"/>
            <w:r w:rsidR="00A25444" w:rsidRPr="006B2D1D">
              <w:rPr>
                <w:rFonts w:ascii="Calibri Light" w:hAnsi="Calibri Light" w:cs="Calibri Light"/>
                <w:sz w:val="22"/>
              </w:rPr>
              <w:t>Kepro</w:t>
            </w:r>
            <w:proofErr w:type="spellEnd"/>
            <w:r w:rsidR="00A25444" w:rsidRPr="006B2D1D">
              <w:rPr>
                <w:rFonts w:ascii="Calibri Light" w:hAnsi="Calibri Light" w:cs="Calibri Light"/>
                <w:sz w:val="22"/>
              </w:rPr>
              <w:t xml:space="preserve"> suggests that Tufts focus network development efforts on Berkshire, Franklin, and Worcester Counties.</w:t>
            </w:r>
          </w:p>
          <w:p w14:paraId="6A70A64E" w14:textId="77777777" w:rsidR="000F4064" w:rsidRPr="006B2D1D" w:rsidRDefault="000F4064" w:rsidP="006B2D1D">
            <w:pPr>
              <w:jc w:val="left"/>
              <w:rPr>
                <w:rFonts w:ascii="Calibri Light" w:hAnsi="Calibri Light" w:cs="Calibri Light"/>
                <w:sz w:val="22"/>
              </w:rPr>
            </w:pPr>
          </w:p>
        </w:tc>
        <w:tc>
          <w:tcPr>
            <w:tcW w:w="2378" w:type="pct"/>
          </w:tcPr>
          <w:p w14:paraId="7EA8E535" w14:textId="7B8AFC50" w:rsidR="000F4064" w:rsidRPr="006B2D1D" w:rsidRDefault="00A25444" w:rsidP="006B2D1D">
            <w:pPr>
              <w:jc w:val="left"/>
              <w:rPr>
                <w:rFonts w:ascii="Calibri Light" w:hAnsi="Calibri Light" w:cs="Calibri Light"/>
                <w:sz w:val="22"/>
              </w:rPr>
            </w:pPr>
            <w:r w:rsidRPr="006B2D1D">
              <w:rPr>
                <w:rFonts w:ascii="Calibri Light" w:hAnsi="Calibri Light" w:cs="Calibri Light"/>
                <w:sz w:val="22"/>
              </w:rPr>
              <w:t xml:space="preserve">Tufts Health Plans’ MCO contains cities and towns in </w:t>
            </w:r>
            <w:proofErr w:type="gramStart"/>
            <w:r w:rsidRPr="006B2D1D">
              <w:rPr>
                <w:rFonts w:ascii="Calibri Light" w:hAnsi="Calibri Light" w:cs="Calibri Light"/>
                <w:sz w:val="22"/>
              </w:rPr>
              <w:t>Region</w:t>
            </w:r>
            <w:proofErr w:type="gramEnd"/>
            <w:r w:rsidRPr="006B2D1D">
              <w:rPr>
                <w:rFonts w:ascii="Calibri Light" w:hAnsi="Calibri Light" w:cs="Calibri Light"/>
                <w:sz w:val="22"/>
              </w:rPr>
              <w:t xml:space="preserve"> 5, Western, Service</w:t>
            </w:r>
            <w:r w:rsidR="00CB308A" w:rsidRPr="006B2D1D">
              <w:rPr>
                <w:rFonts w:ascii="Calibri Light" w:hAnsi="Calibri Light" w:cs="Calibri Light"/>
                <w:sz w:val="22"/>
              </w:rPr>
              <w:t xml:space="preserve"> </w:t>
            </w:r>
            <w:r w:rsidRPr="006B2D1D">
              <w:rPr>
                <w:rFonts w:ascii="Calibri Light" w:hAnsi="Calibri Light" w:cs="Calibri Light"/>
                <w:sz w:val="22"/>
              </w:rPr>
              <w:t>Area. Tufts Health Plans’ MCO is an open network and is consistently evaluating opportunities to</w:t>
            </w:r>
            <w:r w:rsidR="00CB308A" w:rsidRPr="006B2D1D">
              <w:rPr>
                <w:rFonts w:ascii="Calibri Light" w:hAnsi="Calibri Light" w:cs="Calibri Light"/>
                <w:sz w:val="22"/>
              </w:rPr>
              <w:t xml:space="preserve"> </w:t>
            </w:r>
            <w:r w:rsidRPr="006B2D1D">
              <w:rPr>
                <w:rFonts w:ascii="Calibri Light" w:hAnsi="Calibri Light" w:cs="Calibri Light"/>
                <w:sz w:val="22"/>
              </w:rPr>
              <w:t xml:space="preserve">grow its network. Tufts Health Plan uses tools such as Quest and </w:t>
            </w:r>
            <w:proofErr w:type="spellStart"/>
            <w:r w:rsidRPr="006B2D1D">
              <w:rPr>
                <w:rFonts w:ascii="Calibri Light" w:hAnsi="Calibri Light" w:cs="Calibri Light"/>
                <w:sz w:val="22"/>
              </w:rPr>
              <w:t>Zelis</w:t>
            </w:r>
            <w:proofErr w:type="spellEnd"/>
            <w:r w:rsidRPr="006B2D1D">
              <w:rPr>
                <w:rFonts w:ascii="Calibri Light" w:hAnsi="Calibri Light" w:cs="Calibri Light"/>
                <w:sz w:val="22"/>
              </w:rPr>
              <w:t xml:space="preserve"> to identify providers that</w:t>
            </w:r>
            <w:r w:rsidR="000B4B1C" w:rsidRPr="006B2D1D">
              <w:rPr>
                <w:rFonts w:ascii="Calibri Light" w:hAnsi="Calibri Light" w:cs="Calibri Light"/>
                <w:sz w:val="22"/>
              </w:rPr>
              <w:t xml:space="preserve"> </w:t>
            </w:r>
            <w:r w:rsidRPr="006B2D1D">
              <w:rPr>
                <w:rFonts w:ascii="Calibri Light" w:hAnsi="Calibri Light" w:cs="Calibri Light"/>
                <w:sz w:val="22"/>
              </w:rPr>
              <w:t xml:space="preserve">may not </w:t>
            </w:r>
            <w:r w:rsidR="000B4B1C" w:rsidRPr="006B2D1D">
              <w:rPr>
                <w:rFonts w:ascii="Calibri Light" w:hAnsi="Calibri Light" w:cs="Calibri Light"/>
                <w:sz w:val="22"/>
              </w:rPr>
              <w:t xml:space="preserve">yet </w:t>
            </w:r>
            <w:r w:rsidRPr="006B2D1D">
              <w:rPr>
                <w:rFonts w:ascii="Calibri Light" w:hAnsi="Calibri Light" w:cs="Calibri Light"/>
                <w:sz w:val="22"/>
              </w:rPr>
              <w:t xml:space="preserve">be contracted with Tufts Health Plans MCO </w:t>
            </w:r>
            <w:proofErr w:type="gramStart"/>
            <w:r w:rsidRPr="006B2D1D">
              <w:rPr>
                <w:rFonts w:ascii="Calibri Light" w:hAnsi="Calibri Light" w:cs="Calibri Light"/>
                <w:sz w:val="22"/>
              </w:rPr>
              <w:t>in order to</w:t>
            </w:r>
            <w:proofErr w:type="gramEnd"/>
            <w:r w:rsidRPr="006B2D1D">
              <w:rPr>
                <w:rFonts w:ascii="Calibri Light" w:hAnsi="Calibri Light" w:cs="Calibri Light"/>
                <w:sz w:val="22"/>
              </w:rPr>
              <w:t xml:space="preserve"> grow its MCO Network.</w:t>
            </w:r>
          </w:p>
        </w:tc>
        <w:tc>
          <w:tcPr>
            <w:tcW w:w="707" w:type="pct"/>
          </w:tcPr>
          <w:p w14:paraId="306E3185" w14:textId="15E66049" w:rsidR="000F4064" w:rsidRPr="006B2D1D" w:rsidRDefault="00E068BD" w:rsidP="006B2D1D">
            <w:pPr>
              <w:jc w:val="left"/>
              <w:rPr>
                <w:rFonts w:ascii="Calibri Light" w:hAnsi="Calibri Light" w:cs="Calibri Light"/>
                <w:sz w:val="22"/>
              </w:rPr>
            </w:pPr>
            <w:r w:rsidRPr="006B2D1D">
              <w:rPr>
                <w:rFonts w:ascii="Calibri Light" w:hAnsi="Calibri Light" w:cs="Calibri Light"/>
                <w:sz w:val="22"/>
              </w:rPr>
              <w:t>Partially addressed</w:t>
            </w:r>
          </w:p>
        </w:tc>
      </w:tr>
      <w:tr w:rsidR="00B407D9" w:rsidRPr="006B2D1D" w14:paraId="62F9CB00" w14:textId="77777777" w:rsidTr="007626D7">
        <w:trPr>
          <w:trHeight w:val="288"/>
        </w:trPr>
        <w:tc>
          <w:tcPr>
            <w:tcW w:w="1916" w:type="pct"/>
          </w:tcPr>
          <w:p w14:paraId="2A9343E2" w14:textId="3DC62033" w:rsidR="00FC573A" w:rsidRPr="006B2D1D" w:rsidRDefault="00CB308A" w:rsidP="006B2D1D">
            <w:pPr>
              <w:jc w:val="left"/>
              <w:rPr>
                <w:rFonts w:ascii="Calibri Light" w:hAnsi="Calibri Light" w:cs="Calibri Light"/>
                <w:sz w:val="22"/>
              </w:rPr>
            </w:pPr>
            <w:r w:rsidRPr="006B2D1D">
              <w:rPr>
                <w:rFonts w:ascii="Calibri Light" w:hAnsi="Calibri Light" w:cs="Calibri Light"/>
                <w:b/>
                <w:bCs/>
                <w:sz w:val="22"/>
              </w:rPr>
              <w:t xml:space="preserve">Network 3: </w:t>
            </w:r>
            <w:r w:rsidR="00FC573A" w:rsidRPr="006B2D1D">
              <w:rPr>
                <w:rFonts w:ascii="Calibri Light" w:hAnsi="Calibri Light" w:cs="Calibri Light"/>
                <w:sz w:val="22"/>
              </w:rPr>
              <w:t>Tufts’ behavioral health service network presents multiple opportunities for improvement.</w:t>
            </w:r>
          </w:p>
          <w:p w14:paraId="6862F76F" w14:textId="77777777" w:rsidR="00B407D9" w:rsidRPr="006B2D1D" w:rsidRDefault="00B407D9" w:rsidP="006B2D1D">
            <w:pPr>
              <w:jc w:val="left"/>
              <w:rPr>
                <w:rFonts w:ascii="Calibri Light" w:hAnsi="Calibri Light" w:cs="Calibri Light"/>
                <w:sz w:val="22"/>
              </w:rPr>
            </w:pPr>
          </w:p>
        </w:tc>
        <w:tc>
          <w:tcPr>
            <w:tcW w:w="2378" w:type="pct"/>
          </w:tcPr>
          <w:p w14:paraId="37BB4B9F" w14:textId="1DFE7CE7" w:rsidR="00B407D9" w:rsidRPr="006B2D1D" w:rsidRDefault="00FC573A" w:rsidP="006B2D1D">
            <w:pPr>
              <w:jc w:val="left"/>
              <w:rPr>
                <w:rFonts w:ascii="Calibri Light" w:hAnsi="Calibri Light" w:cs="Calibri Light"/>
                <w:sz w:val="22"/>
              </w:rPr>
            </w:pPr>
            <w:r w:rsidRPr="006B2D1D">
              <w:rPr>
                <w:rFonts w:ascii="Calibri Light" w:hAnsi="Calibri Light" w:cs="Calibri Light"/>
                <w:sz w:val="22"/>
              </w:rPr>
              <w:t xml:space="preserve">The MCP is consistently evaluating opportunities to grow </w:t>
            </w:r>
            <w:r w:rsidR="000B4B1C" w:rsidRPr="006B2D1D">
              <w:rPr>
                <w:rFonts w:ascii="Calibri Light" w:hAnsi="Calibri Light" w:cs="Calibri Light"/>
                <w:sz w:val="22"/>
              </w:rPr>
              <w:t>its</w:t>
            </w:r>
            <w:r w:rsidRPr="006B2D1D">
              <w:rPr>
                <w:rFonts w:ascii="Calibri Light" w:hAnsi="Calibri Light" w:cs="Calibri Light"/>
                <w:sz w:val="22"/>
              </w:rPr>
              <w:t xml:space="preserve"> behavioral health</w:t>
            </w:r>
            <w:r w:rsidR="000B4B1C" w:rsidRPr="006B2D1D">
              <w:rPr>
                <w:rFonts w:ascii="Calibri Light" w:hAnsi="Calibri Light" w:cs="Calibri Light"/>
                <w:sz w:val="22"/>
              </w:rPr>
              <w:t xml:space="preserve"> </w:t>
            </w:r>
            <w:r w:rsidRPr="006B2D1D">
              <w:rPr>
                <w:rFonts w:ascii="Calibri Light" w:hAnsi="Calibri Light" w:cs="Calibri Light"/>
                <w:sz w:val="22"/>
              </w:rPr>
              <w:t>network. Many of the gaps identified in 2021 for behavioral health and substance use disorder</w:t>
            </w:r>
            <w:r w:rsidR="000B4B1C" w:rsidRPr="006B2D1D">
              <w:rPr>
                <w:rFonts w:ascii="Calibri Light" w:hAnsi="Calibri Light" w:cs="Calibri Light"/>
                <w:sz w:val="22"/>
              </w:rPr>
              <w:t xml:space="preserve"> </w:t>
            </w:r>
            <w:r w:rsidRPr="006B2D1D">
              <w:rPr>
                <w:rFonts w:ascii="Calibri Light" w:hAnsi="Calibri Light" w:cs="Calibri Light"/>
                <w:sz w:val="22"/>
              </w:rPr>
              <w:t>facilities have been closed.</w:t>
            </w:r>
          </w:p>
        </w:tc>
        <w:tc>
          <w:tcPr>
            <w:tcW w:w="707" w:type="pct"/>
          </w:tcPr>
          <w:p w14:paraId="2750D4A0" w14:textId="6C24CCD4" w:rsidR="00B407D9" w:rsidRPr="006B2D1D" w:rsidRDefault="00E068BD" w:rsidP="006B2D1D">
            <w:pPr>
              <w:jc w:val="left"/>
              <w:rPr>
                <w:rFonts w:ascii="Calibri Light" w:hAnsi="Calibri Light" w:cs="Calibri Light"/>
                <w:sz w:val="22"/>
              </w:rPr>
            </w:pPr>
            <w:r w:rsidRPr="006B2D1D">
              <w:rPr>
                <w:rFonts w:ascii="Calibri Light" w:hAnsi="Calibri Light" w:cs="Calibri Light"/>
                <w:sz w:val="22"/>
              </w:rPr>
              <w:t>Partially addressed</w:t>
            </w:r>
          </w:p>
        </w:tc>
      </w:tr>
      <w:tr w:rsidR="00B407D9" w:rsidRPr="006B2D1D" w14:paraId="1BE07597" w14:textId="77777777" w:rsidTr="007626D7">
        <w:trPr>
          <w:trHeight w:val="288"/>
        </w:trPr>
        <w:tc>
          <w:tcPr>
            <w:tcW w:w="1916" w:type="pct"/>
          </w:tcPr>
          <w:p w14:paraId="23EDA6C7" w14:textId="468F4640" w:rsidR="00B407D9" w:rsidRPr="006B2D1D" w:rsidRDefault="00CB308A" w:rsidP="006B2D1D">
            <w:pPr>
              <w:jc w:val="left"/>
              <w:rPr>
                <w:rFonts w:ascii="Calibri Light" w:hAnsi="Calibri Light" w:cs="Calibri Light"/>
                <w:sz w:val="22"/>
              </w:rPr>
            </w:pPr>
            <w:r w:rsidRPr="006B2D1D">
              <w:rPr>
                <w:rFonts w:ascii="Calibri Light" w:hAnsi="Calibri Light" w:cs="Calibri Light"/>
                <w:b/>
                <w:bCs/>
                <w:sz w:val="22"/>
              </w:rPr>
              <w:t xml:space="preserve">Network 4: </w:t>
            </w:r>
            <w:proofErr w:type="spellStart"/>
            <w:r w:rsidR="00E6746F" w:rsidRPr="006B2D1D">
              <w:rPr>
                <w:rFonts w:ascii="Calibri Light" w:hAnsi="Calibri Light" w:cs="Calibri Light"/>
                <w:sz w:val="22"/>
              </w:rPr>
              <w:t>Kepro</w:t>
            </w:r>
            <w:proofErr w:type="spellEnd"/>
            <w:r w:rsidR="00E6746F" w:rsidRPr="006B2D1D">
              <w:rPr>
                <w:rFonts w:ascii="Calibri Light" w:hAnsi="Calibri Light" w:cs="Calibri Light"/>
                <w:sz w:val="22"/>
              </w:rPr>
              <w:t xml:space="preserve"> suggests that Tufts prioritize behavioral health network development in Berkshire and Hampden Counties.</w:t>
            </w:r>
          </w:p>
        </w:tc>
        <w:tc>
          <w:tcPr>
            <w:tcW w:w="2378" w:type="pct"/>
            <w:tcBorders>
              <w:bottom w:val="single" w:sz="4" w:space="0" w:color="auto"/>
            </w:tcBorders>
          </w:tcPr>
          <w:p w14:paraId="6F23E9B8" w14:textId="5F40F20F" w:rsidR="00B407D9" w:rsidRPr="006B2D1D" w:rsidRDefault="00E6746F" w:rsidP="006B2D1D">
            <w:pPr>
              <w:jc w:val="left"/>
              <w:rPr>
                <w:rFonts w:ascii="Calibri Light" w:hAnsi="Calibri Light" w:cs="Calibri Light"/>
                <w:sz w:val="22"/>
              </w:rPr>
            </w:pPr>
            <w:r w:rsidRPr="006B2D1D">
              <w:rPr>
                <w:rFonts w:ascii="Calibri Light" w:hAnsi="Calibri Light" w:cs="Calibri Light"/>
                <w:sz w:val="22"/>
              </w:rPr>
              <w:t>The Western part of MA is a priority area for behavioral health provider</w:t>
            </w:r>
            <w:r w:rsidR="000B4B1C" w:rsidRPr="006B2D1D">
              <w:rPr>
                <w:rFonts w:ascii="Calibri Light" w:hAnsi="Calibri Light" w:cs="Calibri Light"/>
                <w:sz w:val="22"/>
              </w:rPr>
              <w:t xml:space="preserve"> </w:t>
            </w:r>
            <w:r w:rsidRPr="006B2D1D">
              <w:rPr>
                <w:rFonts w:ascii="Calibri Light" w:hAnsi="Calibri Light" w:cs="Calibri Light"/>
                <w:sz w:val="22"/>
              </w:rPr>
              <w:t>network expansion. There are a limited number of providers in each county and there are even</w:t>
            </w:r>
            <w:r w:rsidR="000B4B1C" w:rsidRPr="006B2D1D">
              <w:rPr>
                <w:rFonts w:ascii="Calibri Light" w:hAnsi="Calibri Light" w:cs="Calibri Light"/>
                <w:sz w:val="22"/>
              </w:rPr>
              <w:t xml:space="preserve"> </w:t>
            </w:r>
            <w:r w:rsidRPr="006B2D1D">
              <w:rPr>
                <w:rFonts w:ascii="Calibri Light" w:hAnsi="Calibri Light" w:cs="Calibri Light"/>
                <w:sz w:val="22"/>
              </w:rPr>
              <w:t>less that accept Medicaid products.</w:t>
            </w:r>
          </w:p>
        </w:tc>
        <w:tc>
          <w:tcPr>
            <w:tcW w:w="707" w:type="pct"/>
          </w:tcPr>
          <w:p w14:paraId="4FCA3858" w14:textId="047824D6" w:rsidR="00B407D9" w:rsidRPr="006B2D1D" w:rsidRDefault="00E068BD" w:rsidP="006B2D1D">
            <w:pPr>
              <w:jc w:val="left"/>
              <w:rPr>
                <w:rFonts w:ascii="Calibri Light" w:hAnsi="Calibri Light" w:cs="Calibri Light"/>
                <w:sz w:val="22"/>
              </w:rPr>
            </w:pPr>
            <w:r w:rsidRPr="006B2D1D">
              <w:rPr>
                <w:rFonts w:ascii="Calibri Light" w:hAnsi="Calibri Light" w:cs="Calibri Light"/>
                <w:sz w:val="22"/>
              </w:rPr>
              <w:t>Partially addressed</w:t>
            </w:r>
          </w:p>
        </w:tc>
      </w:tr>
      <w:tr w:rsidR="00B407D9" w:rsidRPr="006B2D1D" w14:paraId="091C8B1D" w14:textId="77777777" w:rsidTr="007626D7">
        <w:trPr>
          <w:trHeight w:val="288"/>
        </w:trPr>
        <w:tc>
          <w:tcPr>
            <w:tcW w:w="1916" w:type="pct"/>
          </w:tcPr>
          <w:p w14:paraId="0D0BF1BC" w14:textId="7865070B" w:rsidR="00B407D9" w:rsidRPr="006B2D1D" w:rsidRDefault="00CB308A" w:rsidP="006B2D1D">
            <w:pPr>
              <w:jc w:val="left"/>
              <w:rPr>
                <w:rFonts w:ascii="Calibri Light" w:hAnsi="Calibri Light" w:cs="Calibri Light"/>
                <w:sz w:val="22"/>
              </w:rPr>
            </w:pPr>
            <w:r w:rsidRPr="006B2D1D">
              <w:rPr>
                <w:rFonts w:ascii="Calibri Light" w:hAnsi="Calibri Light" w:cs="Calibri Light"/>
                <w:b/>
                <w:bCs/>
                <w:sz w:val="22"/>
              </w:rPr>
              <w:t xml:space="preserve">Network 5: </w:t>
            </w:r>
            <w:proofErr w:type="spellStart"/>
            <w:r w:rsidR="000E1BD5" w:rsidRPr="006B2D1D">
              <w:rPr>
                <w:rFonts w:ascii="Calibri Light" w:hAnsi="Calibri Light" w:cs="Calibri Light"/>
                <w:sz w:val="22"/>
              </w:rPr>
              <w:t>Kepro</w:t>
            </w:r>
            <w:proofErr w:type="spellEnd"/>
            <w:r w:rsidR="000E1BD5" w:rsidRPr="006B2D1D">
              <w:rPr>
                <w:rFonts w:ascii="Calibri Light" w:hAnsi="Calibri Light" w:cs="Calibri Light"/>
                <w:sz w:val="22"/>
              </w:rPr>
              <w:t xml:space="preserve"> recommends that Tufts contract with additional Child and Adolescent Inpatient Psychiatric Facilities, as available, in Western Massachusetts.</w:t>
            </w:r>
          </w:p>
        </w:tc>
        <w:tc>
          <w:tcPr>
            <w:tcW w:w="2378" w:type="pct"/>
            <w:tcBorders>
              <w:bottom w:val="single" w:sz="4" w:space="0" w:color="auto"/>
            </w:tcBorders>
          </w:tcPr>
          <w:p w14:paraId="1E455E8A" w14:textId="27554A20" w:rsidR="00B407D9" w:rsidRPr="006B2D1D" w:rsidRDefault="000E1BD5" w:rsidP="006B2D1D">
            <w:pPr>
              <w:jc w:val="left"/>
              <w:rPr>
                <w:rFonts w:ascii="Calibri Light" w:hAnsi="Calibri Light" w:cs="Calibri Light"/>
                <w:sz w:val="22"/>
              </w:rPr>
            </w:pPr>
            <w:r w:rsidRPr="006B2D1D">
              <w:rPr>
                <w:rFonts w:ascii="Calibri Light" w:hAnsi="Calibri Light" w:cs="Calibri Light"/>
                <w:sz w:val="22"/>
              </w:rPr>
              <w:t>The Western part of MA is a priority area for behavioral health provider</w:t>
            </w:r>
            <w:r w:rsidR="000B4B1C" w:rsidRPr="006B2D1D">
              <w:rPr>
                <w:rFonts w:ascii="Calibri Light" w:hAnsi="Calibri Light" w:cs="Calibri Light"/>
                <w:sz w:val="22"/>
              </w:rPr>
              <w:t xml:space="preserve"> </w:t>
            </w:r>
            <w:r w:rsidRPr="006B2D1D">
              <w:rPr>
                <w:rFonts w:ascii="Calibri Light" w:hAnsi="Calibri Light" w:cs="Calibri Light"/>
                <w:sz w:val="22"/>
              </w:rPr>
              <w:t>network expansion. There are a limited number of providers in each county and there are even</w:t>
            </w:r>
            <w:r w:rsidR="00242E6C">
              <w:rPr>
                <w:rFonts w:ascii="Calibri Light" w:hAnsi="Calibri Light" w:cs="Calibri Light"/>
                <w:sz w:val="22"/>
              </w:rPr>
              <w:t xml:space="preserve"> </w:t>
            </w:r>
            <w:r w:rsidRPr="006B2D1D">
              <w:rPr>
                <w:rFonts w:ascii="Calibri Light" w:hAnsi="Calibri Light" w:cs="Calibri Light"/>
                <w:sz w:val="22"/>
              </w:rPr>
              <w:t>less that accept Medicaid products.</w:t>
            </w:r>
          </w:p>
        </w:tc>
        <w:tc>
          <w:tcPr>
            <w:tcW w:w="707" w:type="pct"/>
          </w:tcPr>
          <w:p w14:paraId="6648922C" w14:textId="1395AFE3" w:rsidR="00B407D9" w:rsidRPr="006B2D1D" w:rsidRDefault="00E068BD" w:rsidP="006B2D1D">
            <w:pPr>
              <w:jc w:val="left"/>
              <w:rPr>
                <w:rFonts w:ascii="Calibri Light" w:hAnsi="Calibri Light" w:cs="Calibri Light"/>
                <w:sz w:val="22"/>
              </w:rPr>
            </w:pPr>
            <w:r w:rsidRPr="006B2D1D">
              <w:rPr>
                <w:rFonts w:ascii="Calibri Light" w:hAnsi="Calibri Light" w:cs="Calibri Light"/>
                <w:sz w:val="22"/>
              </w:rPr>
              <w:t>Partially addressed</w:t>
            </w:r>
          </w:p>
        </w:tc>
      </w:tr>
    </w:tbl>
    <w:p w14:paraId="3AE52F17" w14:textId="4EBB2832" w:rsidR="00F05BFA" w:rsidRPr="00C6445E" w:rsidRDefault="00F05BFA" w:rsidP="007E6918">
      <w:pPr>
        <w:pStyle w:val="NormalWeb"/>
        <w:shd w:val="clear" w:color="auto" w:fill="FFFFFF"/>
        <w:spacing w:before="0" w:beforeAutospacing="0" w:after="0" w:afterAutospacing="0"/>
        <w:rPr>
          <w:rFonts w:ascii="Calibri Light" w:hAnsi="Calibri Light" w:cs="Calibri Light"/>
          <w:color w:val="201F1E"/>
          <w:sz w:val="20"/>
          <w:szCs w:val="20"/>
        </w:rPr>
      </w:pPr>
      <w:r w:rsidRPr="00C6445E">
        <w:rPr>
          <w:rFonts w:ascii="Calibri Light" w:hAnsi="Calibri Light" w:cs="Calibri Light"/>
          <w:sz w:val="20"/>
          <w:szCs w:val="20"/>
          <w:vertAlign w:val="superscript"/>
        </w:rPr>
        <w:t>1</w:t>
      </w:r>
      <w:r w:rsidRPr="00C6445E">
        <w:rPr>
          <w:rFonts w:ascii="Calibri Light" w:hAnsi="Calibri Light" w:cs="Calibri Light"/>
          <w:sz w:val="20"/>
          <w:szCs w:val="20"/>
        </w:rPr>
        <w:t xml:space="preserve"> IPRO assessments are as follows: </w:t>
      </w:r>
      <w:r w:rsidRPr="00C6445E">
        <w:rPr>
          <w:rFonts w:ascii="Calibri Light" w:hAnsi="Calibri Light" w:cs="Calibri Light"/>
          <w:b/>
          <w:sz w:val="20"/>
          <w:szCs w:val="20"/>
        </w:rPr>
        <w:t>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quality improvement (QI) response resulted in demonstrated improvement; </w:t>
      </w:r>
      <w:r w:rsidRPr="00C6445E">
        <w:rPr>
          <w:rFonts w:ascii="Calibri Light" w:hAnsi="Calibri Light" w:cs="Calibri Light"/>
          <w:b/>
          <w:sz w:val="20"/>
          <w:szCs w:val="20"/>
        </w:rPr>
        <w:t>partially 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QI response was appropriate; however, improvement was not yet observed; </w:t>
      </w:r>
      <w:r w:rsidRPr="00C6445E">
        <w:rPr>
          <w:rFonts w:ascii="Calibri Light" w:hAnsi="Calibri Light" w:cs="Calibri Light"/>
          <w:b/>
          <w:color w:val="000000"/>
          <w:sz w:val="20"/>
          <w:szCs w:val="20"/>
          <w:shd w:val="clear" w:color="auto" w:fill="FFFFFF"/>
        </w:rPr>
        <w:t>remains an opportunity for improvement</w:t>
      </w:r>
      <w:r w:rsidRPr="00C6445E">
        <w:rPr>
          <w:rFonts w:ascii="Calibri Light" w:hAnsi="Calibri Light" w:cs="Calibri Light"/>
          <w:color w:val="201F1E"/>
          <w:sz w:val="20"/>
          <w:szCs w:val="20"/>
        </w:rPr>
        <w:t xml:space="preserve">: MCP’s QI response did not address the recommendation; improvement was not </w:t>
      </w:r>
      <w:r w:rsidR="00A43423" w:rsidRPr="00C6445E">
        <w:rPr>
          <w:rFonts w:ascii="Calibri Light" w:hAnsi="Calibri Light" w:cs="Calibri Light"/>
          <w:color w:val="201F1E"/>
          <w:sz w:val="20"/>
          <w:szCs w:val="20"/>
        </w:rPr>
        <w:t>observed,</w:t>
      </w:r>
      <w:r w:rsidRPr="00C6445E">
        <w:rPr>
          <w:rFonts w:ascii="Calibri Light" w:hAnsi="Calibri Light" w:cs="Calibri Light"/>
          <w:color w:val="201F1E"/>
          <w:sz w:val="20"/>
          <w:szCs w:val="20"/>
        </w:rPr>
        <w:t xml:space="preserve"> or performance declined.</w:t>
      </w:r>
    </w:p>
    <w:p w14:paraId="6625EE3C" w14:textId="6216FABB" w:rsidR="00B407D9" w:rsidRDefault="009E78D7" w:rsidP="007E6918">
      <w:pPr>
        <w:spacing w:after="480"/>
        <w:rPr>
          <w:rFonts w:ascii="Calibri Light" w:hAnsi="Calibri Light" w:cs="Calibri Light"/>
          <w:sz w:val="20"/>
          <w:szCs w:val="20"/>
        </w:rPr>
      </w:pPr>
      <w:r>
        <w:rPr>
          <w:rFonts w:ascii="Calibri Light" w:hAnsi="Calibri Light" w:cs="Calibri Light"/>
          <w:sz w:val="20"/>
          <w:szCs w:val="20"/>
        </w:rPr>
        <w:t xml:space="preserve">MCO: managed care organization; </w:t>
      </w:r>
      <w:r w:rsidR="00B407D9" w:rsidRPr="00C6445E">
        <w:rPr>
          <w:rFonts w:ascii="Calibri Light" w:hAnsi="Calibri Light" w:cs="Calibri Light"/>
          <w:sz w:val="20"/>
          <w:szCs w:val="20"/>
        </w:rPr>
        <w:t>MCP: managed care plan; EQR: external quality revie</w:t>
      </w:r>
      <w:r w:rsidR="00D94C41">
        <w:rPr>
          <w:rFonts w:ascii="Calibri Light" w:hAnsi="Calibri Light" w:cs="Calibri Light"/>
          <w:sz w:val="20"/>
          <w:szCs w:val="20"/>
        </w:rPr>
        <w:t>w</w:t>
      </w:r>
      <w:r>
        <w:rPr>
          <w:rFonts w:ascii="Calibri Light" w:hAnsi="Calibri Light" w:cs="Calibri Light"/>
          <w:sz w:val="20"/>
          <w:szCs w:val="20"/>
        </w:rPr>
        <w:t xml:space="preserve">; </w:t>
      </w:r>
      <w:r w:rsidR="00A06F1F">
        <w:rPr>
          <w:rFonts w:ascii="Calibri Light" w:hAnsi="Calibri Light" w:cs="Calibri Light"/>
          <w:sz w:val="20"/>
          <w:szCs w:val="20"/>
        </w:rPr>
        <w:t xml:space="preserve">NCQA: National Committee for Quality Assurance; MY: measurement year; EQRO: external quality review organization; SCO: senior care option; CAP: corrective action plan; </w:t>
      </w:r>
      <w:r w:rsidR="004455A1">
        <w:rPr>
          <w:rFonts w:ascii="Calibri Light" w:hAnsi="Calibri Light" w:cs="Calibri Light"/>
          <w:sz w:val="20"/>
          <w:szCs w:val="20"/>
        </w:rPr>
        <w:t>NA: network adequacy; MA: Massachusetts</w:t>
      </w:r>
      <w:r w:rsidR="00D94C41">
        <w:rPr>
          <w:rFonts w:ascii="Calibri Light" w:hAnsi="Calibri Light" w:cs="Calibri Light"/>
          <w:sz w:val="20"/>
          <w:szCs w:val="20"/>
        </w:rPr>
        <w:t>.</w:t>
      </w:r>
    </w:p>
    <w:p w14:paraId="7550F0A8" w14:textId="77777777" w:rsidR="004C0E0D" w:rsidRDefault="004C0E0D" w:rsidP="004C54E3">
      <w:pPr>
        <w:pStyle w:val="Heading1"/>
        <w:numPr>
          <w:ilvl w:val="0"/>
          <w:numId w:val="0"/>
        </w:numPr>
        <w:jc w:val="left"/>
        <w:sectPr w:rsidR="004C0E0D" w:rsidSect="00751AF7">
          <w:footerReference w:type="default" r:id="rId16"/>
          <w:footerReference w:type="first" r:id="rId17"/>
          <w:pgSz w:w="12240" w:h="15840" w:code="1"/>
          <w:pgMar w:top="720" w:right="720" w:bottom="720" w:left="720" w:header="432" w:footer="432" w:gutter="0"/>
          <w:pgNumType w:chapStyle="1"/>
          <w:cols w:space="720"/>
          <w:titlePg/>
          <w:docGrid w:linePitch="360"/>
        </w:sectPr>
      </w:pPr>
      <w:bookmarkStart w:id="235" w:name="_Toc112764666"/>
    </w:p>
    <w:p w14:paraId="38E3F3C4" w14:textId="0FC34030" w:rsidR="00954C88" w:rsidRPr="003345FC" w:rsidRDefault="005C567C" w:rsidP="006906DD">
      <w:pPr>
        <w:pStyle w:val="Heading1"/>
        <w:ind w:left="360" w:hanging="360"/>
      </w:pPr>
      <w:bookmarkStart w:id="236" w:name="_Toc132285957"/>
      <w:r w:rsidRPr="003345FC">
        <w:lastRenderedPageBreak/>
        <w:t>MC</w:t>
      </w:r>
      <w:r w:rsidR="002F14BE">
        <w:t>P</w:t>
      </w:r>
      <w:r w:rsidRPr="003345FC">
        <w:t xml:space="preserve"> Strengths</w:t>
      </w:r>
      <w:r w:rsidR="00FC50FB">
        <w:t>,</w:t>
      </w:r>
      <w:r w:rsidRPr="003345FC">
        <w:t xml:space="preserve"> Opportunities</w:t>
      </w:r>
      <w:r w:rsidR="00F34914" w:rsidRPr="003345FC">
        <w:t xml:space="preserve"> for Improvement, and</w:t>
      </w:r>
      <w:r w:rsidRPr="003345FC">
        <w:t xml:space="preserve"> EQR Recommendations</w:t>
      </w:r>
      <w:bookmarkEnd w:id="235"/>
      <w:bookmarkEnd w:id="236"/>
    </w:p>
    <w:p w14:paraId="1C0B6BD0" w14:textId="77777777" w:rsidR="00954C88" w:rsidRDefault="00954C88" w:rsidP="007E6918"/>
    <w:p w14:paraId="7D33DA95" w14:textId="75B5D292" w:rsidR="00954C88" w:rsidRPr="00F86A2F" w:rsidRDefault="00954C88" w:rsidP="007E6918">
      <w:pPr>
        <w:rPr>
          <w:rFonts w:ascii="Calibri Light" w:hAnsi="Calibri Light" w:cs="Calibri Light"/>
          <w:szCs w:val="24"/>
        </w:rPr>
      </w:pPr>
      <w:r w:rsidRPr="00F86A2F">
        <w:rPr>
          <w:rFonts w:ascii="Calibri Light" w:hAnsi="Calibri Light" w:cs="Calibri Light"/>
          <w:b/>
          <w:szCs w:val="24"/>
        </w:rPr>
        <w:t xml:space="preserve">Table </w:t>
      </w:r>
      <w:r w:rsidR="004C0E0D" w:rsidRPr="00F86A2F">
        <w:rPr>
          <w:rFonts w:ascii="Calibri Light" w:hAnsi="Calibri Light" w:cs="Calibri Light"/>
          <w:b/>
          <w:szCs w:val="24"/>
        </w:rPr>
        <w:t>3</w:t>
      </w:r>
      <w:r w:rsidR="00A9756B">
        <w:rPr>
          <w:rFonts w:ascii="Calibri Light" w:hAnsi="Calibri Light" w:cs="Calibri Light"/>
          <w:b/>
          <w:szCs w:val="24"/>
        </w:rPr>
        <w:t>3</w:t>
      </w:r>
      <w:r w:rsidRPr="00F86A2F">
        <w:rPr>
          <w:rFonts w:ascii="Calibri Light" w:hAnsi="Calibri Light" w:cs="Calibri Light"/>
          <w:szCs w:val="24"/>
        </w:rPr>
        <w:t xml:space="preserve"> highlight</w:t>
      </w:r>
      <w:r w:rsidR="00E068BD">
        <w:rPr>
          <w:rFonts w:ascii="Calibri Light" w:hAnsi="Calibri Light" w:cs="Calibri Light"/>
          <w:szCs w:val="24"/>
        </w:rPr>
        <w:t>s</w:t>
      </w:r>
      <w:r w:rsidRPr="00F86A2F">
        <w:rPr>
          <w:rFonts w:ascii="Calibri Light" w:hAnsi="Calibri Light" w:cs="Calibri Light"/>
          <w:szCs w:val="24"/>
        </w:rPr>
        <w:t xml:space="preserve"> each </w:t>
      </w:r>
      <w:r w:rsidR="00A6293E" w:rsidRPr="00F86A2F">
        <w:rPr>
          <w:rFonts w:ascii="Calibri Light" w:hAnsi="Calibri Light" w:cs="Calibri Light"/>
          <w:szCs w:val="24"/>
        </w:rPr>
        <w:t>MCO</w:t>
      </w:r>
      <w:r w:rsidR="00E068BD">
        <w:rPr>
          <w:rFonts w:ascii="Calibri Light" w:hAnsi="Calibri Light" w:cs="Calibri Light"/>
          <w:szCs w:val="24"/>
        </w:rPr>
        <w:t>’</w:t>
      </w:r>
      <w:r w:rsidR="00A6293E" w:rsidRPr="00F86A2F">
        <w:rPr>
          <w:rFonts w:ascii="Calibri Light" w:hAnsi="Calibri Light" w:cs="Calibri Light"/>
          <w:szCs w:val="24"/>
        </w:rPr>
        <w:t>s</w:t>
      </w:r>
      <w:r w:rsidRPr="00F86A2F">
        <w:rPr>
          <w:rFonts w:ascii="Calibri Light" w:hAnsi="Calibri Light" w:cs="Calibri Light"/>
          <w:szCs w:val="24"/>
        </w:rPr>
        <w:t xml:space="preserve"> performance strengths</w:t>
      </w:r>
      <w:r w:rsidR="006D70ED">
        <w:rPr>
          <w:rFonts w:ascii="Calibri Light" w:hAnsi="Calibri Light" w:cs="Calibri Light"/>
          <w:szCs w:val="24"/>
        </w:rPr>
        <w:t>,</w:t>
      </w:r>
      <w:r w:rsidRPr="00F86A2F">
        <w:rPr>
          <w:rFonts w:ascii="Calibri Light" w:hAnsi="Calibri Light" w:cs="Calibri Light"/>
          <w:szCs w:val="24"/>
        </w:rPr>
        <w:t xml:space="preserve"> </w:t>
      </w:r>
      <w:r w:rsidR="00734B08" w:rsidRPr="00F86A2F">
        <w:rPr>
          <w:rFonts w:ascii="Calibri Light" w:hAnsi="Calibri Light" w:cs="Calibri Light"/>
          <w:szCs w:val="24"/>
        </w:rPr>
        <w:t>opportunities for improvement</w:t>
      </w:r>
      <w:r w:rsidRPr="00F86A2F">
        <w:rPr>
          <w:rFonts w:ascii="Calibri Light" w:hAnsi="Calibri Light" w:cs="Calibri Light"/>
          <w:szCs w:val="24"/>
        </w:rPr>
        <w:t xml:space="preserve">, and this year’s recommendations based on the aggregated results of </w:t>
      </w:r>
      <w:r w:rsidR="00A6293E" w:rsidRPr="00F86A2F">
        <w:rPr>
          <w:rFonts w:ascii="Calibri Light" w:hAnsi="Calibri Light" w:cs="Calibri Light"/>
          <w:szCs w:val="24"/>
        </w:rPr>
        <w:t>CY 2022</w:t>
      </w:r>
      <w:r w:rsidRPr="00F86A2F">
        <w:rPr>
          <w:rFonts w:ascii="Calibri Light" w:hAnsi="Calibri Light" w:cs="Calibri Light"/>
          <w:szCs w:val="24"/>
        </w:rPr>
        <w:t xml:space="preserve"> EQR activities</w:t>
      </w:r>
      <w:r w:rsidR="003E332E" w:rsidRPr="00F86A2F">
        <w:rPr>
          <w:rFonts w:ascii="Calibri Light" w:hAnsi="Calibri Light" w:cs="Calibri Light"/>
          <w:szCs w:val="24"/>
        </w:rPr>
        <w:t xml:space="preserve"> as they relate to </w:t>
      </w:r>
      <w:r w:rsidR="003E332E" w:rsidRPr="00F86A2F">
        <w:rPr>
          <w:rFonts w:ascii="Calibri Light" w:hAnsi="Calibri Light" w:cs="Calibri Light"/>
          <w:b/>
          <w:szCs w:val="24"/>
        </w:rPr>
        <w:t>quality</w:t>
      </w:r>
      <w:r w:rsidR="003E332E" w:rsidRPr="00F86A2F">
        <w:rPr>
          <w:rFonts w:ascii="Calibri Light" w:hAnsi="Calibri Light" w:cs="Calibri Light"/>
          <w:szCs w:val="24"/>
        </w:rPr>
        <w:t xml:space="preserve">, </w:t>
      </w:r>
      <w:r w:rsidR="003E332E" w:rsidRPr="00F86A2F">
        <w:rPr>
          <w:rFonts w:ascii="Calibri Light" w:hAnsi="Calibri Light" w:cs="Calibri Light"/>
          <w:b/>
          <w:szCs w:val="24"/>
        </w:rPr>
        <w:t>timeliness</w:t>
      </w:r>
      <w:r w:rsidR="005E56A2" w:rsidRPr="00F86A2F">
        <w:rPr>
          <w:rFonts w:ascii="Calibri Light" w:hAnsi="Calibri Light" w:cs="Calibri Light"/>
          <w:bCs/>
          <w:szCs w:val="24"/>
        </w:rPr>
        <w:t>,</w:t>
      </w:r>
      <w:r w:rsidR="003E332E" w:rsidRPr="00F86A2F">
        <w:rPr>
          <w:rFonts w:ascii="Calibri Light" w:hAnsi="Calibri Light" w:cs="Calibri Light"/>
          <w:szCs w:val="24"/>
        </w:rPr>
        <w:t xml:space="preserve"> and </w:t>
      </w:r>
      <w:r w:rsidR="003E332E" w:rsidRPr="00F86A2F">
        <w:rPr>
          <w:rFonts w:ascii="Calibri Light" w:hAnsi="Calibri Light" w:cs="Calibri Light"/>
          <w:b/>
          <w:szCs w:val="24"/>
        </w:rPr>
        <w:t>access</w:t>
      </w:r>
      <w:r w:rsidRPr="00F86A2F">
        <w:rPr>
          <w:rFonts w:ascii="Calibri Light" w:hAnsi="Calibri Light" w:cs="Calibri Light"/>
          <w:szCs w:val="24"/>
        </w:rPr>
        <w:t>.</w:t>
      </w:r>
    </w:p>
    <w:bookmarkEnd w:id="225"/>
    <w:p w14:paraId="318C4F9D" w14:textId="77777777" w:rsidR="004C0E0D" w:rsidRPr="00F86A2F" w:rsidRDefault="004C0E0D" w:rsidP="007E6918">
      <w:pPr>
        <w:pStyle w:val="Caption"/>
        <w:rPr>
          <w:rFonts w:ascii="Calibri Light" w:hAnsi="Calibri Light" w:cs="Calibri Light"/>
        </w:rPr>
      </w:pPr>
    </w:p>
    <w:p w14:paraId="5F8D256D" w14:textId="3B306A88" w:rsidR="00341681" w:rsidRPr="00751EB3" w:rsidRDefault="00341681" w:rsidP="007E6918">
      <w:pPr>
        <w:rPr>
          <w:rFonts w:ascii="Calibri Light" w:hAnsi="Calibri Light" w:cs="Calibri Light"/>
          <w:b/>
          <w:bCs/>
        </w:rPr>
      </w:pPr>
      <w:bookmarkStart w:id="237" w:name="_Toc132300773"/>
      <w:r w:rsidRPr="00751EB3">
        <w:rPr>
          <w:rFonts w:ascii="Calibri Light" w:hAnsi="Calibri Light" w:cs="Calibri Light"/>
          <w:b/>
          <w:bCs/>
        </w:rPr>
        <w:t xml:space="preserve">Table </w:t>
      </w:r>
      <w:r w:rsidR="00FD612D" w:rsidRPr="00751EB3">
        <w:rPr>
          <w:rFonts w:ascii="Calibri Light" w:hAnsi="Calibri Light" w:cs="Calibri Light"/>
          <w:b/>
          <w:bCs/>
        </w:rPr>
        <w:fldChar w:fldCharType="begin"/>
      </w:r>
      <w:r w:rsidR="00FD612D" w:rsidRPr="00751EB3">
        <w:rPr>
          <w:rFonts w:ascii="Calibri Light" w:hAnsi="Calibri Light" w:cs="Calibri Light"/>
          <w:b/>
          <w:bCs/>
        </w:rPr>
        <w:instrText xml:space="preserve"> SEQ Table \* ARABIC </w:instrText>
      </w:r>
      <w:r w:rsidR="00FD612D" w:rsidRPr="00751EB3">
        <w:rPr>
          <w:rFonts w:ascii="Calibri Light" w:hAnsi="Calibri Light" w:cs="Calibri Light"/>
          <w:b/>
          <w:bCs/>
        </w:rPr>
        <w:fldChar w:fldCharType="separate"/>
      </w:r>
      <w:r w:rsidR="00E13CE9">
        <w:rPr>
          <w:rFonts w:ascii="Calibri Light" w:hAnsi="Calibri Light" w:cs="Calibri Light"/>
          <w:b/>
          <w:bCs/>
          <w:noProof/>
        </w:rPr>
        <w:t>33</w:t>
      </w:r>
      <w:r w:rsidR="00FD612D" w:rsidRPr="00751EB3">
        <w:rPr>
          <w:rFonts w:ascii="Calibri Light" w:hAnsi="Calibri Light" w:cs="Calibri Light"/>
          <w:b/>
          <w:bCs/>
          <w:noProof/>
        </w:rPr>
        <w:fldChar w:fldCharType="end"/>
      </w:r>
      <w:r w:rsidRPr="00751EB3">
        <w:rPr>
          <w:rFonts w:ascii="Calibri Light" w:hAnsi="Calibri Light" w:cs="Calibri Light"/>
          <w:b/>
          <w:bCs/>
        </w:rPr>
        <w:t xml:space="preserve">: </w:t>
      </w:r>
      <w:r w:rsidR="00BB73C3" w:rsidRPr="00751EB3">
        <w:rPr>
          <w:rFonts w:ascii="Calibri Light" w:hAnsi="Calibri Light" w:cs="Calibri Light"/>
          <w:b/>
          <w:bCs/>
        </w:rPr>
        <w:t>Strengths</w:t>
      </w:r>
      <w:r w:rsidR="00FC50FB">
        <w:rPr>
          <w:rFonts w:ascii="Calibri Light" w:hAnsi="Calibri Light" w:cs="Calibri Light"/>
          <w:b/>
          <w:bCs/>
        </w:rPr>
        <w:t>,</w:t>
      </w:r>
      <w:r w:rsidR="00BB73C3" w:rsidRPr="00751EB3">
        <w:rPr>
          <w:rFonts w:ascii="Calibri Light" w:hAnsi="Calibri Light" w:cs="Calibri Light"/>
          <w:b/>
          <w:bCs/>
        </w:rPr>
        <w:t xml:space="preserve"> Opportunities for Improvement, and EQR Recommendations for All MC</w:t>
      </w:r>
      <w:r w:rsidR="0020323C" w:rsidRPr="00751EB3">
        <w:rPr>
          <w:rFonts w:ascii="Calibri Light" w:hAnsi="Calibri Light" w:cs="Calibri Light"/>
          <w:b/>
          <w:bCs/>
        </w:rPr>
        <w:t>Os</w:t>
      </w:r>
      <w:bookmarkEnd w:id="237"/>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467"/>
        <w:gridCol w:w="1318"/>
        <w:gridCol w:w="449"/>
        <w:gridCol w:w="271"/>
        <w:gridCol w:w="271"/>
        <w:gridCol w:w="360"/>
        <w:gridCol w:w="302"/>
        <w:gridCol w:w="3321"/>
        <w:gridCol w:w="5134"/>
        <w:gridCol w:w="1497"/>
      </w:tblGrid>
      <w:tr w:rsidR="001E3964" w:rsidRPr="00923035" w14:paraId="5AF4A20E" w14:textId="77777777" w:rsidTr="00A417AD">
        <w:trPr>
          <w:trHeight w:val="288"/>
          <w:tblHeader/>
        </w:trPr>
        <w:tc>
          <w:tcPr>
            <w:tcW w:w="510" w:type="pct"/>
            <w:shd w:val="clear" w:color="auto" w:fill="5F497A" w:themeFill="accent4" w:themeFillShade="BF"/>
            <w:vAlign w:val="bottom"/>
          </w:tcPr>
          <w:p w14:paraId="22BD6EAC" w14:textId="77777777" w:rsidR="001E3964" w:rsidRPr="00923035" w:rsidRDefault="001E3964" w:rsidP="007E6918">
            <w:pPr>
              <w:jc w:val="left"/>
              <w:rPr>
                <w:rFonts w:ascii="Calibri Light" w:hAnsi="Calibri Light" w:cs="Calibri Light"/>
                <w:b/>
                <w:bCs/>
                <w:color w:val="FFFFFF" w:themeColor="background1"/>
                <w:sz w:val="22"/>
              </w:rPr>
            </w:pPr>
            <w:r w:rsidRPr="00923035">
              <w:rPr>
                <w:rFonts w:ascii="Calibri Light" w:hAnsi="Calibri Light" w:cs="Calibri Light"/>
                <w:b/>
                <w:bCs/>
                <w:color w:val="FFFFFF" w:themeColor="background1"/>
                <w:sz w:val="22"/>
              </w:rPr>
              <w:t>MCO</w:t>
            </w:r>
          </w:p>
        </w:tc>
        <w:tc>
          <w:tcPr>
            <w:tcW w:w="1032" w:type="pct"/>
            <w:gridSpan w:val="6"/>
            <w:shd w:val="clear" w:color="auto" w:fill="5F497A" w:themeFill="accent4" w:themeFillShade="BF"/>
            <w:vAlign w:val="bottom"/>
          </w:tcPr>
          <w:p w14:paraId="584B91FA" w14:textId="77777777" w:rsidR="001E3964" w:rsidRPr="00923035" w:rsidRDefault="001E3964" w:rsidP="007E6918">
            <w:pPr>
              <w:jc w:val="center"/>
              <w:rPr>
                <w:rFonts w:ascii="Calibri Light" w:hAnsi="Calibri Light" w:cs="Calibri Light"/>
                <w:b/>
                <w:bCs/>
                <w:color w:val="FFFFFF" w:themeColor="background1"/>
                <w:sz w:val="22"/>
              </w:rPr>
            </w:pPr>
            <w:r w:rsidRPr="00923035">
              <w:rPr>
                <w:rFonts w:ascii="Calibri Light" w:hAnsi="Calibri Light" w:cs="Calibri Light"/>
                <w:b/>
                <w:bCs/>
                <w:color w:val="FFFFFF" w:themeColor="background1"/>
                <w:sz w:val="22"/>
              </w:rPr>
              <w:t>Strengths</w:t>
            </w:r>
          </w:p>
        </w:tc>
        <w:tc>
          <w:tcPr>
            <w:tcW w:w="1154" w:type="pct"/>
            <w:tcBorders>
              <w:bottom w:val="single" w:sz="4" w:space="0" w:color="auto"/>
            </w:tcBorders>
            <w:shd w:val="clear" w:color="auto" w:fill="5F497A" w:themeFill="accent4" w:themeFillShade="BF"/>
            <w:vAlign w:val="bottom"/>
          </w:tcPr>
          <w:p w14:paraId="662C0753" w14:textId="77777777" w:rsidR="001E3964" w:rsidRPr="00923035" w:rsidRDefault="001E3964" w:rsidP="007E6918">
            <w:pPr>
              <w:jc w:val="center"/>
              <w:rPr>
                <w:rFonts w:ascii="Calibri Light" w:hAnsi="Calibri Light" w:cs="Calibri Light"/>
                <w:b/>
                <w:bCs/>
                <w:color w:val="FFFFFF" w:themeColor="background1"/>
                <w:sz w:val="22"/>
              </w:rPr>
            </w:pPr>
            <w:r w:rsidRPr="00923035">
              <w:rPr>
                <w:rFonts w:ascii="Calibri Light" w:hAnsi="Calibri Light" w:cs="Calibri Light"/>
                <w:b/>
                <w:bCs/>
                <w:color w:val="FFFFFF" w:themeColor="background1"/>
                <w:sz w:val="22"/>
              </w:rPr>
              <w:t>Weaknesses</w:t>
            </w:r>
          </w:p>
        </w:tc>
        <w:tc>
          <w:tcPr>
            <w:tcW w:w="1784" w:type="pct"/>
            <w:tcBorders>
              <w:bottom w:val="single" w:sz="4" w:space="0" w:color="auto"/>
            </w:tcBorders>
            <w:shd w:val="clear" w:color="auto" w:fill="5F497A" w:themeFill="accent4" w:themeFillShade="BF"/>
            <w:vAlign w:val="bottom"/>
          </w:tcPr>
          <w:p w14:paraId="4221DD62" w14:textId="77777777" w:rsidR="001E3964" w:rsidRPr="00923035" w:rsidRDefault="001E3964" w:rsidP="007E6918">
            <w:pPr>
              <w:jc w:val="center"/>
              <w:rPr>
                <w:rFonts w:ascii="Calibri Light" w:hAnsi="Calibri Light" w:cs="Calibri Light"/>
                <w:b/>
                <w:bCs/>
                <w:color w:val="FFFFFF" w:themeColor="background1"/>
                <w:sz w:val="22"/>
              </w:rPr>
            </w:pPr>
            <w:r w:rsidRPr="00923035">
              <w:rPr>
                <w:rFonts w:ascii="Calibri Light" w:hAnsi="Calibri Light" w:cs="Calibri Light"/>
                <w:b/>
                <w:bCs/>
                <w:color w:val="FFFFFF" w:themeColor="background1"/>
                <w:sz w:val="22"/>
              </w:rPr>
              <w:t>Recommendations</w:t>
            </w:r>
          </w:p>
        </w:tc>
        <w:tc>
          <w:tcPr>
            <w:tcW w:w="520" w:type="pct"/>
            <w:shd w:val="clear" w:color="auto" w:fill="5F497A" w:themeFill="accent4" w:themeFillShade="BF"/>
            <w:vAlign w:val="bottom"/>
          </w:tcPr>
          <w:p w14:paraId="2836D776" w14:textId="77777777" w:rsidR="001E3964" w:rsidRPr="00923035" w:rsidRDefault="001E3964" w:rsidP="007E6918">
            <w:pPr>
              <w:jc w:val="center"/>
              <w:rPr>
                <w:rFonts w:ascii="Calibri Light" w:hAnsi="Calibri Light" w:cs="Calibri Light"/>
                <w:b/>
                <w:bCs/>
                <w:color w:val="FFFFFF" w:themeColor="background1"/>
                <w:sz w:val="22"/>
              </w:rPr>
            </w:pPr>
            <w:r w:rsidRPr="00923035">
              <w:rPr>
                <w:rFonts w:ascii="Calibri Light" w:hAnsi="Calibri Light" w:cs="Calibri Light"/>
                <w:b/>
                <w:bCs/>
                <w:color w:val="FFFFFF" w:themeColor="background1"/>
                <w:sz w:val="22"/>
              </w:rPr>
              <w:t>Standards</w:t>
            </w:r>
          </w:p>
        </w:tc>
      </w:tr>
      <w:tr w:rsidR="001E3964" w:rsidRPr="00923035" w14:paraId="0B46E1BB" w14:textId="77777777" w:rsidTr="00783900">
        <w:trPr>
          <w:trHeight w:val="288"/>
        </w:trPr>
        <w:tc>
          <w:tcPr>
            <w:tcW w:w="1437" w:type="pct"/>
            <w:gridSpan w:val="6"/>
            <w:tcBorders>
              <w:bottom w:val="single" w:sz="4" w:space="0" w:color="auto"/>
              <w:right w:val="nil"/>
            </w:tcBorders>
            <w:shd w:val="clear" w:color="auto" w:fill="CCC0D9" w:themeFill="accent4" w:themeFillTint="66"/>
          </w:tcPr>
          <w:p w14:paraId="75F9EB45" w14:textId="3B4A3473"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 xml:space="preserve">Performance </w:t>
            </w:r>
            <w:r w:rsidR="00604494">
              <w:rPr>
                <w:rFonts w:ascii="Calibri Light" w:hAnsi="Calibri Light" w:cs="Calibri Light"/>
                <w:sz w:val="22"/>
              </w:rPr>
              <w:t>i</w:t>
            </w:r>
            <w:r w:rsidRPr="00923035">
              <w:rPr>
                <w:rFonts w:ascii="Calibri Light" w:hAnsi="Calibri Light" w:cs="Calibri Light"/>
                <w:sz w:val="22"/>
              </w:rPr>
              <w:t xml:space="preserve">mprovement </w:t>
            </w:r>
            <w:r w:rsidR="00604494">
              <w:rPr>
                <w:rFonts w:ascii="Calibri Light" w:hAnsi="Calibri Light" w:cs="Calibri Light"/>
                <w:sz w:val="22"/>
              </w:rPr>
              <w:t>p</w:t>
            </w:r>
            <w:r w:rsidRPr="00923035">
              <w:rPr>
                <w:rFonts w:ascii="Calibri Light" w:hAnsi="Calibri Light" w:cs="Calibri Light"/>
                <w:sz w:val="22"/>
              </w:rPr>
              <w:t>rojects</w:t>
            </w:r>
          </w:p>
        </w:tc>
        <w:tc>
          <w:tcPr>
            <w:tcW w:w="105" w:type="pct"/>
            <w:tcBorders>
              <w:left w:val="nil"/>
              <w:right w:val="nil"/>
            </w:tcBorders>
            <w:shd w:val="clear" w:color="auto" w:fill="CCC0D9" w:themeFill="accent4" w:themeFillTint="66"/>
          </w:tcPr>
          <w:p w14:paraId="0FC39D65" w14:textId="77777777" w:rsidR="001E3964" w:rsidRPr="00923035" w:rsidRDefault="001E3964" w:rsidP="00A746BF">
            <w:pPr>
              <w:jc w:val="left"/>
              <w:rPr>
                <w:rFonts w:ascii="Calibri Light" w:hAnsi="Calibri Light" w:cs="Calibri Light"/>
                <w:sz w:val="22"/>
              </w:rPr>
            </w:pPr>
          </w:p>
        </w:tc>
        <w:tc>
          <w:tcPr>
            <w:tcW w:w="1154" w:type="pct"/>
            <w:tcBorders>
              <w:left w:val="nil"/>
              <w:right w:val="nil"/>
            </w:tcBorders>
            <w:shd w:val="clear" w:color="auto" w:fill="CCC0D9" w:themeFill="accent4" w:themeFillTint="66"/>
          </w:tcPr>
          <w:p w14:paraId="5E79F1BF" w14:textId="77777777" w:rsidR="001E3964" w:rsidRPr="00923035" w:rsidRDefault="001E3964" w:rsidP="00A746BF">
            <w:pPr>
              <w:jc w:val="left"/>
              <w:rPr>
                <w:rFonts w:ascii="Calibri Light" w:hAnsi="Calibri Light" w:cs="Calibri Light"/>
                <w:sz w:val="22"/>
              </w:rPr>
            </w:pPr>
          </w:p>
        </w:tc>
        <w:tc>
          <w:tcPr>
            <w:tcW w:w="1784" w:type="pct"/>
            <w:tcBorders>
              <w:left w:val="nil"/>
              <w:right w:val="nil"/>
            </w:tcBorders>
            <w:shd w:val="clear" w:color="auto" w:fill="CCC0D9" w:themeFill="accent4" w:themeFillTint="66"/>
          </w:tcPr>
          <w:p w14:paraId="073C2639" w14:textId="77777777" w:rsidR="001E3964" w:rsidRPr="00923035" w:rsidRDefault="001E3964" w:rsidP="00A746BF">
            <w:pPr>
              <w:jc w:val="left"/>
              <w:rPr>
                <w:rFonts w:ascii="Calibri Light" w:hAnsi="Calibri Light" w:cs="Calibri Light"/>
                <w:sz w:val="22"/>
              </w:rPr>
            </w:pPr>
          </w:p>
        </w:tc>
        <w:tc>
          <w:tcPr>
            <w:tcW w:w="520" w:type="pct"/>
            <w:tcBorders>
              <w:left w:val="nil"/>
            </w:tcBorders>
            <w:shd w:val="clear" w:color="auto" w:fill="CCC0D9" w:themeFill="accent4" w:themeFillTint="66"/>
          </w:tcPr>
          <w:p w14:paraId="29931986" w14:textId="77777777" w:rsidR="001E3964" w:rsidRPr="00923035" w:rsidRDefault="001E3964" w:rsidP="00A746BF">
            <w:pPr>
              <w:jc w:val="left"/>
              <w:rPr>
                <w:rFonts w:ascii="Calibri Light" w:hAnsi="Calibri Light" w:cs="Calibri Light"/>
                <w:sz w:val="22"/>
              </w:rPr>
            </w:pPr>
          </w:p>
        </w:tc>
      </w:tr>
      <w:tr w:rsidR="002D5AF7" w:rsidRPr="00923035" w14:paraId="1B5B383D" w14:textId="77777777" w:rsidTr="00783900">
        <w:trPr>
          <w:trHeight w:val="288"/>
        </w:trPr>
        <w:tc>
          <w:tcPr>
            <w:tcW w:w="510" w:type="pct"/>
            <w:tcBorders>
              <w:right w:val="single" w:sz="4" w:space="0" w:color="auto"/>
            </w:tcBorders>
            <w:shd w:val="clear" w:color="auto" w:fill="DBE5F1" w:themeFill="accent1" w:themeFillTint="33"/>
          </w:tcPr>
          <w:p w14:paraId="6877630E" w14:textId="6598789B" w:rsidR="002D5AF7" w:rsidRPr="00923035" w:rsidRDefault="002D5AF7" w:rsidP="00A746BF">
            <w:pPr>
              <w:jc w:val="left"/>
              <w:rPr>
                <w:rFonts w:ascii="Calibri Light" w:hAnsi="Calibri Light" w:cs="Calibri Light"/>
                <w:sz w:val="22"/>
              </w:rPr>
            </w:pPr>
            <w:r>
              <w:rPr>
                <w:rFonts w:ascii="Calibri Light" w:hAnsi="Calibri Light" w:cs="Calibri Light"/>
                <w:sz w:val="22"/>
              </w:rPr>
              <w:t>B</w:t>
            </w:r>
            <w:r w:rsidR="00783900">
              <w:rPr>
                <w:rFonts w:ascii="Calibri Light" w:hAnsi="Calibri Light" w:cs="Calibri Light"/>
                <w:sz w:val="22"/>
              </w:rPr>
              <w:t>MCHP</w:t>
            </w:r>
          </w:p>
        </w:tc>
        <w:tc>
          <w:tcPr>
            <w:tcW w:w="1032" w:type="pct"/>
            <w:gridSpan w:val="6"/>
            <w:tcBorders>
              <w:left w:val="single" w:sz="4" w:space="0" w:color="auto"/>
              <w:right w:val="nil"/>
            </w:tcBorders>
            <w:shd w:val="clear" w:color="auto" w:fill="DBE5F1" w:themeFill="accent1" w:themeFillTint="33"/>
          </w:tcPr>
          <w:p w14:paraId="47200BA4" w14:textId="77777777" w:rsidR="002D5AF7" w:rsidRPr="00923035" w:rsidRDefault="002D5AF7" w:rsidP="00A746BF">
            <w:pPr>
              <w:jc w:val="left"/>
              <w:rPr>
                <w:rFonts w:ascii="Calibri Light" w:hAnsi="Calibri Light" w:cs="Calibri Light"/>
                <w:sz w:val="22"/>
              </w:rPr>
            </w:pPr>
          </w:p>
        </w:tc>
        <w:tc>
          <w:tcPr>
            <w:tcW w:w="1154" w:type="pct"/>
            <w:tcBorders>
              <w:left w:val="nil"/>
              <w:right w:val="nil"/>
            </w:tcBorders>
            <w:shd w:val="clear" w:color="auto" w:fill="DBE5F1" w:themeFill="accent1" w:themeFillTint="33"/>
          </w:tcPr>
          <w:p w14:paraId="336B8093" w14:textId="77777777" w:rsidR="002D5AF7" w:rsidRPr="00923035" w:rsidRDefault="002D5AF7" w:rsidP="00A746BF">
            <w:pPr>
              <w:jc w:val="left"/>
              <w:rPr>
                <w:rFonts w:ascii="Calibri Light" w:hAnsi="Calibri Light" w:cs="Calibri Light"/>
                <w:sz w:val="22"/>
              </w:rPr>
            </w:pPr>
          </w:p>
        </w:tc>
        <w:tc>
          <w:tcPr>
            <w:tcW w:w="1784" w:type="pct"/>
            <w:tcBorders>
              <w:left w:val="nil"/>
              <w:right w:val="nil"/>
            </w:tcBorders>
            <w:shd w:val="clear" w:color="auto" w:fill="DBE5F1" w:themeFill="accent1" w:themeFillTint="33"/>
          </w:tcPr>
          <w:p w14:paraId="3E3053C1" w14:textId="77777777" w:rsidR="002D5AF7" w:rsidRPr="00923035" w:rsidRDefault="002D5AF7" w:rsidP="00A746BF">
            <w:pPr>
              <w:jc w:val="left"/>
              <w:rPr>
                <w:rFonts w:ascii="Calibri Light" w:hAnsi="Calibri Light" w:cs="Calibri Light"/>
                <w:sz w:val="22"/>
              </w:rPr>
            </w:pPr>
          </w:p>
        </w:tc>
        <w:tc>
          <w:tcPr>
            <w:tcW w:w="520" w:type="pct"/>
            <w:tcBorders>
              <w:left w:val="nil"/>
            </w:tcBorders>
            <w:shd w:val="clear" w:color="auto" w:fill="DBE5F1" w:themeFill="accent1" w:themeFillTint="33"/>
          </w:tcPr>
          <w:p w14:paraId="5F09F079" w14:textId="77777777" w:rsidR="002D5AF7" w:rsidRPr="00923035" w:rsidRDefault="002D5AF7" w:rsidP="00A746BF">
            <w:pPr>
              <w:jc w:val="left"/>
              <w:rPr>
                <w:rFonts w:ascii="Calibri Light" w:hAnsi="Calibri Light" w:cs="Calibri Light"/>
                <w:sz w:val="22"/>
              </w:rPr>
            </w:pPr>
          </w:p>
        </w:tc>
      </w:tr>
      <w:tr w:rsidR="001E3964" w:rsidRPr="00923035" w14:paraId="6777C535" w14:textId="77777777" w:rsidTr="00A417AD">
        <w:trPr>
          <w:trHeight w:val="288"/>
        </w:trPr>
        <w:tc>
          <w:tcPr>
            <w:tcW w:w="510" w:type="pct"/>
          </w:tcPr>
          <w:p w14:paraId="03BBDE00" w14:textId="6317B8BA"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PIP 1: IET</w:t>
            </w:r>
          </w:p>
        </w:tc>
        <w:tc>
          <w:tcPr>
            <w:tcW w:w="1032" w:type="pct"/>
            <w:gridSpan w:val="6"/>
          </w:tcPr>
          <w:p w14:paraId="59405C52" w14:textId="6275AB86"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Provider Quality Managers (PQMs) engaged well with the SUD strategic facility providers, who were also invested in seeing an improvement in their IET scores. SUD community providers (i.e., RC, RSN, and CSP providers) have been responsive to the plan’s survey and outreach.</w:t>
            </w:r>
          </w:p>
        </w:tc>
        <w:tc>
          <w:tcPr>
            <w:tcW w:w="1154" w:type="pct"/>
            <w:shd w:val="clear" w:color="auto" w:fill="auto"/>
          </w:tcPr>
          <w:p w14:paraId="1522AA15" w14:textId="01251922" w:rsidR="001E3964" w:rsidRDefault="001E3964" w:rsidP="00A746BF">
            <w:pPr>
              <w:jc w:val="left"/>
              <w:rPr>
                <w:rFonts w:ascii="Calibri Light" w:hAnsi="Calibri Light" w:cs="Calibri Light"/>
                <w:sz w:val="22"/>
              </w:rPr>
            </w:pPr>
            <w:r w:rsidRPr="00923035">
              <w:rPr>
                <w:rFonts w:ascii="Calibri Light" w:hAnsi="Calibri Light" w:cs="Calibri Light"/>
                <w:sz w:val="22"/>
              </w:rPr>
              <w:t>The plan’s evaluation of the PIP strengths (what is going well) and challenges (barriers encountered) was not comprehensive. No challenges were identified.</w:t>
            </w:r>
          </w:p>
          <w:p w14:paraId="4B18B1D6" w14:textId="77777777" w:rsidR="00D14E51" w:rsidRPr="00923035" w:rsidRDefault="00D14E51" w:rsidP="00A746BF">
            <w:pPr>
              <w:jc w:val="left"/>
              <w:rPr>
                <w:rFonts w:ascii="Calibri Light" w:hAnsi="Calibri Light" w:cs="Calibri Light"/>
                <w:sz w:val="22"/>
              </w:rPr>
            </w:pPr>
          </w:p>
          <w:p w14:paraId="4F3832B0" w14:textId="6B2D8169"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The plan did not describe plans for the continuous quality improvement</w:t>
            </w:r>
            <w:r w:rsidR="000F1F6F">
              <w:rPr>
                <w:rFonts w:ascii="Calibri Light" w:hAnsi="Calibri Light" w:cs="Calibri Light"/>
                <w:sz w:val="22"/>
              </w:rPr>
              <w:t>;</w:t>
            </w:r>
            <w:r w:rsidRPr="00923035">
              <w:rPr>
                <w:rFonts w:ascii="Calibri Light" w:hAnsi="Calibri Light" w:cs="Calibri Light"/>
                <w:sz w:val="22"/>
              </w:rPr>
              <w:t xml:space="preserve"> instead</w:t>
            </w:r>
            <w:r w:rsidR="000F1F6F">
              <w:rPr>
                <w:rFonts w:ascii="Calibri Light" w:hAnsi="Calibri Light" w:cs="Calibri Light"/>
                <w:sz w:val="22"/>
              </w:rPr>
              <w:t>,</w:t>
            </w:r>
            <w:r w:rsidRPr="00923035">
              <w:rPr>
                <w:rFonts w:ascii="Calibri Light" w:hAnsi="Calibri Light" w:cs="Calibri Light"/>
                <w:sz w:val="22"/>
              </w:rPr>
              <w:t xml:space="preserve"> the plan stated that the intervention will continue until the end of 2023.</w:t>
            </w:r>
          </w:p>
        </w:tc>
        <w:tc>
          <w:tcPr>
            <w:tcW w:w="1784" w:type="pct"/>
          </w:tcPr>
          <w:p w14:paraId="49C41123" w14:textId="651FAF0C" w:rsidR="001E3964" w:rsidRPr="00B31313" w:rsidRDefault="00500C41" w:rsidP="000F1F6F">
            <w:pPr>
              <w:jc w:val="left"/>
              <w:rPr>
                <w:rFonts w:ascii="Calibri Light" w:hAnsi="Calibri Light" w:cs="Calibri Light"/>
                <w:sz w:val="22"/>
              </w:rPr>
            </w:pPr>
            <w:r w:rsidRPr="00500C41">
              <w:rPr>
                <w:rFonts w:ascii="Calibri Light" w:hAnsi="Calibri Light" w:cs="Calibri Light"/>
                <w:sz w:val="22"/>
              </w:rPr>
              <w:t>The previous EQRO recommended further exploration on PIP strengths and challenges</w:t>
            </w:r>
            <w:r w:rsidR="001E3964" w:rsidRPr="00B31313">
              <w:rPr>
                <w:rFonts w:ascii="Calibri Light" w:hAnsi="Calibri Light" w:cs="Calibri Light"/>
                <w:sz w:val="22"/>
              </w:rPr>
              <w:t>.</w:t>
            </w:r>
            <w:r w:rsidR="00B31313">
              <w:rPr>
                <w:rFonts w:ascii="Calibri Light" w:hAnsi="Calibri Light" w:cs="Calibri Light"/>
                <w:sz w:val="22"/>
              </w:rPr>
              <w:t xml:space="preserve"> </w:t>
            </w:r>
            <w:r w:rsidR="001E3964" w:rsidRPr="00B31313">
              <w:rPr>
                <w:rFonts w:ascii="Calibri Light" w:hAnsi="Calibri Light" w:cs="Calibri Light"/>
                <w:sz w:val="22"/>
              </w:rPr>
              <w:t>The previous EQR</w:t>
            </w:r>
            <w:r w:rsidR="00E068BD" w:rsidRPr="00B31313">
              <w:rPr>
                <w:rFonts w:ascii="Calibri Light" w:hAnsi="Calibri Light" w:cs="Calibri Light"/>
                <w:sz w:val="22"/>
              </w:rPr>
              <w:t>O</w:t>
            </w:r>
            <w:r w:rsidR="00B31313">
              <w:rPr>
                <w:rFonts w:ascii="Calibri Light" w:hAnsi="Calibri Light" w:cs="Calibri Light"/>
                <w:sz w:val="22"/>
              </w:rPr>
              <w:t xml:space="preserve"> also</w:t>
            </w:r>
            <w:r w:rsidR="001E3964" w:rsidRPr="00B31313">
              <w:rPr>
                <w:rFonts w:ascii="Calibri Light" w:hAnsi="Calibri Light" w:cs="Calibri Light"/>
                <w:sz w:val="22"/>
              </w:rPr>
              <w:t xml:space="preserve"> recommended </w:t>
            </w:r>
            <w:r w:rsidR="000F1F6F">
              <w:rPr>
                <w:rFonts w:ascii="Calibri Light" w:hAnsi="Calibri Light" w:cs="Calibri Light"/>
                <w:sz w:val="22"/>
              </w:rPr>
              <w:t>that</w:t>
            </w:r>
            <w:r w:rsidR="001E3964" w:rsidRPr="00B31313">
              <w:rPr>
                <w:rFonts w:ascii="Calibri Light" w:hAnsi="Calibri Light" w:cs="Calibri Light"/>
                <w:sz w:val="22"/>
              </w:rPr>
              <w:t xml:space="preserve"> continuous quality improvement be further developed.</w:t>
            </w:r>
          </w:p>
          <w:p w14:paraId="01D23ED0" w14:textId="77777777" w:rsidR="001E3964" w:rsidRPr="00923035" w:rsidRDefault="001E3964" w:rsidP="000F1F6F">
            <w:pPr>
              <w:jc w:val="left"/>
              <w:rPr>
                <w:rFonts w:ascii="Calibri Light" w:hAnsi="Calibri Light" w:cs="Calibri Light"/>
                <w:sz w:val="22"/>
              </w:rPr>
            </w:pPr>
          </w:p>
        </w:tc>
        <w:tc>
          <w:tcPr>
            <w:tcW w:w="520" w:type="pct"/>
            <w:shd w:val="clear" w:color="auto" w:fill="auto"/>
          </w:tcPr>
          <w:p w14:paraId="79C075E5" w14:textId="1B696308"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Quality, Timeliness</w:t>
            </w:r>
          </w:p>
        </w:tc>
      </w:tr>
      <w:tr w:rsidR="001E3964" w:rsidRPr="00923035" w14:paraId="2F4D27A5" w14:textId="77777777" w:rsidTr="00783900">
        <w:trPr>
          <w:trHeight w:val="288"/>
        </w:trPr>
        <w:tc>
          <w:tcPr>
            <w:tcW w:w="510" w:type="pct"/>
          </w:tcPr>
          <w:p w14:paraId="78D56C20" w14:textId="5D71CBC1"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PIP 2: CDC</w:t>
            </w:r>
          </w:p>
        </w:tc>
        <w:tc>
          <w:tcPr>
            <w:tcW w:w="1032" w:type="pct"/>
            <w:gridSpan w:val="6"/>
            <w:tcBorders>
              <w:bottom w:val="single" w:sz="4" w:space="0" w:color="auto"/>
            </w:tcBorders>
          </w:tcPr>
          <w:p w14:paraId="2EA1FAB7" w14:textId="77777777"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Texting program allows the flexibility to send variable scripts to members.</w:t>
            </w:r>
          </w:p>
        </w:tc>
        <w:tc>
          <w:tcPr>
            <w:tcW w:w="1154" w:type="pct"/>
            <w:tcBorders>
              <w:bottom w:val="single" w:sz="4" w:space="0" w:color="auto"/>
            </w:tcBorders>
            <w:shd w:val="clear" w:color="auto" w:fill="auto"/>
          </w:tcPr>
          <w:p w14:paraId="171C1853" w14:textId="77777777"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The provider feedback was not available by the end of 2022.</w:t>
            </w:r>
          </w:p>
        </w:tc>
        <w:tc>
          <w:tcPr>
            <w:tcW w:w="1784" w:type="pct"/>
            <w:tcBorders>
              <w:bottom w:val="single" w:sz="4" w:space="0" w:color="auto"/>
            </w:tcBorders>
          </w:tcPr>
          <w:p w14:paraId="2BDDD376" w14:textId="2C7087DD"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The previous EQRO recommended that the plan develop other methods of receiving provider input into this initiative outside of the formal survey process</w:t>
            </w:r>
            <w:r w:rsidR="00227B0E">
              <w:rPr>
                <w:rFonts w:ascii="Calibri Light" w:hAnsi="Calibri Light" w:cs="Calibri Light"/>
                <w:sz w:val="22"/>
              </w:rPr>
              <w:t>,</w:t>
            </w:r>
            <w:r w:rsidRPr="00923035">
              <w:rPr>
                <w:rFonts w:ascii="Calibri Light" w:hAnsi="Calibri Light" w:cs="Calibri Light"/>
                <w:sz w:val="22"/>
              </w:rPr>
              <w:t xml:space="preserve"> which would delay valuable input that could lead to changes.</w:t>
            </w:r>
          </w:p>
        </w:tc>
        <w:tc>
          <w:tcPr>
            <w:tcW w:w="520" w:type="pct"/>
            <w:shd w:val="clear" w:color="auto" w:fill="auto"/>
          </w:tcPr>
          <w:p w14:paraId="204FC534" w14:textId="421E38BD"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Quality</w:t>
            </w:r>
          </w:p>
        </w:tc>
      </w:tr>
      <w:tr w:rsidR="00783900" w:rsidRPr="00923035" w14:paraId="62D425F7" w14:textId="77777777" w:rsidTr="00783900">
        <w:trPr>
          <w:trHeight w:val="288"/>
        </w:trPr>
        <w:tc>
          <w:tcPr>
            <w:tcW w:w="510" w:type="pct"/>
            <w:shd w:val="clear" w:color="auto" w:fill="DBE5F1" w:themeFill="accent1" w:themeFillTint="33"/>
          </w:tcPr>
          <w:p w14:paraId="53279E89" w14:textId="43620DA7" w:rsidR="00783900" w:rsidRPr="00923035" w:rsidRDefault="00783900" w:rsidP="00A746BF">
            <w:pPr>
              <w:jc w:val="left"/>
              <w:rPr>
                <w:rFonts w:ascii="Calibri Light" w:hAnsi="Calibri Light" w:cs="Calibri Light"/>
                <w:sz w:val="22"/>
              </w:rPr>
            </w:pPr>
            <w:r>
              <w:rPr>
                <w:rFonts w:ascii="Calibri Light" w:hAnsi="Calibri Light" w:cs="Calibri Light"/>
                <w:sz w:val="22"/>
              </w:rPr>
              <w:t>Tufts</w:t>
            </w:r>
          </w:p>
        </w:tc>
        <w:tc>
          <w:tcPr>
            <w:tcW w:w="1032" w:type="pct"/>
            <w:gridSpan w:val="6"/>
            <w:tcBorders>
              <w:right w:val="nil"/>
            </w:tcBorders>
            <w:shd w:val="clear" w:color="auto" w:fill="DBE5F1" w:themeFill="accent1" w:themeFillTint="33"/>
          </w:tcPr>
          <w:p w14:paraId="31F9D087" w14:textId="77777777" w:rsidR="00783900" w:rsidRPr="00923035" w:rsidRDefault="00783900" w:rsidP="00A746BF">
            <w:pPr>
              <w:jc w:val="left"/>
              <w:rPr>
                <w:rFonts w:ascii="Calibri Light" w:hAnsi="Calibri Light" w:cs="Calibri Light"/>
                <w:sz w:val="22"/>
              </w:rPr>
            </w:pPr>
          </w:p>
        </w:tc>
        <w:tc>
          <w:tcPr>
            <w:tcW w:w="1154" w:type="pct"/>
            <w:tcBorders>
              <w:left w:val="nil"/>
              <w:right w:val="nil"/>
            </w:tcBorders>
            <w:shd w:val="clear" w:color="auto" w:fill="DBE5F1" w:themeFill="accent1" w:themeFillTint="33"/>
          </w:tcPr>
          <w:p w14:paraId="57C18DF4" w14:textId="77777777" w:rsidR="00783900" w:rsidRPr="00923035" w:rsidRDefault="00783900" w:rsidP="00A746BF">
            <w:pPr>
              <w:jc w:val="left"/>
              <w:rPr>
                <w:rFonts w:ascii="Calibri Light" w:hAnsi="Calibri Light" w:cs="Calibri Light"/>
                <w:sz w:val="22"/>
              </w:rPr>
            </w:pPr>
          </w:p>
        </w:tc>
        <w:tc>
          <w:tcPr>
            <w:tcW w:w="1784" w:type="pct"/>
            <w:tcBorders>
              <w:left w:val="nil"/>
              <w:right w:val="nil"/>
            </w:tcBorders>
            <w:shd w:val="clear" w:color="auto" w:fill="DBE5F1" w:themeFill="accent1" w:themeFillTint="33"/>
          </w:tcPr>
          <w:p w14:paraId="376FAB59" w14:textId="77777777" w:rsidR="00783900" w:rsidRPr="00923035" w:rsidRDefault="00783900" w:rsidP="00A746BF">
            <w:pPr>
              <w:jc w:val="left"/>
              <w:rPr>
                <w:rFonts w:ascii="Calibri Light" w:hAnsi="Calibri Light" w:cs="Calibri Light"/>
                <w:sz w:val="22"/>
              </w:rPr>
            </w:pPr>
          </w:p>
        </w:tc>
        <w:tc>
          <w:tcPr>
            <w:tcW w:w="520" w:type="pct"/>
            <w:tcBorders>
              <w:left w:val="nil"/>
            </w:tcBorders>
            <w:shd w:val="clear" w:color="auto" w:fill="DBE5F1" w:themeFill="accent1" w:themeFillTint="33"/>
          </w:tcPr>
          <w:p w14:paraId="520D49C7" w14:textId="77777777" w:rsidR="00783900" w:rsidRPr="00923035" w:rsidRDefault="00783900" w:rsidP="00A746BF">
            <w:pPr>
              <w:jc w:val="left"/>
              <w:rPr>
                <w:rFonts w:ascii="Calibri Light" w:hAnsi="Calibri Light" w:cs="Calibri Light"/>
                <w:sz w:val="22"/>
              </w:rPr>
            </w:pPr>
          </w:p>
        </w:tc>
      </w:tr>
      <w:tr w:rsidR="001E3964" w:rsidRPr="00923035" w14:paraId="17DB4D98" w14:textId="77777777" w:rsidTr="00A417AD">
        <w:trPr>
          <w:trHeight w:val="288"/>
        </w:trPr>
        <w:tc>
          <w:tcPr>
            <w:tcW w:w="510" w:type="pct"/>
          </w:tcPr>
          <w:p w14:paraId="3FD74D34" w14:textId="2E12D296"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PIP1: IET</w:t>
            </w:r>
          </w:p>
        </w:tc>
        <w:tc>
          <w:tcPr>
            <w:tcW w:w="1032" w:type="pct"/>
            <w:gridSpan w:val="6"/>
          </w:tcPr>
          <w:p w14:paraId="07976F9C" w14:textId="1489B6C7"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The Addiction Recovery Care Managers (ARCMs) program offering individualized comprehensive care for members in recovery.</w:t>
            </w:r>
          </w:p>
        </w:tc>
        <w:tc>
          <w:tcPr>
            <w:tcW w:w="1154" w:type="pct"/>
            <w:shd w:val="clear" w:color="auto" w:fill="auto"/>
          </w:tcPr>
          <w:p w14:paraId="57A17861" w14:textId="77777777"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There were no weaknesses identified.</w:t>
            </w:r>
          </w:p>
        </w:tc>
        <w:tc>
          <w:tcPr>
            <w:tcW w:w="1784" w:type="pct"/>
          </w:tcPr>
          <w:p w14:paraId="689410BB" w14:textId="3D09F650"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None</w:t>
            </w:r>
            <w:r w:rsidR="00D14E51">
              <w:rPr>
                <w:rFonts w:ascii="Calibri Light" w:hAnsi="Calibri Light" w:cs="Calibri Light"/>
                <w:sz w:val="22"/>
              </w:rPr>
              <w:t>.</w:t>
            </w:r>
          </w:p>
        </w:tc>
        <w:tc>
          <w:tcPr>
            <w:tcW w:w="520" w:type="pct"/>
            <w:shd w:val="clear" w:color="auto" w:fill="auto"/>
          </w:tcPr>
          <w:p w14:paraId="67CBFDFA" w14:textId="27931FDC"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Quality, Timeliness</w:t>
            </w:r>
          </w:p>
        </w:tc>
      </w:tr>
      <w:tr w:rsidR="001E3964" w:rsidRPr="00923035" w14:paraId="47C726B5" w14:textId="77777777" w:rsidTr="00D14E51">
        <w:trPr>
          <w:trHeight w:val="288"/>
        </w:trPr>
        <w:tc>
          <w:tcPr>
            <w:tcW w:w="510" w:type="pct"/>
          </w:tcPr>
          <w:p w14:paraId="533C77AA" w14:textId="466B8F88"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 xml:space="preserve">PIP </w:t>
            </w:r>
            <w:r w:rsidR="00923035">
              <w:rPr>
                <w:rFonts w:ascii="Calibri Light" w:hAnsi="Calibri Light" w:cs="Calibri Light"/>
                <w:sz w:val="22"/>
              </w:rPr>
              <w:t>2</w:t>
            </w:r>
            <w:r w:rsidRPr="00923035">
              <w:rPr>
                <w:rFonts w:ascii="Calibri Light" w:hAnsi="Calibri Light" w:cs="Calibri Light"/>
                <w:sz w:val="22"/>
              </w:rPr>
              <w:t>: PPC</w:t>
            </w:r>
          </w:p>
        </w:tc>
        <w:tc>
          <w:tcPr>
            <w:tcW w:w="1032" w:type="pct"/>
            <w:gridSpan w:val="6"/>
          </w:tcPr>
          <w:p w14:paraId="51C79E7B" w14:textId="77777777"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 xml:space="preserve">Through the Doula Program members receive support from culturally competent doulas trained for antepartum, birth </w:t>
            </w:r>
            <w:r w:rsidRPr="00923035">
              <w:rPr>
                <w:rFonts w:ascii="Calibri Light" w:hAnsi="Calibri Light" w:cs="Calibri Light"/>
                <w:sz w:val="22"/>
              </w:rPr>
              <w:lastRenderedPageBreak/>
              <w:t>and postpartum support as a no cost benefit.</w:t>
            </w:r>
          </w:p>
        </w:tc>
        <w:tc>
          <w:tcPr>
            <w:tcW w:w="1154" w:type="pct"/>
            <w:tcBorders>
              <w:bottom w:val="single" w:sz="4" w:space="0" w:color="auto"/>
            </w:tcBorders>
            <w:shd w:val="clear" w:color="auto" w:fill="auto"/>
          </w:tcPr>
          <w:p w14:paraId="7217B9D6" w14:textId="77777777"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lastRenderedPageBreak/>
              <w:t>There were no weaknesses identified.</w:t>
            </w:r>
          </w:p>
        </w:tc>
        <w:tc>
          <w:tcPr>
            <w:tcW w:w="1784" w:type="pct"/>
            <w:tcBorders>
              <w:bottom w:val="single" w:sz="4" w:space="0" w:color="auto"/>
            </w:tcBorders>
          </w:tcPr>
          <w:p w14:paraId="134128D4" w14:textId="3C633BF3"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None</w:t>
            </w:r>
            <w:r w:rsidR="00D14E51">
              <w:rPr>
                <w:rFonts w:ascii="Calibri Light" w:hAnsi="Calibri Light" w:cs="Calibri Light"/>
                <w:sz w:val="22"/>
              </w:rPr>
              <w:t>.</w:t>
            </w:r>
          </w:p>
        </w:tc>
        <w:tc>
          <w:tcPr>
            <w:tcW w:w="520" w:type="pct"/>
            <w:shd w:val="clear" w:color="auto" w:fill="auto"/>
          </w:tcPr>
          <w:p w14:paraId="45C7F7A6" w14:textId="462FF3BB"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Quality, Timeliness,</w:t>
            </w:r>
          </w:p>
          <w:p w14:paraId="237482B5" w14:textId="77777777"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Access</w:t>
            </w:r>
          </w:p>
        </w:tc>
      </w:tr>
      <w:tr w:rsidR="001E3964" w:rsidRPr="00923035" w14:paraId="44397786" w14:textId="77777777" w:rsidTr="00D14E51">
        <w:trPr>
          <w:trHeight w:val="288"/>
        </w:trPr>
        <w:tc>
          <w:tcPr>
            <w:tcW w:w="1218" w:type="pct"/>
            <w:gridSpan w:val="4"/>
            <w:tcBorders>
              <w:right w:val="nil"/>
            </w:tcBorders>
            <w:shd w:val="clear" w:color="auto" w:fill="CCC0D9" w:themeFill="accent4" w:themeFillTint="66"/>
          </w:tcPr>
          <w:p w14:paraId="3E24B623" w14:textId="56E04594" w:rsidR="001E3964" w:rsidRPr="00923035" w:rsidRDefault="001E3964" w:rsidP="00A746BF">
            <w:pPr>
              <w:keepNext/>
              <w:jc w:val="left"/>
              <w:rPr>
                <w:rFonts w:ascii="Calibri Light" w:hAnsi="Calibri Light" w:cs="Calibri Light"/>
                <w:sz w:val="22"/>
              </w:rPr>
            </w:pPr>
            <w:r w:rsidRPr="00923035">
              <w:rPr>
                <w:rFonts w:ascii="Calibri Light" w:hAnsi="Calibri Light" w:cs="Calibri Light"/>
                <w:sz w:val="22"/>
              </w:rPr>
              <w:t xml:space="preserve">Performance </w:t>
            </w:r>
            <w:r w:rsidR="00604494">
              <w:rPr>
                <w:rFonts w:ascii="Calibri Light" w:hAnsi="Calibri Light" w:cs="Calibri Light"/>
                <w:sz w:val="22"/>
              </w:rPr>
              <w:t>m</w:t>
            </w:r>
            <w:r w:rsidRPr="00923035">
              <w:rPr>
                <w:rFonts w:ascii="Calibri Light" w:hAnsi="Calibri Light" w:cs="Calibri Light"/>
                <w:sz w:val="22"/>
              </w:rPr>
              <w:t>easures</w:t>
            </w:r>
          </w:p>
        </w:tc>
        <w:tc>
          <w:tcPr>
            <w:tcW w:w="324" w:type="pct"/>
            <w:gridSpan w:val="3"/>
            <w:tcBorders>
              <w:left w:val="nil"/>
              <w:right w:val="nil"/>
            </w:tcBorders>
            <w:shd w:val="clear" w:color="auto" w:fill="CCC0D9" w:themeFill="accent4" w:themeFillTint="66"/>
          </w:tcPr>
          <w:p w14:paraId="216C2207" w14:textId="77777777" w:rsidR="001E3964" w:rsidRPr="00923035" w:rsidRDefault="001E3964" w:rsidP="00A746BF">
            <w:pPr>
              <w:keepNext/>
              <w:jc w:val="left"/>
              <w:rPr>
                <w:rFonts w:ascii="Calibri Light" w:hAnsi="Calibri Light" w:cs="Calibri Light"/>
                <w:sz w:val="22"/>
              </w:rPr>
            </w:pPr>
          </w:p>
        </w:tc>
        <w:tc>
          <w:tcPr>
            <w:tcW w:w="1154" w:type="pct"/>
            <w:tcBorders>
              <w:left w:val="nil"/>
              <w:right w:val="nil"/>
            </w:tcBorders>
            <w:shd w:val="clear" w:color="auto" w:fill="CCC0D9" w:themeFill="accent4" w:themeFillTint="66"/>
          </w:tcPr>
          <w:p w14:paraId="4C621AB1" w14:textId="77777777" w:rsidR="001E3964" w:rsidRPr="00923035" w:rsidRDefault="001E3964" w:rsidP="00A746BF">
            <w:pPr>
              <w:jc w:val="left"/>
              <w:rPr>
                <w:rFonts w:ascii="Calibri Light" w:hAnsi="Calibri Light" w:cs="Calibri Light"/>
                <w:sz w:val="22"/>
              </w:rPr>
            </w:pPr>
          </w:p>
        </w:tc>
        <w:tc>
          <w:tcPr>
            <w:tcW w:w="1784" w:type="pct"/>
            <w:tcBorders>
              <w:left w:val="nil"/>
              <w:right w:val="nil"/>
            </w:tcBorders>
            <w:shd w:val="clear" w:color="auto" w:fill="CCC0D9" w:themeFill="accent4" w:themeFillTint="66"/>
          </w:tcPr>
          <w:p w14:paraId="6AA6E252" w14:textId="77777777" w:rsidR="001E3964" w:rsidRPr="00923035" w:rsidRDefault="001E3964" w:rsidP="00A746BF">
            <w:pPr>
              <w:jc w:val="left"/>
              <w:rPr>
                <w:rFonts w:ascii="Calibri Light" w:hAnsi="Calibri Light" w:cs="Calibri Light"/>
                <w:sz w:val="22"/>
              </w:rPr>
            </w:pPr>
          </w:p>
        </w:tc>
        <w:tc>
          <w:tcPr>
            <w:tcW w:w="520" w:type="pct"/>
            <w:tcBorders>
              <w:left w:val="nil"/>
            </w:tcBorders>
            <w:shd w:val="clear" w:color="auto" w:fill="CCC0D9" w:themeFill="accent4" w:themeFillTint="66"/>
          </w:tcPr>
          <w:p w14:paraId="1F4564D1" w14:textId="77777777" w:rsidR="001E3964" w:rsidRPr="00923035" w:rsidRDefault="001E3964" w:rsidP="00A746BF">
            <w:pPr>
              <w:jc w:val="left"/>
              <w:rPr>
                <w:rFonts w:ascii="Calibri Light" w:hAnsi="Calibri Light" w:cs="Calibri Light"/>
                <w:sz w:val="22"/>
              </w:rPr>
            </w:pPr>
          </w:p>
        </w:tc>
      </w:tr>
      <w:tr w:rsidR="00783900" w:rsidRPr="00923035" w14:paraId="097BF387" w14:textId="77777777" w:rsidTr="00783900">
        <w:trPr>
          <w:trHeight w:val="288"/>
        </w:trPr>
        <w:tc>
          <w:tcPr>
            <w:tcW w:w="510" w:type="pct"/>
            <w:tcBorders>
              <w:right w:val="single" w:sz="4" w:space="0" w:color="auto"/>
            </w:tcBorders>
            <w:shd w:val="clear" w:color="auto" w:fill="DBE5F1" w:themeFill="accent1" w:themeFillTint="33"/>
          </w:tcPr>
          <w:p w14:paraId="1AA063CC" w14:textId="375668BD" w:rsidR="00783900" w:rsidRPr="00923035" w:rsidRDefault="00783900" w:rsidP="00A746BF">
            <w:pPr>
              <w:keepNext/>
              <w:jc w:val="left"/>
              <w:rPr>
                <w:rFonts w:ascii="Calibri Light" w:hAnsi="Calibri Light" w:cs="Calibri Light"/>
                <w:sz w:val="22"/>
              </w:rPr>
            </w:pPr>
            <w:r>
              <w:rPr>
                <w:rFonts w:ascii="Calibri Light" w:hAnsi="Calibri Light" w:cs="Calibri Light"/>
                <w:sz w:val="22"/>
              </w:rPr>
              <w:t>B</w:t>
            </w:r>
            <w:r w:rsidR="002C4AE8">
              <w:rPr>
                <w:rFonts w:ascii="Calibri Light" w:hAnsi="Calibri Light" w:cs="Calibri Light"/>
                <w:sz w:val="22"/>
              </w:rPr>
              <w:t>MCHP</w:t>
            </w:r>
          </w:p>
        </w:tc>
        <w:tc>
          <w:tcPr>
            <w:tcW w:w="1032" w:type="pct"/>
            <w:gridSpan w:val="6"/>
            <w:tcBorders>
              <w:left w:val="single" w:sz="4" w:space="0" w:color="auto"/>
              <w:right w:val="nil"/>
            </w:tcBorders>
            <w:shd w:val="clear" w:color="auto" w:fill="DBE5F1" w:themeFill="accent1" w:themeFillTint="33"/>
          </w:tcPr>
          <w:p w14:paraId="162150F8" w14:textId="77777777" w:rsidR="00783900" w:rsidRPr="00923035" w:rsidRDefault="00783900" w:rsidP="00A746BF">
            <w:pPr>
              <w:keepNext/>
              <w:jc w:val="left"/>
              <w:rPr>
                <w:rFonts w:ascii="Calibri Light" w:hAnsi="Calibri Light" w:cs="Calibri Light"/>
                <w:sz w:val="22"/>
              </w:rPr>
            </w:pPr>
          </w:p>
        </w:tc>
        <w:tc>
          <w:tcPr>
            <w:tcW w:w="1154" w:type="pct"/>
            <w:tcBorders>
              <w:left w:val="nil"/>
              <w:right w:val="nil"/>
            </w:tcBorders>
            <w:shd w:val="clear" w:color="auto" w:fill="DBE5F1" w:themeFill="accent1" w:themeFillTint="33"/>
          </w:tcPr>
          <w:p w14:paraId="172BF4FD" w14:textId="77777777" w:rsidR="00783900" w:rsidRPr="00923035" w:rsidRDefault="00783900" w:rsidP="00A746BF">
            <w:pPr>
              <w:jc w:val="left"/>
              <w:rPr>
                <w:rFonts w:ascii="Calibri Light" w:hAnsi="Calibri Light" w:cs="Calibri Light"/>
                <w:sz w:val="22"/>
              </w:rPr>
            </w:pPr>
          </w:p>
        </w:tc>
        <w:tc>
          <w:tcPr>
            <w:tcW w:w="1784" w:type="pct"/>
            <w:tcBorders>
              <w:left w:val="nil"/>
              <w:right w:val="nil"/>
            </w:tcBorders>
            <w:shd w:val="clear" w:color="auto" w:fill="DBE5F1" w:themeFill="accent1" w:themeFillTint="33"/>
          </w:tcPr>
          <w:p w14:paraId="0C625EE9" w14:textId="77777777" w:rsidR="00783900" w:rsidRPr="00923035" w:rsidRDefault="00783900" w:rsidP="00A746BF">
            <w:pPr>
              <w:jc w:val="left"/>
              <w:rPr>
                <w:rFonts w:ascii="Calibri Light" w:hAnsi="Calibri Light" w:cs="Calibri Light"/>
                <w:sz w:val="22"/>
              </w:rPr>
            </w:pPr>
          </w:p>
        </w:tc>
        <w:tc>
          <w:tcPr>
            <w:tcW w:w="520" w:type="pct"/>
            <w:tcBorders>
              <w:left w:val="nil"/>
            </w:tcBorders>
            <w:shd w:val="clear" w:color="auto" w:fill="DBE5F1" w:themeFill="accent1" w:themeFillTint="33"/>
          </w:tcPr>
          <w:p w14:paraId="34DFD1AF" w14:textId="77777777" w:rsidR="00783900" w:rsidRPr="00923035" w:rsidRDefault="00783900" w:rsidP="00A746BF">
            <w:pPr>
              <w:jc w:val="left"/>
              <w:rPr>
                <w:rFonts w:ascii="Calibri Light" w:hAnsi="Calibri Light" w:cs="Calibri Light"/>
                <w:sz w:val="22"/>
              </w:rPr>
            </w:pPr>
          </w:p>
        </w:tc>
      </w:tr>
      <w:tr w:rsidR="001E3964" w:rsidRPr="00923035" w14:paraId="689AEB2E" w14:textId="77777777" w:rsidTr="00A417AD">
        <w:trPr>
          <w:trHeight w:val="288"/>
        </w:trPr>
        <w:tc>
          <w:tcPr>
            <w:tcW w:w="510" w:type="pct"/>
          </w:tcPr>
          <w:p w14:paraId="3CF9AE50" w14:textId="4B30D1ED" w:rsidR="001E3964" w:rsidRPr="00923035" w:rsidRDefault="00E068BD" w:rsidP="00A746BF">
            <w:pPr>
              <w:keepNext/>
              <w:jc w:val="left"/>
              <w:rPr>
                <w:rFonts w:ascii="Calibri Light" w:hAnsi="Calibri Light" w:cs="Calibri Light"/>
                <w:sz w:val="22"/>
              </w:rPr>
            </w:pPr>
            <w:r w:rsidRPr="00923035">
              <w:rPr>
                <w:rFonts w:ascii="Calibri Light" w:hAnsi="Calibri Light" w:cs="Calibri Light"/>
                <w:sz w:val="22"/>
              </w:rPr>
              <w:t>HEDIS</w:t>
            </w:r>
            <w:r w:rsidR="001E3964" w:rsidRPr="00923035">
              <w:rPr>
                <w:rFonts w:ascii="Calibri Light" w:hAnsi="Calibri Light" w:cs="Calibri Light"/>
                <w:sz w:val="22"/>
              </w:rPr>
              <w:t xml:space="preserve"> </w:t>
            </w:r>
            <w:r w:rsidR="002C4AE8">
              <w:rPr>
                <w:rFonts w:ascii="Calibri Light" w:hAnsi="Calibri Light" w:cs="Calibri Light"/>
                <w:sz w:val="22"/>
              </w:rPr>
              <w:t>m</w:t>
            </w:r>
            <w:r w:rsidR="001E3964" w:rsidRPr="00923035">
              <w:rPr>
                <w:rFonts w:ascii="Calibri Light" w:hAnsi="Calibri Light" w:cs="Calibri Light"/>
                <w:sz w:val="22"/>
              </w:rPr>
              <w:t>easures</w:t>
            </w:r>
          </w:p>
        </w:tc>
        <w:tc>
          <w:tcPr>
            <w:tcW w:w="1032" w:type="pct"/>
            <w:gridSpan w:val="6"/>
          </w:tcPr>
          <w:p w14:paraId="51A103D6" w14:textId="65ACFEE4" w:rsidR="001E3964" w:rsidRPr="00923035" w:rsidRDefault="001E3964" w:rsidP="00A746BF">
            <w:pPr>
              <w:keepNext/>
              <w:jc w:val="left"/>
              <w:rPr>
                <w:rFonts w:ascii="Calibri Light" w:hAnsi="Calibri Light" w:cs="Calibri Light"/>
                <w:sz w:val="22"/>
              </w:rPr>
            </w:pPr>
            <w:r w:rsidRPr="00923035">
              <w:rPr>
                <w:rFonts w:ascii="Calibri Light" w:hAnsi="Calibri Light" w:cs="Calibri Light"/>
                <w:sz w:val="22"/>
              </w:rPr>
              <w:t>MCO demonstrated compliance with IS standards. No issues were identified.</w:t>
            </w:r>
          </w:p>
        </w:tc>
        <w:tc>
          <w:tcPr>
            <w:tcW w:w="1154" w:type="pct"/>
          </w:tcPr>
          <w:p w14:paraId="291CFB3D" w14:textId="38BB505D"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All HEDIS measures were below the 25</w:t>
            </w:r>
            <w:r w:rsidRPr="00923035">
              <w:rPr>
                <w:rFonts w:ascii="Calibri Light" w:hAnsi="Calibri Light" w:cs="Calibri Light"/>
                <w:sz w:val="22"/>
                <w:vertAlign w:val="superscript"/>
              </w:rPr>
              <w:t>th</w:t>
            </w:r>
            <w:r w:rsidRPr="00923035">
              <w:rPr>
                <w:rFonts w:ascii="Calibri Light" w:hAnsi="Calibri Light" w:cs="Calibri Light"/>
                <w:sz w:val="22"/>
              </w:rPr>
              <w:t xml:space="preserve"> percentile, except for the FUM-7 Days which was below the 75</w:t>
            </w:r>
            <w:r w:rsidRPr="00923035">
              <w:rPr>
                <w:rFonts w:ascii="Calibri Light" w:hAnsi="Calibri Light" w:cs="Calibri Light"/>
                <w:sz w:val="22"/>
                <w:vertAlign w:val="superscript"/>
              </w:rPr>
              <w:t>th</w:t>
            </w:r>
            <w:r w:rsidRPr="00923035">
              <w:rPr>
                <w:rFonts w:ascii="Calibri Light" w:hAnsi="Calibri Light" w:cs="Calibri Light"/>
                <w:sz w:val="22"/>
              </w:rPr>
              <w:t xml:space="preserve"> percentile.</w:t>
            </w:r>
          </w:p>
        </w:tc>
        <w:tc>
          <w:tcPr>
            <w:tcW w:w="1784" w:type="pct"/>
          </w:tcPr>
          <w:p w14:paraId="57DF2C79" w14:textId="352B055B"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 xml:space="preserve">MCO should </w:t>
            </w:r>
            <w:r w:rsidR="00770C76" w:rsidRPr="00923035">
              <w:rPr>
                <w:rFonts w:ascii="Calibri Light" w:hAnsi="Calibri Light" w:cs="Calibri Light"/>
                <w:sz w:val="22"/>
              </w:rPr>
              <w:t xml:space="preserve">conduct a root cause analysis and </w:t>
            </w:r>
            <w:r w:rsidRPr="00923035">
              <w:rPr>
                <w:rFonts w:ascii="Calibri Light" w:hAnsi="Calibri Light" w:cs="Calibri Light"/>
                <w:sz w:val="22"/>
              </w:rPr>
              <w:t>design quality improvement interventions to increase quality measures’ rates and to improve members</w:t>
            </w:r>
            <w:r w:rsidR="00A746BF">
              <w:rPr>
                <w:rFonts w:ascii="Calibri Light" w:hAnsi="Calibri Light" w:cs="Calibri Light"/>
                <w:sz w:val="22"/>
              </w:rPr>
              <w:t>’</w:t>
            </w:r>
            <w:r w:rsidRPr="00923035">
              <w:rPr>
                <w:rFonts w:ascii="Calibri Light" w:hAnsi="Calibri Light" w:cs="Calibri Light"/>
                <w:sz w:val="22"/>
              </w:rPr>
              <w:t xml:space="preserve"> appropriate </w:t>
            </w:r>
            <w:r w:rsidR="00B53730" w:rsidRPr="00923035">
              <w:rPr>
                <w:rFonts w:ascii="Calibri Light" w:hAnsi="Calibri Light" w:cs="Calibri Light"/>
                <w:sz w:val="22"/>
              </w:rPr>
              <w:t>access to</w:t>
            </w:r>
            <w:r w:rsidRPr="00923035">
              <w:rPr>
                <w:rFonts w:ascii="Calibri Light" w:hAnsi="Calibri Light" w:cs="Calibri Light"/>
                <w:sz w:val="22"/>
              </w:rPr>
              <w:t xml:space="preserve"> the services evaluated by these measures.</w:t>
            </w:r>
          </w:p>
        </w:tc>
        <w:tc>
          <w:tcPr>
            <w:tcW w:w="520" w:type="pct"/>
          </w:tcPr>
          <w:p w14:paraId="27BA0B94" w14:textId="707EDBD3"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Quality, Timeliness,</w:t>
            </w:r>
          </w:p>
          <w:p w14:paraId="275AFCA4" w14:textId="77777777"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Access</w:t>
            </w:r>
          </w:p>
        </w:tc>
      </w:tr>
      <w:tr w:rsidR="001E3964" w:rsidRPr="00923035" w14:paraId="647C50DE" w14:textId="77777777" w:rsidTr="002C4AE8">
        <w:trPr>
          <w:trHeight w:val="288"/>
        </w:trPr>
        <w:tc>
          <w:tcPr>
            <w:tcW w:w="510" w:type="pct"/>
          </w:tcPr>
          <w:p w14:paraId="1A3D281E" w14:textId="5FEB073E"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Non-</w:t>
            </w:r>
            <w:r w:rsidR="00E068BD" w:rsidRPr="00923035">
              <w:rPr>
                <w:rFonts w:ascii="Calibri Light" w:hAnsi="Calibri Light" w:cs="Calibri Light"/>
                <w:sz w:val="22"/>
              </w:rPr>
              <w:t>HEDIS</w:t>
            </w:r>
            <w:r w:rsidRPr="00923035">
              <w:rPr>
                <w:rFonts w:ascii="Calibri Light" w:hAnsi="Calibri Light" w:cs="Calibri Light"/>
                <w:sz w:val="22"/>
              </w:rPr>
              <w:t xml:space="preserve"> </w:t>
            </w:r>
            <w:r w:rsidR="002C4AE8">
              <w:rPr>
                <w:rFonts w:ascii="Calibri Light" w:hAnsi="Calibri Light" w:cs="Calibri Light"/>
                <w:sz w:val="22"/>
              </w:rPr>
              <w:t>m</w:t>
            </w:r>
            <w:r w:rsidRPr="00923035">
              <w:rPr>
                <w:rFonts w:ascii="Calibri Light" w:hAnsi="Calibri Light" w:cs="Calibri Light"/>
                <w:sz w:val="22"/>
              </w:rPr>
              <w:t>easures</w:t>
            </w:r>
          </w:p>
        </w:tc>
        <w:tc>
          <w:tcPr>
            <w:tcW w:w="1032" w:type="pct"/>
            <w:gridSpan w:val="6"/>
            <w:tcBorders>
              <w:bottom w:val="single" w:sz="4" w:space="0" w:color="auto"/>
            </w:tcBorders>
          </w:tcPr>
          <w:p w14:paraId="3738C9A9" w14:textId="65613A45" w:rsidR="00770C76" w:rsidRPr="00923035" w:rsidRDefault="00770C76" w:rsidP="00A746BF">
            <w:pPr>
              <w:jc w:val="left"/>
              <w:rPr>
                <w:rFonts w:ascii="Calibri Light" w:hAnsi="Calibri Light" w:cs="Calibri Light"/>
                <w:sz w:val="22"/>
              </w:rPr>
            </w:pPr>
            <w:r w:rsidRPr="00923035">
              <w:rPr>
                <w:rFonts w:ascii="Calibri Light" w:hAnsi="Calibri Light" w:cs="Calibri Light"/>
                <w:sz w:val="22"/>
              </w:rPr>
              <w:t>None</w:t>
            </w:r>
            <w:r w:rsidR="00D14E51">
              <w:rPr>
                <w:rFonts w:ascii="Calibri Light" w:hAnsi="Calibri Light" w:cs="Calibri Light"/>
                <w:sz w:val="22"/>
              </w:rPr>
              <w:t>.</w:t>
            </w:r>
          </w:p>
        </w:tc>
        <w:tc>
          <w:tcPr>
            <w:tcW w:w="1154" w:type="pct"/>
            <w:tcBorders>
              <w:bottom w:val="single" w:sz="4" w:space="0" w:color="auto"/>
            </w:tcBorders>
          </w:tcPr>
          <w:p w14:paraId="189D2C2B" w14:textId="0930AD21" w:rsidR="00770C76" w:rsidRPr="00923035" w:rsidRDefault="00770C76" w:rsidP="00A746BF">
            <w:pPr>
              <w:jc w:val="left"/>
              <w:rPr>
                <w:rFonts w:ascii="Calibri Light" w:hAnsi="Calibri Light" w:cs="Calibri Light"/>
                <w:sz w:val="22"/>
              </w:rPr>
            </w:pPr>
            <w:r w:rsidRPr="00923035">
              <w:rPr>
                <w:rFonts w:ascii="Calibri Light" w:hAnsi="Calibri Light" w:cs="Calibri Light"/>
                <w:sz w:val="22"/>
              </w:rPr>
              <w:t xml:space="preserve">For the </w:t>
            </w:r>
            <w:r w:rsidR="003042B3">
              <w:rPr>
                <w:rFonts w:ascii="Calibri Light" w:hAnsi="Calibri Light" w:cs="Calibri Light"/>
                <w:sz w:val="22"/>
              </w:rPr>
              <w:t>four</w:t>
            </w:r>
            <w:r w:rsidRPr="00923035">
              <w:rPr>
                <w:rFonts w:ascii="Calibri Light" w:hAnsi="Calibri Light" w:cs="Calibri Light"/>
                <w:sz w:val="22"/>
              </w:rPr>
              <w:t xml:space="preserve"> measures with an available benchmark, BMCHP scored below the benchmark.</w:t>
            </w:r>
          </w:p>
        </w:tc>
        <w:tc>
          <w:tcPr>
            <w:tcW w:w="1784" w:type="pct"/>
            <w:tcBorders>
              <w:bottom w:val="single" w:sz="4" w:space="0" w:color="auto"/>
            </w:tcBorders>
          </w:tcPr>
          <w:p w14:paraId="60B423F1" w14:textId="20B1FA0F" w:rsidR="00770C76" w:rsidRPr="00923035" w:rsidRDefault="00770C76" w:rsidP="00A746BF">
            <w:pPr>
              <w:jc w:val="left"/>
              <w:rPr>
                <w:rFonts w:ascii="Calibri Light" w:hAnsi="Calibri Light" w:cs="Calibri Light"/>
                <w:sz w:val="22"/>
              </w:rPr>
            </w:pPr>
            <w:r w:rsidRPr="00923035">
              <w:rPr>
                <w:rFonts w:ascii="Calibri Light" w:hAnsi="Calibri Light" w:cs="Calibri Light"/>
                <w:sz w:val="22"/>
              </w:rPr>
              <w:t>MCO should conduct a root cause analysis and design quality improvement interventions to increase quality measures’ rates and to improve members</w:t>
            </w:r>
            <w:r w:rsidR="00A746BF">
              <w:rPr>
                <w:rFonts w:ascii="Calibri Light" w:hAnsi="Calibri Light" w:cs="Calibri Light"/>
                <w:sz w:val="22"/>
              </w:rPr>
              <w:t>’</w:t>
            </w:r>
            <w:r w:rsidRPr="00923035">
              <w:rPr>
                <w:rFonts w:ascii="Calibri Light" w:hAnsi="Calibri Light" w:cs="Calibri Light"/>
                <w:sz w:val="22"/>
              </w:rPr>
              <w:t xml:space="preserve"> appropriate </w:t>
            </w:r>
            <w:r w:rsidR="00D767B3" w:rsidRPr="00923035">
              <w:rPr>
                <w:rFonts w:ascii="Calibri Light" w:hAnsi="Calibri Light" w:cs="Calibri Light"/>
                <w:sz w:val="22"/>
              </w:rPr>
              <w:t>access to</w:t>
            </w:r>
            <w:r w:rsidRPr="00923035">
              <w:rPr>
                <w:rFonts w:ascii="Calibri Light" w:hAnsi="Calibri Light" w:cs="Calibri Light"/>
                <w:sz w:val="22"/>
              </w:rPr>
              <w:t xml:space="preserve"> the services evaluated by these measures.</w:t>
            </w:r>
          </w:p>
        </w:tc>
        <w:tc>
          <w:tcPr>
            <w:tcW w:w="520" w:type="pct"/>
          </w:tcPr>
          <w:p w14:paraId="79D3C8D6" w14:textId="76E70158"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Quality, Timeliness,</w:t>
            </w:r>
          </w:p>
          <w:p w14:paraId="4CCCB659" w14:textId="77777777"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Access</w:t>
            </w:r>
          </w:p>
        </w:tc>
      </w:tr>
      <w:tr w:rsidR="00783900" w:rsidRPr="00923035" w14:paraId="0A502498" w14:textId="77777777" w:rsidTr="002C4AE8">
        <w:trPr>
          <w:trHeight w:val="288"/>
        </w:trPr>
        <w:tc>
          <w:tcPr>
            <w:tcW w:w="510" w:type="pct"/>
            <w:shd w:val="clear" w:color="auto" w:fill="DBE5F1" w:themeFill="accent1" w:themeFillTint="33"/>
          </w:tcPr>
          <w:p w14:paraId="5BA209B3" w14:textId="1B91784C" w:rsidR="00783900" w:rsidRDefault="002C4AE8" w:rsidP="00A746BF">
            <w:pPr>
              <w:jc w:val="left"/>
              <w:rPr>
                <w:rFonts w:ascii="Calibri Light" w:hAnsi="Calibri Light" w:cs="Calibri Light"/>
                <w:sz w:val="22"/>
              </w:rPr>
            </w:pPr>
            <w:r>
              <w:rPr>
                <w:rFonts w:ascii="Calibri Light" w:hAnsi="Calibri Light" w:cs="Calibri Light"/>
                <w:sz w:val="22"/>
              </w:rPr>
              <w:t>Tufts</w:t>
            </w:r>
          </w:p>
        </w:tc>
        <w:tc>
          <w:tcPr>
            <w:tcW w:w="1032" w:type="pct"/>
            <w:gridSpan w:val="6"/>
            <w:tcBorders>
              <w:right w:val="nil"/>
            </w:tcBorders>
            <w:shd w:val="clear" w:color="auto" w:fill="DBE5F1" w:themeFill="accent1" w:themeFillTint="33"/>
          </w:tcPr>
          <w:p w14:paraId="725B092B" w14:textId="77777777" w:rsidR="00783900" w:rsidRPr="00923035" w:rsidRDefault="00783900" w:rsidP="00A746BF">
            <w:pPr>
              <w:jc w:val="left"/>
              <w:rPr>
                <w:rFonts w:ascii="Calibri Light" w:hAnsi="Calibri Light" w:cs="Calibri Light"/>
                <w:sz w:val="22"/>
              </w:rPr>
            </w:pPr>
          </w:p>
        </w:tc>
        <w:tc>
          <w:tcPr>
            <w:tcW w:w="1154" w:type="pct"/>
            <w:tcBorders>
              <w:left w:val="nil"/>
              <w:right w:val="nil"/>
            </w:tcBorders>
            <w:shd w:val="clear" w:color="auto" w:fill="DBE5F1" w:themeFill="accent1" w:themeFillTint="33"/>
          </w:tcPr>
          <w:p w14:paraId="297B9B1A" w14:textId="77777777" w:rsidR="00783900" w:rsidRPr="00923035" w:rsidRDefault="00783900" w:rsidP="00A746BF">
            <w:pPr>
              <w:jc w:val="left"/>
              <w:rPr>
                <w:rFonts w:ascii="Calibri Light" w:hAnsi="Calibri Light" w:cs="Calibri Light"/>
                <w:sz w:val="22"/>
              </w:rPr>
            </w:pPr>
          </w:p>
        </w:tc>
        <w:tc>
          <w:tcPr>
            <w:tcW w:w="1784" w:type="pct"/>
            <w:tcBorders>
              <w:left w:val="nil"/>
              <w:right w:val="nil"/>
            </w:tcBorders>
            <w:shd w:val="clear" w:color="auto" w:fill="DBE5F1" w:themeFill="accent1" w:themeFillTint="33"/>
          </w:tcPr>
          <w:p w14:paraId="05F9FE41" w14:textId="77777777" w:rsidR="00783900" w:rsidRPr="00923035" w:rsidRDefault="00783900" w:rsidP="00A746BF">
            <w:pPr>
              <w:jc w:val="left"/>
              <w:rPr>
                <w:rFonts w:ascii="Calibri Light" w:hAnsi="Calibri Light" w:cs="Calibri Light"/>
                <w:sz w:val="22"/>
              </w:rPr>
            </w:pPr>
          </w:p>
        </w:tc>
        <w:tc>
          <w:tcPr>
            <w:tcW w:w="520" w:type="pct"/>
            <w:tcBorders>
              <w:left w:val="nil"/>
            </w:tcBorders>
            <w:shd w:val="clear" w:color="auto" w:fill="DBE5F1" w:themeFill="accent1" w:themeFillTint="33"/>
          </w:tcPr>
          <w:p w14:paraId="629BB3DE" w14:textId="77777777" w:rsidR="00783900" w:rsidRPr="00923035" w:rsidRDefault="00783900" w:rsidP="00A746BF">
            <w:pPr>
              <w:jc w:val="left"/>
              <w:rPr>
                <w:rFonts w:ascii="Calibri Light" w:hAnsi="Calibri Light" w:cs="Calibri Light"/>
                <w:sz w:val="22"/>
              </w:rPr>
            </w:pPr>
          </w:p>
        </w:tc>
      </w:tr>
      <w:tr w:rsidR="001E3964" w:rsidRPr="00923035" w14:paraId="5CE8137B" w14:textId="77777777" w:rsidTr="00A417AD">
        <w:trPr>
          <w:trHeight w:val="288"/>
        </w:trPr>
        <w:tc>
          <w:tcPr>
            <w:tcW w:w="510" w:type="pct"/>
          </w:tcPr>
          <w:p w14:paraId="24767C40" w14:textId="3115AF56" w:rsidR="001E3964" w:rsidRPr="00923035" w:rsidRDefault="00770C76" w:rsidP="00A746BF">
            <w:pPr>
              <w:jc w:val="left"/>
              <w:rPr>
                <w:rFonts w:ascii="Calibri Light" w:hAnsi="Calibri Light" w:cs="Calibri Light"/>
                <w:sz w:val="22"/>
              </w:rPr>
            </w:pPr>
            <w:r w:rsidRPr="00923035">
              <w:rPr>
                <w:rFonts w:ascii="Calibri Light" w:hAnsi="Calibri Light" w:cs="Calibri Light"/>
                <w:sz w:val="22"/>
              </w:rPr>
              <w:t>HEDIS</w:t>
            </w:r>
            <w:r w:rsidR="001E3964" w:rsidRPr="00923035">
              <w:rPr>
                <w:rFonts w:ascii="Calibri Light" w:hAnsi="Calibri Light" w:cs="Calibri Light"/>
                <w:sz w:val="22"/>
              </w:rPr>
              <w:t xml:space="preserve"> </w:t>
            </w:r>
            <w:r w:rsidR="002C4AE8">
              <w:rPr>
                <w:rFonts w:ascii="Calibri Light" w:hAnsi="Calibri Light" w:cs="Calibri Light"/>
                <w:sz w:val="22"/>
              </w:rPr>
              <w:t>m</w:t>
            </w:r>
            <w:r w:rsidR="001E3964" w:rsidRPr="00923035">
              <w:rPr>
                <w:rFonts w:ascii="Calibri Light" w:hAnsi="Calibri Light" w:cs="Calibri Light"/>
                <w:sz w:val="22"/>
              </w:rPr>
              <w:t>easures</w:t>
            </w:r>
          </w:p>
        </w:tc>
        <w:tc>
          <w:tcPr>
            <w:tcW w:w="1032" w:type="pct"/>
            <w:gridSpan w:val="6"/>
          </w:tcPr>
          <w:p w14:paraId="70895ED1" w14:textId="57AEB02E" w:rsidR="001E3964" w:rsidRDefault="001E3964" w:rsidP="00A746BF">
            <w:pPr>
              <w:jc w:val="left"/>
              <w:rPr>
                <w:rFonts w:ascii="Calibri Light" w:hAnsi="Calibri Light" w:cs="Calibri Light"/>
                <w:sz w:val="22"/>
              </w:rPr>
            </w:pPr>
            <w:r w:rsidRPr="00923035">
              <w:rPr>
                <w:rFonts w:ascii="Calibri Light" w:hAnsi="Calibri Light" w:cs="Calibri Light"/>
                <w:sz w:val="22"/>
              </w:rPr>
              <w:t>MCO demonstrated compliance with IS standards. No issues were identified.</w:t>
            </w:r>
          </w:p>
          <w:p w14:paraId="63A9C3AE" w14:textId="77777777" w:rsidR="00D14E51" w:rsidRPr="00923035" w:rsidRDefault="00D14E51" w:rsidP="00A746BF">
            <w:pPr>
              <w:jc w:val="left"/>
              <w:rPr>
                <w:rFonts w:ascii="Calibri Light" w:hAnsi="Calibri Light" w:cs="Calibri Light"/>
                <w:sz w:val="22"/>
              </w:rPr>
            </w:pPr>
          </w:p>
          <w:p w14:paraId="61076146" w14:textId="4E852854"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The Timeliness of Prenatal Care (PPC) rate was above the regional 90</w:t>
            </w:r>
            <w:r w:rsidRPr="00923035">
              <w:rPr>
                <w:rFonts w:ascii="Calibri Light" w:hAnsi="Calibri Light" w:cs="Calibri Light"/>
                <w:sz w:val="22"/>
                <w:vertAlign w:val="superscript"/>
              </w:rPr>
              <w:t>th</w:t>
            </w:r>
            <w:r w:rsidRPr="00923035">
              <w:rPr>
                <w:rFonts w:ascii="Calibri Light" w:hAnsi="Calibri Light" w:cs="Calibri Light"/>
                <w:sz w:val="22"/>
              </w:rPr>
              <w:t xml:space="preserve"> percentile.</w:t>
            </w:r>
          </w:p>
        </w:tc>
        <w:tc>
          <w:tcPr>
            <w:tcW w:w="1154" w:type="pct"/>
          </w:tcPr>
          <w:p w14:paraId="732BA340" w14:textId="62B00B16"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Seven out of 12 HEDIS measures were below the 25</w:t>
            </w:r>
            <w:r w:rsidRPr="00923035">
              <w:rPr>
                <w:rFonts w:ascii="Calibri Light" w:hAnsi="Calibri Light" w:cs="Calibri Light"/>
                <w:sz w:val="22"/>
                <w:vertAlign w:val="superscript"/>
              </w:rPr>
              <w:t>th</w:t>
            </w:r>
            <w:r w:rsidRPr="00923035">
              <w:rPr>
                <w:rFonts w:ascii="Calibri Light" w:hAnsi="Calibri Light" w:cs="Calibri Light"/>
                <w:sz w:val="22"/>
              </w:rPr>
              <w:t xml:space="preserve"> Quality Compass New England </w:t>
            </w:r>
            <w:r w:rsidR="00DB5320" w:rsidRPr="00923035">
              <w:rPr>
                <w:rFonts w:ascii="Calibri Light" w:hAnsi="Calibri Light" w:cs="Calibri Light"/>
                <w:sz w:val="22"/>
              </w:rPr>
              <w:t>regional percentile</w:t>
            </w:r>
            <w:r w:rsidRPr="00923035">
              <w:rPr>
                <w:rFonts w:ascii="Calibri Light" w:hAnsi="Calibri Light" w:cs="Calibri Light"/>
                <w:sz w:val="22"/>
              </w:rPr>
              <w:t>.</w:t>
            </w:r>
          </w:p>
        </w:tc>
        <w:tc>
          <w:tcPr>
            <w:tcW w:w="1784" w:type="pct"/>
          </w:tcPr>
          <w:p w14:paraId="6C22D2DF" w14:textId="35C072F9"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 xml:space="preserve">MCO should </w:t>
            </w:r>
            <w:r w:rsidR="00770C76" w:rsidRPr="00923035">
              <w:rPr>
                <w:rFonts w:ascii="Calibri Light" w:hAnsi="Calibri Light" w:cs="Calibri Light"/>
                <w:sz w:val="22"/>
              </w:rPr>
              <w:t xml:space="preserve">conduct a root cause analysis and </w:t>
            </w:r>
            <w:r w:rsidRPr="00923035">
              <w:rPr>
                <w:rFonts w:ascii="Calibri Light" w:hAnsi="Calibri Light" w:cs="Calibri Light"/>
                <w:sz w:val="22"/>
              </w:rPr>
              <w:t>design quality improvement interventions to increase quality measures’ rates and to improve members</w:t>
            </w:r>
            <w:r w:rsidR="00A746BF">
              <w:rPr>
                <w:rFonts w:ascii="Calibri Light" w:hAnsi="Calibri Light" w:cs="Calibri Light"/>
                <w:sz w:val="22"/>
              </w:rPr>
              <w:t>’</w:t>
            </w:r>
            <w:r w:rsidRPr="00923035">
              <w:rPr>
                <w:rFonts w:ascii="Calibri Light" w:hAnsi="Calibri Light" w:cs="Calibri Light"/>
                <w:sz w:val="22"/>
              </w:rPr>
              <w:t xml:space="preserve"> appropriate </w:t>
            </w:r>
            <w:r w:rsidR="0026086C" w:rsidRPr="00923035">
              <w:rPr>
                <w:rFonts w:ascii="Calibri Light" w:hAnsi="Calibri Light" w:cs="Calibri Light"/>
                <w:sz w:val="22"/>
              </w:rPr>
              <w:t>access</w:t>
            </w:r>
            <w:r w:rsidRPr="00923035">
              <w:rPr>
                <w:rFonts w:ascii="Calibri Light" w:hAnsi="Calibri Light" w:cs="Calibri Light"/>
                <w:sz w:val="22"/>
              </w:rPr>
              <w:t xml:space="preserve"> </w:t>
            </w:r>
            <w:r w:rsidR="00D767B3" w:rsidRPr="00923035">
              <w:rPr>
                <w:rFonts w:ascii="Calibri Light" w:hAnsi="Calibri Light" w:cs="Calibri Light"/>
                <w:sz w:val="22"/>
              </w:rPr>
              <w:t>to the</w:t>
            </w:r>
            <w:r w:rsidRPr="00923035">
              <w:rPr>
                <w:rFonts w:ascii="Calibri Light" w:hAnsi="Calibri Light" w:cs="Calibri Light"/>
                <w:sz w:val="22"/>
              </w:rPr>
              <w:t xml:space="preserve"> services evaluated by these measures.</w:t>
            </w:r>
          </w:p>
        </w:tc>
        <w:tc>
          <w:tcPr>
            <w:tcW w:w="520" w:type="pct"/>
          </w:tcPr>
          <w:p w14:paraId="0F00A256" w14:textId="65690E88"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Quality, Timeliness,</w:t>
            </w:r>
          </w:p>
          <w:p w14:paraId="26607152" w14:textId="77777777"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Access</w:t>
            </w:r>
          </w:p>
        </w:tc>
      </w:tr>
      <w:tr w:rsidR="001E3964" w:rsidRPr="00923035" w14:paraId="26E90266" w14:textId="77777777" w:rsidTr="00D14E51">
        <w:trPr>
          <w:trHeight w:val="288"/>
        </w:trPr>
        <w:tc>
          <w:tcPr>
            <w:tcW w:w="510" w:type="pct"/>
          </w:tcPr>
          <w:p w14:paraId="4E403478" w14:textId="2D0FBF68"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Non-</w:t>
            </w:r>
            <w:r w:rsidR="00770C76" w:rsidRPr="00923035">
              <w:rPr>
                <w:rFonts w:ascii="Calibri Light" w:hAnsi="Calibri Light" w:cs="Calibri Light"/>
                <w:sz w:val="22"/>
              </w:rPr>
              <w:t>HEDIS</w:t>
            </w:r>
          </w:p>
          <w:p w14:paraId="1029B0D2" w14:textId="23C33B49" w:rsidR="001E3964" w:rsidRPr="00923035" w:rsidRDefault="002C4AE8" w:rsidP="00A746BF">
            <w:pPr>
              <w:ind w:left="720" w:hanging="720"/>
              <w:jc w:val="left"/>
              <w:rPr>
                <w:rFonts w:ascii="Calibri Light" w:hAnsi="Calibri Light" w:cs="Calibri Light"/>
                <w:sz w:val="22"/>
              </w:rPr>
            </w:pPr>
            <w:r>
              <w:rPr>
                <w:rFonts w:ascii="Calibri Light" w:hAnsi="Calibri Light" w:cs="Calibri Light"/>
                <w:sz w:val="22"/>
              </w:rPr>
              <w:t>m</w:t>
            </w:r>
            <w:r w:rsidR="001E3964" w:rsidRPr="00923035">
              <w:rPr>
                <w:rFonts w:ascii="Calibri Light" w:hAnsi="Calibri Light" w:cs="Calibri Light"/>
                <w:sz w:val="22"/>
              </w:rPr>
              <w:t>easures</w:t>
            </w:r>
          </w:p>
        </w:tc>
        <w:tc>
          <w:tcPr>
            <w:tcW w:w="1032" w:type="pct"/>
            <w:gridSpan w:val="6"/>
          </w:tcPr>
          <w:p w14:paraId="2A7117DF" w14:textId="08EA2AF7"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 xml:space="preserve">The </w:t>
            </w:r>
            <w:r w:rsidRPr="00923035">
              <w:rPr>
                <w:rFonts w:ascii="Calibri Light" w:hAnsi="Calibri Light" w:cs="Calibri Light"/>
                <w:color w:val="000000"/>
                <w:sz w:val="22"/>
              </w:rPr>
              <w:t>LTSS Community Partner Engagement measure w</w:t>
            </w:r>
            <w:r w:rsidR="00770C76" w:rsidRPr="00923035">
              <w:rPr>
                <w:rFonts w:ascii="Calibri Light" w:hAnsi="Calibri Light" w:cs="Calibri Light"/>
                <w:color w:val="000000"/>
                <w:sz w:val="22"/>
              </w:rPr>
              <w:t>as</w:t>
            </w:r>
            <w:r w:rsidRPr="00923035">
              <w:rPr>
                <w:rFonts w:ascii="Calibri Light" w:hAnsi="Calibri Light" w:cs="Calibri Light"/>
                <w:color w:val="000000"/>
                <w:sz w:val="22"/>
              </w:rPr>
              <w:t xml:space="preserve"> above the goal benchmark.</w:t>
            </w:r>
          </w:p>
        </w:tc>
        <w:tc>
          <w:tcPr>
            <w:tcW w:w="1154" w:type="pct"/>
            <w:tcBorders>
              <w:bottom w:val="single" w:sz="4" w:space="0" w:color="auto"/>
            </w:tcBorders>
          </w:tcPr>
          <w:p w14:paraId="4FAD8699" w14:textId="7280DF7D" w:rsidR="00770C76" w:rsidRPr="00923035" w:rsidRDefault="00770C76" w:rsidP="00A746BF">
            <w:pPr>
              <w:jc w:val="left"/>
              <w:rPr>
                <w:rFonts w:ascii="Calibri Light" w:hAnsi="Calibri Light" w:cs="Calibri Light"/>
                <w:sz w:val="22"/>
              </w:rPr>
            </w:pPr>
            <w:r w:rsidRPr="00923035">
              <w:rPr>
                <w:rFonts w:ascii="Calibri Light" w:hAnsi="Calibri Light" w:cs="Calibri Light"/>
                <w:sz w:val="22"/>
              </w:rPr>
              <w:t xml:space="preserve">For the additional </w:t>
            </w:r>
            <w:r w:rsidR="003042B3">
              <w:rPr>
                <w:rFonts w:ascii="Calibri Light" w:hAnsi="Calibri Light" w:cs="Calibri Light"/>
                <w:sz w:val="22"/>
              </w:rPr>
              <w:t>three</w:t>
            </w:r>
            <w:r w:rsidRPr="00923035">
              <w:rPr>
                <w:rFonts w:ascii="Calibri Light" w:hAnsi="Calibri Light" w:cs="Calibri Light"/>
                <w:sz w:val="22"/>
              </w:rPr>
              <w:t xml:space="preserve"> measures with an available benchmark, Tufts scored below the benchmark.</w:t>
            </w:r>
          </w:p>
        </w:tc>
        <w:tc>
          <w:tcPr>
            <w:tcW w:w="1784" w:type="pct"/>
            <w:tcBorders>
              <w:bottom w:val="single" w:sz="4" w:space="0" w:color="auto"/>
            </w:tcBorders>
          </w:tcPr>
          <w:p w14:paraId="4F118B73" w14:textId="10256681" w:rsidR="00770C76" w:rsidRPr="00923035" w:rsidRDefault="00770C76" w:rsidP="00A746BF">
            <w:pPr>
              <w:jc w:val="left"/>
              <w:rPr>
                <w:rFonts w:ascii="Calibri Light" w:hAnsi="Calibri Light" w:cs="Calibri Light"/>
                <w:sz w:val="22"/>
              </w:rPr>
            </w:pPr>
            <w:r w:rsidRPr="00923035">
              <w:rPr>
                <w:rFonts w:ascii="Calibri Light" w:hAnsi="Calibri Light" w:cs="Calibri Light"/>
                <w:sz w:val="22"/>
              </w:rPr>
              <w:t>MCO should conduct a root cause analysis and design quality improvement interventions to increase quality measures’ rates and to improve members</w:t>
            </w:r>
            <w:r w:rsidR="00A746BF">
              <w:rPr>
                <w:rFonts w:ascii="Calibri Light" w:hAnsi="Calibri Light" w:cs="Calibri Light"/>
                <w:sz w:val="22"/>
              </w:rPr>
              <w:t>’</w:t>
            </w:r>
            <w:r w:rsidRPr="00923035">
              <w:rPr>
                <w:rFonts w:ascii="Calibri Light" w:hAnsi="Calibri Light" w:cs="Calibri Light"/>
                <w:sz w:val="22"/>
              </w:rPr>
              <w:t xml:space="preserve"> appropriate access </w:t>
            </w:r>
            <w:r w:rsidR="00D767B3" w:rsidRPr="00923035">
              <w:rPr>
                <w:rFonts w:ascii="Calibri Light" w:hAnsi="Calibri Light" w:cs="Calibri Light"/>
                <w:sz w:val="22"/>
              </w:rPr>
              <w:t>to the</w:t>
            </w:r>
            <w:r w:rsidRPr="00923035">
              <w:rPr>
                <w:rFonts w:ascii="Calibri Light" w:hAnsi="Calibri Light" w:cs="Calibri Light"/>
                <w:sz w:val="22"/>
              </w:rPr>
              <w:t xml:space="preserve"> services evaluated by these measures.</w:t>
            </w:r>
          </w:p>
        </w:tc>
        <w:tc>
          <w:tcPr>
            <w:tcW w:w="520" w:type="pct"/>
          </w:tcPr>
          <w:p w14:paraId="6F1F9BE2" w14:textId="1A7EE966"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Quality, Timeliness,</w:t>
            </w:r>
          </w:p>
          <w:p w14:paraId="2AAC1687" w14:textId="77777777"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Access</w:t>
            </w:r>
          </w:p>
        </w:tc>
      </w:tr>
      <w:tr w:rsidR="001E3964" w:rsidRPr="00923035" w14:paraId="79827569" w14:textId="77777777" w:rsidTr="00D14E51">
        <w:trPr>
          <w:trHeight w:val="288"/>
        </w:trPr>
        <w:tc>
          <w:tcPr>
            <w:tcW w:w="968" w:type="pct"/>
            <w:gridSpan w:val="2"/>
            <w:tcBorders>
              <w:right w:val="nil"/>
            </w:tcBorders>
            <w:shd w:val="clear" w:color="auto" w:fill="CCC0D9" w:themeFill="accent4" w:themeFillTint="66"/>
          </w:tcPr>
          <w:p w14:paraId="540DD639" w14:textId="3A7AE1DF"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 xml:space="preserve">Compliance </w:t>
            </w:r>
            <w:r w:rsidR="00604494">
              <w:rPr>
                <w:rFonts w:ascii="Calibri Light" w:hAnsi="Calibri Light" w:cs="Calibri Light"/>
                <w:sz w:val="22"/>
              </w:rPr>
              <w:t>r</w:t>
            </w:r>
            <w:r w:rsidRPr="00923035">
              <w:rPr>
                <w:rFonts w:ascii="Calibri Light" w:hAnsi="Calibri Light" w:cs="Calibri Light"/>
                <w:sz w:val="22"/>
              </w:rPr>
              <w:t>eview</w:t>
            </w:r>
          </w:p>
        </w:tc>
        <w:tc>
          <w:tcPr>
            <w:tcW w:w="574" w:type="pct"/>
            <w:gridSpan w:val="5"/>
            <w:tcBorders>
              <w:left w:val="nil"/>
              <w:right w:val="nil"/>
            </w:tcBorders>
            <w:shd w:val="clear" w:color="auto" w:fill="CCC0D9" w:themeFill="accent4" w:themeFillTint="66"/>
          </w:tcPr>
          <w:p w14:paraId="31E03A60" w14:textId="77777777" w:rsidR="001E3964" w:rsidRPr="00923035" w:rsidRDefault="001E3964" w:rsidP="00A746BF">
            <w:pPr>
              <w:jc w:val="left"/>
              <w:rPr>
                <w:rFonts w:ascii="Calibri Light" w:hAnsi="Calibri Light" w:cs="Calibri Light"/>
                <w:sz w:val="22"/>
              </w:rPr>
            </w:pPr>
          </w:p>
        </w:tc>
        <w:tc>
          <w:tcPr>
            <w:tcW w:w="1154" w:type="pct"/>
            <w:tcBorders>
              <w:left w:val="nil"/>
              <w:right w:val="nil"/>
            </w:tcBorders>
            <w:shd w:val="clear" w:color="auto" w:fill="CCC0D9" w:themeFill="accent4" w:themeFillTint="66"/>
          </w:tcPr>
          <w:p w14:paraId="022C3D69" w14:textId="77777777" w:rsidR="001E3964" w:rsidRPr="00923035" w:rsidRDefault="001E3964" w:rsidP="00A746BF">
            <w:pPr>
              <w:jc w:val="left"/>
              <w:rPr>
                <w:rFonts w:ascii="Calibri Light" w:hAnsi="Calibri Light" w:cs="Calibri Light"/>
                <w:sz w:val="22"/>
              </w:rPr>
            </w:pPr>
          </w:p>
        </w:tc>
        <w:tc>
          <w:tcPr>
            <w:tcW w:w="1784" w:type="pct"/>
            <w:tcBorders>
              <w:left w:val="nil"/>
              <w:right w:val="nil"/>
            </w:tcBorders>
            <w:shd w:val="clear" w:color="auto" w:fill="CCC0D9" w:themeFill="accent4" w:themeFillTint="66"/>
          </w:tcPr>
          <w:p w14:paraId="763C9206" w14:textId="77777777" w:rsidR="001E3964" w:rsidRPr="00923035" w:rsidRDefault="001E3964" w:rsidP="00A746BF">
            <w:pPr>
              <w:jc w:val="left"/>
              <w:rPr>
                <w:rFonts w:ascii="Calibri Light" w:hAnsi="Calibri Light" w:cs="Calibri Light"/>
                <w:sz w:val="22"/>
              </w:rPr>
            </w:pPr>
          </w:p>
        </w:tc>
        <w:tc>
          <w:tcPr>
            <w:tcW w:w="520" w:type="pct"/>
            <w:tcBorders>
              <w:left w:val="nil"/>
            </w:tcBorders>
            <w:shd w:val="clear" w:color="auto" w:fill="CCC0D9" w:themeFill="accent4" w:themeFillTint="66"/>
          </w:tcPr>
          <w:p w14:paraId="0CBAE8D2" w14:textId="77777777" w:rsidR="001E3964" w:rsidRPr="00923035" w:rsidRDefault="001E3964" w:rsidP="00A746BF">
            <w:pPr>
              <w:jc w:val="left"/>
              <w:rPr>
                <w:rFonts w:ascii="Calibri Light" w:hAnsi="Calibri Light" w:cs="Calibri Light"/>
                <w:sz w:val="22"/>
              </w:rPr>
            </w:pPr>
          </w:p>
        </w:tc>
      </w:tr>
      <w:tr w:rsidR="001E3964" w:rsidRPr="00923035" w14:paraId="14435E8E" w14:textId="77777777" w:rsidTr="00A417AD">
        <w:trPr>
          <w:trHeight w:val="288"/>
        </w:trPr>
        <w:tc>
          <w:tcPr>
            <w:tcW w:w="510" w:type="pct"/>
          </w:tcPr>
          <w:p w14:paraId="1CDF3508" w14:textId="11CCB337"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BMCHP</w:t>
            </w:r>
          </w:p>
          <w:p w14:paraId="3A023F5C" w14:textId="77777777" w:rsidR="001E3964" w:rsidRPr="00923035" w:rsidRDefault="001E3964" w:rsidP="00A746BF">
            <w:pPr>
              <w:jc w:val="left"/>
              <w:rPr>
                <w:rFonts w:ascii="Calibri Light" w:hAnsi="Calibri Light" w:cs="Calibri Light"/>
                <w:sz w:val="22"/>
              </w:rPr>
            </w:pPr>
          </w:p>
        </w:tc>
        <w:tc>
          <w:tcPr>
            <w:tcW w:w="1032" w:type="pct"/>
            <w:gridSpan w:val="6"/>
          </w:tcPr>
          <w:p w14:paraId="034582E5" w14:textId="62DE30C9" w:rsidR="001E3964" w:rsidRDefault="001E3964" w:rsidP="00A746BF">
            <w:pPr>
              <w:jc w:val="left"/>
              <w:rPr>
                <w:rFonts w:ascii="Calibri Light" w:hAnsi="Calibri Light" w:cs="Calibri Light"/>
                <w:sz w:val="22"/>
              </w:rPr>
            </w:pPr>
            <w:r w:rsidRPr="00923035">
              <w:rPr>
                <w:rFonts w:ascii="Calibri Light" w:hAnsi="Calibri Light" w:cs="Calibri Light"/>
                <w:sz w:val="22"/>
              </w:rPr>
              <w:t>MCO demonstrated compliance with most of the federal and state contractual standards and</w:t>
            </w:r>
            <w:r w:rsidR="00167538" w:rsidRPr="00923035">
              <w:rPr>
                <w:rFonts w:ascii="Calibri Light" w:hAnsi="Calibri Light" w:cs="Calibri Light"/>
                <w:sz w:val="22"/>
              </w:rPr>
              <w:t xml:space="preserve"> demonstrated</w:t>
            </w:r>
            <w:r w:rsidRPr="00923035">
              <w:rPr>
                <w:rFonts w:ascii="Calibri Light" w:hAnsi="Calibri Light" w:cs="Calibri Light"/>
                <w:sz w:val="22"/>
              </w:rPr>
              <w:t xml:space="preserve"> strong investment in system solutions and technology.</w:t>
            </w:r>
          </w:p>
          <w:p w14:paraId="51B057BF" w14:textId="77777777" w:rsidR="00D14E51" w:rsidRPr="00923035" w:rsidRDefault="00D14E51" w:rsidP="00A746BF">
            <w:pPr>
              <w:jc w:val="left"/>
              <w:rPr>
                <w:rFonts w:ascii="Calibri Light" w:hAnsi="Calibri Light" w:cs="Calibri Light"/>
                <w:sz w:val="22"/>
              </w:rPr>
            </w:pPr>
          </w:p>
          <w:p w14:paraId="1CBB2FD5" w14:textId="77777777"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MCO addressed opportunities for improvement from the prior compliance review.</w:t>
            </w:r>
          </w:p>
        </w:tc>
        <w:tc>
          <w:tcPr>
            <w:tcW w:w="1154" w:type="pct"/>
          </w:tcPr>
          <w:p w14:paraId="7163DBF5" w14:textId="1DEA98DA"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BMCHP did not meet all MassHealth-required time and distance standards.</w:t>
            </w:r>
          </w:p>
        </w:tc>
        <w:tc>
          <w:tcPr>
            <w:tcW w:w="1784" w:type="pct"/>
          </w:tcPr>
          <w:p w14:paraId="25D35C62" w14:textId="382266DA"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Work towards compliance with accessibility standards to meet MassHealth requirements. In addition, develop a mechanism to evaluate non-English speaking enrollees’ choice of primary and behavioral health providers in prevalent languages.</w:t>
            </w:r>
          </w:p>
          <w:p w14:paraId="68A20C45" w14:textId="77777777" w:rsidR="001E3964" w:rsidRPr="00923035" w:rsidRDefault="001E3964" w:rsidP="00A746BF">
            <w:pPr>
              <w:jc w:val="left"/>
              <w:rPr>
                <w:rFonts w:ascii="Calibri Light" w:hAnsi="Calibri Light" w:cs="Calibri Light"/>
                <w:sz w:val="22"/>
              </w:rPr>
            </w:pPr>
          </w:p>
        </w:tc>
        <w:tc>
          <w:tcPr>
            <w:tcW w:w="520" w:type="pct"/>
          </w:tcPr>
          <w:p w14:paraId="2BBD9992" w14:textId="1AD09330"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Quality, Timeliness,</w:t>
            </w:r>
          </w:p>
          <w:p w14:paraId="23B93C19" w14:textId="77777777"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Access</w:t>
            </w:r>
          </w:p>
        </w:tc>
      </w:tr>
      <w:tr w:rsidR="001E3964" w:rsidRPr="00923035" w14:paraId="19E8DC28" w14:textId="77777777" w:rsidTr="00D14E51">
        <w:trPr>
          <w:trHeight w:val="288"/>
        </w:trPr>
        <w:tc>
          <w:tcPr>
            <w:tcW w:w="510" w:type="pct"/>
          </w:tcPr>
          <w:p w14:paraId="778F2E65" w14:textId="4EAB51AF" w:rsidR="001E3964" w:rsidRPr="00923035" w:rsidRDefault="001E3964" w:rsidP="00A746BF">
            <w:pPr>
              <w:ind w:left="720" w:hanging="720"/>
              <w:jc w:val="left"/>
              <w:rPr>
                <w:rFonts w:ascii="Calibri Light" w:hAnsi="Calibri Light" w:cs="Calibri Light"/>
                <w:sz w:val="22"/>
              </w:rPr>
            </w:pPr>
            <w:r w:rsidRPr="00923035">
              <w:rPr>
                <w:rFonts w:ascii="Calibri Light" w:hAnsi="Calibri Light" w:cs="Calibri Light"/>
                <w:sz w:val="22"/>
              </w:rPr>
              <w:t>Tufts</w:t>
            </w:r>
          </w:p>
          <w:p w14:paraId="4AF3DD77" w14:textId="77777777" w:rsidR="001E3964" w:rsidRPr="00923035" w:rsidRDefault="001E3964" w:rsidP="00A746BF">
            <w:pPr>
              <w:jc w:val="left"/>
              <w:rPr>
                <w:rFonts w:ascii="Calibri Light" w:hAnsi="Calibri Light" w:cs="Calibri Light"/>
                <w:sz w:val="22"/>
              </w:rPr>
            </w:pPr>
          </w:p>
        </w:tc>
        <w:tc>
          <w:tcPr>
            <w:tcW w:w="1032" w:type="pct"/>
            <w:gridSpan w:val="6"/>
          </w:tcPr>
          <w:p w14:paraId="490D2501" w14:textId="3DEE1E9C"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 xml:space="preserve">MCO demonstrated compliance with most of the federal and state contractual </w:t>
            </w:r>
            <w:r w:rsidRPr="00923035">
              <w:rPr>
                <w:rFonts w:ascii="Calibri Light" w:hAnsi="Calibri Light" w:cs="Calibri Light"/>
                <w:sz w:val="22"/>
              </w:rPr>
              <w:lastRenderedPageBreak/>
              <w:t>standards, addressed opportunities for improvement from the prior compliance review, made enhancements to its care management approach with a large focus to better integrate behavioral health into its integrated team</w:t>
            </w:r>
            <w:r w:rsidR="00167538" w:rsidRPr="00923035">
              <w:rPr>
                <w:rFonts w:ascii="Calibri Light" w:hAnsi="Calibri Light" w:cs="Calibri Light"/>
                <w:sz w:val="22"/>
              </w:rPr>
              <w:t>. G</w:t>
            </w:r>
            <w:r w:rsidRPr="00923035">
              <w:rPr>
                <w:rFonts w:ascii="Calibri Light" w:hAnsi="Calibri Light" w:cs="Calibri Light"/>
                <w:sz w:val="22"/>
              </w:rPr>
              <w:t xml:space="preserve">rievance resolution letters were found to be very thorough and detailed, and </w:t>
            </w:r>
            <w:r w:rsidR="00167538" w:rsidRPr="00923035">
              <w:rPr>
                <w:rFonts w:ascii="Calibri Light" w:hAnsi="Calibri Light" w:cs="Calibri Light"/>
                <w:sz w:val="22"/>
              </w:rPr>
              <w:t>the</w:t>
            </w:r>
          </w:p>
          <w:p w14:paraId="18517C72" w14:textId="731909BB"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credentialing manual was identified as a best practice.</w:t>
            </w:r>
          </w:p>
        </w:tc>
        <w:tc>
          <w:tcPr>
            <w:tcW w:w="1154" w:type="pct"/>
            <w:tcBorders>
              <w:bottom w:val="single" w:sz="4" w:space="0" w:color="auto"/>
            </w:tcBorders>
          </w:tcPr>
          <w:p w14:paraId="4127261D" w14:textId="4A4EC60E" w:rsidR="00F42EB1" w:rsidRPr="00923035" w:rsidRDefault="00F42EB1" w:rsidP="00A746BF">
            <w:pPr>
              <w:jc w:val="left"/>
              <w:rPr>
                <w:rFonts w:ascii="Calibri Light" w:hAnsi="Calibri Light" w:cs="Calibri Light"/>
                <w:sz w:val="22"/>
              </w:rPr>
            </w:pPr>
            <w:r w:rsidRPr="00923035">
              <w:rPr>
                <w:rFonts w:ascii="Calibri Light" w:hAnsi="Calibri Light" w:cs="Calibri Light"/>
                <w:sz w:val="22"/>
              </w:rPr>
              <w:lastRenderedPageBreak/>
              <w:t>Prior recommendations were addressed.</w:t>
            </w:r>
          </w:p>
        </w:tc>
        <w:tc>
          <w:tcPr>
            <w:tcW w:w="1784" w:type="pct"/>
            <w:tcBorders>
              <w:bottom w:val="single" w:sz="4" w:space="0" w:color="auto"/>
            </w:tcBorders>
          </w:tcPr>
          <w:p w14:paraId="39D1EAD9" w14:textId="35DCB40A" w:rsidR="00F42EB1" w:rsidRPr="00923035" w:rsidRDefault="00F42EB1" w:rsidP="00A746BF">
            <w:pPr>
              <w:jc w:val="left"/>
              <w:rPr>
                <w:rFonts w:ascii="Calibri Light" w:hAnsi="Calibri Light" w:cs="Calibri Light"/>
                <w:sz w:val="22"/>
              </w:rPr>
            </w:pPr>
            <w:r w:rsidRPr="00923035">
              <w:rPr>
                <w:rFonts w:ascii="Calibri Light" w:hAnsi="Calibri Light" w:cs="Calibri Light"/>
                <w:sz w:val="22"/>
              </w:rPr>
              <w:t>None</w:t>
            </w:r>
            <w:r w:rsidR="00D14E51">
              <w:rPr>
                <w:rFonts w:ascii="Calibri Light" w:hAnsi="Calibri Light" w:cs="Calibri Light"/>
                <w:sz w:val="22"/>
              </w:rPr>
              <w:t>.</w:t>
            </w:r>
          </w:p>
        </w:tc>
        <w:tc>
          <w:tcPr>
            <w:tcW w:w="520" w:type="pct"/>
          </w:tcPr>
          <w:p w14:paraId="452B5C66" w14:textId="1D6977B9"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Quality, Timeliness,</w:t>
            </w:r>
          </w:p>
          <w:p w14:paraId="2B849F88" w14:textId="77777777"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Access</w:t>
            </w:r>
          </w:p>
        </w:tc>
      </w:tr>
      <w:tr w:rsidR="001E3964" w:rsidRPr="00923035" w14:paraId="0B008620" w14:textId="77777777" w:rsidTr="00D14E51">
        <w:trPr>
          <w:trHeight w:val="288"/>
        </w:trPr>
        <w:tc>
          <w:tcPr>
            <w:tcW w:w="1124" w:type="pct"/>
            <w:gridSpan w:val="3"/>
            <w:tcBorders>
              <w:right w:val="nil"/>
            </w:tcBorders>
            <w:shd w:val="clear" w:color="auto" w:fill="CCC0D9" w:themeFill="accent4" w:themeFillTint="66"/>
          </w:tcPr>
          <w:p w14:paraId="1552A368" w14:textId="54B52101"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 xml:space="preserve">Network </w:t>
            </w:r>
            <w:r w:rsidR="00604494">
              <w:rPr>
                <w:rFonts w:ascii="Calibri Light" w:hAnsi="Calibri Light" w:cs="Calibri Light"/>
                <w:sz w:val="22"/>
              </w:rPr>
              <w:t>a</w:t>
            </w:r>
            <w:r w:rsidRPr="00923035">
              <w:rPr>
                <w:rFonts w:ascii="Calibri Light" w:hAnsi="Calibri Light" w:cs="Calibri Light"/>
                <w:sz w:val="22"/>
              </w:rPr>
              <w:t>dequacy</w:t>
            </w:r>
          </w:p>
        </w:tc>
        <w:tc>
          <w:tcPr>
            <w:tcW w:w="418" w:type="pct"/>
            <w:gridSpan w:val="4"/>
            <w:tcBorders>
              <w:left w:val="nil"/>
              <w:right w:val="nil"/>
            </w:tcBorders>
            <w:shd w:val="clear" w:color="auto" w:fill="CCC0D9" w:themeFill="accent4" w:themeFillTint="66"/>
          </w:tcPr>
          <w:p w14:paraId="1E537B17" w14:textId="77777777" w:rsidR="001E3964" w:rsidRPr="00923035" w:rsidRDefault="001E3964" w:rsidP="00A746BF">
            <w:pPr>
              <w:jc w:val="left"/>
              <w:rPr>
                <w:rFonts w:ascii="Calibri Light" w:hAnsi="Calibri Light" w:cs="Calibri Light"/>
                <w:sz w:val="22"/>
              </w:rPr>
            </w:pPr>
          </w:p>
        </w:tc>
        <w:tc>
          <w:tcPr>
            <w:tcW w:w="1154" w:type="pct"/>
            <w:tcBorders>
              <w:left w:val="nil"/>
              <w:right w:val="nil"/>
            </w:tcBorders>
            <w:shd w:val="clear" w:color="auto" w:fill="CCC0D9" w:themeFill="accent4" w:themeFillTint="66"/>
          </w:tcPr>
          <w:p w14:paraId="03A5DE93" w14:textId="77777777" w:rsidR="001E3964" w:rsidRPr="00923035" w:rsidRDefault="001E3964" w:rsidP="00A746BF">
            <w:pPr>
              <w:jc w:val="left"/>
              <w:rPr>
                <w:rFonts w:ascii="Calibri Light" w:hAnsi="Calibri Light" w:cs="Calibri Light"/>
                <w:sz w:val="22"/>
              </w:rPr>
            </w:pPr>
          </w:p>
        </w:tc>
        <w:tc>
          <w:tcPr>
            <w:tcW w:w="1784" w:type="pct"/>
            <w:tcBorders>
              <w:left w:val="nil"/>
              <w:right w:val="nil"/>
            </w:tcBorders>
            <w:shd w:val="clear" w:color="auto" w:fill="CCC0D9" w:themeFill="accent4" w:themeFillTint="66"/>
          </w:tcPr>
          <w:p w14:paraId="0D58703E" w14:textId="77777777" w:rsidR="001E3964" w:rsidRPr="00923035" w:rsidRDefault="001E3964" w:rsidP="00A746BF">
            <w:pPr>
              <w:jc w:val="left"/>
              <w:rPr>
                <w:rFonts w:ascii="Calibri Light" w:hAnsi="Calibri Light" w:cs="Calibri Light"/>
                <w:sz w:val="22"/>
              </w:rPr>
            </w:pPr>
          </w:p>
        </w:tc>
        <w:tc>
          <w:tcPr>
            <w:tcW w:w="520" w:type="pct"/>
            <w:tcBorders>
              <w:left w:val="nil"/>
            </w:tcBorders>
            <w:shd w:val="clear" w:color="auto" w:fill="CCC0D9" w:themeFill="accent4" w:themeFillTint="66"/>
          </w:tcPr>
          <w:p w14:paraId="14D6AEE7" w14:textId="77777777" w:rsidR="001E3964" w:rsidRPr="00923035" w:rsidRDefault="001E3964" w:rsidP="00A746BF">
            <w:pPr>
              <w:jc w:val="left"/>
              <w:rPr>
                <w:rFonts w:ascii="Calibri Light" w:hAnsi="Calibri Light" w:cs="Calibri Light"/>
                <w:sz w:val="22"/>
              </w:rPr>
            </w:pPr>
          </w:p>
        </w:tc>
      </w:tr>
      <w:tr w:rsidR="001E3964" w:rsidRPr="00923035" w14:paraId="4E3BD7DE" w14:textId="77777777" w:rsidTr="00A417AD">
        <w:trPr>
          <w:trHeight w:val="288"/>
        </w:trPr>
        <w:tc>
          <w:tcPr>
            <w:tcW w:w="510" w:type="pct"/>
          </w:tcPr>
          <w:p w14:paraId="2E262190" w14:textId="7222C32E"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BMCHP</w:t>
            </w:r>
          </w:p>
          <w:p w14:paraId="07E26409" w14:textId="77777777" w:rsidR="001E3964" w:rsidRPr="00923035" w:rsidRDefault="001E3964" w:rsidP="00A746BF">
            <w:pPr>
              <w:jc w:val="left"/>
              <w:rPr>
                <w:rFonts w:ascii="Calibri Light" w:hAnsi="Calibri Light" w:cs="Calibri Light"/>
                <w:sz w:val="22"/>
              </w:rPr>
            </w:pPr>
          </w:p>
        </w:tc>
        <w:tc>
          <w:tcPr>
            <w:tcW w:w="1032" w:type="pct"/>
            <w:gridSpan w:val="6"/>
          </w:tcPr>
          <w:p w14:paraId="13247521" w14:textId="77777777"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MCO demonstrated adequate networks for 36 provider types in all its 14 counties.</w:t>
            </w:r>
          </w:p>
        </w:tc>
        <w:tc>
          <w:tcPr>
            <w:tcW w:w="1154" w:type="pct"/>
          </w:tcPr>
          <w:p w14:paraId="78AE2DE1" w14:textId="3AA6A6C9"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MCO had deficient networks in one or more counties for 28 provider types.</w:t>
            </w:r>
          </w:p>
        </w:tc>
        <w:tc>
          <w:tcPr>
            <w:tcW w:w="1784" w:type="pct"/>
          </w:tcPr>
          <w:p w14:paraId="4D230819" w14:textId="77777777"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MCO should expand network when members’ access can be improved and when network deficiencies can be closed by available providers.</w:t>
            </w:r>
          </w:p>
        </w:tc>
        <w:tc>
          <w:tcPr>
            <w:tcW w:w="520" w:type="pct"/>
          </w:tcPr>
          <w:p w14:paraId="53FA8E8F" w14:textId="2659363A"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Access, Timeliness</w:t>
            </w:r>
          </w:p>
        </w:tc>
      </w:tr>
      <w:tr w:rsidR="001E3964" w:rsidRPr="00923035" w14:paraId="53745833" w14:textId="77777777" w:rsidTr="00D14E51">
        <w:trPr>
          <w:trHeight w:val="288"/>
        </w:trPr>
        <w:tc>
          <w:tcPr>
            <w:tcW w:w="510" w:type="pct"/>
          </w:tcPr>
          <w:p w14:paraId="68D54A45" w14:textId="4782144E" w:rsidR="001E3964" w:rsidRPr="00923035" w:rsidRDefault="001E3964" w:rsidP="00A746BF">
            <w:pPr>
              <w:ind w:left="720" w:hanging="720"/>
              <w:jc w:val="left"/>
              <w:rPr>
                <w:rFonts w:ascii="Calibri Light" w:hAnsi="Calibri Light" w:cs="Calibri Light"/>
                <w:sz w:val="22"/>
              </w:rPr>
            </w:pPr>
            <w:r w:rsidRPr="00923035">
              <w:rPr>
                <w:rFonts w:ascii="Calibri Light" w:hAnsi="Calibri Light" w:cs="Calibri Light"/>
                <w:sz w:val="22"/>
              </w:rPr>
              <w:t>Tufts</w:t>
            </w:r>
          </w:p>
          <w:p w14:paraId="598F251D" w14:textId="77777777" w:rsidR="001E3964" w:rsidRPr="00923035" w:rsidRDefault="001E3964" w:rsidP="00A746BF">
            <w:pPr>
              <w:jc w:val="left"/>
              <w:rPr>
                <w:rFonts w:ascii="Calibri Light" w:hAnsi="Calibri Light" w:cs="Calibri Light"/>
                <w:sz w:val="22"/>
              </w:rPr>
            </w:pPr>
          </w:p>
        </w:tc>
        <w:tc>
          <w:tcPr>
            <w:tcW w:w="1032" w:type="pct"/>
            <w:gridSpan w:val="6"/>
          </w:tcPr>
          <w:p w14:paraId="638FA086" w14:textId="6C50D14C"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MCO demonstrated adequate networks for 41 provider types in all its 10 counties</w:t>
            </w:r>
            <w:r w:rsidR="00AA6600" w:rsidRPr="00923035">
              <w:rPr>
                <w:rFonts w:ascii="Calibri Light" w:hAnsi="Calibri Light" w:cs="Calibri Light"/>
                <w:sz w:val="22"/>
              </w:rPr>
              <w:t>.</w:t>
            </w:r>
          </w:p>
        </w:tc>
        <w:tc>
          <w:tcPr>
            <w:tcW w:w="1154" w:type="pct"/>
            <w:tcBorders>
              <w:bottom w:val="single" w:sz="4" w:space="0" w:color="auto"/>
            </w:tcBorders>
          </w:tcPr>
          <w:p w14:paraId="180E3077" w14:textId="77777777"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MCO had deficient networks in one or more counties for 23 provider types.</w:t>
            </w:r>
          </w:p>
        </w:tc>
        <w:tc>
          <w:tcPr>
            <w:tcW w:w="1784" w:type="pct"/>
            <w:tcBorders>
              <w:bottom w:val="single" w:sz="4" w:space="0" w:color="auto"/>
            </w:tcBorders>
          </w:tcPr>
          <w:p w14:paraId="7365FB67" w14:textId="77777777"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MCO should expand network when members’ access can be improved and when network deficiencies can be closed by available providers.</w:t>
            </w:r>
          </w:p>
        </w:tc>
        <w:tc>
          <w:tcPr>
            <w:tcW w:w="520" w:type="pct"/>
          </w:tcPr>
          <w:p w14:paraId="2A6A84C6" w14:textId="77777777"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Access, Timeliness</w:t>
            </w:r>
          </w:p>
        </w:tc>
      </w:tr>
      <w:tr w:rsidR="001E3964" w:rsidRPr="00923035" w14:paraId="502BB749" w14:textId="77777777" w:rsidTr="00D14E51">
        <w:trPr>
          <w:trHeight w:val="288"/>
        </w:trPr>
        <w:tc>
          <w:tcPr>
            <w:tcW w:w="1312" w:type="pct"/>
            <w:gridSpan w:val="5"/>
            <w:tcBorders>
              <w:right w:val="nil"/>
            </w:tcBorders>
            <w:shd w:val="clear" w:color="auto" w:fill="CCC0D9" w:themeFill="accent4" w:themeFillTint="66"/>
          </w:tcPr>
          <w:p w14:paraId="3168862D" w14:textId="6717EF98"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Quality</w:t>
            </w:r>
            <w:r w:rsidR="00F2406A" w:rsidRPr="00923035">
              <w:rPr>
                <w:rFonts w:ascii="Calibri Light" w:hAnsi="Calibri Light" w:cs="Calibri Light"/>
                <w:sz w:val="22"/>
              </w:rPr>
              <w:t>-</w:t>
            </w:r>
            <w:r w:rsidRPr="00923035">
              <w:rPr>
                <w:rFonts w:ascii="Calibri Light" w:hAnsi="Calibri Light" w:cs="Calibri Light"/>
                <w:sz w:val="22"/>
              </w:rPr>
              <w:t>of</w:t>
            </w:r>
            <w:r w:rsidR="00F2406A" w:rsidRPr="00923035">
              <w:rPr>
                <w:rFonts w:ascii="Calibri Light" w:hAnsi="Calibri Light" w:cs="Calibri Light"/>
                <w:sz w:val="22"/>
              </w:rPr>
              <w:t>-</w:t>
            </w:r>
            <w:r w:rsidR="00604494">
              <w:rPr>
                <w:rFonts w:ascii="Calibri Light" w:hAnsi="Calibri Light" w:cs="Calibri Light"/>
                <w:sz w:val="22"/>
              </w:rPr>
              <w:t>c</w:t>
            </w:r>
            <w:r w:rsidRPr="00923035">
              <w:rPr>
                <w:rFonts w:ascii="Calibri Light" w:hAnsi="Calibri Light" w:cs="Calibri Light"/>
                <w:sz w:val="22"/>
              </w:rPr>
              <w:t xml:space="preserve">are </w:t>
            </w:r>
            <w:r w:rsidR="00604494">
              <w:rPr>
                <w:rFonts w:ascii="Calibri Light" w:hAnsi="Calibri Light" w:cs="Calibri Light"/>
                <w:sz w:val="22"/>
              </w:rPr>
              <w:t>s</w:t>
            </w:r>
            <w:r w:rsidRPr="00923035">
              <w:rPr>
                <w:rFonts w:ascii="Calibri Light" w:hAnsi="Calibri Light" w:cs="Calibri Light"/>
                <w:sz w:val="22"/>
              </w:rPr>
              <w:t>urveys</w:t>
            </w:r>
          </w:p>
        </w:tc>
        <w:tc>
          <w:tcPr>
            <w:tcW w:w="230" w:type="pct"/>
            <w:gridSpan w:val="2"/>
            <w:tcBorders>
              <w:left w:val="nil"/>
              <w:right w:val="nil"/>
            </w:tcBorders>
            <w:shd w:val="clear" w:color="auto" w:fill="CCC0D9" w:themeFill="accent4" w:themeFillTint="66"/>
          </w:tcPr>
          <w:p w14:paraId="11F04A89" w14:textId="77777777" w:rsidR="001E3964" w:rsidRPr="00923035" w:rsidRDefault="001E3964" w:rsidP="00A746BF">
            <w:pPr>
              <w:jc w:val="left"/>
              <w:rPr>
                <w:rFonts w:ascii="Calibri Light" w:hAnsi="Calibri Light" w:cs="Calibri Light"/>
                <w:sz w:val="22"/>
              </w:rPr>
            </w:pPr>
          </w:p>
        </w:tc>
        <w:tc>
          <w:tcPr>
            <w:tcW w:w="1154" w:type="pct"/>
            <w:tcBorders>
              <w:left w:val="nil"/>
              <w:right w:val="nil"/>
            </w:tcBorders>
            <w:shd w:val="clear" w:color="auto" w:fill="CCC0D9" w:themeFill="accent4" w:themeFillTint="66"/>
          </w:tcPr>
          <w:p w14:paraId="4A68299C" w14:textId="77777777" w:rsidR="001E3964" w:rsidRPr="00923035" w:rsidRDefault="001E3964" w:rsidP="00A746BF">
            <w:pPr>
              <w:jc w:val="left"/>
              <w:rPr>
                <w:rFonts w:ascii="Calibri Light" w:hAnsi="Calibri Light" w:cs="Calibri Light"/>
                <w:sz w:val="22"/>
              </w:rPr>
            </w:pPr>
          </w:p>
        </w:tc>
        <w:tc>
          <w:tcPr>
            <w:tcW w:w="1784" w:type="pct"/>
            <w:tcBorders>
              <w:left w:val="nil"/>
              <w:right w:val="nil"/>
            </w:tcBorders>
            <w:shd w:val="clear" w:color="auto" w:fill="CCC0D9" w:themeFill="accent4" w:themeFillTint="66"/>
          </w:tcPr>
          <w:p w14:paraId="19111639" w14:textId="77777777" w:rsidR="001E3964" w:rsidRPr="00923035" w:rsidRDefault="001E3964" w:rsidP="00A746BF">
            <w:pPr>
              <w:jc w:val="left"/>
              <w:rPr>
                <w:rFonts w:ascii="Calibri Light" w:hAnsi="Calibri Light" w:cs="Calibri Light"/>
                <w:sz w:val="22"/>
              </w:rPr>
            </w:pPr>
          </w:p>
        </w:tc>
        <w:tc>
          <w:tcPr>
            <w:tcW w:w="520" w:type="pct"/>
            <w:tcBorders>
              <w:left w:val="nil"/>
            </w:tcBorders>
            <w:shd w:val="clear" w:color="auto" w:fill="CCC0D9" w:themeFill="accent4" w:themeFillTint="66"/>
          </w:tcPr>
          <w:p w14:paraId="3F8E464C" w14:textId="77777777" w:rsidR="001E3964" w:rsidRPr="00923035" w:rsidRDefault="001E3964" w:rsidP="00A746BF">
            <w:pPr>
              <w:jc w:val="left"/>
              <w:rPr>
                <w:rFonts w:ascii="Calibri Light" w:hAnsi="Calibri Light" w:cs="Calibri Light"/>
                <w:sz w:val="22"/>
              </w:rPr>
            </w:pPr>
          </w:p>
        </w:tc>
      </w:tr>
      <w:tr w:rsidR="001E3964" w:rsidRPr="00923035" w14:paraId="5F9A74B0" w14:textId="77777777" w:rsidTr="00A417AD">
        <w:trPr>
          <w:trHeight w:val="288"/>
        </w:trPr>
        <w:tc>
          <w:tcPr>
            <w:tcW w:w="510" w:type="pct"/>
          </w:tcPr>
          <w:p w14:paraId="38235804" w14:textId="6451C7E1"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BMCHP</w:t>
            </w:r>
          </w:p>
          <w:p w14:paraId="3EF46BE4" w14:textId="77777777" w:rsidR="001E3964" w:rsidRPr="00923035" w:rsidRDefault="001E3964" w:rsidP="00A746BF">
            <w:pPr>
              <w:jc w:val="left"/>
              <w:rPr>
                <w:rFonts w:ascii="Calibri Light" w:hAnsi="Calibri Light" w:cs="Calibri Light"/>
                <w:sz w:val="22"/>
              </w:rPr>
            </w:pPr>
          </w:p>
        </w:tc>
        <w:tc>
          <w:tcPr>
            <w:tcW w:w="1032" w:type="pct"/>
            <w:gridSpan w:val="6"/>
          </w:tcPr>
          <w:p w14:paraId="41DBECE2" w14:textId="7762D9CF"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MCO conducted both adult and child CAHP</w:t>
            </w:r>
            <w:r w:rsidR="002B72A8">
              <w:rPr>
                <w:rFonts w:ascii="Calibri Light" w:hAnsi="Calibri Light" w:cs="Calibri Light"/>
                <w:sz w:val="22"/>
              </w:rPr>
              <w:t>S</w:t>
            </w:r>
            <w:r w:rsidRPr="00923035">
              <w:rPr>
                <w:rFonts w:ascii="Calibri Light" w:hAnsi="Calibri Light" w:cs="Calibri Light"/>
                <w:sz w:val="22"/>
              </w:rPr>
              <w:t xml:space="preserve"> survey</w:t>
            </w:r>
            <w:r w:rsidR="00AA6600" w:rsidRPr="00923035">
              <w:rPr>
                <w:rFonts w:ascii="Calibri Light" w:hAnsi="Calibri Light" w:cs="Calibri Light"/>
                <w:sz w:val="22"/>
              </w:rPr>
              <w:t>s.</w:t>
            </w:r>
          </w:p>
        </w:tc>
        <w:tc>
          <w:tcPr>
            <w:tcW w:w="1154" w:type="pct"/>
          </w:tcPr>
          <w:p w14:paraId="2D1B78E3" w14:textId="6354076D"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MCO scored below the national 75</w:t>
            </w:r>
            <w:r w:rsidRPr="00923035">
              <w:rPr>
                <w:rFonts w:ascii="Calibri Light" w:hAnsi="Calibri Light" w:cs="Calibri Light"/>
                <w:sz w:val="22"/>
                <w:vertAlign w:val="superscript"/>
              </w:rPr>
              <w:t>th</w:t>
            </w:r>
            <w:r w:rsidRPr="00923035">
              <w:rPr>
                <w:rFonts w:ascii="Calibri Light" w:hAnsi="Calibri Light" w:cs="Calibri Light"/>
                <w:sz w:val="22"/>
              </w:rPr>
              <w:t xml:space="preserve"> percentile on all adult and child HP</w:t>
            </w:r>
            <w:r w:rsidR="004453BE">
              <w:rPr>
                <w:rFonts w:ascii="Calibri Light" w:hAnsi="Calibri Light" w:cs="Calibri Light"/>
                <w:sz w:val="22"/>
              </w:rPr>
              <w:t xml:space="preserve"> </w:t>
            </w:r>
            <w:r w:rsidRPr="00923035">
              <w:rPr>
                <w:rFonts w:ascii="Calibri Light" w:hAnsi="Calibri Light" w:cs="Calibri Light"/>
                <w:sz w:val="22"/>
              </w:rPr>
              <w:t>CAHPS measures.</w:t>
            </w:r>
          </w:p>
        </w:tc>
        <w:tc>
          <w:tcPr>
            <w:tcW w:w="1784" w:type="pct"/>
          </w:tcPr>
          <w:p w14:paraId="11F96DB1" w14:textId="77777777"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MCO should utilize the results of the adult and child CAHPS surveys to drive performance improvement as it relates to member experience. MCO should also utilize complaints and grievances to identify and address trends.</w:t>
            </w:r>
          </w:p>
        </w:tc>
        <w:tc>
          <w:tcPr>
            <w:tcW w:w="520" w:type="pct"/>
          </w:tcPr>
          <w:p w14:paraId="28F1CEE2" w14:textId="77777777"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Quality, Timeliness, Access</w:t>
            </w:r>
          </w:p>
        </w:tc>
      </w:tr>
      <w:tr w:rsidR="001E3964" w:rsidRPr="00923035" w14:paraId="43998982" w14:textId="77777777" w:rsidTr="00A417AD">
        <w:trPr>
          <w:trHeight w:val="288"/>
        </w:trPr>
        <w:tc>
          <w:tcPr>
            <w:tcW w:w="510" w:type="pct"/>
          </w:tcPr>
          <w:p w14:paraId="437B73CE" w14:textId="2AE61973" w:rsidR="001E3964" w:rsidRPr="00923035" w:rsidRDefault="001E3964" w:rsidP="00A746BF">
            <w:pPr>
              <w:ind w:left="720" w:hanging="720"/>
              <w:jc w:val="left"/>
              <w:rPr>
                <w:rFonts w:ascii="Calibri Light" w:hAnsi="Calibri Light" w:cs="Calibri Light"/>
                <w:sz w:val="22"/>
              </w:rPr>
            </w:pPr>
            <w:r w:rsidRPr="00923035">
              <w:rPr>
                <w:rFonts w:ascii="Calibri Light" w:hAnsi="Calibri Light" w:cs="Calibri Light"/>
                <w:sz w:val="22"/>
              </w:rPr>
              <w:t>Tufts</w:t>
            </w:r>
          </w:p>
          <w:p w14:paraId="721686F1" w14:textId="77777777" w:rsidR="001E3964" w:rsidRPr="00923035" w:rsidRDefault="001E3964" w:rsidP="00A746BF">
            <w:pPr>
              <w:jc w:val="left"/>
              <w:rPr>
                <w:rFonts w:ascii="Calibri Light" w:hAnsi="Calibri Light" w:cs="Calibri Light"/>
                <w:sz w:val="22"/>
              </w:rPr>
            </w:pPr>
          </w:p>
        </w:tc>
        <w:tc>
          <w:tcPr>
            <w:tcW w:w="1032" w:type="pct"/>
            <w:gridSpan w:val="6"/>
          </w:tcPr>
          <w:p w14:paraId="7182A42C" w14:textId="23C54C02"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MCO achieved two adult CAHPS scores for MY 2021 that exceeded the national Medicaid 90</w:t>
            </w:r>
            <w:r w:rsidRPr="00923035">
              <w:rPr>
                <w:rFonts w:ascii="Calibri Light" w:hAnsi="Calibri Light" w:cs="Calibri Light"/>
                <w:sz w:val="22"/>
                <w:vertAlign w:val="superscript"/>
              </w:rPr>
              <w:t>th</w:t>
            </w:r>
            <w:r w:rsidRPr="00923035">
              <w:rPr>
                <w:rFonts w:ascii="Calibri Light" w:hAnsi="Calibri Light" w:cs="Calibri Light"/>
                <w:sz w:val="22"/>
              </w:rPr>
              <w:t xml:space="preserve"> percentile, and</w:t>
            </w:r>
            <w:r w:rsidR="00D14E51">
              <w:rPr>
                <w:rFonts w:ascii="Calibri Light" w:hAnsi="Calibri Light" w:cs="Calibri Light"/>
                <w:sz w:val="22"/>
              </w:rPr>
              <w:t xml:space="preserve"> </w:t>
            </w:r>
            <w:r w:rsidRPr="00923035">
              <w:rPr>
                <w:rFonts w:ascii="Calibri Light" w:hAnsi="Calibri Light" w:cs="Calibri Light"/>
                <w:sz w:val="22"/>
              </w:rPr>
              <w:t>two adult CAHPS scores that exceeded the national Medicaid 75</w:t>
            </w:r>
            <w:r w:rsidRPr="00923035">
              <w:rPr>
                <w:rFonts w:ascii="Calibri Light" w:hAnsi="Calibri Light" w:cs="Calibri Light"/>
                <w:sz w:val="22"/>
                <w:vertAlign w:val="superscript"/>
              </w:rPr>
              <w:t>th</w:t>
            </w:r>
            <w:r w:rsidRPr="00923035">
              <w:rPr>
                <w:rFonts w:ascii="Calibri Light" w:hAnsi="Calibri Light" w:cs="Calibri Light"/>
                <w:sz w:val="22"/>
              </w:rPr>
              <w:t xml:space="preserve"> percentile.</w:t>
            </w:r>
          </w:p>
        </w:tc>
        <w:tc>
          <w:tcPr>
            <w:tcW w:w="1154" w:type="pct"/>
          </w:tcPr>
          <w:p w14:paraId="47692AC5" w14:textId="072CF8CA" w:rsidR="001E3964" w:rsidRPr="00B31313" w:rsidRDefault="001E3964" w:rsidP="00B31313">
            <w:pPr>
              <w:jc w:val="left"/>
              <w:rPr>
                <w:rFonts w:ascii="Calibri Light" w:hAnsi="Calibri Light" w:cs="Calibri Light"/>
                <w:sz w:val="22"/>
              </w:rPr>
            </w:pPr>
            <w:r w:rsidRPr="00B31313">
              <w:rPr>
                <w:rFonts w:ascii="Calibri Light" w:hAnsi="Calibri Light" w:cs="Calibri Light"/>
                <w:sz w:val="22"/>
              </w:rPr>
              <w:t>MCO scored below the national 75</w:t>
            </w:r>
            <w:r w:rsidRPr="00B31313">
              <w:rPr>
                <w:rFonts w:ascii="Calibri Light" w:hAnsi="Calibri Light" w:cs="Calibri Light"/>
                <w:sz w:val="22"/>
                <w:vertAlign w:val="superscript"/>
              </w:rPr>
              <w:t>th</w:t>
            </w:r>
            <w:r w:rsidRPr="00B31313">
              <w:rPr>
                <w:rFonts w:ascii="Calibri Light" w:hAnsi="Calibri Light" w:cs="Calibri Light"/>
                <w:sz w:val="22"/>
              </w:rPr>
              <w:t xml:space="preserve"> percentile on six adult HP</w:t>
            </w:r>
            <w:r w:rsidR="000F28A2" w:rsidRPr="00B31313">
              <w:rPr>
                <w:rFonts w:ascii="Calibri Light" w:hAnsi="Calibri Light" w:cs="Calibri Light"/>
                <w:sz w:val="22"/>
              </w:rPr>
              <w:t xml:space="preserve"> </w:t>
            </w:r>
            <w:r w:rsidRPr="00B31313">
              <w:rPr>
                <w:rFonts w:ascii="Calibri Light" w:hAnsi="Calibri Light" w:cs="Calibri Light"/>
                <w:sz w:val="22"/>
              </w:rPr>
              <w:t>CAHPS measures.</w:t>
            </w:r>
            <w:r w:rsidR="00B31313">
              <w:rPr>
                <w:rFonts w:ascii="Calibri Light" w:hAnsi="Calibri Light" w:cs="Calibri Light"/>
                <w:sz w:val="22"/>
              </w:rPr>
              <w:t xml:space="preserve"> </w:t>
            </w:r>
            <w:r w:rsidRPr="00B31313">
              <w:rPr>
                <w:rFonts w:ascii="Calibri Light" w:hAnsi="Calibri Light" w:cs="Calibri Light"/>
                <w:sz w:val="22"/>
              </w:rPr>
              <w:t>MCO did not conduct the child HP</w:t>
            </w:r>
            <w:r w:rsidR="004453BE" w:rsidRPr="00B31313">
              <w:rPr>
                <w:rFonts w:ascii="Calibri Light" w:hAnsi="Calibri Light" w:cs="Calibri Light"/>
                <w:sz w:val="22"/>
              </w:rPr>
              <w:t xml:space="preserve"> </w:t>
            </w:r>
            <w:r w:rsidRPr="00B31313">
              <w:rPr>
                <w:rFonts w:ascii="Calibri Light" w:hAnsi="Calibri Light" w:cs="Calibri Light"/>
                <w:sz w:val="22"/>
              </w:rPr>
              <w:t>CAHPS survey.</w:t>
            </w:r>
          </w:p>
        </w:tc>
        <w:tc>
          <w:tcPr>
            <w:tcW w:w="1784" w:type="pct"/>
          </w:tcPr>
          <w:p w14:paraId="4EAD8A46" w14:textId="789E34ED" w:rsidR="001E3964" w:rsidRPr="000F28A2" w:rsidRDefault="001E3964" w:rsidP="000F28A2">
            <w:pPr>
              <w:jc w:val="left"/>
              <w:rPr>
                <w:rFonts w:ascii="Calibri Light" w:hAnsi="Calibri Light" w:cs="Calibri Light"/>
                <w:sz w:val="22"/>
              </w:rPr>
            </w:pPr>
            <w:r w:rsidRPr="000F28A2">
              <w:rPr>
                <w:rFonts w:ascii="Calibri Light" w:hAnsi="Calibri Light" w:cs="Calibri Light"/>
                <w:sz w:val="22"/>
              </w:rPr>
              <w:t>MCO should utilize the results of the adult HP</w:t>
            </w:r>
            <w:r w:rsidR="004453BE" w:rsidRPr="000F28A2">
              <w:rPr>
                <w:rFonts w:ascii="Calibri Light" w:hAnsi="Calibri Light" w:cs="Calibri Light"/>
                <w:sz w:val="22"/>
              </w:rPr>
              <w:t xml:space="preserve"> </w:t>
            </w:r>
            <w:r w:rsidRPr="000F28A2">
              <w:rPr>
                <w:rFonts w:ascii="Calibri Light" w:hAnsi="Calibri Light" w:cs="Calibri Light"/>
                <w:sz w:val="22"/>
              </w:rPr>
              <w:t>CAHPS surveys to drive performance improvement as it relates to member experience.</w:t>
            </w:r>
            <w:r w:rsidR="000F28A2">
              <w:rPr>
                <w:rFonts w:ascii="Calibri Light" w:hAnsi="Calibri Light" w:cs="Calibri Light"/>
                <w:sz w:val="22"/>
              </w:rPr>
              <w:t xml:space="preserve"> </w:t>
            </w:r>
            <w:r w:rsidRPr="000F28A2">
              <w:rPr>
                <w:rFonts w:ascii="Calibri Light" w:hAnsi="Calibri Light" w:cs="Calibri Light"/>
                <w:sz w:val="22"/>
              </w:rPr>
              <w:t xml:space="preserve">MCO should </w:t>
            </w:r>
            <w:r w:rsidR="000F28A2">
              <w:rPr>
                <w:rFonts w:ascii="Calibri Light" w:hAnsi="Calibri Light" w:cs="Calibri Light"/>
                <w:sz w:val="22"/>
              </w:rPr>
              <w:t xml:space="preserve">also </w:t>
            </w:r>
            <w:r w:rsidRPr="000F28A2">
              <w:rPr>
                <w:rFonts w:ascii="Calibri Light" w:hAnsi="Calibri Light" w:cs="Calibri Light"/>
                <w:sz w:val="22"/>
              </w:rPr>
              <w:t>consider conducting the child HP</w:t>
            </w:r>
            <w:r w:rsidR="004453BE" w:rsidRPr="000F28A2">
              <w:rPr>
                <w:rFonts w:ascii="Calibri Light" w:hAnsi="Calibri Light" w:cs="Calibri Light"/>
                <w:sz w:val="22"/>
              </w:rPr>
              <w:t xml:space="preserve"> </w:t>
            </w:r>
            <w:r w:rsidRPr="000F28A2">
              <w:rPr>
                <w:rFonts w:ascii="Calibri Light" w:hAnsi="Calibri Light" w:cs="Calibri Light"/>
                <w:sz w:val="22"/>
              </w:rPr>
              <w:t>CAHPS survey.</w:t>
            </w:r>
          </w:p>
        </w:tc>
        <w:tc>
          <w:tcPr>
            <w:tcW w:w="520" w:type="pct"/>
          </w:tcPr>
          <w:p w14:paraId="729E7273" w14:textId="77777777" w:rsidR="001E3964" w:rsidRPr="00923035" w:rsidRDefault="001E3964" w:rsidP="00A746BF">
            <w:pPr>
              <w:jc w:val="left"/>
              <w:rPr>
                <w:rFonts w:ascii="Calibri Light" w:hAnsi="Calibri Light" w:cs="Calibri Light"/>
                <w:sz w:val="22"/>
              </w:rPr>
            </w:pPr>
            <w:r w:rsidRPr="00923035">
              <w:rPr>
                <w:rFonts w:ascii="Calibri Light" w:hAnsi="Calibri Light" w:cs="Calibri Light"/>
                <w:sz w:val="22"/>
              </w:rPr>
              <w:t>Quality, Timeliness, Access</w:t>
            </w:r>
          </w:p>
        </w:tc>
      </w:tr>
    </w:tbl>
    <w:p w14:paraId="1B4FBBFE" w14:textId="1277C955" w:rsidR="00341681" w:rsidRPr="002828EB" w:rsidRDefault="001E3964" w:rsidP="002828EB">
      <w:pPr>
        <w:rPr>
          <w:rFonts w:ascii="Calibri Light" w:hAnsi="Calibri Light" w:cs="Calibri Light"/>
          <w:sz w:val="20"/>
          <w:szCs w:val="20"/>
        </w:rPr>
        <w:sectPr w:rsidR="00341681" w:rsidRPr="002828EB" w:rsidSect="00341681">
          <w:footerReference w:type="default" r:id="rId18"/>
          <w:footerReference w:type="first" r:id="rId19"/>
          <w:pgSz w:w="15840" w:h="12240" w:orient="landscape" w:code="1"/>
          <w:pgMar w:top="720" w:right="720" w:bottom="720" w:left="720" w:header="432" w:footer="432" w:gutter="0"/>
          <w:pgNumType w:chapStyle="1"/>
          <w:cols w:space="720"/>
          <w:titlePg/>
          <w:docGrid w:linePitch="360"/>
        </w:sectPr>
      </w:pPr>
      <w:r w:rsidRPr="00593ED6">
        <w:rPr>
          <w:rFonts w:ascii="Calibri Light" w:hAnsi="Calibri Light" w:cs="Calibri Light"/>
          <w:sz w:val="20"/>
          <w:szCs w:val="20"/>
        </w:rPr>
        <w:t>EQR: external quality review; MCO: managed care organization; PIP: performance improvement project; IET: Initiation and Engagement of Alcohol and Other Drug Abuse or Dependence Treatment; PPC: Prenatal and Postpartum Care; CDC: Comprehensive Diabetes Care</w:t>
      </w:r>
      <w:r w:rsidR="00A64F09">
        <w:rPr>
          <w:rFonts w:ascii="Calibri Light" w:hAnsi="Calibri Light" w:cs="Calibri Light"/>
          <w:sz w:val="20"/>
          <w:szCs w:val="20"/>
        </w:rPr>
        <w:t>; SUD: substance abuse disorder;</w:t>
      </w:r>
      <w:r w:rsidR="00D03EB9">
        <w:rPr>
          <w:rFonts w:ascii="Calibri Light" w:hAnsi="Calibri Light" w:cs="Calibri Light"/>
          <w:sz w:val="20"/>
          <w:szCs w:val="20"/>
        </w:rPr>
        <w:t xml:space="preserve"> EQRO: external quality review organization; HEDIS: Healthcare Effectiveness Data and Information Set; IS: information systems; </w:t>
      </w:r>
      <w:r w:rsidR="002828EB">
        <w:rPr>
          <w:rFonts w:ascii="Calibri Light" w:hAnsi="Calibri Light" w:cs="Calibri Light"/>
          <w:sz w:val="20"/>
          <w:szCs w:val="20"/>
        </w:rPr>
        <w:t>LTSS: long-term services and support; CAHPS: Consumer Assessment of Healthcare Providers and Systems; HP: health plan</w:t>
      </w:r>
      <w:r w:rsidRPr="00593ED6">
        <w:rPr>
          <w:rFonts w:ascii="Calibri Light" w:hAnsi="Calibri Light" w:cs="Calibri Light"/>
          <w:sz w:val="20"/>
          <w:szCs w:val="20"/>
        </w:rPr>
        <w:t xml:space="preserve">. </w:t>
      </w:r>
    </w:p>
    <w:p w14:paraId="1DBD581C" w14:textId="18C8D65A" w:rsidR="00D05A14" w:rsidRDefault="007E0136" w:rsidP="006906DD">
      <w:pPr>
        <w:pStyle w:val="Heading1"/>
        <w:ind w:left="360" w:hanging="360"/>
      </w:pPr>
      <w:bookmarkStart w:id="238" w:name="_Toc132285958"/>
      <w:r w:rsidRPr="007E0136">
        <w:lastRenderedPageBreak/>
        <w:t>Required Elements in EQR Technical Report</w:t>
      </w:r>
      <w:bookmarkEnd w:id="238"/>
    </w:p>
    <w:p w14:paraId="6BD3EB65" w14:textId="29F48FD8" w:rsidR="007E0136" w:rsidRDefault="007E0136" w:rsidP="007E6918"/>
    <w:p w14:paraId="09415D39" w14:textId="2F097EED" w:rsidR="007E0136" w:rsidRPr="00243BEA" w:rsidRDefault="007E0136" w:rsidP="007E6918">
      <w:pPr>
        <w:rPr>
          <w:rFonts w:ascii="Calibri Light" w:hAnsi="Calibri Light" w:cs="Calibri Light"/>
          <w:szCs w:val="24"/>
        </w:rPr>
      </w:pPr>
      <w:r w:rsidRPr="00243BEA">
        <w:rPr>
          <w:rFonts w:ascii="Calibri Light" w:hAnsi="Calibri Light" w:cs="Calibri Light"/>
          <w:szCs w:val="24"/>
        </w:rPr>
        <w:t xml:space="preserve">The BBA established that state agencies contracting with MCPs provide for an annual external, independent review of the quality outcomes, timeliness of, and access to the services included in the contract between the state agency and the MCP. The federal requirements for the annual EQR of contracted MCPs are set forth in </w:t>
      </w:r>
      <w:r w:rsidRPr="00243BEA">
        <w:rPr>
          <w:rFonts w:ascii="Calibri Light" w:hAnsi="Calibri Light" w:cs="Calibri Light"/>
          <w:i/>
          <w:szCs w:val="24"/>
        </w:rPr>
        <w:t xml:space="preserve">Title 42 CFR </w:t>
      </w:r>
      <w:r w:rsidRPr="00243BEA">
        <w:rPr>
          <w:rFonts w:ascii="Calibri Light" w:hAnsi="Calibri Light" w:cs="Calibri Light"/>
          <w:i/>
          <w:szCs w:val="24"/>
          <w:shd w:val="clear" w:color="auto" w:fill="FFFFFF"/>
        </w:rPr>
        <w:t>§</w:t>
      </w:r>
      <w:r w:rsidRPr="00243BEA">
        <w:rPr>
          <w:rFonts w:ascii="Calibri Light" w:hAnsi="Calibri Light" w:cs="Calibri Light"/>
          <w:szCs w:val="24"/>
        </w:rPr>
        <w:t xml:space="preserve"> </w:t>
      </w:r>
      <w:r w:rsidRPr="00243BEA">
        <w:rPr>
          <w:rFonts w:ascii="Calibri Light" w:hAnsi="Calibri Light" w:cs="Calibri Light"/>
          <w:i/>
          <w:szCs w:val="24"/>
        </w:rPr>
        <w:t>438.350 External quality review (a)</w:t>
      </w:r>
      <w:r w:rsidRPr="00243BEA">
        <w:rPr>
          <w:rFonts w:ascii="Calibri Light" w:hAnsi="Calibri Light" w:cs="Calibri Light"/>
          <w:szCs w:val="24"/>
        </w:rPr>
        <w:t xml:space="preserve"> through </w:t>
      </w:r>
      <w:r w:rsidRPr="00243BEA">
        <w:rPr>
          <w:rFonts w:ascii="Calibri Light" w:hAnsi="Calibri Light" w:cs="Calibri Light"/>
          <w:i/>
          <w:szCs w:val="24"/>
        </w:rPr>
        <w:t xml:space="preserve">(f). </w:t>
      </w:r>
    </w:p>
    <w:p w14:paraId="2BA20A08" w14:textId="77777777" w:rsidR="007E0136" w:rsidRPr="00243BEA" w:rsidRDefault="007E0136" w:rsidP="007E6918">
      <w:pPr>
        <w:rPr>
          <w:rFonts w:ascii="Calibri Light" w:hAnsi="Calibri Light" w:cs="Calibri Light"/>
          <w:szCs w:val="24"/>
        </w:rPr>
      </w:pPr>
    </w:p>
    <w:p w14:paraId="0267A2D6" w14:textId="42A0005F" w:rsidR="007E0136" w:rsidRPr="00243BEA" w:rsidRDefault="007E0136" w:rsidP="007E6918">
      <w:pPr>
        <w:rPr>
          <w:rFonts w:ascii="Calibri Light" w:hAnsi="Calibri Light" w:cs="Calibri Light"/>
          <w:szCs w:val="24"/>
        </w:rPr>
      </w:pPr>
      <w:r w:rsidRPr="00243BEA">
        <w:rPr>
          <w:rFonts w:ascii="Calibri Light" w:hAnsi="Calibri Light" w:cs="Calibri Light"/>
          <w:szCs w:val="24"/>
        </w:rPr>
        <w:t xml:space="preserve">States are required to contract with an EQRO to perform an annual EQR for each contracted MCP. The states must further ensure that the EQRO has sufficient information to carry out this review, that the information be obtained from EQR-related activities, and that the information provided to the EQRO be obtained through methods consistent with the protocols established by CMS. </w:t>
      </w:r>
    </w:p>
    <w:p w14:paraId="5CDE9B9F" w14:textId="77777777" w:rsidR="007E0136" w:rsidRPr="00243BEA" w:rsidRDefault="007E0136" w:rsidP="007E6918">
      <w:pPr>
        <w:rPr>
          <w:rFonts w:ascii="Calibri Light" w:hAnsi="Calibri Light" w:cs="Calibri Light"/>
          <w:szCs w:val="24"/>
        </w:rPr>
      </w:pPr>
    </w:p>
    <w:p w14:paraId="6304FF39" w14:textId="6974035E" w:rsidR="007E0136" w:rsidRPr="00243BEA" w:rsidRDefault="007E0136" w:rsidP="007E6918">
      <w:pPr>
        <w:rPr>
          <w:rFonts w:ascii="Calibri Light" w:hAnsi="Calibri Light" w:cs="Calibri Light"/>
          <w:szCs w:val="24"/>
        </w:rPr>
      </w:pPr>
      <w:r w:rsidRPr="00243BEA">
        <w:rPr>
          <w:rFonts w:ascii="Calibri Light" w:hAnsi="Calibri Light" w:cs="Calibri Light"/>
          <w:szCs w:val="24"/>
        </w:rPr>
        <w:t xml:space="preserve">Quality, as it pertains to an EQR, is defined in </w:t>
      </w:r>
      <w:r w:rsidRPr="00243BEA">
        <w:rPr>
          <w:rFonts w:ascii="Calibri Light" w:hAnsi="Calibri Light" w:cs="Calibri Light"/>
          <w:i/>
          <w:szCs w:val="24"/>
        </w:rPr>
        <w:t xml:space="preserve">Title 42 CFR </w:t>
      </w:r>
      <w:r w:rsidRPr="00243BEA">
        <w:rPr>
          <w:rFonts w:ascii="Calibri Light" w:hAnsi="Calibri Light" w:cs="Calibri Light"/>
          <w:i/>
          <w:szCs w:val="24"/>
          <w:shd w:val="clear" w:color="auto" w:fill="FFFFFF"/>
        </w:rPr>
        <w:t xml:space="preserve">§ </w:t>
      </w:r>
      <w:r w:rsidRPr="00243BEA">
        <w:rPr>
          <w:rFonts w:ascii="Calibri Light" w:hAnsi="Calibri Light" w:cs="Calibri Light"/>
          <w:i/>
          <w:szCs w:val="24"/>
        </w:rPr>
        <w:t xml:space="preserve">438.320 Definitions </w:t>
      </w:r>
      <w:r w:rsidRPr="00243BEA">
        <w:rPr>
          <w:rFonts w:ascii="Calibri Light" w:hAnsi="Calibri Light" w:cs="Calibri Light"/>
          <w:szCs w:val="24"/>
        </w:rPr>
        <w:t>as “the degree to which an MCO, PIHP, PAHP, or PCCM entity increases the likelihood of desired health outcomes of its enrollees through: (1) its structural and operational characteristics. (2) The provision of health services that are consistent with current professional, evidence-based knowledge. (3) Interventions for performance improvement.”</w:t>
      </w:r>
    </w:p>
    <w:p w14:paraId="51C02418" w14:textId="77777777" w:rsidR="007E0136" w:rsidRPr="00243BEA" w:rsidRDefault="007E0136" w:rsidP="007E6918">
      <w:pPr>
        <w:jc w:val="both"/>
        <w:rPr>
          <w:rFonts w:ascii="Calibri Light" w:hAnsi="Calibri Light" w:cs="Calibri Light"/>
          <w:i/>
          <w:szCs w:val="24"/>
        </w:rPr>
      </w:pPr>
    </w:p>
    <w:p w14:paraId="53358642" w14:textId="263E017E" w:rsidR="007E0136" w:rsidRPr="00243BEA" w:rsidRDefault="007E0136" w:rsidP="007E6918">
      <w:pPr>
        <w:rPr>
          <w:rFonts w:ascii="Calibri Light" w:hAnsi="Calibri Light" w:cs="Calibri Light"/>
          <w:szCs w:val="24"/>
        </w:rPr>
      </w:pPr>
      <w:r w:rsidRPr="00243BEA">
        <w:rPr>
          <w:rFonts w:ascii="Calibri Light" w:hAnsi="Calibri Light" w:cs="Calibri Light"/>
          <w:iCs/>
          <w:szCs w:val="24"/>
        </w:rPr>
        <w:t>Federal managed care regulations</w:t>
      </w:r>
      <w:r w:rsidR="004F4354">
        <w:rPr>
          <w:rFonts w:ascii="Calibri Light" w:hAnsi="Calibri Light" w:cs="Calibri Light"/>
          <w:iCs/>
          <w:szCs w:val="24"/>
        </w:rPr>
        <w:t xml:space="preserve"> outlined in</w:t>
      </w:r>
      <w:r w:rsidRPr="00243BEA">
        <w:rPr>
          <w:rFonts w:ascii="Calibri Light" w:hAnsi="Calibri Light" w:cs="Calibri Light"/>
          <w:iCs/>
          <w:szCs w:val="24"/>
        </w:rPr>
        <w:t xml:space="preserve"> </w:t>
      </w:r>
      <w:r w:rsidRPr="00243BEA">
        <w:rPr>
          <w:rFonts w:ascii="Calibri Light" w:hAnsi="Calibri Light" w:cs="Calibri Light"/>
          <w:i/>
          <w:szCs w:val="24"/>
        </w:rPr>
        <w:t xml:space="preserve">Title 42 CFR </w:t>
      </w:r>
      <w:r w:rsidRPr="00243BEA">
        <w:rPr>
          <w:rFonts w:ascii="Calibri Light" w:hAnsi="Calibri Light" w:cs="Calibri Light"/>
          <w:i/>
          <w:szCs w:val="24"/>
          <w:shd w:val="clear" w:color="auto" w:fill="FFFFFF"/>
        </w:rPr>
        <w:t xml:space="preserve">§ </w:t>
      </w:r>
      <w:r w:rsidRPr="00243BEA">
        <w:rPr>
          <w:rFonts w:ascii="Calibri Light" w:hAnsi="Calibri Light" w:cs="Calibri Light"/>
          <w:i/>
          <w:szCs w:val="24"/>
        </w:rPr>
        <w:t>438.364 External review results</w:t>
      </w:r>
      <w:r w:rsidRPr="00243BEA">
        <w:rPr>
          <w:rFonts w:ascii="Calibri Light" w:hAnsi="Calibri Light" w:cs="Calibri Light"/>
          <w:szCs w:val="24"/>
        </w:rPr>
        <w:t xml:space="preserve"> (</w:t>
      </w:r>
      <w:r w:rsidRPr="00243BEA">
        <w:rPr>
          <w:rFonts w:ascii="Calibri Light" w:hAnsi="Calibri Light" w:cs="Calibri Light"/>
          <w:i/>
          <w:szCs w:val="24"/>
        </w:rPr>
        <w:t>a)</w:t>
      </w:r>
      <w:r w:rsidRPr="00243BEA">
        <w:rPr>
          <w:rFonts w:ascii="Calibri Light" w:hAnsi="Calibri Light" w:cs="Calibri Light"/>
          <w:szCs w:val="24"/>
        </w:rPr>
        <w:t xml:space="preserve"> through </w:t>
      </w:r>
      <w:r w:rsidRPr="00243BEA">
        <w:rPr>
          <w:rFonts w:ascii="Calibri Light" w:hAnsi="Calibri Light" w:cs="Calibri Light"/>
          <w:i/>
          <w:szCs w:val="24"/>
        </w:rPr>
        <w:t>(d)</w:t>
      </w:r>
      <w:r w:rsidRPr="00243BEA">
        <w:rPr>
          <w:rFonts w:ascii="Calibri Light" w:hAnsi="Calibri Light" w:cs="Calibri Light"/>
          <w:szCs w:val="24"/>
        </w:rPr>
        <w:t xml:space="preserve"> require that the annual EQR be summarized in a detailed technical report that aggregates, analyzes, and evaluates information on the quality of, timeliness of, and access to health care services that MCPs furnish to Medicaid recipients. The report must also contain an assessment of the strengths and weaknesses of the MCPs regarding health care quality, timeliness, and access, as well as make recommendations for improvement.</w:t>
      </w:r>
    </w:p>
    <w:p w14:paraId="0F0C099A" w14:textId="2A831E5D" w:rsidR="007E0136" w:rsidRPr="00243BEA" w:rsidRDefault="007E0136" w:rsidP="007E6918">
      <w:pPr>
        <w:rPr>
          <w:rFonts w:ascii="Calibri Light" w:hAnsi="Calibri Light" w:cs="Calibri Light"/>
        </w:rPr>
      </w:pPr>
    </w:p>
    <w:p w14:paraId="0330A4FD" w14:textId="33CC0CA0" w:rsidR="007E0136" w:rsidRDefault="007E0136" w:rsidP="007E6918">
      <w:pPr>
        <w:rPr>
          <w:rFonts w:ascii="Calibri Light" w:hAnsi="Calibri Light" w:cs="Calibri Light"/>
        </w:rPr>
      </w:pPr>
      <w:r w:rsidRPr="00243BEA">
        <w:rPr>
          <w:rFonts w:ascii="Calibri Light" w:hAnsi="Calibri Light" w:cs="Calibri Light"/>
        </w:rPr>
        <w:t>Elements required in EQR technical report</w:t>
      </w:r>
      <w:r w:rsidR="00AF15B2" w:rsidRPr="00243BEA">
        <w:rPr>
          <w:rFonts w:ascii="Calibri Light" w:hAnsi="Calibri Light" w:cs="Calibri Light"/>
        </w:rPr>
        <w:t xml:space="preserve">, including the requirements for the PIP validation, </w:t>
      </w:r>
      <w:r w:rsidR="00C25A1A">
        <w:rPr>
          <w:rFonts w:ascii="Calibri Light" w:hAnsi="Calibri Light" w:cs="Calibri Light"/>
        </w:rPr>
        <w:t>PMV</w:t>
      </w:r>
      <w:r w:rsidR="00AF15B2" w:rsidRPr="00243BEA">
        <w:rPr>
          <w:rFonts w:ascii="Calibri Light" w:hAnsi="Calibri Light" w:cs="Calibri Light"/>
        </w:rPr>
        <w:t>, and review of compliance activities,</w:t>
      </w:r>
      <w:r w:rsidRPr="00243BEA">
        <w:rPr>
          <w:rFonts w:ascii="Calibri Light" w:hAnsi="Calibri Light" w:cs="Calibri Light"/>
        </w:rPr>
        <w:t xml:space="preserve"> are listed </w:t>
      </w:r>
      <w:r w:rsidR="00AF15B2" w:rsidRPr="00243BEA">
        <w:rPr>
          <w:rFonts w:ascii="Calibri Light" w:hAnsi="Calibri Light" w:cs="Calibri Light"/>
        </w:rPr>
        <w:t xml:space="preserve">in </w:t>
      </w:r>
      <w:r w:rsidRPr="00243BEA">
        <w:rPr>
          <w:rFonts w:ascii="Calibri Light" w:hAnsi="Calibri Light" w:cs="Calibri Light"/>
        </w:rPr>
        <w:t xml:space="preserve">the </w:t>
      </w:r>
      <w:r w:rsidR="00AB4B7C" w:rsidRPr="00AB4B7C">
        <w:rPr>
          <w:rFonts w:ascii="Calibri Light" w:hAnsi="Calibri Light" w:cs="Calibri Light"/>
          <w:b/>
          <w:bCs/>
        </w:rPr>
        <w:t>Table 3</w:t>
      </w:r>
      <w:r w:rsidR="00A9756B">
        <w:rPr>
          <w:rFonts w:ascii="Calibri Light" w:hAnsi="Calibri Light" w:cs="Calibri Light"/>
          <w:b/>
          <w:bCs/>
        </w:rPr>
        <w:t>4</w:t>
      </w:r>
      <w:r w:rsidRPr="00243BEA">
        <w:rPr>
          <w:rFonts w:ascii="Calibri Light" w:hAnsi="Calibri Light" w:cs="Calibri Light"/>
        </w:rPr>
        <w:t xml:space="preserve">. </w:t>
      </w:r>
    </w:p>
    <w:p w14:paraId="4E4ECA64" w14:textId="77777777" w:rsidR="00AB4B7C" w:rsidRPr="00243BEA" w:rsidRDefault="00AB4B7C" w:rsidP="007E6918">
      <w:pPr>
        <w:rPr>
          <w:rFonts w:ascii="Calibri Light" w:hAnsi="Calibri Light" w:cs="Calibri Light"/>
        </w:rPr>
      </w:pPr>
    </w:p>
    <w:p w14:paraId="15DDCB6B" w14:textId="60DBD0CC" w:rsidR="007E0136" w:rsidRPr="00AB4B7C" w:rsidRDefault="00AB4B7C" w:rsidP="007E6918">
      <w:pPr>
        <w:rPr>
          <w:rFonts w:ascii="Calibri Light" w:hAnsi="Calibri Light" w:cs="Calibri Light"/>
          <w:b/>
          <w:bCs/>
        </w:rPr>
      </w:pPr>
      <w:bookmarkStart w:id="239" w:name="_Toc132300774"/>
      <w:r w:rsidRPr="00AB4B7C">
        <w:rPr>
          <w:rFonts w:ascii="Calibri Light" w:hAnsi="Calibri Light" w:cs="Calibri Light"/>
          <w:b/>
          <w:bCs/>
        </w:rPr>
        <w:t xml:space="preserve">Table </w:t>
      </w:r>
      <w:r w:rsidRPr="00AB4B7C">
        <w:rPr>
          <w:rFonts w:ascii="Calibri Light" w:hAnsi="Calibri Light" w:cs="Calibri Light"/>
          <w:b/>
          <w:bCs/>
        </w:rPr>
        <w:fldChar w:fldCharType="begin"/>
      </w:r>
      <w:r w:rsidRPr="00AB4B7C">
        <w:rPr>
          <w:rFonts w:ascii="Calibri Light" w:hAnsi="Calibri Light" w:cs="Calibri Light"/>
          <w:b/>
          <w:bCs/>
        </w:rPr>
        <w:instrText xml:space="preserve"> SEQ Table \* ARABIC </w:instrText>
      </w:r>
      <w:r w:rsidRPr="00AB4B7C">
        <w:rPr>
          <w:rFonts w:ascii="Calibri Light" w:hAnsi="Calibri Light" w:cs="Calibri Light"/>
          <w:b/>
          <w:bCs/>
        </w:rPr>
        <w:fldChar w:fldCharType="separate"/>
      </w:r>
      <w:r w:rsidR="00E13CE9">
        <w:rPr>
          <w:rFonts w:ascii="Calibri Light" w:hAnsi="Calibri Light" w:cs="Calibri Light"/>
          <w:b/>
          <w:bCs/>
          <w:noProof/>
        </w:rPr>
        <w:t>34</w:t>
      </w:r>
      <w:r w:rsidRPr="00AB4B7C">
        <w:rPr>
          <w:rFonts w:ascii="Calibri Light" w:hAnsi="Calibri Light" w:cs="Calibri Light"/>
          <w:b/>
          <w:bCs/>
          <w:noProof/>
        </w:rPr>
        <w:fldChar w:fldCharType="end"/>
      </w:r>
      <w:r w:rsidRPr="00AB4B7C">
        <w:rPr>
          <w:rFonts w:ascii="Calibri Light" w:hAnsi="Calibri Light" w:cs="Calibri Light"/>
          <w:b/>
          <w:bCs/>
        </w:rPr>
        <w:t xml:space="preserve">: </w:t>
      </w:r>
      <w:r>
        <w:rPr>
          <w:rFonts w:ascii="Calibri Light" w:hAnsi="Calibri Light" w:cs="Calibri Light"/>
          <w:b/>
          <w:bCs/>
        </w:rPr>
        <w:t>Required Elements in EQR Technical Report</w:t>
      </w:r>
      <w:bookmarkEnd w:id="239"/>
    </w:p>
    <w:tbl>
      <w:tblPr>
        <w:tblStyle w:val="TableGrid"/>
        <w:tblW w:w="0" w:type="auto"/>
        <w:tblLook w:val="04A0" w:firstRow="1" w:lastRow="0" w:firstColumn="1" w:lastColumn="0" w:noHBand="0" w:noVBand="1"/>
      </w:tblPr>
      <w:tblGrid>
        <w:gridCol w:w="1795"/>
        <w:gridCol w:w="4590"/>
        <w:gridCol w:w="4405"/>
      </w:tblGrid>
      <w:tr w:rsidR="007E0136" w:rsidRPr="00C25A1A" w14:paraId="254C8166" w14:textId="77777777" w:rsidTr="004E1AFB">
        <w:trPr>
          <w:tblHeader/>
        </w:trPr>
        <w:tc>
          <w:tcPr>
            <w:tcW w:w="1795" w:type="dxa"/>
            <w:shd w:val="clear" w:color="auto" w:fill="5F497A" w:themeFill="accent4" w:themeFillShade="BF"/>
          </w:tcPr>
          <w:p w14:paraId="1786DC8E" w14:textId="629CF2BF" w:rsidR="007E0136" w:rsidRPr="00C25A1A" w:rsidRDefault="007E0136" w:rsidP="00C25A1A">
            <w:pPr>
              <w:jc w:val="left"/>
              <w:rPr>
                <w:rFonts w:ascii="Calibri Light" w:hAnsi="Calibri Light" w:cs="Calibri Light"/>
                <w:b/>
                <w:bCs/>
                <w:color w:val="FFFFFF" w:themeColor="background1"/>
                <w:sz w:val="22"/>
              </w:rPr>
            </w:pPr>
            <w:r w:rsidRPr="00C25A1A">
              <w:rPr>
                <w:rFonts w:ascii="Calibri Light" w:hAnsi="Calibri Light" w:cs="Calibri Light"/>
                <w:b/>
                <w:bCs/>
                <w:color w:val="FFFFFF" w:themeColor="background1"/>
                <w:sz w:val="22"/>
              </w:rPr>
              <w:t>Regulatory Reference</w:t>
            </w:r>
          </w:p>
        </w:tc>
        <w:tc>
          <w:tcPr>
            <w:tcW w:w="4590" w:type="dxa"/>
            <w:shd w:val="clear" w:color="auto" w:fill="5F497A" w:themeFill="accent4" w:themeFillShade="BF"/>
            <w:vAlign w:val="bottom"/>
          </w:tcPr>
          <w:p w14:paraId="2BC7F839" w14:textId="0162D90E" w:rsidR="007E0136" w:rsidRPr="00C25A1A" w:rsidRDefault="007E0136" w:rsidP="00C25A1A">
            <w:pPr>
              <w:jc w:val="center"/>
              <w:rPr>
                <w:rFonts w:ascii="Calibri Light" w:hAnsi="Calibri Light" w:cs="Calibri Light"/>
                <w:b/>
                <w:bCs/>
                <w:color w:val="FFFFFF" w:themeColor="background1"/>
                <w:sz w:val="22"/>
              </w:rPr>
            </w:pPr>
            <w:r w:rsidRPr="00C25A1A">
              <w:rPr>
                <w:rFonts w:ascii="Calibri Light" w:hAnsi="Calibri Light" w:cs="Calibri Light"/>
                <w:b/>
                <w:bCs/>
                <w:color w:val="FFFFFF" w:themeColor="background1"/>
                <w:sz w:val="22"/>
              </w:rPr>
              <w:t>Requirement</w:t>
            </w:r>
          </w:p>
        </w:tc>
        <w:tc>
          <w:tcPr>
            <w:tcW w:w="4405" w:type="dxa"/>
            <w:shd w:val="clear" w:color="auto" w:fill="5F497A" w:themeFill="accent4" w:themeFillShade="BF"/>
            <w:vAlign w:val="bottom"/>
          </w:tcPr>
          <w:p w14:paraId="318A64DF" w14:textId="703D4566" w:rsidR="007E0136" w:rsidRPr="00C25A1A" w:rsidRDefault="007E0136" w:rsidP="00C25A1A">
            <w:pPr>
              <w:jc w:val="center"/>
              <w:rPr>
                <w:rFonts w:ascii="Calibri Light" w:hAnsi="Calibri Light" w:cs="Calibri Light"/>
                <w:b/>
                <w:bCs/>
                <w:color w:val="FFFFFF" w:themeColor="background1"/>
                <w:sz w:val="22"/>
              </w:rPr>
            </w:pPr>
            <w:r w:rsidRPr="00C25A1A">
              <w:rPr>
                <w:rFonts w:ascii="Calibri Light" w:hAnsi="Calibri Light" w:cs="Calibri Light"/>
                <w:b/>
                <w:bCs/>
                <w:color w:val="FFFFFF" w:themeColor="background1"/>
                <w:sz w:val="22"/>
              </w:rPr>
              <w:t>Location in the EQR Technical Report</w:t>
            </w:r>
          </w:p>
        </w:tc>
      </w:tr>
      <w:tr w:rsidR="007E0136" w:rsidRPr="00C25A1A" w14:paraId="42F5932F" w14:textId="77777777" w:rsidTr="00C25A1A">
        <w:tc>
          <w:tcPr>
            <w:tcW w:w="1795" w:type="dxa"/>
          </w:tcPr>
          <w:p w14:paraId="030CFD5A" w14:textId="091C3546" w:rsidR="007E0136" w:rsidRPr="009E1BA9" w:rsidRDefault="00C25A1A" w:rsidP="00C25A1A">
            <w:pPr>
              <w:jc w:val="left"/>
              <w:rPr>
                <w:rFonts w:ascii="Calibri Light" w:hAnsi="Calibri Light" w:cs="Calibri Light"/>
                <w:i/>
                <w:iCs/>
                <w:sz w:val="22"/>
              </w:rPr>
            </w:pPr>
            <w:r w:rsidRPr="009E1BA9">
              <w:rPr>
                <w:rFonts w:ascii="Calibri Light" w:hAnsi="Calibri Light" w:cs="Calibri Light"/>
                <w:i/>
                <w:iCs/>
                <w:sz w:val="22"/>
              </w:rPr>
              <w:t xml:space="preserve">Title </w:t>
            </w:r>
            <w:r w:rsidR="007E0136" w:rsidRPr="009E1BA9">
              <w:rPr>
                <w:rFonts w:ascii="Calibri Light" w:hAnsi="Calibri Light" w:cs="Calibri Light"/>
                <w:i/>
                <w:iCs/>
                <w:sz w:val="22"/>
              </w:rPr>
              <w:t xml:space="preserve">42 CFR </w:t>
            </w:r>
            <w:r w:rsidR="003604ED" w:rsidRPr="009E1BA9">
              <w:rPr>
                <w:rFonts w:ascii="Calibri Light" w:hAnsi="Calibri Light" w:cs="Calibri Light"/>
                <w:i/>
                <w:iCs/>
                <w:szCs w:val="24"/>
                <w:shd w:val="clear" w:color="auto" w:fill="FFFFFF"/>
              </w:rPr>
              <w:t xml:space="preserve">§ </w:t>
            </w:r>
            <w:r w:rsidR="007E0136" w:rsidRPr="009E1BA9">
              <w:rPr>
                <w:rFonts w:ascii="Calibri Light" w:hAnsi="Calibri Light" w:cs="Calibri Light"/>
                <w:i/>
                <w:iCs/>
                <w:sz w:val="22"/>
              </w:rPr>
              <w:t>438.364(a)</w:t>
            </w:r>
          </w:p>
        </w:tc>
        <w:tc>
          <w:tcPr>
            <w:tcW w:w="4590" w:type="dxa"/>
          </w:tcPr>
          <w:p w14:paraId="24600A43" w14:textId="6549EF1D" w:rsidR="007E0136" w:rsidRPr="00C25A1A" w:rsidRDefault="007E0136" w:rsidP="00C25A1A">
            <w:pPr>
              <w:jc w:val="left"/>
              <w:rPr>
                <w:rFonts w:ascii="Calibri Light" w:hAnsi="Calibri Light" w:cs="Calibri Light"/>
                <w:sz w:val="22"/>
              </w:rPr>
            </w:pPr>
            <w:r w:rsidRPr="00C25A1A">
              <w:rPr>
                <w:rFonts w:ascii="Calibri Light" w:hAnsi="Calibri Light" w:cs="Calibri Light"/>
                <w:sz w:val="22"/>
              </w:rPr>
              <w:t>All eligible Medicaid and CHIP plans are included in the report.</w:t>
            </w:r>
          </w:p>
        </w:tc>
        <w:tc>
          <w:tcPr>
            <w:tcW w:w="4405" w:type="dxa"/>
          </w:tcPr>
          <w:p w14:paraId="13767866" w14:textId="485C98BE" w:rsidR="007E0136" w:rsidRPr="00C25A1A" w:rsidRDefault="00FC7B4C" w:rsidP="00C25A1A">
            <w:pPr>
              <w:jc w:val="left"/>
              <w:rPr>
                <w:rFonts w:ascii="Calibri Light" w:hAnsi="Calibri Light" w:cs="Calibri Light"/>
                <w:sz w:val="22"/>
              </w:rPr>
            </w:pPr>
            <w:r w:rsidRPr="00C25A1A">
              <w:rPr>
                <w:rFonts w:ascii="Calibri Light" w:hAnsi="Calibri Light" w:cs="Calibri Light"/>
                <w:sz w:val="22"/>
              </w:rPr>
              <w:t>All MCPs</w:t>
            </w:r>
            <w:r w:rsidR="00AB6A0F" w:rsidRPr="00C25A1A">
              <w:rPr>
                <w:rFonts w:ascii="Calibri Light" w:hAnsi="Calibri Light" w:cs="Calibri Light"/>
                <w:sz w:val="22"/>
              </w:rPr>
              <w:t xml:space="preserve"> are identified by plan name, MCP type, managed care authority, and population served in </w:t>
            </w:r>
            <w:r w:rsidR="00AB6A0F" w:rsidRPr="00C25A1A">
              <w:rPr>
                <w:rFonts w:ascii="Calibri Light" w:hAnsi="Calibri Light" w:cs="Calibri Light"/>
                <w:b/>
                <w:bCs/>
                <w:sz w:val="22"/>
              </w:rPr>
              <w:t>Appendix B</w:t>
            </w:r>
            <w:r w:rsidRPr="00C25A1A">
              <w:rPr>
                <w:rFonts w:ascii="Calibri Light" w:hAnsi="Calibri Light" w:cs="Calibri Light"/>
                <w:b/>
                <w:bCs/>
                <w:sz w:val="22"/>
              </w:rPr>
              <w:t>, Table B1</w:t>
            </w:r>
            <w:r w:rsidR="00882478" w:rsidRPr="00C25A1A">
              <w:rPr>
                <w:rFonts w:ascii="Calibri Light" w:hAnsi="Calibri Light" w:cs="Calibri Light"/>
                <w:sz w:val="22"/>
              </w:rPr>
              <w:t xml:space="preserve">. </w:t>
            </w:r>
          </w:p>
        </w:tc>
      </w:tr>
      <w:tr w:rsidR="007E0136" w:rsidRPr="00C25A1A" w14:paraId="3746253D" w14:textId="77777777" w:rsidTr="00C25A1A">
        <w:tc>
          <w:tcPr>
            <w:tcW w:w="1795" w:type="dxa"/>
          </w:tcPr>
          <w:p w14:paraId="621C3967" w14:textId="258F9B5A" w:rsidR="007E0136" w:rsidRPr="009E1BA9" w:rsidRDefault="003604ED" w:rsidP="00C25A1A">
            <w:pPr>
              <w:jc w:val="left"/>
              <w:rPr>
                <w:rFonts w:ascii="Calibri Light" w:hAnsi="Calibri Light" w:cs="Calibri Light"/>
                <w:i/>
                <w:iCs/>
                <w:sz w:val="22"/>
              </w:rPr>
            </w:pPr>
            <w:r w:rsidRPr="009E1BA9">
              <w:rPr>
                <w:rFonts w:ascii="Calibri Light" w:hAnsi="Calibri Light" w:cs="Calibri Light"/>
                <w:i/>
                <w:iCs/>
                <w:sz w:val="22"/>
              </w:rPr>
              <w:t xml:space="preserve">Title </w:t>
            </w:r>
            <w:r w:rsidR="007E0136" w:rsidRPr="009E1BA9">
              <w:rPr>
                <w:rFonts w:ascii="Calibri Light" w:hAnsi="Calibri Light" w:cs="Calibri Light"/>
                <w:i/>
                <w:iCs/>
                <w:sz w:val="22"/>
              </w:rPr>
              <w:t xml:space="preserve">42 CFR </w:t>
            </w:r>
            <w:r w:rsidRPr="009E1BA9">
              <w:rPr>
                <w:rFonts w:ascii="Calibri Light" w:hAnsi="Calibri Light" w:cs="Calibri Light"/>
                <w:i/>
                <w:iCs/>
                <w:szCs w:val="24"/>
                <w:shd w:val="clear" w:color="auto" w:fill="FFFFFF"/>
              </w:rPr>
              <w:t xml:space="preserve">§ </w:t>
            </w:r>
            <w:r w:rsidR="007E0136" w:rsidRPr="009E1BA9">
              <w:rPr>
                <w:rFonts w:ascii="Calibri Light" w:hAnsi="Calibri Light" w:cs="Calibri Light"/>
                <w:i/>
                <w:iCs/>
                <w:sz w:val="22"/>
              </w:rPr>
              <w:t>438.364(a)(1)</w:t>
            </w:r>
          </w:p>
        </w:tc>
        <w:tc>
          <w:tcPr>
            <w:tcW w:w="4590" w:type="dxa"/>
          </w:tcPr>
          <w:p w14:paraId="6FD3219F" w14:textId="518BFA53" w:rsidR="007E0136" w:rsidRPr="00C25A1A" w:rsidRDefault="007E0136" w:rsidP="00C25A1A">
            <w:pPr>
              <w:jc w:val="left"/>
              <w:rPr>
                <w:rFonts w:ascii="Calibri Light" w:hAnsi="Calibri Light" w:cs="Calibri Light"/>
                <w:sz w:val="22"/>
              </w:rPr>
            </w:pPr>
            <w:r w:rsidRPr="00C25A1A">
              <w:rPr>
                <w:rFonts w:ascii="Calibri Light" w:hAnsi="Calibri Light" w:cs="Calibri Light"/>
                <w:sz w:val="22"/>
              </w:rPr>
              <w:t>The technical report must summarize findings on quality, access, and timeliness of care for each MCO, PIHP, PAHP, and PCCM entity that provides benefits to Medicaid and CHIP enrollees.</w:t>
            </w:r>
          </w:p>
        </w:tc>
        <w:tc>
          <w:tcPr>
            <w:tcW w:w="4405" w:type="dxa"/>
          </w:tcPr>
          <w:p w14:paraId="11BDBE9C" w14:textId="360D2566" w:rsidR="007E0136" w:rsidRPr="00C25A1A" w:rsidRDefault="002C262B" w:rsidP="00C25A1A">
            <w:pPr>
              <w:jc w:val="left"/>
              <w:rPr>
                <w:rFonts w:ascii="Calibri Light" w:hAnsi="Calibri Light" w:cs="Calibri Light"/>
                <w:sz w:val="22"/>
              </w:rPr>
            </w:pPr>
            <w:r w:rsidRPr="00C25A1A">
              <w:rPr>
                <w:rFonts w:ascii="Calibri Light" w:hAnsi="Calibri Light" w:cs="Calibri Light"/>
                <w:sz w:val="22"/>
              </w:rPr>
              <w:t xml:space="preserve">The findings on quality, access, and timeliness of care for each </w:t>
            </w:r>
            <w:r w:rsidR="00E46FF8" w:rsidRPr="00C25A1A">
              <w:rPr>
                <w:rFonts w:ascii="Calibri Light" w:hAnsi="Calibri Light" w:cs="Calibri Light"/>
                <w:sz w:val="22"/>
              </w:rPr>
              <w:t>MCO</w:t>
            </w:r>
            <w:r w:rsidRPr="00C25A1A">
              <w:rPr>
                <w:rFonts w:ascii="Calibri Light" w:hAnsi="Calibri Light" w:cs="Calibri Light"/>
                <w:sz w:val="22"/>
              </w:rPr>
              <w:t xml:space="preserve"> are summarized in </w:t>
            </w:r>
            <w:r w:rsidR="00D558D5" w:rsidRPr="00C25A1A">
              <w:rPr>
                <w:rFonts w:ascii="Calibri Light" w:hAnsi="Calibri Light" w:cs="Calibri Light"/>
                <w:b/>
                <w:bCs/>
                <w:sz w:val="22"/>
              </w:rPr>
              <w:t>Section</w:t>
            </w:r>
            <w:r w:rsidRPr="00C25A1A">
              <w:rPr>
                <w:rFonts w:ascii="Calibri Light" w:hAnsi="Calibri Light" w:cs="Calibri Light"/>
                <w:b/>
                <w:bCs/>
                <w:sz w:val="22"/>
              </w:rPr>
              <w:t xml:space="preserve"> </w:t>
            </w:r>
            <w:r w:rsidR="00E46FF8" w:rsidRPr="00C25A1A">
              <w:rPr>
                <w:rFonts w:ascii="Calibri Light" w:hAnsi="Calibri Light" w:cs="Calibri Light"/>
                <w:b/>
                <w:bCs/>
                <w:sz w:val="22"/>
              </w:rPr>
              <w:t xml:space="preserve">IX. </w:t>
            </w:r>
            <w:r w:rsidR="00E46FF8" w:rsidRPr="00692349">
              <w:rPr>
                <w:rFonts w:ascii="Calibri Light" w:hAnsi="Calibri Light" w:cs="Calibri Light"/>
                <w:b/>
                <w:bCs/>
                <w:sz w:val="22"/>
              </w:rPr>
              <w:t>MCP Strengths</w:t>
            </w:r>
            <w:r w:rsidR="00684CC1" w:rsidRPr="00692349">
              <w:rPr>
                <w:rFonts w:ascii="Calibri Light" w:hAnsi="Calibri Light" w:cs="Calibri Light"/>
                <w:b/>
                <w:bCs/>
                <w:sz w:val="22"/>
              </w:rPr>
              <w:t>,</w:t>
            </w:r>
            <w:r w:rsidR="00E46FF8" w:rsidRPr="00692349">
              <w:rPr>
                <w:rFonts w:ascii="Calibri Light" w:hAnsi="Calibri Light" w:cs="Calibri Light"/>
                <w:b/>
                <w:bCs/>
                <w:sz w:val="22"/>
              </w:rPr>
              <w:t xml:space="preserve"> Opportunities for Improvement, and EQR Recommendations</w:t>
            </w:r>
            <w:r w:rsidR="00E46FF8" w:rsidRPr="00C25A1A">
              <w:rPr>
                <w:rFonts w:ascii="Calibri Light" w:hAnsi="Calibri Light" w:cs="Calibri Light"/>
                <w:i/>
                <w:iCs/>
                <w:sz w:val="22"/>
              </w:rPr>
              <w:t>.</w:t>
            </w:r>
          </w:p>
        </w:tc>
      </w:tr>
      <w:tr w:rsidR="007E0136" w:rsidRPr="00C25A1A" w14:paraId="31D17455" w14:textId="77777777" w:rsidTr="00C25A1A">
        <w:tc>
          <w:tcPr>
            <w:tcW w:w="1795" w:type="dxa"/>
          </w:tcPr>
          <w:p w14:paraId="190F6257" w14:textId="6EDF163D" w:rsidR="007E0136" w:rsidRPr="009E1BA9" w:rsidRDefault="003604ED" w:rsidP="00C25A1A">
            <w:pPr>
              <w:jc w:val="left"/>
              <w:rPr>
                <w:rFonts w:ascii="Calibri Light" w:hAnsi="Calibri Light" w:cs="Calibri Light"/>
                <w:i/>
                <w:iCs/>
                <w:sz w:val="22"/>
              </w:rPr>
            </w:pPr>
            <w:r w:rsidRPr="009E1BA9">
              <w:rPr>
                <w:rFonts w:ascii="Calibri Light" w:hAnsi="Calibri Light" w:cs="Calibri Light"/>
                <w:i/>
                <w:iCs/>
                <w:sz w:val="22"/>
              </w:rPr>
              <w:t xml:space="preserve">Title </w:t>
            </w:r>
            <w:r w:rsidR="007E0136" w:rsidRPr="009E1BA9">
              <w:rPr>
                <w:rFonts w:ascii="Calibri Light" w:hAnsi="Calibri Light" w:cs="Calibri Light"/>
                <w:i/>
                <w:iCs/>
                <w:sz w:val="22"/>
              </w:rPr>
              <w:t xml:space="preserve">42 CFR </w:t>
            </w:r>
            <w:r w:rsidRPr="009E1BA9">
              <w:rPr>
                <w:rFonts w:ascii="Calibri Light" w:hAnsi="Calibri Light" w:cs="Calibri Light"/>
                <w:i/>
                <w:iCs/>
                <w:szCs w:val="24"/>
                <w:shd w:val="clear" w:color="auto" w:fill="FFFFFF"/>
              </w:rPr>
              <w:t xml:space="preserve">§ </w:t>
            </w:r>
            <w:r w:rsidR="007E0136" w:rsidRPr="009E1BA9">
              <w:rPr>
                <w:rFonts w:ascii="Calibri Light" w:hAnsi="Calibri Light" w:cs="Calibri Light"/>
                <w:i/>
                <w:iCs/>
                <w:sz w:val="22"/>
              </w:rPr>
              <w:t>438.364(a)(3)</w:t>
            </w:r>
          </w:p>
        </w:tc>
        <w:tc>
          <w:tcPr>
            <w:tcW w:w="4590" w:type="dxa"/>
          </w:tcPr>
          <w:p w14:paraId="7E3C5A86" w14:textId="7DC7A912" w:rsidR="007E0136" w:rsidRPr="00C25A1A" w:rsidRDefault="007E0136" w:rsidP="00C25A1A">
            <w:pPr>
              <w:jc w:val="left"/>
              <w:rPr>
                <w:rFonts w:ascii="Calibri Light" w:hAnsi="Calibri Light" w:cs="Calibri Light"/>
                <w:sz w:val="22"/>
              </w:rPr>
            </w:pPr>
            <w:r w:rsidRPr="00C25A1A">
              <w:rPr>
                <w:rFonts w:ascii="Calibri Light" w:hAnsi="Calibri Light" w:cs="Calibri Light"/>
                <w:sz w:val="22"/>
              </w:rPr>
              <w:t>The technical report must include an assessment of the strengths and weaknesses of each MCO, PIHP, PAHP and PCCM entity with respect to (a)</w:t>
            </w:r>
            <w:r w:rsidR="00B014CC" w:rsidRPr="00C25A1A">
              <w:rPr>
                <w:rFonts w:ascii="Calibri Light" w:hAnsi="Calibri Light" w:cs="Calibri Light"/>
                <w:sz w:val="22"/>
              </w:rPr>
              <w:t xml:space="preserve"> </w:t>
            </w:r>
            <w:r w:rsidRPr="00C25A1A">
              <w:rPr>
                <w:rFonts w:ascii="Calibri Light" w:hAnsi="Calibri Light" w:cs="Calibri Light"/>
                <w:sz w:val="22"/>
              </w:rPr>
              <w:t>quality, (b) timeliness, and (c) access to the health care services furnished by MCOs, PIHPs, PAHPs, or PCCM entity.</w:t>
            </w:r>
          </w:p>
        </w:tc>
        <w:tc>
          <w:tcPr>
            <w:tcW w:w="4405" w:type="dxa"/>
          </w:tcPr>
          <w:p w14:paraId="6C69CC59" w14:textId="62193E39" w:rsidR="007E0136" w:rsidRPr="00C25A1A" w:rsidRDefault="00B014CC" w:rsidP="00C25A1A">
            <w:pPr>
              <w:jc w:val="left"/>
              <w:rPr>
                <w:rFonts w:ascii="Calibri Light" w:hAnsi="Calibri Light" w:cs="Calibri Light"/>
                <w:sz w:val="22"/>
              </w:rPr>
            </w:pPr>
            <w:r w:rsidRPr="00C25A1A">
              <w:rPr>
                <w:rFonts w:ascii="Calibri Light" w:hAnsi="Calibri Light" w:cs="Calibri Light"/>
                <w:sz w:val="22"/>
              </w:rPr>
              <w:t xml:space="preserve">See </w:t>
            </w:r>
            <w:r w:rsidR="00D558D5" w:rsidRPr="00692349">
              <w:rPr>
                <w:rFonts w:ascii="Calibri Light" w:hAnsi="Calibri Light" w:cs="Calibri Light"/>
                <w:b/>
                <w:bCs/>
                <w:sz w:val="22"/>
              </w:rPr>
              <w:t>Section</w:t>
            </w:r>
            <w:r w:rsidRPr="00692349">
              <w:rPr>
                <w:rFonts w:ascii="Calibri Light" w:hAnsi="Calibri Light" w:cs="Calibri Light"/>
                <w:b/>
                <w:bCs/>
                <w:sz w:val="22"/>
              </w:rPr>
              <w:t xml:space="preserve"> </w:t>
            </w:r>
            <w:r w:rsidR="001B3119" w:rsidRPr="00692349">
              <w:rPr>
                <w:rFonts w:ascii="Calibri Light" w:hAnsi="Calibri Light" w:cs="Calibri Light"/>
                <w:b/>
                <w:bCs/>
                <w:sz w:val="22"/>
              </w:rPr>
              <w:t>IX</w:t>
            </w:r>
            <w:r w:rsidRPr="00692349">
              <w:rPr>
                <w:rFonts w:ascii="Calibri Light" w:hAnsi="Calibri Light" w:cs="Calibri Light"/>
                <w:b/>
                <w:bCs/>
                <w:sz w:val="22"/>
              </w:rPr>
              <w:t>. MCP Strengths</w:t>
            </w:r>
            <w:r w:rsidR="00684CC1" w:rsidRPr="00692349">
              <w:rPr>
                <w:rFonts w:ascii="Calibri Light" w:hAnsi="Calibri Light" w:cs="Calibri Light"/>
                <w:b/>
                <w:bCs/>
                <w:sz w:val="22"/>
              </w:rPr>
              <w:t>,</w:t>
            </w:r>
            <w:r w:rsidRPr="00692349">
              <w:rPr>
                <w:rFonts w:ascii="Calibri Light" w:hAnsi="Calibri Light" w:cs="Calibri Light"/>
                <w:b/>
                <w:bCs/>
                <w:sz w:val="22"/>
              </w:rPr>
              <w:t xml:space="preserve"> Opportunities for Improvement, and EQR Recommendations</w:t>
            </w:r>
            <w:r w:rsidRPr="00C25A1A">
              <w:rPr>
                <w:rFonts w:ascii="Calibri Light" w:hAnsi="Calibri Light" w:cs="Calibri Light"/>
                <w:b/>
                <w:bCs/>
                <w:sz w:val="22"/>
              </w:rPr>
              <w:t xml:space="preserve"> </w:t>
            </w:r>
            <w:r w:rsidRPr="00C25A1A">
              <w:rPr>
                <w:rFonts w:ascii="Calibri Light" w:hAnsi="Calibri Light" w:cs="Calibri Light"/>
                <w:sz w:val="22"/>
              </w:rPr>
              <w:t xml:space="preserve">for a chart outlining each </w:t>
            </w:r>
            <w:r w:rsidR="00AC333A" w:rsidRPr="00C25A1A">
              <w:rPr>
                <w:rFonts w:ascii="Calibri Light" w:hAnsi="Calibri Light" w:cs="Calibri Light"/>
                <w:sz w:val="22"/>
              </w:rPr>
              <w:t>MCO</w:t>
            </w:r>
            <w:r w:rsidR="00684CC1">
              <w:rPr>
                <w:rFonts w:ascii="Calibri Light" w:hAnsi="Calibri Light" w:cs="Calibri Light"/>
                <w:sz w:val="22"/>
              </w:rPr>
              <w:t>’</w:t>
            </w:r>
            <w:r w:rsidR="001B3119" w:rsidRPr="00C25A1A">
              <w:rPr>
                <w:rFonts w:ascii="Calibri Light" w:hAnsi="Calibri Light" w:cs="Calibri Light"/>
                <w:sz w:val="22"/>
              </w:rPr>
              <w:t>s</w:t>
            </w:r>
            <w:r w:rsidRPr="00C25A1A">
              <w:rPr>
                <w:rFonts w:ascii="Calibri Light" w:hAnsi="Calibri Light" w:cs="Calibri Light"/>
                <w:sz w:val="22"/>
              </w:rPr>
              <w:t xml:space="preserve"> strengths and weaknesses for each EQR activity and as they relate to </w:t>
            </w:r>
            <w:r w:rsidRPr="00C25A1A">
              <w:rPr>
                <w:rFonts w:ascii="Calibri Light" w:hAnsi="Calibri Light" w:cs="Calibri Light"/>
                <w:bCs/>
                <w:sz w:val="22"/>
              </w:rPr>
              <w:t>quality, timeliness, and access</w:t>
            </w:r>
            <w:r w:rsidR="00CB469D" w:rsidRPr="00C25A1A">
              <w:rPr>
                <w:rFonts w:ascii="Calibri Light" w:hAnsi="Calibri Light" w:cs="Calibri Light"/>
                <w:bCs/>
                <w:sz w:val="22"/>
              </w:rPr>
              <w:t>.</w:t>
            </w:r>
          </w:p>
        </w:tc>
      </w:tr>
      <w:tr w:rsidR="007E0136" w:rsidRPr="00C25A1A" w14:paraId="2168709B" w14:textId="77777777" w:rsidTr="00C25A1A">
        <w:tc>
          <w:tcPr>
            <w:tcW w:w="1795" w:type="dxa"/>
          </w:tcPr>
          <w:p w14:paraId="4B68C069" w14:textId="7B25F416" w:rsidR="007E0136" w:rsidRPr="009E1BA9" w:rsidRDefault="003604ED" w:rsidP="00C25A1A">
            <w:pPr>
              <w:jc w:val="left"/>
              <w:rPr>
                <w:rFonts w:ascii="Calibri Light" w:hAnsi="Calibri Light" w:cs="Calibri Light"/>
                <w:i/>
                <w:iCs/>
                <w:sz w:val="22"/>
              </w:rPr>
            </w:pPr>
            <w:r w:rsidRPr="009E1BA9">
              <w:rPr>
                <w:rFonts w:ascii="Calibri Light" w:hAnsi="Calibri Light" w:cs="Calibri Light"/>
                <w:i/>
                <w:iCs/>
                <w:sz w:val="22"/>
              </w:rPr>
              <w:t xml:space="preserve">Title </w:t>
            </w:r>
            <w:r w:rsidR="007E0136" w:rsidRPr="009E1BA9">
              <w:rPr>
                <w:rFonts w:ascii="Calibri Light" w:hAnsi="Calibri Light" w:cs="Calibri Light"/>
                <w:i/>
                <w:iCs/>
                <w:sz w:val="22"/>
              </w:rPr>
              <w:t xml:space="preserve">42 CFR </w:t>
            </w:r>
            <w:r w:rsidRPr="009E1BA9">
              <w:rPr>
                <w:rFonts w:ascii="Calibri Light" w:hAnsi="Calibri Light" w:cs="Calibri Light"/>
                <w:i/>
                <w:iCs/>
                <w:szCs w:val="24"/>
                <w:shd w:val="clear" w:color="auto" w:fill="FFFFFF"/>
              </w:rPr>
              <w:t xml:space="preserve">§ </w:t>
            </w:r>
            <w:r w:rsidR="007E0136" w:rsidRPr="009E1BA9">
              <w:rPr>
                <w:rFonts w:ascii="Calibri Light" w:hAnsi="Calibri Light" w:cs="Calibri Light"/>
                <w:i/>
                <w:iCs/>
                <w:sz w:val="22"/>
              </w:rPr>
              <w:t>438.364(a)(4)</w:t>
            </w:r>
          </w:p>
        </w:tc>
        <w:tc>
          <w:tcPr>
            <w:tcW w:w="4590" w:type="dxa"/>
          </w:tcPr>
          <w:p w14:paraId="0CAA6CB1" w14:textId="6C456D8B" w:rsidR="007E0136" w:rsidRPr="00C25A1A" w:rsidRDefault="007E0136" w:rsidP="00C25A1A">
            <w:pPr>
              <w:jc w:val="left"/>
              <w:rPr>
                <w:rFonts w:ascii="Calibri Light" w:hAnsi="Calibri Light" w:cs="Calibri Light"/>
                <w:sz w:val="22"/>
              </w:rPr>
            </w:pPr>
            <w:r w:rsidRPr="00C25A1A">
              <w:rPr>
                <w:rFonts w:ascii="Calibri Light" w:hAnsi="Calibri Light" w:cs="Calibri Light"/>
                <w:sz w:val="22"/>
              </w:rPr>
              <w:t>The technical report must include recommendations for improving the quality of health care services furnished by each MCO, PIHP, PAHP, or PCCM entity.</w:t>
            </w:r>
          </w:p>
        </w:tc>
        <w:tc>
          <w:tcPr>
            <w:tcW w:w="4405" w:type="dxa"/>
          </w:tcPr>
          <w:p w14:paraId="01186F0A" w14:textId="0759E705" w:rsidR="009C34BF" w:rsidRPr="00C25A1A" w:rsidRDefault="002C262B" w:rsidP="00C25A1A">
            <w:pPr>
              <w:jc w:val="left"/>
              <w:rPr>
                <w:rFonts w:ascii="Calibri Light" w:hAnsi="Calibri Light" w:cs="Calibri Light"/>
                <w:color w:val="FF0000"/>
                <w:sz w:val="22"/>
              </w:rPr>
            </w:pPr>
            <w:r w:rsidRPr="00C25A1A">
              <w:rPr>
                <w:rFonts w:ascii="Calibri Light" w:hAnsi="Calibri Light" w:cs="Calibri Light"/>
                <w:sz w:val="22"/>
              </w:rPr>
              <w:t xml:space="preserve">Recommendations for </w:t>
            </w:r>
            <w:r w:rsidR="009C34BF" w:rsidRPr="00C25A1A">
              <w:rPr>
                <w:rFonts w:ascii="Calibri Light" w:hAnsi="Calibri Light" w:cs="Calibri Light"/>
                <w:sz w:val="22"/>
              </w:rPr>
              <w:t>i</w:t>
            </w:r>
            <w:r w:rsidRPr="00C25A1A">
              <w:rPr>
                <w:rFonts w:ascii="Calibri Light" w:hAnsi="Calibri Light" w:cs="Calibri Light"/>
                <w:sz w:val="22"/>
              </w:rPr>
              <w:t xml:space="preserve">mproving the quality of health care services furnished by each </w:t>
            </w:r>
            <w:r w:rsidR="00A9756B" w:rsidRPr="00C25A1A">
              <w:rPr>
                <w:rFonts w:ascii="Calibri Light" w:hAnsi="Calibri Light" w:cs="Calibri Light"/>
                <w:sz w:val="22"/>
              </w:rPr>
              <w:t>MCO</w:t>
            </w:r>
            <w:r w:rsidRPr="00C25A1A">
              <w:rPr>
                <w:rFonts w:ascii="Calibri Light" w:hAnsi="Calibri Light" w:cs="Calibri Light"/>
                <w:sz w:val="22"/>
              </w:rPr>
              <w:t xml:space="preserve"> are included in each </w:t>
            </w:r>
            <w:r w:rsidR="00D558D5" w:rsidRPr="00C25A1A">
              <w:rPr>
                <w:rFonts w:ascii="Calibri Light" w:hAnsi="Calibri Light" w:cs="Calibri Light"/>
                <w:sz w:val="22"/>
              </w:rPr>
              <w:t>EQR activity</w:t>
            </w:r>
            <w:r w:rsidRPr="00C25A1A">
              <w:rPr>
                <w:rFonts w:ascii="Calibri Light" w:hAnsi="Calibri Light" w:cs="Calibri Light"/>
                <w:sz w:val="22"/>
              </w:rPr>
              <w:t xml:space="preserve"> </w:t>
            </w:r>
            <w:r w:rsidR="00D558D5" w:rsidRPr="00C25A1A">
              <w:rPr>
                <w:rFonts w:ascii="Calibri Light" w:hAnsi="Calibri Light" w:cs="Calibri Light"/>
                <w:sz w:val="22"/>
              </w:rPr>
              <w:t>section</w:t>
            </w:r>
            <w:r w:rsidRPr="00C25A1A">
              <w:rPr>
                <w:rFonts w:ascii="Calibri Light" w:hAnsi="Calibri Light" w:cs="Calibri Light"/>
                <w:sz w:val="22"/>
              </w:rPr>
              <w:t xml:space="preserve"> (</w:t>
            </w:r>
            <w:r w:rsidR="00D558D5" w:rsidRPr="00C25A1A">
              <w:rPr>
                <w:rFonts w:ascii="Calibri Light" w:hAnsi="Calibri Light" w:cs="Calibri Light"/>
                <w:b/>
                <w:bCs/>
                <w:sz w:val="22"/>
              </w:rPr>
              <w:t>Section</w:t>
            </w:r>
            <w:r w:rsidRPr="00C25A1A">
              <w:rPr>
                <w:rFonts w:ascii="Calibri Light" w:hAnsi="Calibri Light" w:cs="Calibri Light"/>
                <w:b/>
                <w:bCs/>
                <w:sz w:val="22"/>
              </w:rPr>
              <w:t>s III–VI</w:t>
            </w:r>
            <w:r w:rsidR="0070498B" w:rsidRPr="00C25A1A">
              <w:rPr>
                <w:rFonts w:ascii="Calibri Light" w:hAnsi="Calibri Light" w:cs="Calibri Light"/>
                <w:b/>
                <w:bCs/>
                <w:sz w:val="22"/>
              </w:rPr>
              <w:t>I</w:t>
            </w:r>
            <w:r w:rsidRPr="00C25A1A">
              <w:rPr>
                <w:rFonts w:ascii="Calibri Light" w:hAnsi="Calibri Light" w:cs="Calibri Light"/>
                <w:sz w:val="22"/>
              </w:rPr>
              <w:t>)</w:t>
            </w:r>
            <w:r w:rsidR="0070498B" w:rsidRPr="00C25A1A">
              <w:rPr>
                <w:rFonts w:ascii="Calibri Light" w:hAnsi="Calibri Light" w:cs="Calibri Light"/>
                <w:sz w:val="22"/>
              </w:rPr>
              <w:t xml:space="preserve"> and in </w:t>
            </w:r>
            <w:r w:rsidR="00D558D5" w:rsidRPr="00692349">
              <w:rPr>
                <w:rFonts w:ascii="Calibri Light" w:hAnsi="Calibri Light" w:cs="Calibri Light"/>
                <w:b/>
                <w:bCs/>
                <w:sz w:val="22"/>
              </w:rPr>
              <w:t>Section</w:t>
            </w:r>
            <w:r w:rsidR="0070498B" w:rsidRPr="00692349">
              <w:rPr>
                <w:rFonts w:ascii="Calibri Light" w:hAnsi="Calibri Light" w:cs="Calibri Light"/>
                <w:b/>
                <w:bCs/>
                <w:sz w:val="22"/>
              </w:rPr>
              <w:t xml:space="preserve"> IX. MCP Strengths</w:t>
            </w:r>
            <w:r w:rsidR="00684CC1" w:rsidRPr="00692349">
              <w:rPr>
                <w:rFonts w:ascii="Calibri Light" w:hAnsi="Calibri Light" w:cs="Calibri Light"/>
                <w:b/>
                <w:bCs/>
                <w:sz w:val="22"/>
              </w:rPr>
              <w:t>,</w:t>
            </w:r>
            <w:r w:rsidR="0070498B" w:rsidRPr="00692349">
              <w:rPr>
                <w:rFonts w:ascii="Calibri Light" w:hAnsi="Calibri Light" w:cs="Calibri Light"/>
                <w:b/>
                <w:bCs/>
                <w:sz w:val="22"/>
              </w:rPr>
              <w:t xml:space="preserve"> Opportunities for Improvement, and EQR Recommendations</w:t>
            </w:r>
            <w:r w:rsidR="0070498B" w:rsidRPr="00C25A1A">
              <w:rPr>
                <w:rFonts w:ascii="Calibri Light" w:hAnsi="Calibri Light" w:cs="Calibri Light"/>
                <w:i/>
                <w:iCs/>
                <w:sz w:val="22"/>
              </w:rPr>
              <w:t>.</w:t>
            </w:r>
          </w:p>
        </w:tc>
      </w:tr>
      <w:tr w:rsidR="007E0136" w:rsidRPr="00C25A1A" w14:paraId="1704AAF1" w14:textId="77777777" w:rsidTr="00C25A1A">
        <w:tc>
          <w:tcPr>
            <w:tcW w:w="1795" w:type="dxa"/>
          </w:tcPr>
          <w:p w14:paraId="3EB4B6F6" w14:textId="063D16F9" w:rsidR="007E0136" w:rsidRPr="009E1BA9" w:rsidRDefault="003604ED" w:rsidP="00C25A1A">
            <w:pPr>
              <w:jc w:val="left"/>
              <w:rPr>
                <w:rFonts w:ascii="Calibri Light" w:hAnsi="Calibri Light" w:cs="Calibri Light"/>
                <w:i/>
                <w:iCs/>
                <w:sz w:val="22"/>
              </w:rPr>
            </w:pPr>
            <w:r w:rsidRPr="009E1BA9">
              <w:rPr>
                <w:rFonts w:ascii="Calibri Light" w:hAnsi="Calibri Light" w:cs="Calibri Light"/>
                <w:i/>
                <w:iCs/>
                <w:sz w:val="22"/>
              </w:rPr>
              <w:lastRenderedPageBreak/>
              <w:t xml:space="preserve">Title </w:t>
            </w:r>
            <w:r w:rsidR="007E0136" w:rsidRPr="009E1BA9">
              <w:rPr>
                <w:rFonts w:ascii="Calibri Light" w:hAnsi="Calibri Light" w:cs="Calibri Light"/>
                <w:i/>
                <w:iCs/>
                <w:sz w:val="22"/>
              </w:rPr>
              <w:t xml:space="preserve">42 CFR </w:t>
            </w:r>
            <w:r w:rsidRPr="009E1BA9">
              <w:rPr>
                <w:rFonts w:ascii="Calibri Light" w:hAnsi="Calibri Light" w:cs="Calibri Light"/>
                <w:i/>
                <w:iCs/>
                <w:szCs w:val="24"/>
                <w:shd w:val="clear" w:color="auto" w:fill="FFFFFF"/>
              </w:rPr>
              <w:t xml:space="preserve">§ </w:t>
            </w:r>
            <w:r w:rsidR="007E0136" w:rsidRPr="009E1BA9">
              <w:rPr>
                <w:rFonts w:ascii="Calibri Light" w:hAnsi="Calibri Light" w:cs="Calibri Light"/>
                <w:i/>
                <w:iCs/>
                <w:sz w:val="22"/>
              </w:rPr>
              <w:t>438.364(a)(4)</w:t>
            </w:r>
          </w:p>
        </w:tc>
        <w:tc>
          <w:tcPr>
            <w:tcW w:w="4590" w:type="dxa"/>
          </w:tcPr>
          <w:p w14:paraId="35DBD9BE" w14:textId="1544EC10" w:rsidR="007E0136" w:rsidRPr="00C25A1A" w:rsidRDefault="007E0136" w:rsidP="00C25A1A">
            <w:pPr>
              <w:jc w:val="left"/>
              <w:rPr>
                <w:rFonts w:ascii="Calibri Light" w:hAnsi="Calibri Light" w:cs="Calibri Light"/>
                <w:sz w:val="22"/>
              </w:rPr>
            </w:pPr>
            <w:r w:rsidRPr="00C25A1A">
              <w:rPr>
                <w:rFonts w:ascii="Calibri Light" w:hAnsi="Calibri Light" w:cs="Calibri Light"/>
                <w:sz w:val="22"/>
              </w:rPr>
              <w:t xml:space="preserve">The technical report must include recommendations for how the state can target goals and objectives in the quality strategy, under </w:t>
            </w:r>
            <w:r w:rsidR="003604ED" w:rsidRPr="00CC315B">
              <w:rPr>
                <w:rFonts w:ascii="Calibri Light" w:hAnsi="Calibri Light" w:cs="Calibri Light"/>
                <w:i/>
                <w:iCs/>
                <w:sz w:val="22"/>
              </w:rPr>
              <w:t xml:space="preserve">Title 42 CFR </w:t>
            </w:r>
            <w:r w:rsidRPr="00CC315B">
              <w:rPr>
                <w:rFonts w:ascii="Calibri Light" w:hAnsi="Calibri Light" w:cs="Calibri Light"/>
                <w:i/>
                <w:iCs/>
                <w:sz w:val="22"/>
              </w:rPr>
              <w:t>§</w:t>
            </w:r>
            <w:r w:rsidR="003604ED" w:rsidRPr="00CC315B">
              <w:rPr>
                <w:rFonts w:ascii="Calibri Light" w:hAnsi="Calibri Light" w:cs="Calibri Light"/>
                <w:i/>
                <w:iCs/>
                <w:sz w:val="22"/>
              </w:rPr>
              <w:t xml:space="preserve"> </w:t>
            </w:r>
            <w:r w:rsidRPr="00CC315B">
              <w:rPr>
                <w:rFonts w:ascii="Calibri Light" w:hAnsi="Calibri Light" w:cs="Calibri Light"/>
                <w:i/>
                <w:iCs/>
                <w:sz w:val="22"/>
              </w:rPr>
              <w:t>438.340</w:t>
            </w:r>
            <w:r w:rsidRPr="00C25A1A">
              <w:rPr>
                <w:rFonts w:ascii="Calibri Light" w:hAnsi="Calibri Light" w:cs="Calibri Light"/>
                <w:sz w:val="22"/>
              </w:rPr>
              <w:t>, to better support improvement in the quality, timeliness, and access to health care services furnished to Medicaid or CHIP beneficiaries.</w:t>
            </w:r>
          </w:p>
        </w:tc>
        <w:tc>
          <w:tcPr>
            <w:tcW w:w="4405" w:type="dxa"/>
          </w:tcPr>
          <w:p w14:paraId="4E3D0C10" w14:textId="1F005155" w:rsidR="007E0136" w:rsidRPr="00C25A1A" w:rsidRDefault="002C262B" w:rsidP="00C25A1A">
            <w:pPr>
              <w:jc w:val="left"/>
              <w:rPr>
                <w:rFonts w:ascii="Calibri Light" w:hAnsi="Calibri Light" w:cs="Calibri Light"/>
                <w:sz w:val="22"/>
              </w:rPr>
            </w:pPr>
            <w:r w:rsidRPr="00C25A1A">
              <w:rPr>
                <w:rFonts w:ascii="Calibri Light" w:hAnsi="Calibri Light" w:cs="Calibri Light"/>
                <w:sz w:val="22"/>
              </w:rPr>
              <w:t xml:space="preserve">Recommendations for how the state can target goals and objectives in the quality strategy are included in </w:t>
            </w:r>
            <w:r w:rsidR="00D558D5" w:rsidRPr="00C25A1A">
              <w:rPr>
                <w:rFonts w:ascii="Calibri Light" w:hAnsi="Calibri Light" w:cs="Calibri Light"/>
                <w:b/>
                <w:bCs/>
                <w:sz w:val="22"/>
              </w:rPr>
              <w:t>Section</w:t>
            </w:r>
            <w:r w:rsidRPr="00C25A1A">
              <w:rPr>
                <w:rFonts w:ascii="Calibri Light" w:hAnsi="Calibri Light" w:cs="Calibri Light"/>
                <w:b/>
                <w:bCs/>
                <w:sz w:val="22"/>
              </w:rPr>
              <w:t xml:space="preserve"> I, High-Level Program Findings and Recommendations</w:t>
            </w:r>
            <w:r w:rsidR="009C34BF" w:rsidRPr="00C25A1A">
              <w:rPr>
                <w:rFonts w:ascii="Calibri Light" w:hAnsi="Calibri Light" w:cs="Calibri Light"/>
                <w:sz w:val="22"/>
              </w:rPr>
              <w:t xml:space="preserve">, </w:t>
            </w:r>
            <w:r w:rsidR="00C075EF">
              <w:rPr>
                <w:rFonts w:ascii="Calibri Light" w:hAnsi="Calibri Light" w:cs="Calibri Light"/>
                <w:sz w:val="22"/>
              </w:rPr>
              <w:t xml:space="preserve">as well as </w:t>
            </w:r>
            <w:r w:rsidR="009C34BF" w:rsidRPr="00C25A1A">
              <w:rPr>
                <w:rFonts w:ascii="Calibri Light" w:hAnsi="Calibri Light" w:cs="Calibri Light"/>
                <w:sz w:val="22"/>
              </w:rPr>
              <w:t xml:space="preserve">when discussing strengths and weaknesses of an </w:t>
            </w:r>
            <w:r w:rsidR="006A05FC" w:rsidRPr="00C25A1A">
              <w:rPr>
                <w:rFonts w:ascii="Calibri Light" w:hAnsi="Calibri Light" w:cs="Calibri Light"/>
                <w:sz w:val="22"/>
              </w:rPr>
              <w:t>MCO</w:t>
            </w:r>
            <w:r w:rsidR="009C34BF" w:rsidRPr="00C25A1A">
              <w:rPr>
                <w:rFonts w:ascii="Calibri Light" w:hAnsi="Calibri Light" w:cs="Calibri Light"/>
                <w:sz w:val="22"/>
              </w:rPr>
              <w:t xml:space="preserve"> or activity and when discussing the basis of performance measures or PIPs. </w:t>
            </w:r>
          </w:p>
        </w:tc>
      </w:tr>
      <w:tr w:rsidR="007E0136" w:rsidRPr="00C25A1A" w14:paraId="7E43324F" w14:textId="77777777" w:rsidTr="00CF34C3">
        <w:tc>
          <w:tcPr>
            <w:tcW w:w="1795" w:type="dxa"/>
          </w:tcPr>
          <w:p w14:paraId="291E8CF6" w14:textId="4F588EF0" w:rsidR="007E0136" w:rsidRPr="009E1BA9" w:rsidRDefault="003604ED" w:rsidP="00C25A1A">
            <w:pPr>
              <w:jc w:val="left"/>
              <w:rPr>
                <w:rFonts w:ascii="Calibri Light" w:hAnsi="Calibri Light" w:cs="Calibri Light"/>
                <w:i/>
                <w:iCs/>
                <w:sz w:val="22"/>
              </w:rPr>
            </w:pPr>
            <w:r w:rsidRPr="009E1BA9">
              <w:rPr>
                <w:rFonts w:ascii="Calibri Light" w:hAnsi="Calibri Light" w:cs="Calibri Light"/>
                <w:i/>
                <w:iCs/>
                <w:sz w:val="22"/>
              </w:rPr>
              <w:t xml:space="preserve">Title </w:t>
            </w:r>
            <w:r w:rsidR="00AF15B2" w:rsidRPr="009E1BA9">
              <w:rPr>
                <w:rFonts w:ascii="Calibri Light" w:hAnsi="Calibri Light" w:cs="Calibri Light"/>
                <w:i/>
                <w:iCs/>
                <w:sz w:val="22"/>
              </w:rPr>
              <w:t xml:space="preserve">42 CFR </w:t>
            </w:r>
            <w:r w:rsidRPr="009E1BA9">
              <w:rPr>
                <w:rFonts w:ascii="Calibri Light" w:hAnsi="Calibri Light" w:cs="Calibri Light"/>
                <w:i/>
                <w:iCs/>
                <w:szCs w:val="24"/>
                <w:shd w:val="clear" w:color="auto" w:fill="FFFFFF"/>
              </w:rPr>
              <w:t xml:space="preserve">§ </w:t>
            </w:r>
            <w:r w:rsidR="00AF15B2" w:rsidRPr="009E1BA9">
              <w:rPr>
                <w:rFonts w:ascii="Calibri Light" w:hAnsi="Calibri Light" w:cs="Calibri Light"/>
                <w:i/>
                <w:iCs/>
                <w:sz w:val="22"/>
              </w:rPr>
              <w:t>438.364(a)(5)</w:t>
            </w:r>
          </w:p>
        </w:tc>
        <w:tc>
          <w:tcPr>
            <w:tcW w:w="4590" w:type="dxa"/>
          </w:tcPr>
          <w:p w14:paraId="14126FB1" w14:textId="0C644C09" w:rsidR="007E0136" w:rsidRPr="00C25A1A" w:rsidRDefault="00AF15B2" w:rsidP="00C25A1A">
            <w:pPr>
              <w:jc w:val="left"/>
              <w:rPr>
                <w:rFonts w:ascii="Calibri Light" w:hAnsi="Calibri Light" w:cs="Calibri Light"/>
                <w:sz w:val="22"/>
              </w:rPr>
            </w:pPr>
            <w:r w:rsidRPr="00C25A1A">
              <w:rPr>
                <w:rFonts w:ascii="Calibri Light" w:hAnsi="Calibri Light" w:cs="Calibri Light"/>
                <w:sz w:val="22"/>
              </w:rPr>
              <w:t>The technical report must include methodologically appropriate, comparative information about all MCOs, PIHPs, PAHPs, and PCCM entities.</w:t>
            </w:r>
          </w:p>
        </w:tc>
        <w:tc>
          <w:tcPr>
            <w:tcW w:w="4405" w:type="dxa"/>
            <w:vAlign w:val="center"/>
          </w:tcPr>
          <w:p w14:paraId="2253A73A" w14:textId="760F13D6" w:rsidR="007E0136" w:rsidRPr="00C25A1A" w:rsidRDefault="002C262B" w:rsidP="00CF34C3">
            <w:pPr>
              <w:jc w:val="left"/>
              <w:rPr>
                <w:rFonts w:ascii="Calibri Light" w:hAnsi="Calibri Light" w:cs="Calibri Light"/>
                <w:sz w:val="22"/>
              </w:rPr>
            </w:pPr>
            <w:r w:rsidRPr="00C25A1A">
              <w:rPr>
                <w:rFonts w:ascii="Calibri Light" w:hAnsi="Calibri Light" w:cs="Calibri Light"/>
                <w:sz w:val="22"/>
              </w:rPr>
              <w:t xml:space="preserve">Methodologically appropriate, comparative information about all </w:t>
            </w:r>
            <w:r w:rsidR="00A9756B" w:rsidRPr="00C25A1A">
              <w:rPr>
                <w:rFonts w:ascii="Calibri Light" w:hAnsi="Calibri Light" w:cs="Calibri Light"/>
                <w:sz w:val="22"/>
              </w:rPr>
              <w:t>MCO</w:t>
            </w:r>
            <w:r w:rsidR="00C075EF">
              <w:rPr>
                <w:rFonts w:ascii="Calibri Light" w:hAnsi="Calibri Light" w:cs="Calibri Light"/>
                <w:sz w:val="22"/>
              </w:rPr>
              <w:t>s</w:t>
            </w:r>
            <w:r w:rsidRPr="00C25A1A">
              <w:rPr>
                <w:rFonts w:ascii="Calibri Light" w:hAnsi="Calibri Light" w:cs="Calibri Light"/>
                <w:sz w:val="22"/>
              </w:rPr>
              <w:t xml:space="preserve"> is included across the report, </w:t>
            </w:r>
            <w:r w:rsidR="002D3C5F" w:rsidRPr="002D3C5F">
              <w:rPr>
                <w:rFonts w:ascii="Calibri Light" w:hAnsi="Calibri Light" w:cs="Calibri Light"/>
                <w:sz w:val="22"/>
              </w:rPr>
              <w:t>in each EQR activity section (</w:t>
            </w:r>
            <w:r w:rsidR="002D3C5F" w:rsidRPr="002D3C5F">
              <w:rPr>
                <w:rFonts w:ascii="Calibri Light" w:hAnsi="Calibri Light" w:cs="Calibri Light"/>
                <w:b/>
                <w:bCs/>
                <w:sz w:val="22"/>
              </w:rPr>
              <w:t>Sections III–VII</w:t>
            </w:r>
            <w:r w:rsidR="002D3C5F" w:rsidRPr="002D3C5F">
              <w:rPr>
                <w:rFonts w:ascii="Calibri Light" w:hAnsi="Calibri Light" w:cs="Calibri Light"/>
                <w:sz w:val="22"/>
              </w:rPr>
              <w:t xml:space="preserve">) and in </w:t>
            </w:r>
            <w:r w:rsidR="002D3C5F" w:rsidRPr="002D3C5F">
              <w:rPr>
                <w:rFonts w:ascii="Calibri Light" w:hAnsi="Calibri Light" w:cs="Calibri Light"/>
                <w:b/>
                <w:bCs/>
                <w:sz w:val="22"/>
              </w:rPr>
              <w:t>Section IX. MCP Strengths, Opportunities for Improvement, and EQR Recommendations</w:t>
            </w:r>
            <w:r w:rsidR="002D3C5F" w:rsidRPr="002D3C5F">
              <w:rPr>
                <w:rFonts w:ascii="Calibri Light" w:hAnsi="Calibri Light" w:cs="Calibri Light"/>
                <w:sz w:val="22"/>
              </w:rPr>
              <w:t>.</w:t>
            </w:r>
          </w:p>
        </w:tc>
      </w:tr>
      <w:tr w:rsidR="007E0136" w:rsidRPr="00C25A1A" w14:paraId="67EB62DC" w14:textId="77777777" w:rsidTr="00C25A1A">
        <w:tc>
          <w:tcPr>
            <w:tcW w:w="1795" w:type="dxa"/>
          </w:tcPr>
          <w:p w14:paraId="72EE0385" w14:textId="417A5D8B" w:rsidR="007E0136" w:rsidRPr="009E1BA9" w:rsidRDefault="003604ED" w:rsidP="00C25A1A">
            <w:pPr>
              <w:jc w:val="left"/>
              <w:rPr>
                <w:rFonts w:ascii="Calibri Light" w:hAnsi="Calibri Light" w:cs="Calibri Light"/>
                <w:i/>
                <w:iCs/>
                <w:sz w:val="22"/>
              </w:rPr>
            </w:pPr>
            <w:r w:rsidRPr="009E1BA9">
              <w:rPr>
                <w:rFonts w:ascii="Calibri Light" w:hAnsi="Calibri Light" w:cs="Calibri Light"/>
                <w:i/>
                <w:iCs/>
                <w:sz w:val="22"/>
              </w:rPr>
              <w:t xml:space="preserve">Title </w:t>
            </w:r>
            <w:r w:rsidR="00AF15B2" w:rsidRPr="009E1BA9">
              <w:rPr>
                <w:rFonts w:ascii="Calibri Light" w:hAnsi="Calibri Light" w:cs="Calibri Light"/>
                <w:i/>
                <w:iCs/>
                <w:sz w:val="22"/>
              </w:rPr>
              <w:t xml:space="preserve">42 CFR </w:t>
            </w:r>
            <w:r w:rsidRPr="009E1BA9">
              <w:rPr>
                <w:rFonts w:ascii="Calibri Light" w:hAnsi="Calibri Light" w:cs="Calibri Light"/>
                <w:i/>
                <w:iCs/>
                <w:szCs w:val="24"/>
                <w:shd w:val="clear" w:color="auto" w:fill="FFFFFF"/>
              </w:rPr>
              <w:t xml:space="preserve">§ </w:t>
            </w:r>
            <w:r w:rsidR="00AF15B2" w:rsidRPr="009E1BA9">
              <w:rPr>
                <w:rFonts w:ascii="Calibri Light" w:hAnsi="Calibri Light" w:cs="Calibri Light"/>
                <w:i/>
                <w:iCs/>
                <w:sz w:val="22"/>
              </w:rPr>
              <w:t>438.364(a)(6)</w:t>
            </w:r>
          </w:p>
        </w:tc>
        <w:tc>
          <w:tcPr>
            <w:tcW w:w="4590" w:type="dxa"/>
          </w:tcPr>
          <w:p w14:paraId="300A0B37" w14:textId="0CC3CB3E" w:rsidR="007E0136" w:rsidRPr="00C25A1A" w:rsidRDefault="00AF15B2" w:rsidP="00C25A1A">
            <w:pPr>
              <w:jc w:val="left"/>
              <w:rPr>
                <w:rFonts w:ascii="Calibri Light" w:hAnsi="Calibri Light" w:cs="Calibri Light"/>
                <w:sz w:val="22"/>
              </w:rPr>
            </w:pPr>
            <w:r w:rsidRPr="00C25A1A">
              <w:rPr>
                <w:rFonts w:ascii="Calibri Light" w:hAnsi="Calibri Light" w:cs="Calibri Light"/>
                <w:sz w:val="22"/>
              </w:rPr>
              <w:t xml:space="preserve">The technical report must include an assessment of the degree to which each MCO, PIHP, PAHP, or PCCM entity has </w:t>
            </w:r>
            <w:r w:rsidR="00B014CC" w:rsidRPr="00C25A1A">
              <w:rPr>
                <w:rFonts w:ascii="Calibri Light" w:hAnsi="Calibri Light" w:cs="Calibri Light"/>
                <w:sz w:val="22"/>
              </w:rPr>
              <w:t>effectively addressed</w:t>
            </w:r>
            <w:r w:rsidRPr="00C25A1A">
              <w:rPr>
                <w:rFonts w:ascii="Calibri Light" w:hAnsi="Calibri Light" w:cs="Calibri Light"/>
                <w:sz w:val="22"/>
              </w:rPr>
              <w:t xml:space="preserve"> the recommendations for quality improvement made by the EQRO during the previous year’s EQR.</w:t>
            </w:r>
          </w:p>
        </w:tc>
        <w:tc>
          <w:tcPr>
            <w:tcW w:w="4405" w:type="dxa"/>
          </w:tcPr>
          <w:p w14:paraId="0C5D073D" w14:textId="45CCEDDD" w:rsidR="007E0136" w:rsidRPr="00C25A1A" w:rsidRDefault="00CB469D" w:rsidP="00C25A1A">
            <w:pPr>
              <w:jc w:val="left"/>
              <w:rPr>
                <w:rFonts w:ascii="Calibri Light" w:hAnsi="Calibri Light" w:cs="Calibri Light"/>
                <w:sz w:val="22"/>
              </w:rPr>
            </w:pPr>
            <w:r w:rsidRPr="00C25A1A">
              <w:rPr>
                <w:rFonts w:ascii="Calibri Light" w:hAnsi="Calibri Light" w:cs="Calibri Light"/>
                <w:sz w:val="22"/>
              </w:rPr>
              <w:t xml:space="preserve">See </w:t>
            </w:r>
            <w:r w:rsidR="00D558D5" w:rsidRPr="00692349">
              <w:rPr>
                <w:rFonts w:ascii="Calibri Light" w:hAnsi="Calibri Light" w:cs="Calibri Light"/>
                <w:b/>
                <w:bCs/>
                <w:sz w:val="22"/>
              </w:rPr>
              <w:t>Section</w:t>
            </w:r>
            <w:r w:rsidRPr="00692349">
              <w:rPr>
                <w:rFonts w:ascii="Calibri Light" w:hAnsi="Calibri Light" w:cs="Calibri Light"/>
                <w:b/>
                <w:bCs/>
                <w:sz w:val="22"/>
              </w:rPr>
              <w:t xml:space="preserve"> VII</w:t>
            </w:r>
            <w:r w:rsidR="00946BC4" w:rsidRPr="00692349">
              <w:rPr>
                <w:rFonts w:ascii="Calibri Light" w:hAnsi="Calibri Light" w:cs="Calibri Light"/>
                <w:b/>
                <w:bCs/>
                <w:sz w:val="22"/>
              </w:rPr>
              <w:t>I</w:t>
            </w:r>
            <w:r w:rsidRPr="00692349">
              <w:rPr>
                <w:rFonts w:ascii="Calibri Light" w:hAnsi="Calibri Light" w:cs="Calibri Light"/>
                <w:b/>
                <w:bCs/>
                <w:sz w:val="22"/>
              </w:rPr>
              <w:t>. MCP Responses to the Previous EQR Recommendations</w:t>
            </w:r>
            <w:r w:rsidRPr="00C25A1A">
              <w:rPr>
                <w:rFonts w:ascii="Calibri Light" w:hAnsi="Calibri Light" w:cs="Calibri Light"/>
                <w:b/>
                <w:bCs/>
                <w:sz w:val="22"/>
              </w:rPr>
              <w:t xml:space="preserve"> </w:t>
            </w:r>
            <w:r w:rsidRPr="00C25A1A">
              <w:rPr>
                <w:rFonts w:ascii="Calibri Light" w:hAnsi="Calibri Light" w:cs="Calibri Light"/>
                <w:sz w:val="22"/>
              </w:rPr>
              <w:t xml:space="preserve">for the prior year findings and the assessment of each </w:t>
            </w:r>
            <w:r w:rsidR="00946BC4" w:rsidRPr="00C25A1A">
              <w:rPr>
                <w:rFonts w:ascii="Calibri Light" w:hAnsi="Calibri Light" w:cs="Calibri Light"/>
                <w:sz w:val="22"/>
              </w:rPr>
              <w:t>MCO</w:t>
            </w:r>
            <w:r w:rsidR="00355A87">
              <w:rPr>
                <w:rFonts w:ascii="Calibri Light" w:hAnsi="Calibri Light" w:cs="Calibri Light"/>
                <w:sz w:val="22"/>
              </w:rPr>
              <w:t>’</w:t>
            </w:r>
            <w:r w:rsidR="00946BC4" w:rsidRPr="00C25A1A">
              <w:rPr>
                <w:rFonts w:ascii="Calibri Light" w:hAnsi="Calibri Light" w:cs="Calibri Light"/>
                <w:sz w:val="22"/>
              </w:rPr>
              <w:t>s</w:t>
            </w:r>
            <w:r w:rsidRPr="00C25A1A">
              <w:rPr>
                <w:rFonts w:ascii="Calibri Light" w:hAnsi="Calibri Light" w:cs="Calibri Light"/>
                <w:sz w:val="22"/>
              </w:rPr>
              <w:t xml:space="preserve"> approach to addressing the recommendations issued by the EQRO in the previous year’s technical report. </w:t>
            </w:r>
          </w:p>
        </w:tc>
      </w:tr>
      <w:tr w:rsidR="007E0136" w:rsidRPr="00C25A1A" w14:paraId="2DF1F0E1" w14:textId="77777777" w:rsidTr="00C25A1A">
        <w:tc>
          <w:tcPr>
            <w:tcW w:w="1795" w:type="dxa"/>
          </w:tcPr>
          <w:p w14:paraId="4C3C7880" w14:textId="61A696FA" w:rsidR="007E0136" w:rsidRPr="009E1BA9" w:rsidRDefault="003604ED" w:rsidP="00C25A1A">
            <w:pPr>
              <w:jc w:val="left"/>
              <w:rPr>
                <w:rFonts w:ascii="Calibri Light" w:hAnsi="Calibri Light" w:cs="Calibri Light"/>
                <w:i/>
                <w:iCs/>
                <w:sz w:val="22"/>
              </w:rPr>
            </w:pPr>
            <w:r w:rsidRPr="009E1BA9">
              <w:rPr>
                <w:rFonts w:ascii="Calibri Light" w:hAnsi="Calibri Light" w:cs="Calibri Light"/>
                <w:i/>
                <w:iCs/>
                <w:sz w:val="22"/>
              </w:rPr>
              <w:t xml:space="preserve">Title </w:t>
            </w:r>
            <w:r w:rsidR="00AF15B2" w:rsidRPr="009E1BA9">
              <w:rPr>
                <w:rFonts w:ascii="Calibri Light" w:hAnsi="Calibri Light" w:cs="Calibri Light"/>
                <w:i/>
                <w:iCs/>
                <w:sz w:val="22"/>
              </w:rPr>
              <w:t xml:space="preserve">42 CFR </w:t>
            </w:r>
            <w:r w:rsidRPr="009E1BA9">
              <w:rPr>
                <w:rFonts w:ascii="Calibri Light" w:hAnsi="Calibri Light" w:cs="Calibri Light"/>
                <w:i/>
                <w:iCs/>
                <w:szCs w:val="24"/>
                <w:shd w:val="clear" w:color="auto" w:fill="FFFFFF"/>
              </w:rPr>
              <w:t xml:space="preserve">§ </w:t>
            </w:r>
            <w:r w:rsidR="00AF15B2" w:rsidRPr="009E1BA9">
              <w:rPr>
                <w:rFonts w:ascii="Calibri Light" w:hAnsi="Calibri Light" w:cs="Calibri Light"/>
                <w:i/>
                <w:iCs/>
                <w:sz w:val="22"/>
              </w:rPr>
              <w:t>438.364(d)</w:t>
            </w:r>
          </w:p>
        </w:tc>
        <w:tc>
          <w:tcPr>
            <w:tcW w:w="4590" w:type="dxa"/>
          </w:tcPr>
          <w:p w14:paraId="46E79387" w14:textId="23B0F68A" w:rsidR="007E0136" w:rsidRPr="00C25A1A" w:rsidRDefault="00AF15B2" w:rsidP="00C25A1A">
            <w:pPr>
              <w:jc w:val="left"/>
              <w:rPr>
                <w:rFonts w:ascii="Calibri Light" w:hAnsi="Calibri Light" w:cs="Calibri Light"/>
                <w:sz w:val="22"/>
              </w:rPr>
            </w:pPr>
            <w:r w:rsidRPr="00C25A1A">
              <w:rPr>
                <w:rFonts w:ascii="Calibri Light" w:hAnsi="Calibri Light" w:cs="Calibri Light"/>
                <w:sz w:val="22"/>
              </w:rPr>
              <w:t>The information included in the technical report must not disclose the identity or other protected health information of any patient.</w:t>
            </w:r>
          </w:p>
        </w:tc>
        <w:tc>
          <w:tcPr>
            <w:tcW w:w="4405" w:type="dxa"/>
          </w:tcPr>
          <w:p w14:paraId="3D137164" w14:textId="7083547F" w:rsidR="007E0136" w:rsidRPr="00C25A1A" w:rsidRDefault="002C262B" w:rsidP="00C25A1A">
            <w:pPr>
              <w:jc w:val="left"/>
              <w:rPr>
                <w:rFonts w:ascii="Calibri Light" w:hAnsi="Calibri Light" w:cs="Calibri Light"/>
                <w:sz w:val="22"/>
              </w:rPr>
            </w:pPr>
            <w:r w:rsidRPr="00C25A1A">
              <w:rPr>
                <w:rFonts w:ascii="Calibri Light" w:hAnsi="Calibri Light" w:cs="Calibri Light"/>
                <w:sz w:val="22"/>
              </w:rPr>
              <w:t xml:space="preserve">The information included in this technical report does not disclose the identity or other PHI of any patient. </w:t>
            </w:r>
          </w:p>
        </w:tc>
      </w:tr>
      <w:tr w:rsidR="007E0136" w:rsidRPr="00C25A1A" w14:paraId="350F0655" w14:textId="77777777" w:rsidTr="00C25A1A">
        <w:tc>
          <w:tcPr>
            <w:tcW w:w="1795" w:type="dxa"/>
          </w:tcPr>
          <w:p w14:paraId="1E0DB1A7" w14:textId="0EEDFA60" w:rsidR="00211EFC" w:rsidRPr="009E1BA9" w:rsidRDefault="003604ED" w:rsidP="00C25A1A">
            <w:pPr>
              <w:jc w:val="left"/>
              <w:rPr>
                <w:rFonts w:ascii="Calibri Light" w:hAnsi="Calibri Light" w:cs="Calibri Light"/>
                <w:i/>
                <w:iCs/>
                <w:sz w:val="22"/>
              </w:rPr>
            </w:pPr>
            <w:r w:rsidRPr="009E1BA9">
              <w:rPr>
                <w:rFonts w:ascii="Calibri Light" w:hAnsi="Calibri Light" w:cs="Calibri Light"/>
                <w:i/>
                <w:iCs/>
                <w:sz w:val="22"/>
              </w:rPr>
              <w:t>Title 4</w:t>
            </w:r>
            <w:r w:rsidR="00AF15B2" w:rsidRPr="009E1BA9">
              <w:rPr>
                <w:rFonts w:ascii="Calibri Light" w:hAnsi="Calibri Light" w:cs="Calibri Light"/>
                <w:i/>
                <w:iCs/>
                <w:sz w:val="22"/>
              </w:rPr>
              <w:t>2 CFR</w:t>
            </w:r>
            <w:r w:rsidR="00211EFC" w:rsidRPr="009E1BA9">
              <w:rPr>
                <w:rFonts w:ascii="Calibri Light" w:hAnsi="Calibri Light" w:cs="Calibri Light"/>
                <w:i/>
                <w:iCs/>
                <w:sz w:val="22"/>
              </w:rPr>
              <w:t xml:space="preserve"> </w:t>
            </w:r>
            <w:r w:rsidRPr="009E1BA9">
              <w:rPr>
                <w:rFonts w:ascii="Calibri Light" w:hAnsi="Calibri Light" w:cs="Calibri Light"/>
                <w:i/>
                <w:iCs/>
                <w:szCs w:val="24"/>
                <w:shd w:val="clear" w:color="auto" w:fill="FFFFFF"/>
              </w:rPr>
              <w:t xml:space="preserve">§ </w:t>
            </w:r>
            <w:r w:rsidR="00AF15B2" w:rsidRPr="009E1BA9">
              <w:rPr>
                <w:rFonts w:ascii="Calibri Light" w:hAnsi="Calibri Light" w:cs="Calibri Light"/>
                <w:i/>
                <w:iCs/>
                <w:sz w:val="22"/>
              </w:rPr>
              <w:t>438.364</w:t>
            </w:r>
          </w:p>
          <w:p w14:paraId="35B2C2A1" w14:textId="44AC38D9" w:rsidR="007E0136" w:rsidRPr="009E1BA9" w:rsidRDefault="00AF15B2" w:rsidP="00C25A1A">
            <w:pPr>
              <w:jc w:val="left"/>
              <w:rPr>
                <w:rFonts w:ascii="Calibri Light" w:hAnsi="Calibri Light" w:cs="Calibri Light"/>
                <w:i/>
                <w:iCs/>
                <w:sz w:val="22"/>
              </w:rPr>
            </w:pPr>
            <w:r w:rsidRPr="009E1BA9">
              <w:rPr>
                <w:rFonts w:ascii="Calibri Light" w:hAnsi="Calibri Light" w:cs="Calibri Light"/>
                <w:i/>
                <w:iCs/>
                <w:sz w:val="22"/>
              </w:rPr>
              <w:t>(a)(</w:t>
            </w:r>
            <w:proofErr w:type="gramStart"/>
            <w:r w:rsidRPr="009E1BA9">
              <w:rPr>
                <w:rFonts w:ascii="Calibri Light" w:hAnsi="Calibri Light" w:cs="Calibri Light"/>
                <w:i/>
                <w:iCs/>
                <w:sz w:val="22"/>
              </w:rPr>
              <w:t>2)(</w:t>
            </w:r>
            <w:proofErr w:type="spellStart"/>
            <w:proofErr w:type="gramEnd"/>
            <w:r w:rsidRPr="009E1BA9">
              <w:rPr>
                <w:rFonts w:ascii="Calibri Light" w:hAnsi="Calibri Light" w:cs="Calibri Light"/>
                <w:i/>
                <w:iCs/>
                <w:sz w:val="22"/>
              </w:rPr>
              <w:t>iiv</w:t>
            </w:r>
            <w:proofErr w:type="spellEnd"/>
            <w:r w:rsidRPr="009E1BA9">
              <w:rPr>
                <w:rFonts w:ascii="Calibri Light" w:hAnsi="Calibri Light" w:cs="Calibri Light"/>
                <w:i/>
                <w:iCs/>
                <w:sz w:val="22"/>
              </w:rPr>
              <w:t>)</w:t>
            </w:r>
          </w:p>
        </w:tc>
        <w:tc>
          <w:tcPr>
            <w:tcW w:w="4590" w:type="dxa"/>
          </w:tcPr>
          <w:p w14:paraId="25E15AA1" w14:textId="12B304BC" w:rsidR="007E0136" w:rsidRPr="00C25A1A" w:rsidRDefault="00AF15B2" w:rsidP="00C25A1A">
            <w:pPr>
              <w:jc w:val="left"/>
              <w:rPr>
                <w:rFonts w:ascii="Calibri Light" w:hAnsi="Calibri Light" w:cs="Calibri Light"/>
                <w:sz w:val="22"/>
              </w:rPr>
            </w:pPr>
            <w:r w:rsidRPr="00C25A1A">
              <w:rPr>
                <w:rFonts w:ascii="Calibri Light" w:hAnsi="Calibri Light" w:cs="Calibri Light"/>
                <w:sz w:val="22"/>
              </w:rPr>
              <w:t xml:space="preserve">The technical report must include the following for each of the mandatory </w:t>
            </w:r>
            <w:r w:rsidR="002B5613" w:rsidRPr="00C25A1A">
              <w:rPr>
                <w:rFonts w:ascii="Calibri Light" w:hAnsi="Calibri Light" w:cs="Calibri Light"/>
                <w:sz w:val="22"/>
              </w:rPr>
              <w:t>activities: o</w:t>
            </w:r>
            <w:r w:rsidRPr="00C25A1A">
              <w:rPr>
                <w:rFonts w:ascii="Calibri Light" w:hAnsi="Calibri Light" w:cs="Calibri Light"/>
                <w:sz w:val="22"/>
              </w:rPr>
              <w:t>bjectives</w:t>
            </w:r>
            <w:r w:rsidR="002B5613" w:rsidRPr="00C25A1A">
              <w:rPr>
                <w:rFonts w:ascii="Calibri Light" w:hAnsi="Calibri Light" w:cs="Calibri Light"/>
                <w:sz w:val="22"/>
              </w:rPr>
              <w:t>, t</w:t>
            </w:r>
            <w:r w:rsidRPr="00C25A1A">
              <w:rPr>
                <w:rFonts w:ascii="Calibri Light" w:hAnsi="Calibri Light" w:cs="Calibri Light"/>
                <w:sz w:val="22"/>
              </w:rPr>
              <w:t>echnical methods of data collection and analysis</w:t>
            </w:r>
            <w:r w:rsidR="0068599E" w:rsidRPr="00C25A1A">
              <w:rPr>
                <w:rFonts w:ascii="Calibri Light" w:hAnsi="Calibri Light" w:cs="Calibri Light"/>
                <w:sz w:val="22"/>
              </w:rPr>
              <w:t>, d</w:t>
            </w:r>
            <w:r w:rsidRPr="00C25A1A">
              <w:rPr>
                <w:rFonts w:ascii="Calibri Light" w:hAnsi="Calibri Light" w:cs="Calibri Light"/>
                <w:sz w:val="22"/>
              </w:rPr>
              <w:t>escription of data obtained including validated performance measurement data for each PIP</w:t>
            </w:r>
            <w:r w:rsidR="0068599E" w:rsidRPr="00C25A1A">
              <w:rPr>
                <w:rFonts w:ascii="Calibri Light" w:hAnsi="Calibri Light" w:cs="Calibri Light"/>
                <w:sz w:val="22"/>
              </w:rPr>
              <w:t>, and co</w:t>
            </w:r>
            <w:r w:rsidRPr="00C25A1A">
              <w:rPr>
                <w:rFonts w:ascii="Calibri Light" w:hAnsi="Calibri Light" w:cs="Calibri Light"/>
                <w:sz w:val="22"/>
              </w:rPr>
              <w:t>nclusions drawn from the data.</w:t>
            </w:r>
          </w:p>
        </w:tc>
        <w:tc>
          <w:tcPr>
            <w:tcW w:w="4405" w:type="dxa"/>
          </w:tcPr>
          <w:p w14:paraId="515E988C" w14:textId="6C2E31ED" w:rsidR="007E0136" w:rsidRPr="00C25A1A" w:rsidRDefault="002C262B" w:rsidP="00C25A1A">
            <w:pPr>
              <w:jc w:val="left"/>
              <w:rPr>
                <w:rFonts w:ascii="Calibri Light" w:hAnsi="Calibri Light" w:cs="Calibri Light"/>
                <w:sz w:val="22"/>
              </w:rPr>
            </w:pPr>
            <w:r w:rsidRPr="00C25A1A">
              <w:rPr>
                <w:rFonts w:ascii="Calibri Light" w:hAnsi="Calibri Light" w:cs="Calibri Light"/>
                <w:sz w:val="22"/>
              </w:rPr>
              <w:t xml:space="preserve">Each </w:t>
            </w:r>
            <w:r w:rsidR="00D558D5" w:rsidRPr="00C25A1A">
              <w:rPr>
                <w:rFonts w:ascii="Calibri Light" w:hAnsi="Calibri Light" w:cs="Calibri Light"/>
                <w:sz w:val="22"/>
              </w:rPr>
              <w:t xml:space="preserve">EQR </w:t>
            </w:r>
            <w:r w:rsidRPr="00C25A1A">
              <w:rPr>
                <w:rFonts w:ascii="Calibri Light" w:hAnsi="Calibri Light" w:cs="Calibri Light"/>
                <w:sz w:val="22"/>
              </w:rPr>
              <w:t>activit</w:t>
            </w:r>
            <w:r w:rsidR="00D558D5" w:rsidRPr="00C25A1A">
              <w:rPr>
                <w:rFonts w:ascii="Calibri Light" w:hAnsi="Calibri Light" w:cs="Calibri Light"/>
                <w:sz w:val="22"/>
              </w:rPr>
              <w:t>y</w:t>
            </w:r>
            <w:r w:rsidRPr="00C25A1A">
              <w:rPr>
                <w:rFonts w:ascii="Calibri Light" w:hAnsi="Calibri Light" w:cs="Calibri Light"/>
                <w:sz w:val="22"/>
              </w:rPr>
              <w:t xml:space="preserve"> </w:t>
            </w:r>
            <w:r w:rsidR="00D558D5" w:rsidRPr="00C25A1A">
              <w:rPr>
                <w:rFonts w:ascii="Calibri Light" w:hAnsi="Calibri Light" w:cs="Calibri Light"/>
                <w:sz w:val="22"/>
              </w:rPr>
              <w:t>section</w:t>
            </w:r>
            <w:r w:rsidRPr="00C25A1A">
              <w:rPr>
                <w:rFonts w:ascii="Calibri Light" w:hAnsi="Calibri Light" w:cs="Calibri Light"/>
                <w:sz w:val="22"/>
              </w:rPr>
              <w:t xml:space="preserve"> </w:t>
            </w:r>
            <w:r w:rsidR="00924A1A" w:rsidRPr="00C25A1A">
              <w:rPr>
                <w:rFonts w:ascii="Calibri Light" w:hAnsi="Calibri Light" w:cs="Calibri Light"/>
                <w:sz w:val="22"/>
              </w:rPr>
              <w:t xml:space="preserve">describes the objectives, technical methods of data collection and analysis, description of data obtained, and conclusions drawn from the data. </w:t>
            </w:r>
          </w:p>
        </w:tc>
      </w:tr>
      <w:tr w:rsidR="00AF15B2" w:rsidRPr="00C25A1A" w14:paraId="34B839CC" w14:textId="77777777" w:rsidTr="00C25A1A">
        <w:tc>
          <w:tcPr>
            <w:tcW w:w="1795" w:type="dxa"/>
          </w:tcPr>
          <w:p w14:paraId="6DD5089A" w14:textId="1CA5550C" w:rsidR="00AF15B2" w:rsidRPr="009E1BA9" w:rsidRDefault="003604ED" w:rsidP="00C25A1A">
            <w:pPr>
              <w:jc w:val="left"/>
              <w:rPr>
                <w:rFonts w:ascii="Calibri Light" w:hAnsi="Calibri Light" w:cs="Calibri Light"/>
                <w:i/>
                <w:iCs/>
                <w:sz w:val="22"/>
              </w:rPr>
            </w:pPr>
            <w:r w:rsidRPr="009E1BA9">
              <w:rPr>
                <w:rFonts w:ascii="Calibri Light" w:hAnsi="Calibri Light" w:cs="Calibri Light"/>
                <w:i/>
                <w:iCs/>
                <w:sz w:val="22"/>
              </w:rPr>
              <w:t xml:space="preserve">Title 42 CFR </w:t>
            </w:r>
            <w:r w:rsidRPr="009E1BA9">
              <w:rPr>
                <w:rFonts w:ascii="Calibri Light" w:hAnsi="Calibri Light" w:cs="Calibri Light"/>
                <w:i/>
                <w:iCs/>
                <w:szCs w:val="24"/>
                <w:shd w:val="clear" w:color="auto" w:fill="FFFFFF"/>
              </w:rPr>
              <w:t xml:space="preserve">§ </w:t>
            </w:r>
            <w:r w:rsidR="00AF15B2" w:rsidRPr="009E1BA9">
              <w:rPr>
                <w:rFonts w:ascii="Calibri Light" w:hAnsi="Calibri Light" w:cs="Calibri Light"/>
                <w:i/>
                <w:iCs/>
                <w:sz w:val="22"/>
              </w:rPr>
              <w:t>438.358(b)(1)(i)</w:t>
            </w:r>
          </w:p>
        </w:tc>
        <w:tc>
          <w:tcPr>
            <w:tcW w:w="4590" w:type="dxa"/>
          </w:tcPr>
          <w:p w14:paraId="20B7DBB5" w14:textId="19D0456E" w:rsidR="00AF15B2" w:rsidRPr="00C25A1A" w:rsidRDefault="00AF15B2" w:rsidP="00C25A1A">
            <w:pPr>
              <w:jc w:val="left"/>
              <w:rPr>
                <w:rFonts w:ascii="Calibri Light" w:hAnsi="Calibri Light" w:cs="Calibri Light"/>
                <w:sz w:val="22"/>
              </w:rPr>
            </w:pPr>
            <w:r w:rsidRPr="00C25A1A">
              <w:rPr>
                <w:rFonts w:ascii="Calibri Light" w:hAnsi="Calibri Light" w:cs="Calibri Light"/>
                <w:sz w:val="22"/>
              </w:rPr>
              <w:t>The technical report must include information on the validation of PIPs that were underway during the preceding 12 months.</w:t>
            </w:r>
          </w:p>
        </w:tc>
        <w:tc>
          <w:tcPr>
            <w:tcW w:w="4405" w:type="dxa"/>
          </w:tcPr>
          <w:p w14:paraId="487467A0" w14:textId="6A3CEB4A" w:rsidR="00AF15B2" w:rsidRPr="00C25A1A" w:rsidRDefault="00924A1A" w:rsidP="00C25A1A">
            <w:pPr>
              <w:jc w:val="left"/>
              <w:rPr>
                <w:rFonts w:ascii="Calibri Light" w:hAnsi="Calibri Light" w:cs="Calibri Light"/>
                <w:sz w:val="22"/>
              </w:rPr>
            </w:pPr>
            <w:r w:rsidRPr="00C25A1A">
              <w:rPr>
                <w:rFonts w:ascii="Calibri Light" w:hAnsi="Calibri Light" w:cs="Calibri Light"/>
                <w:sz w:val="22"/>
              </w:rPr>
              <w:t>This report includes information on the validation of PIPs that were underway during the preceding 12 months</w:t>
            </w:r>
            <w:r w:rsidR="00355A87">
              <w:rPr>
                <w:rFonts w:ascii="Calibri Light" w:hAnsi="Calibri Light" w:cs="Calibri Light"/>
                <w:sz w:val="22"/>
              </w:rPr>
              <w:t>;</w:t>
            </w:r>
            <w:r w:rsidRPr="00C25A1A">
              <w:rPr>
                <w:rFonts w:ascii="Calibri Light" w:hAnsi="Calibri Light" w:cs="Calibri Light"/>
                <w:sz w:val="22"/>
              </w:rPr>
              <w:t xml:space="preserve"> see </w:t>
            </w:r>
            <w:r w:rsidR="00D558D5" w:rsidRPr="00C25A1A">
              <w:rPr>
                <w:rFonts w:ascii="Calibri Light" w:hAnsi="Calibri Light" w:cs="Calibri Light"/>
                <w:b/>
                <w:bCs/>
                <w:sz w:val="22"/>
              </w:rPr>
              <w:t>Section</w:t>
            </w:r>
            <w:r w:rsidRPr="00C25A1A">
              <w:rPr>
                <w:rFonts w:ascii="Calibri Light" w:hAnsi="Calibri Light" w:cs="Calibri Light"/>
                <w:b/>
                <w:bCs/>
                <w:sz w:val="22"/>
              </w:rPr>
              <w:t xml:space="preserve"> III</w:t>
            </w:r>
            <w:r w:rsidRPr="00C25A1A">
              <w:rPr>
                <w:rFonts w:ascii="Calibri Light" w:hAnsi="Calibri Light" w:cs="Calibri Light"/>
                <w:sz w:val="22"/>
              </w:rPr>
              <w:t>.</w:t>
            </w:r>
          </w:p>
        </w:tc>
      </w:tr>
      <w:tr w:rsidR="00AF15B2" w:rsidRPr="00C25A1A" w14:paraId="108C7876" w14:textId="77777777" w:rsidTr="00C25A1A">
        <w:tc>
          <w:tcPr>
            <w:tcW w:w="1795" w:type="dxa"/>
          </w:tcPr>
          <w:p w14:paraId="2AA64D0F" w14:textId="584163CA" w:rsidR="00AF15B2" w:rsidRPr="009E1BA9" w:rsidRDefault="003604ED" w:rsidP="00C25A1A">
            <w:pPr>
              <w:jc w:val="left"/>
              <w:rPr>
                <w:rFonts w:ascii="Calibri Light" w:hAnsi="Calibri Light" w:cs="Calibri Light"/>
                <w:i/>
                <w:iCs/>
                <w:sz w:val="22"/>
              </w:rPr>
            </w:pPr>
            <w:r w:rsidRPr="009E1BA9">
              <w:rPr>
                <w:rFonts w:ascii="Calibri Light" w:hAnsi="Calibri Light" w:cs="Calibri Light"/>
                <w:i/>
                <w:iCs/>
                <w:sz w:val="22"/>
              </w:rPr>
              <w:t xml:space="preserve">Title </w:t>
            </w:r>
            <w:r w:rsidR="00AF15B2" w:rsidRPr="009E1BA9">
              <w:rPr>
                <w:rFonts w:ascii="Calibri Light" w:hAnsi="Calibri Light" w:cs="Calibri Light"/>
                <w:i/>
                <w:iCs/>
                <w:sz w:val="22"/>
              </w:rPr>
              <w:t xml:space="preserve">42 CFR </w:t>
            </w:r>
            <w:r w:rsidRPr="009E1BA9">
              <w:rPr>
                <w:rFonts w:ascii="Calibri Light" w:hAnsi="Calibri Light" w:cs="Calibri Light"/>
                <w:i/>
                <w:iCs/>
                <w:szCs w:val="24"/>
                <w:shd w:val="clear" w:color="auto" w:fill="FFFFFF"/>
              </w:rPr>
              <w:t xml:space="preserve">§ </w:t>
            </w:r>
            <w:r w:rsidR="00AF15B2" w:rsidRPr="009E1BA9">
              <w:rPr>
                <w:rFonts w:ascii="Calibri Light" w:hAnsi="Calibri Light" w:cs="Calibri Light"/>
                <w:i/>
                <w:iCs/>
                <w:sz w:val="22"/>
              </w:rPr>
              <w:t>438.330(d)</w:t>
            </w:r>
          </w:p>
        </w:tc>
        <w:tc>
          <w:tcPr>
            <w:tcW w:w="4590" w:type="dxa"/>
          </w:tcPr>
          <w:p w14:paraId="48E6F31E" w14:textId="798588B6" w:rsidR="00AF15B2" w:rsidRPr="00C25A1A" w:rsidRDefault="00AF15B2" w:rsidP="00C25A1A">
            <w:pPr>
              <w:jc w:val="left"/>
              <w:rPr>
                <w:rFonts w:ascii="Calibri Light" w:hAnsi="Calibri Light" w:cs="Calibri Light"/>
                <w:sz w:val="22"/>
              </w:rPr>
            </w:pPr>
            <w:r w:rsidRPr="00C25A1A">
              <w:rPr>
                <w:rFonts w:ascii="Calibri Light" w:hAnsi="Calibri Light" w:cs="Calibri Light"/>
                <w:sz w:val="22"/>
              </w:rPr>
              <w:t>The technical report must include a description of PIP interventions associated with each state-required PIP topic for the current EQR review cycle.</w:t>
            </w:r>
          </w:p>
        </w:tc>
        <w:tc>
          <w:tcPr>
            <w:tcW w:w="4405" w:type="dxa"/>
          </w:tcPr>
          <w:p w14:paraId="5F09A85A" w14:textId="3E1B65AD" w:rsidR="00AF15B2" w:rsidRPr="00C25A1A" w:rsidRDefault="00924A1A" w:rsidP="00C25A1A">
            <w:pPr>
              <w:jc w:val="left"/>
              <w:rPr>
                <w:rFonts w:ascii="Calibri Light" w:hAnsi="Calibri Light" w:cs="Calibri Light"/>
                <w:sz w:val="22"/>
              </w:rPr>
            </w:pPr>
            <w:r w:rsidRPr="00C25A1A">
              <w:rPr>
                <w:rFonts w:ascii="Calibri Light" w:hAnsi="Calibri Light" w:cs="Calibri Light"/>
                <w:sz w:val="22"/>
              </w:rPr>
              <w:t>The report includes a description of PIP interventions associated with each state-required PIP topic</w:t>
            </w:r>
            <w:r w:rsidR="00355A87">
              <w:rPr>
                <w:rFonts w:ascii="Calibri Light" w:hAnsi="Calibri Light" w:cs="Calibri Light"/>
                <w:sz w:val="22"/>
              </w:rPr>
              <w:t>;</w:t>
            </w:r>
            <w:r w:rsidRPr="00C25A1A">
              <w:rPr>
                <w:rFonts w:ascii="Calibri Light" w:hAnsi="Calibri Light" w:cs="Calibri Light"/>
                <w:sz w:val="22"/>
              </w:rPr>
              <w:t xml:space="preserve"> see </w:t>
            </w:r>
            <w:r w:rsidR="00D558D5" w:rsidRPr="00355A87">
              <w:rPr>
                <w:rFonts w:ascii="Calibri Light" w:hAnsi="Calibri Light" w:cs="Calibri Light"/>
                <w:b/>
                <w:bCs/>
                <w:sz w:val="22"/>
              </w:rPr>
              <w:t>Section</w:t>
            </w:r>
            <w:r w:rsidRPr="00355A87">
              <w:rPr>
                <w:rFonts w:ascii="Calibri Light" w:hAnsi="Calibri Light" w:cs="Calibri Light"/>
                <w:b/>
                <w:bCs/>
                <w:sz w:val="22"/>
              </w:rPr>
              <w:t xml:space="preserve"> III</w:t>
            </w:r>
            <w:r w:rsidRPr="00C25A1A">
              <w:rPr>
                <w:rFonts w:ascii="Calibri Light" w:hAnsi="Calibri Light" w:cs="Calibri Light"/>
                <w:sz w:val="22"/>
              </w:rPr>
              <w:t>.</w:t>
            </w:r>
          </w:p>
        </w:tc>
      </w:tr>
      <w:tr w:rsidR="00AF15B2" w:rsidRPr="00C25A1A" w14:paraId="4A447C24" w14:textId="77777777" w:rsidTr="00C25A1A">
        <w:tc>
          <w:tcPr>
            <w:tcW w:w="1795" w:type="dxa"/>
          </w:tcPr>
          <w:p w14:paraId="032B5D9D" w14:textId="54AD64CC" w:rsidR="00AF15B2" w:rsidRPr="009E1BA9" w:rsidRDefault="003604ED" w:rsidP="00C25A1A">
            <w:pPr>
              <w:jc w:val="left"/>
              <w:rPr>
                <w:rFonts w:ascii="Calibri Light" w:hAnsi="Calibri Light" w:cs="Calibri Light"/>
                <w:i/>
                <w:iCs/>
                <w:sz w:val="22"/>
              </w:rPr>
            </w:pPr>
            <w:r w:rsidRPr="009E1BA9">
              <w:rPr>
                <w:rFonts w:ascii="Calibri Light" w:hAnsi="Calibri Light" w:cs="Calibri Light"/>
                <w:i/>
                <w:iCs/>
                <w:sz w:val="22"/>
              </w:rPr>
              <w:t xml:space="preserve">Title </w:t>
            </w:r>
            <w:r w:rsidR="00AF15B2" w:rsidRPr="009E1BA9">
              <w:rPr>
                <w:rFonts w:ascii="Calibri Light" w:hAnsi="Calibri Light" w:cs="Calibri Light"/>
                <w:i/>
                <w:iCs/>
                <w:sz w:val="22"/>
              </w:rPr>
              <w:t xml:space="preserve">42 CFR </w:t>
            </w:r>
            <w:r w:rsidRPr="009E1BA9">
              <w:rPr>
                <w:rFonts w:ascii="Calibri Light" w:hAnsi="Calibri Light" w:cs="Calibri Light"/>
                <w:i/>
                <w:iCs/>
                <w:szCs w:val="24"/>
                <w:shd w:val="clear" w:color="auto" w:fill="FFFFFF"/>
              </w:rPr>
              <w:t xml:space="preserve">§ </w:t>
            </w:r>
            <w:r w:rsidR="00AF15B2" w:rsidRPr="009E1BA9">
              <w:rPr>
                <w:rFonts w:ascii="Calibri Light" w:hAnsi="Calibri Light" w:cs="Calibri Light"/>
                <w:i/>
                <w:iCs/>
                <w:sz w:val="22"/>
              </w:rPr>
              <w:t>438.358(b)(1)(ii)</w:t>
            </w:r>
          </w:p>
        </w:tc>
        <w:tc>
          <w:tcPr>
            <w:tcW w:w="4590" w:type="dxa"/>
          </w:tcPr>
          <w:p w14:paraId="31B306A9" w14:textId="23A0EFC1" w:rsidR="00AF15B2" w:rsidRPr="00C25A1A" w:rsidRDefault="00AF15B2" w:rsidP="00C25A1A">
            <w:pPr>
              <w:jc w:val="left"/>
              <w:rPr>
                <w:rFonts w:ascii="Calibri Light" w:hAnsi="Calibri Light" w:cs="Calibri Light"/>
                <w:sz w:val="22"/>
              </w:rPr>
            </w:pPr>
            <w:r w:rsidRPr="00C25A1A">
              <w:rPr>
                <w:rFonts w:ascii="Calibri Light" w:hAnsi="Calibri Light" w:cs="Calibri Light"/>
                <w:sz w:val="22"/>
              </w:rPr>
              <w:t>The technical report must include information on the validation of each MCO’s, PIHP’s, PAHP’s, or PCCM entity’s performance measures for each MCO, PIHP, PAHP, and PCCM entity performance measure calculated by the state during the preceding 12 months.</w:t>
            </w:r>
          </w:p>
        </w:tc>
        <w:tc>
          <w:tcPr>
            <w:tcW w:w="4405" w:type="dxa"/>
          </w:tcPr>
          <w:p w14:paraId="3C1344D5" w14:textId="3C1877FD" w:rsidR="00AF15B2" w:rsidRPr="00C25A1A" w:rsidRDefault="00924A1A" w:rsidP="00C25A1A">
            <w:pPr>
              <w:jc w:val="left"/>
              <w:rPr>
                <w:rFonts w:ascii="Calibri Light" w:hAnsi="Calibri Light" w:cs="Calibri Light"/>
                <w:sz w:val="22"/>
              </w:rPr>
            </w:pPr>
            <w:r w:rsidRPr="00C25A1A">
              <w:rPr>
                <w:rFonts w:ascii="Calibri Light" w:hAnsi="Calibri Light" w:cs="Calibri Light"/>
                <w:sz w:val="22"/>
              </w:rPr>
              <w:t xml:space="preserve">This report includes information on the validation of each </w:t>
            </w:r>
            <w:r w:rsidR="008F6BC6" w:rsidRPr="00C25A1A">
              <w:rPr>
                <w:rFonts w:ascii="Calibri Light" w:hAnsi="Calibri Light" w:cs="Calibri Light"/>
                <w:sz w:val="22"/>
              </w:rPr>
              <w:t>MCO</w:t>
            </w:r>
            <w:r w:rsidR="00355A87">
              <w:rPr>
                <w:rFonts w:ascii="Calibri Light" w:hAnsi="Calibri Light" w:cs="Calibri Light"/>
                <w:sz w:val="22"/>
              </w:rPr>
              <w:t>’</w:t>
            </w:r>
            <w:r w:rsidR="008F6BC6" w:rsidRPr="00C25A1A">
              <w:rPr>
                <w:rFonts w:ascii="Calibri Light" w:hAnsi="Calibri Light" w:cs="Calibri Light"/>
                <w:sz w:val="22"/>
              </w:rPr>
              <w:t>s</w:t>
            </w:r>
            <w:r w:rsidRPr="00C25A1A">
              <w:rPr>
                <w:rFonts w:ascii="Calibri Light" w:hAnsi="Calibri Light" w:cs="Calibri Light"/>
                <w:sz w:val="22"/>
              </w:rPr>
              <w:t xml:space="preserve"> performance measures</w:t>
            </w:r>
            <w:r w:rsidR="00355A87">
              <w:rPr>
                <w:rFonts w:ascii="Calibri Light" w:hAnsi="Calibri Light" w:cs="Calibri Light"/>
                <w:sz w:val="22"/>
              </w:rPr>
              <w:t>;</w:t>
            </w:r>
            <w:r w:rsidR="00094B6C" w:rsidRPr="00C25A1A">
              <w:rPr>
                <w:rFonts w:ascii="Calibri Light" w:hAnsi="Calibri Light" w:cs="Calibri Light"/>
                <w:sz w:val="22"/>
              </w:rPr>
              <w:t xml:space="preserve"> see </w:t>
            </w:r>
            <w:r w:rsidR="00D558D5" w:rsidRPr="00C25A1A">
              <w:rPr>
                <w:rFonts w:ascii="Calibri Light" w:hAnsi="Calibri Light" w:cs="Calibri Light"/>
                <w:b/>
                <w:bCs/>
                <w:sz w:val="22"/>
              </w:rPr>
              <w:t>Section</w:t>
            </w:r>
            <w:r w:rsidR="00094B6C" w:rsidRPr="00C25A1A">
              <w:rPr>
                <w:rFonts w:ascii="Calibri Light" w:hAnsi="Calibri Light" w:cs="Calibri Light"/>
                <w:b/>
                <w:bCs/>
                <w:sz w:val="22"/>
              </w:rPr>
              <w:t xml:space="preserve"> IV</w:t>
            </w:r>
            <w:r w:rsidR="00094B6C" w:rsidRPr="00C25A1A">
              <w:rPr>
                <w:rFonts w:ascii="Calibri Light" w:hAnsi="Calibri Light" w:cs="Calibri Light"/>
                <w:sz w:val="22"/>
              </w:rPr>
              <w:t>.</w:t>
            </w:r>
          </w:p>
        </w:tc>
      </w:tr>
      <w:tr w:rsidR="00AF15B2" w:rsidRPr="00C25A1A" w14:paraId="24F28EB7" w14:textId="77777777" w:rsidTr="00C25A1A">
        <w:tc>
          <w:tcPr>
            <w:tcW w:w="1795" w:type="dxa"/>
          </w:tcPr>
          <w:p w14:paraId="4C2578DB" w14:textId="43751680" w:rsidR="00AF15B2" w:rsidRPr="009E1BA9" w:rsidRDefault="003604ED" w:rsidP="00C25A1A">
            <w:pPr>
              <w:jc w:val="left"/>
              <w:rPr>
                <w:rFonts w:ascii="Calibri Light" w:hAnsi="Calibri Light" w:cs="Calibri Light"/>
                <w:i/>
                <w:iCs/>
                <w:sz w:val="22"/>
              </w:rPr>
            </w:pPr>
            <w:r w:rsidRPr="009E1BA9">
              <w:rPr>
                <w:rFonts w:ascii="Calibri Light" w:hAnsi="Calibri Light" w:cs="Calibri Light"/>
                <w:i/>
                <w:iCs/>
                <w:sz w:val="22"/>
              </w:rPr>
              <w:t xml:space="preserve">Title </w:t>
            </w:r>
            <w:r w:rsidR="00AF15B2" w:rsidRPr="009E1BA9">
              <w:rPr>
                <w:rFonts w:ascii="Calibri Light" w:hAnsi="Calibri Light" w:cs="Calibri Light"/>
                <w:i/>
                <w:iCs/>
                <w:sz w:val="22"/>
              </w:rPr>
              <w:t xml:space="preserve">42 CFR </w:t>
            </w:r>
            <w:r w:rsidRPr="009E1BA9">
              <w:rPr>
                <w:rFonts w:ascii="Calibri Light" w:hAnsi="Calibri Light" w:cs="Calibri Light"/>
                <w:i/>
                <w:iCs/>
                <w:szCs w:val="24"/>
                <w:shd w:val="clear" w:color="auto" w:fill="FFFFFF"/>
              </w:rPr>
              <w:t xml:space="preserve">§ </w:t>
            </w:r>
            <w:r w:rsidR="00AF15B2" w:rsidRPr="009E1BA9">
              <w:rPr>
                <w:rFonts w:ascii="Calibri Light" w:hAnsi="Calibri Light" w:cs="Calibri Light"/>
                <w:i/>
                <w:iCs/>
                <w:sz w:val="22"/>
              </w:rPr>
              <w:t>438.358(b)(1)(iii)</w:t>
            </w:r>
          </w:p>
        </w:tc>
        <w:tc>
          <w:tcPr>
            <w:tcW w:w="4590" w:type="dxa"/>
          </w:tcPr>
          <w:p w14:paraId="52687B80" w14:textId="0BB3E9AD" w:rsidR="00AF15B2" w:rsidRPr="00C25A1A" w:rsidRDefault="00AF15B2" w:rsidP="00C25A1A">
            <w:pPr>
              <w:jc w:val="left"/>
              <w:rPr>
                <w:rFonts w:ascii="Calibri Light" w:hAnsi="Calibri Light" w:cs="Calibri Light"/>
                <w:sz w:val="22"/>
              </w:rPr>
            </w:pPr>
            <w:r w:rsidRPr="00C25A1A">
              <w:rPr>
                <w:rFonts w:ascii="Calibri Light" w:hAnsi="Calibri Light" w:cs="Calibri Light"/>
                <w:sz w:val="22"/>
              </w:rPr>
              <w:t xml:space="preserve">Technical report must include information on a review, conducted within the previous three-year period, to determine each MCO's, PIHP's, PAHP's or PCCM’s compliance with the standards set forth in Subpart D and the QAPI requirements described in </w:t>
            </w:r>
            <w:r w:rsidR="001018E4" w:rsidRPr="00CC315B">
              <w:rPr>
                <w:rFonts w:ascii="Calibri Light" w:hAnsi="Calibri Light" w:cs="Calibri Light"/>
                <w:i/>
                <w:iCs/>
                <w:sz w:val="22"/>
              </w:rPr>
              <w:t xml:space="preserve">Title </w:t>
            </w:r>
            <w:r w:rsidRPr="00CC315B">
              <w:rPr>
                <w:rFonts w:ascii="Calibri Light" w:hAnsi="Calibri Light" w:cs="Calibri Light"/>
                <w:i/>
                <w:iCs/>
                <w:sz w:val="22"/>
              </w:rPr>
              <w:t>42 CFR</w:t>
            </w:r>
            <w:r w:rsidR="001018E4" w:rsidRPr="00CC315B">
              <w:rPr>
                <w:rFonts w:ascii="Calibri Light" w:hAnsi="Calibri Light" w:cs="Calibri Light"/>
                <w:i/>
                <w:iCs/>
                <w:sz w:val="22"/>
              </w:rPr>
              <w:t xml:space="preserve"> </w:t>
            </w:r>
            <w:r w:rsidR="001018E4" w:rsidRPr="00CC315B">
              <w:rPr>
                <w:rFonts w:ascii="Calibri Light" w:hAnsi="Calibri Light" w:cs="Calibri Light"/>
                <w:i/>
                <w:iCs/>
                <w:szCs w:val="24"/>
                <w:shd w:val="clear" w:color="auto" w:fill="FFFFFF"/>
              </w:rPr>
              <w:t>§</w:t>
            </w:r>
            <w:r w:rsidRPr="00CC315B">
              <w:rPr>
                <w:rFonts w:ascii="Calibri Light" w:hAnsi="Calibri Light" w:cs="Calibri Light"/>
                <w:i/>
                <w:iCs/>
                <w:sz w:val="22"/>
              </w:rPr>
              <w:t xml:space="preserve"> 438.330</w:t>
            </w:r>
            <w:r w:rsidRPr="00C25A1A">
              <w:rPr>
                <w:rFonts w:ascii="Calibri Light" w:hAnsi="Calibri Light" w:cs="Calibri Light"/>
                <w:sz w:val="22"/>
              </w:rPr>
              <w:t xml:space="preserve">. </w:t>
            </w:r>
          </w:p>
          <w:p w14:paraId="45E1B7FF" w14:textId="77777777" w:rsidR="00AF15B2" w:rsidRPr="00C25A1A" w:rsidRDefault="00AF15B2" w:rsidP="00C25A1A">
            <w:pPr>
              <w:jc w:val="left"/>
              <w:rPr>
                <w:rFonts w:ascii="Calibri Light" w:hAnsi="Calibri Light" w:cs="Calibri Light"/>
                <w:sz w:val="22"/>
              </w:rPr>
            </w:pPr>
          </w:p>
          <w:p w14:paraId="549A396F" w14:textId="5DBA145D" w:rsidR="00AF15B2" w:rsidRPr="00C25A1A" w:rsidRDefault="00AF15B2" w:rsidP="00C25A1A">
            <w:pPr>
              <w:jc w:val="left"/>
              <w:rPr>
                <w:rFonts w:ascii="Calibri Light" w:hAnsi="Calibri Light" w:cs="Calibri Light"/>
                <w:sz w:val="22"/>
              </w:rPr>
            </w:pPr>
            <w:r w:rsidRPr="00C25A1A">
              <w:rPr>
                <w:rFonts w:ascii="Calibri Light" w:hAnsi="Calibri Light" w:cs="Calibri Light"/>
                <w:sz w:val="22"/>
              </w:rPr>
              <w:t>The technical report must provide MCP results for the 11 Subpart D and QAPI standards</w:t>
            </w:r>
            <w:r w:rsidR="005A4F25" w:rsidRPr="00C25A1A">
              <w:rPr>
                <w:rFonts w:ascii="Calibri Light" w:hAnsi="Calibri Light" w:cs="Calibri Light"/>
                <w:sz w:val="22"/>
              </w:rPr>
              <w:t>.</w:t>
            </w:r>
          </w:p>
        </w:tc>
        <w:tc>
          <w:tcPr>
            <w:tcW w:w="4405" w:type="dxa"/>
          </w:tcPr>
          <w:p w14:paraId="2FA6B3D9" w14:textId="11BFEC18" w:rsidR="00924A1A" w:rsidRPr="00C25A1A" w:rsidRDefault="00924A1A" w:rsidP="00C25A1A">
            <w:pPr>
              <w:jc w:val="left"/>
              <w:rPr>
                <w:rFonts w:ascii="Calibri Light" w:hAnsi="Calibri Light" w:cs="Calibri Light"/>
                <w:sz w:val="22"/>
              </w:rPr>
            </w:pPr>
            <w:r w:rsidRPr="00C25A1A">
              <w:rPr>
                <w:rFonts w:ascii="Calibri Light" w:hAnsi="Calibri Light" w:cs="Calibri Light"/>
                <w:sz w:val="22"/>
              </w:rPr>
              <w:t xml:space="preserve">This report includes information on a review, conducted in 2021, to determine each </w:t>
            </w:r>
            <w:r w:rsidR="00094B6C" w:rsidRPr="00C25A1A">
              <w:rPr>
                <w:rFonts w:ascii="Calibri Light" w:hAnsi="Calibri Light" w:cs="Calibri Light"/>
                <w:sz w:val="22"/>
              </w:rPr>
              <w:t>MCO</w:t>
            </w:r>
            <w:r w:rsidR="00890C7D">
              <w:rPr>
                <w:rFonts w:ascii="Calibri Light" w:hAnsi="Calibri Light" w:cs="Calibri Light"/>
                <w:sz w:val="22"/>
              </w:rPr>
              <w:t>’</w:t>
            </w:r>
            <w:r w:rsidR="00094B6C" w:rsidRPr="00C25A1A">
              <w:rPr>
                <w:rFonts w:ascii="Calibri Light" w:hAnsi="Calibri Light" w:cs="Calibri Light"/>
                <w:sz w:val="22"/>
              </w:rPr>
              <w:t>s</w:t>
            </w:r>
            <w:r w:rsidRPr="00C25A1A">
              <w:rPr>
                <w:rFonts w:ascii="Calibri Light" w:hAnsi="Calibri Light" w:cs="Calibri Light"/>
                <w:sz w:val="22"/>
              </w:rPr>
              <w:t xml:space="preserve"> compliance with the standards set forth in Subpart D and the QAPI requirements described in </w:t>
            </w:r>
            <w:r w:rsidR="00890C7D" w:rsidRPr="00890C7D">
              <w:rPr>
                <w:rFonts w:ascii="Calibri Light" w:hAnsi="Calibri Light" w:cs="Calibri Light"/>
                <w:i/>
                <w:iCs/>
                <w:sz w:val="22"/>
              </w:rPr>
              <w:t xml:space="preserve">Title </w:t>
            </w:r>
            <w:r w:rsidRPr="00890C7D">
              <w:rPr>
                <w:rFonts w:ascii="Calibri Light" w:hAnsi="Calibri Light" w:cs="Calibri Light"/>
                <w:i/>
                <w:iCs/>
                <w:sz w:val="22"/>
              </w:rPr>
              <w:t>42 CFR</w:t>
            </w:r>
            <w:r w:rsidR="00890C7D" w:rsidRPr="00890C7D">
              <w:rPr>
                <w:rFonts w:ascii="Calibri Light" w:hAnsi="Calibri Light" w:cs="Calibri Light"/>
                <w:i/>
                <w:iCs/>
                <w:sz w:val="22"/>
              </w:rPr>
              <w:t xml:space="preserve"> </w:t>
            </w:r>
            <w:r w:rsidR="00890C7D" w:rsidRPr="00890C7D">
              <w:rPr>
                <w:rFonts w:ascii="Calibri Light" w:hAnsi="Calibri Light" w:cs="Calibri Light"/>
                <w:i/>
                <w:iCs/>
                <w:szCs w:val="24"/>
                <w:shd w:val="clear" w:color="auto" w:fill="FFFFFF"/>
              </w:rPr>
              <w:t>§</w:t>
            </w:r>
            <w:r w:rsidRPr="00890C7D">
              <w:rPr>
                <w:rFonts w:ascii="Calibri Light" w:hAnsi="Calibri Light" w:cs="Calibri Light"/>
                <w:i/>
                <w:iCs/>
                <w:sz w:val="22"/>
              </w:rPr>
              <w:t xml:space="preserve"> 438.330</w:t>
            </w:r>
            <w:r w:rsidR="00890C7D">
              <w:rPr>
                <w:rFonts w:ascii="Calibri Light" w:hAnsi="Calibri Light" w:cs="Calibri Light"/>
                <w:sz w:val="22"/>
              </w:rPr>
              <w:t>;</w:t>
            </w:r>
            <w:r w:rsidR="00094B6C" w:rsidRPr="00C25A1A">
              <w:rPr>
                <w:rFonts w:ascii="Calibri Light" w:hAnsi="Calibri Light" w:cs="Calibri Light"/>
                <w:sz w:val="22"/>
              </w:rPr>
              <w:t xml:space="preserve"> see </w:t>
            </w:r>
            <w:r w:rsidR="00D558D5" w:rsidRPr="00C25A1A">
              <w:rPr>
                <w:rFonts w:ascii="Calibri Light" w:hAnsi="Calibri Light" w:cs="Calibri Light"/>
                <w:b/>
                <w:bCs/>
                <w:sz w:val="22"/>
              </w:rPr>
              <w:t>Section</w:t>
            </w:r>
            <w:r w:rsidR="00094B6C" w:rsidRPr="00C25A1A">
              <w:rPr>
                <w:rFonts w:ascii="Calibri Light" w:hAnsi="Calibri Light" w:cs="Calibri Light"/>
                <w:b/>
                <w:bCs/>
                <w:sz w:val="22"/>
              </w:rPr>
              <w:t xml:space="preserve"> </w:t>
            </w:r>
            <w:r w:rsidR="00D40096" w:rsidRPr="00C25A1A">
              <w:rPr>
                <w:rFonts w:ascii="Calibri Light" w:hAnsi="Calibri Light" w:cs="Calibri Light"/>
                <w:b/>
                <w:bCs/>
                <w:sz w:val="22"/>
              </w:rPr>
              <w:t>V</w:t>
            </w:r>
            <w:r w:rsidR="00D40096" w:rsidRPr="00C25A1A">
              <w:rPr>
                <w:rFonts w:ascii="Calibri Light" w:hAnsi="Calibri Light" w:cs="Calibri Light"/>
                <w:sz w:val="22"/>
              </w:rPr>
              <w:t>.</w:t>
            </w:r>
            <w:r w:rsidRPr="00C25A1A">
              <w:rPr>
                <w:rFonts w:ascii="Calibri Light" w:hAnsi="Calibri Light" w:cs="Calibri Light"/>
                <w:sz w:val="22"/>
              </w:rPr>
              <w:t xml:space="preserve"> </w:t>
            </w:r>
          </w:p>
          <w:p w14:paraId="3B9A2E64" w14:textId="294E6825" w:rsidR="00AF15B2" w:rsidRPr="00C25A1A" w:rsidRDefault="00AF15B2" w:rsidP="00C25A1A">
            <w:pPr>
              <w:jc w:val="left"/>
              <w:rPr>
                <w:rFonts w:ascii="Calibri Light" w:hAnsi="Calibri Light" w:cs="Calibri Light"/>
                <w:sz w:val="22"/>
              </w:rPr>
            </w:pPr>
          </w:p>
        </w:tc>
      </w:tr>
    </w:tbl>
    <w:p w14:paraId="44BBA20B" w14:textId="1CD5B1C3" w:rsidR="00692349" w:rsidRDefault="00692349" w:rsidP="007E6918">
      <w:bookmarkStart w:id="240" w:name="_Toc121815555"/>
      <w:bookmarkStart w:id="241" w:name="_Toc112764674"/>
      <w:bookmarkEnd w:id="240"/>
    </w:p>
    <w:p w14:paraId="78CF65F9" w14:textId="0AD11DA1" w:rsidR="009D3F7A" w:rsidRDefault="00692349" w:rsidP="006906DD">
      <w:pPr>
        <w:pStyle w:val="Heading1"/>
        <w:ind w:left="360" w:hanging="360"/>
      </w:pPr>
      <w:r>
        <w:br w:type="page"/>
      </w:r>
      <w:bookmarkStart w:id="242" w:name="_Toc132285959"/>
      <w:r w:rsidR="000C06EF" w:rsidRPr="003345FC">
        <w:lastRenderedPageBreak/>
        <w:t xml:space="preserve">Appendix </w:t>
      </w:r>
      <w:r w:rsidR="009D3F7A" w:rsidRPr="003345FC">
        <w:t>A</w:t>
      </w:r>
      <w:bookmarkEnd w:id="241"/>
      <w:r w:rsidR="00AB1A7C">
        <w:t xml:space="preserve"> – MassHealth Quality Goals and Objectives</w:t>
      </w:r>
      <w:bookmarkEnd w:id="242"/>
    </w:p>
    <w:p w14:paraId="276E20CB" w14:textId="77777777" w:rsidR="00611987" w:rsidRPr="00611987" w:rsidRDefault="00611987" w:rsidP="007E6918"/>
    <w:p w14:paraId="1DC08553" w14:textId="777CDB4A" w:rsidR="009239E3" w:rsidRPr="009239E3" w:rsidRDefault="009239E3" w:rsidP="009239E3">
      <w:pPr>
        <w:keepNext/>
        <w:rPr>
          <w:b/>
          <w:bCs/>
          <w:szCs w:val="18"/>
        </w:rPr>
      </w:pPr>
      <w:bookmarkStart w:id="243" w:name="_Toc129961535"/>
      <w:bookmarkStart w:id="244" w:name="_Toc130284875"/>
      <w:r w:rsidRPr="009239E3">
        <w:rPr>
          <w:rFonts w:ascii="Calibri Light" w:hAnsi="Calibri Light" w:cs="Calibri Light"/>
          <w:b/>
          <w:bCs/>
          <w:szCs w:val="18"/>
        </w:rPr>
        <w:t>Table A</w:t>
      </w:r>
      <w:r w:rsidRPr="009239E3">
        <w:rPr>
          <w:rFonts w:ascii="Calibri Light" w:hAnsi="Calibri Light" w:cs="Calibri Light"/>
          <w:b/>
          <w:bCs/>
          <w:szCs w:val="18"/>
        </w:rPr>
        <w:fldChar w:fldCharType="begin"/>
      </w:r>
      <w:r w:rsidRPr="009239E3">
        <w:rPr>
          <w:rFonts w:ascii="Calibri Light" w:hAnsi="Calibri Light" w:cs="Calibri Light"/>
          <w:b/>
          <w:bCs/>
          <w:szCs w:val="18"/>
        </w:rPr>
        <w:instrText xml:space="preserve"> SEQ Table_A \* ARABIC </w:instrText>
      </w:r>
      <w:r w:rsidRPr="009239E3">
        <w:rPr>
          <w:rFonts w:ascii="Calibri Light" w:hAnsi="Calibri Light" w:cs="Calibri Light"/>
          <w:b/>
          <w:bCs/>
          <w:szCs w:val="18"/>
        </w:rPr>
        <w:fldChar w:fldCharType="separate"/>
      </w:r>
      <w:r w:rsidR="00E13CE9">
        <w:rPr>
          <w:rFonts w:ascii="Calibri Light" w:hAnsi="Calibri Light" w:cs="Calibri Light"/>
          <w:b/>
          <w:bCs/>
          <w:noProof/>
          <w:szCs w:val="18"/>
        </w:rPr>
        <w:t>1</w:t>
      </w:r>
      <w:r w:rsidRPr="009239E3">
        <w:rPr>
          <w:rFonts w:ascii="Calibri Light" w:hAnsi="Calibri Light" w:cs="Calibri Light"/>
          <w:b/>
          <w:bCs/>
          <w:noProof/>
          <w:szCs w:val="18"/>
        </w:rPr>
        <w:fldChar w:fldCharType="end"/>
      </w:r>
      <w:r w:rsidRPr="009239E3">
        <w:rPr>
          <w:rFonts w:ascii="Calibri Light" w:hAnsi="Calibri Light" w:cs="Calibri Light"/>
          <w:b/>
          <w:bCs/>
          <w:szCs w:val="18"/>
        </w:rPr>
        <w:t>:</w:t>
      </w:r>
      <w:r w:rsidRPr="009239E3">
        <w:rPr>
          <w:rFonts w:ascii="Calibri Light" w:hAnsi="Calibri Light" w:cs="Calibri Light"/>
          <w:b/>
          <w:bCs/>
          <w:szCs w:val="24"/>
        </w:rPr>
        <w:t xml:space="preserve"> MassHealth Quality Strategy Goals and Objectives</w:t>
      </w:r>
      <w:bookmarkEnd w:id="243"/>
      <w:bookmarkEnd w:id="244"/>
    </w:p>
    <w:tbl>
      <w:tblPr>
        <w:tblStyle w:val="TableGrid"/>
        <w:tblW w:w="5000" w:type="pct"/>
        <w:tblLook w:val="04A0" w:firstRow="1" w:lastRow="0" w:firstColumn="1" w:lastColumn="0" w:noHBand="0" w:noVBand="1"/>
      </w:tblPr>
      <w:tblGrid>
        <w:gridCol w:w="1685"/>
        <w:gridCol w:w="4789"/>
        <w:gridCol w:w="4316"/>
      </w:tblGrid>
      <w:tr w:rsidR="009239E3" w:rsidRPr="009239E3" w14:paraId="3A07F535" w14:textId="77777777" w:rsidTr="00743F1A">
        <w:trPr>
          <w:trHeight w:val="287"/>
        </w:trPr>
        <w:tc>
          <w:tcPr>
            <w:tcW w:w="3000" w:type="pct"/>
            <w:gridSpan w:val="2"/>
            <w:tcBorders>
              <w:right w:val="nil"/>
            </w:tcBorders>
            <w:shd w:val="clear" w:color="auto" w:fill="5F497A" w:themeFill="accent4" w:themeFillShade="BF"/>
            <w:vAlign w:val="center"/>
          </w:tcPr>
          <w:p w14:paraId="7DC79225" w14:textId="77777777" w:rsidR="009239E3" w:rsidRPr="009239E3" w:rsidRDefault="009239E3" w:rsidP="009239E3">
            <w:pPr>
              <w:jc w:val="left"/>
              <w:rPr>
                <w:rFonts w:ascii="Calibri Light" w:eastAsiaTheme="minorEastAsia" w:hAnsi="Calibri Light" w:cs="Calibri Light"/>
                <w:b/>
                <w:bCs/>
                <w:color w:val="FFFFFF" w:themeColor="background1"/>
                <w:sz w:val="22"/>
              </w:rPr>
            </w:pPr>
            <w:r w:rsidRPr="009239E3">
              <w:rPr>
                <w:rFonts w:ascii="Calibri Light" w:eastAsiaTheme="minorEastAsia" w:hAnsi="Calibri Light" w:cs="Calibri Light"/>
                <w:b/>
                <w:bCs/>
                <w:color w:val="FFFFFF" w:themeColor="background1"/>
                <w:sz w:val="22"/>
              </w:rPr>
              <w:t>MassHealth Quality Strategy Goals and Objectives</w:t>
            </w:r>
          </w:p>
        </w:tc>
        <w:tc>
          <w:tcPr>
            <w:tcW w:w="2000" w:type="pct"/>
            <w:tcBorders>
              <w:left w:val="nil"/>
            </w:tcBorders>
            <w:shd w:val="clear" w:color="auto" w:fill="5F497A" w:themeFill="accent4" w:themeFillShade="BF"/>
          </w:tcPr>
          <w:p w14:paraId="6C3EA334" w14:textId="77777777" w:rsidR="009239E3" w:rsidRPr="009239E3" w:rsidRDefault="009239E3" w:rsidP="009239E3">
            <w:pPr>
              <w:jc w:val="left"/>
              <w:rPr>
                <w:rFonts w:ascii="Calibri Light" w:eastAsiaTheme="minorEastAsia" w:hAnsi="Calibri Light" w:cs="Calibri Light"/>
                <w:b/>
                <w:bCs/>
                <w:color w:val="FFFFFF" w:themeColor="background1"/>
                <w:sz w:val="22"/>
              </w:rPr>
            </w:pPr>
          </w:p>
        </w:tc>
      </w:tr>
      <w:tr w:rsidR="009239E3" w:rsidRPr="009239E3" w14:paraId="4AC08D15" w14:textId="77777777" w:rsidTr="00743F1A">
        <w:trPr>
          <w:trHeight w:val="287"/>
        </w:trPr>
        <w:tc>
          <w:tcPr>
            <w:tcW w:w="781" w:type="pct"/>
            <w:shd w:val="clear" w:color="auto" w:fill="CCC0D9" w:themeFill="accent4" w:themeFillTint="66"/>
            <w:vAlign w:val="center"/>
          </w:tcPr>
          <w:p w14:paraId="5E56BAB5" w14:textId="77777777" w:rsidR="009239E3" w:rsidRPr="009239E3" w:rsidRDefault="009239E3" w:rsidP="009239E3">
            <w:pPr>
              <w:jc w:val="center"/>
              <w:rPr>
                <w:rFonts w:ascii="Calibri Light" w:eastAsiaTheme="minorEastAsia" w:hAnsi="Calibri Light" w:cs="Calibri Light"/>
                <w:b/>
                <w:bCs/>
                <w:sz w:val="22"/>
              </w:rPr>
            </w:pPr>
            <w:r w:rsidRPr="009239E3">
              <w:rPr>
                <w:rFonts w:ascii="Calibri Light" w:eastAsiaTheme="minorEastAsia" w:hAnsi="Calibri Light" w:cs="Calibri Light"/>
                <w:b/>
                <w:bCs/>
                <w:sz w:val="22"/>
              </w:rPr>
              <w:t>Goal 1</w:t>
            </w:r>
          </w:p>
        </w:tc>
        <w:tc>
          <w:tcPr>
            <w:tcW w:w="4219" w:type="pct"/>
            <w:gridSpan w:val="2"/>
            <w:shd w:val="clear" w:color="auto" w:fill="CCC0D9" w:themeFill="accent4" w:themeFillTint="66"/>
          </w:tcPr>
          <w:p w14:paraId="4045A465" w14:textId="77777777" w:rsidR="009239E3" w:rsidRPr="009239E3" w:rsidRDefault="009239E3" w:rsidP="009239E3">
            <w:pPr>
              <w:jc w:val="left"/>
              <w:rPr>
                <w:rFonts w:ascii="Calibri Light" w:eastAsiaTheme="minorEastAsia" w:hAnsi="Calibri Light" w:cs="Calibri Light"/>
                <w:b/>
                <w:bCs/>
                <w:sz w:val="22"/>
              </w:rPr>
            </w:pPr>
            <w:r w:rsidRPr="009239E3">
              <w:rPr>
                <w:rFonts w:ascii="Calibri Light" w:eastAsiaTheme="minorEastAsia" w:hAnsi="Calibri Light" w:cs="Calibri Light"/>
                <w:b/>
                <w:bCs/>
                <w:sz w:val="22"/>
              </w:rPr>
              <w:t xml:space="preserve">Promote better care: </w:t>
            </w:r>
            <w:r w:rsidRPr="009239E3">
              <w:rPr>
                <w:rFonts w:ascii="Calibri Light" w:eastAsiaTheme="minorEastAsia" w:hAnsi="Calibri Light" w:cs="Calibri Light"/>
                <w:sz w:val="22"/>
              </w:rPr>
              <w:t>Promote safe and high-quality care for MassHealth members</w:t>
            </w:r>
          </w:p>
        </w:tc>
      </w:tr>
      <w:tr w:rsidR="009239E3" w:rsidRPr="009239E3" w14:paraId="253BE4EE" w14:textId="77777777" w:rsidTr="00743F1A">
        <w:tc>
          <w:tcPr>
            <w:tcW w:w="781" w:type="pct"/>
            <w:vAlign w:val="center"/>
          </w:tcPr>
          <w:p w14:paraId="57F14907" w14:textId="77777777" w:rsidR="009239E3" w:rsidRPr="009239E3" w:rsidRDefault="009239E3" w:rsidP="009239E3">
            <w:pPr>
              <w:jc w:val="center"/>
              <w:rPr>
                <w:rFonts w:ascii="Calibri Light" w:eastAsiaTheme="minorEastAsia" w:hAnsi="Calibri Light" w:cs="Calibri Light"/>
                <w:sz w:val="22"/>
              </w:rPr>
            </w:pPr>
            <w:r w:rsidRPr="009239E3">
              <w:rPr>
                <w:rFonts w:ascii="Calibri Light" w:eastAsiaTheme="minorEastAsia" w:hAnsi="Calibri Light" w:cs="Calibri Light"/>
                <w:sz w:val="22"/>
              </w:rPr>
              <w:t>1.1</w:t>
            </w:r>
          </w:p>
        </w:tc>
        <w:tc>
          <w:tcPr>
            <w:tcW w:w="4219" w:type="pct"/>
            <w:gridSpan w:val="2"/>
          </w:tcPr>
          <w:p w14:paraId="5E8B68AF" w14:textId="77777777" w:rsidR="009239E3" w:rsidRPr="009239E3" w:rsidRDefault="009239E3" w:rsidP="009239E3">
            <w:pPr>
              <w:jc w:val="left"/>
              <w:rPr>
                <w:rFonts w:ascii="Calibri Light" w:eastAsiaTheme="minorEastAsia" w:hAnsi="Calibri Light" w:cs="Calibri Light"/>
                <w:sz w:val="22"/>
              </w:rPr>
            </w:pPr>
            <w:r w:rsidRPr="009239E3">
              <w:rPr>
                <w:rFonts w:ascii="Calibri Light" w:eastAsiaTheme="minorEastAsia" w:hAnsi="Calibri Light" w:cs="Calibri Light"/>
                <w:sz w:val="22"/>
              </w:rPr>
              <w:t xml:space="preserve">Focus on timely preventative, primary care services with access to integrated care and community-based services and supports  </w:t>
            </w:r>
          </w:p>
        </w:tc>
      </w:tr>
      <w:tr w:rsidR="009239E3" w:rsidRPr="009239E3" w14:paraId="46FD1E6C" w14:textId="77777777" w:rsidTr="00743F1A">
        <w:tc>
          <w:tcPr>
            <w:tcW w:w="781" w:type="pct"/>
            <w:vAlign w:val="center"/>
          </w:tcPr>
          <w:p w14:paraId="05CA52C2" w14:textId="77777777" w:rsidR="009239E3" w:rsidRPr="009239E3" w:rsidRDefault="009239E3" w:rsidP="009239E3">
            <w:pPr>
              <w:jc w:val="center"/>
              <w:rPr>
                <w:rFonts w:ascii="Calibri Light" w:eastAsiaTheme="minorEastAsia" w:hAnsi="Calibri Light" w:cs="Calibri Light"/>
                <w:sz w:val="22"/>
              </w:rPr>
            </w:pPr>
            <w:r w:rsidRPr="009239E3">
              <w:rPr>
                <w:rFonts w:ascii="Calibri Light" w:eastAsiaTheme="minorEastAsia" w:hAnsi="Calibri Light" w:cs="Calibri Light"/>
                <w:sz w:val="22"/>
              </w:rPr>
              <w:t>1.2</w:t>
            </w:r>
          </w:p>
        </w:tc>
        <w:tc>
          <w:tcPr>
            <w:tcW w:w="4219" w:type="pct"/>
            <w:gridSpan w:val="2"/>
          </w:tcPr>
          <w:p w14:paraId="3DD59D37" w14:textId="77777777" w:rsidR="009239E3" w:rsidRPr="009239E3" w:rsidRDefault="009239E3" w:rsidP="009239E3">
            <w:pPr>
              <w:jc w:val="left"/>
              <w:rPr>
                <w:rFonts w:ascii="Calibri Light" w:eastAsiaTheme="minorEastAsia" w:hAnsi="Calibri Light" w:cs="Calibri Light"/>
                <w:sz w:val="22"/>
              </w:rPr>
            </w:pPr>
            <w:r w:rsidRPr="009239E3">
              <w:rPr>
                <w:rFonts w:ascii="Calibri Light" w:eastAsiaTheme="minorEastAsia" w:hAnsi="Calibri Light" w:cs="Calibri Light"/>
                <w:sz w:val="22"/>
              </w:rPr>
              <w:t xml:space="preserve">Promote effective prevention and treatment to address acute and chronic conditions in at-risk populations  </w:t>
            </w:r>
          </w:p>
        </w:tc>
      </w:tr>
      <w:tr w:rsidR="009239E3" w:rsidRPr="009239E3" w14:paraId="764EE949" w14:textId="77777777" w:rsidTr="00743F1A">
        <w:tc>
          <w:tcPr>
            <w:tcW w:w="781" w:type="pct"/>
            <w:vAlign w:val="center"/>
          </w:tcPr>
          <w:p w14:paraId="7784EE19" w14:textId="77777777" w:rsidR="009239E3" w:rsidRPr="009239E3" w:rsidRDefault="009239E3" w:rsidP="009239E3">
            <w:pPr>
              <w:jc w:val="center"/>
              <w:rPr>
                <w:rFonts w:ascii="Calibri Light" w:eastAsiaTheme="minorEastAsia" w:hAnsi="Calibri Light" w:cs="Calibri Light"/>
                <w:sz w:val="22"/>
              </w:rPr>
            </w:pPr>
            <w:r w:rsidRPr="009239E3">
              <w:rPr>
                <w:rFonts w:ascii="Calibri Light" w:eastAsiaTheme="minorEastAsia" w:hAnsi="Calibri Light" w:cs="Calibri Light"/>
                <w:sz w:val="22"/>
              </w:rPr>
              <w:t>1.3</w:t>
            </w:r>
          </w:p>
        </w:tc>
        <w:tc>
          <w:tcPr>
            <w:tcW w:w="4219" w:type="pct"/>
            <w:gridSpan w:val="2"/>
          </w:tcPr>
          <w:p w14:paraId="41AF1F41" w14:textId="77777777" w:rsidR="009239E3" w:rsidRPr="009239E3" w:rsidRDefault="009239E3" w:rsidP="009239E3">
            <w:pPr>
              <w:jc w:val="left"/>
              <w:rPr>
                <w:rFonts w:ascii="Calibri Light" w:eastAsiaTheme="minorEastAsia" w:hAnsi="Calibri Light" w:cs="Calibri Light"/>
                <w:sz w:val="22"/>
              </w:rPr>
            </w:pPr>
            <w:r w:rsidRPr="009239E3">
              <w:rPr>
                <w:rFonts w:ascii="Calibri Light" w:eastAsiaTheme="minorEastAsia" w:hAnsi="Calibri Light" w:cs="Calibri Light"/>
                <w:sz w:val="22"/>
              </w:rPr>
              <w:t>Strengthen access, accommodations, and experience for members with disabilities, including enhanced identification and screening, and improvements to coordinated care</w:t>
            </w:r>
          </w:p>
        </w:tc>
      </w:tr>
      <w:tr w:rsidR="009239E3" w:rsidRPr="009239E3" w14:paraId="4B042803" w14:textId="77777777" w:rsidTr="00743F1A">
        <w:trPr>
          <w:trHeight w:val="782"/>
        </w:trPr>
        <w:tc>
          <w:tcPr>
            <w:tcW w:w="781" w:type="pct"/>
            <w:shd w:val="clear" w:color="auto" w:fill="CCC0D9" w:themeFill="accent4" w:themeFillTint="66"/>
            <w:vAlign w:val="center"/>
          </w:tcPr>
          <w:p w14:paraId="4C588C35" w14:textId="77777777" w:rsidR="009239E3" w:rsidRPr="009239E3" w:rsidRDefault="009239E3" w:rsidP="009239E3">
            <w:pPr>
              <w:jc w:val="center"/>
              <w:rPr>
                <w:rFonts w:ascii="Calibri Light" w:eastAsiaTheme="minorEastAsia" w:hAnsi="Calibri Light" w:cs="Calibri Light"/>
                <w:b/>
                <w:bCs/>
                <w:sz w:val="22"/>
              </w:rPr>
            </w:pPr>
            <w:r w:rsidRPr="009239E3">
              <w:rPr>
                <w:rFonts w:ascii="Calibri Light" w:eastAsiaTheme="minorEastAsia" w:hAnsi="Calibri Light" w:cs="Calibri Light"/>
                <w:b/>
                <w:bCs/>
                <w:sz w:val="22"/>
              </w:rPr>
              <w:t>Goal 2</w:t>
            </w:r>
          </w:p>
        </w:tc>
        <w:tc>
          <w:tcPr>
            <w:tcW w:w="4219" w:type="pct"/>
            <w:gridSpan w:val="2"/>
            <w:shd w:val="clear" w:color="auto" w:fill="CCC0D9" w:themeFill="accent4" w:themeFillTint="66"/>
          </w:tcPr>
          <w:p w14:paraId="7C079C4D" w14:textId="77777777" w:rsidR="009239E3" w:rsidRPr="009239E3" w:rsidRDefault="009239E3" w:rsidP="009239E3">
            <w:pPr>
              <w:jc w:val="left"/>
              <w:rPr>
                <w:rFonts w:ascii="Calibri Light" w:eastAsiaTheme="minorEastAsia" w:hAnsi="Calibri Light" w:cs="Calibri Light"/>
                <w:sz w:val="22"/>
              </w:rPr>
            </w:pPr>
            <w:r w:rsidRPr="009239E3">
              <w:rPr>
                <w:rFonts w:ascii="Calibri Light" w:eastAsiaTheme="minorEastAsia" w:hAnsi="Calibri Light" w:cs="Calibri Light"/>
                <w:b/>
                <w:bCs/>
                <w:sz w:val="22"/>
              </w:rPr>
              <w:t>Promote equitable care</w:t>
            </w:r>
            <w:r w:rsidRPr="009239E3">
              <w:rPr>
                <w:rFonts w:ascii="Calibri Light" w:eastAsiaTheme="minorEastAsia" w:hAnsi="Calibri Light" w:cs="Calibri Light"/>
                <w:sz w:val="22"/>
              </w:rPr>
              <w:t>: Achieve measurable reductions in health and health care quality inequities related to race, ethnicity, language, disability, sexual orientation, gender identity, and other social risk factors that MassHealth members experience</w:t>
            </w:r>
          </w:p>
        </w:tc>
      </w:tr>
      <w:tr w:rsidR="009239E3" w:rsidRPr="009239E3" w14:paraId="47E21016" w14:textId="77777777" w:rsidTr="00743F1A">
        <w:tc>
          <w:tcPr>
            <w:tcW w:w="781" w:type="pct"/>
            <w:vAlign w:val="center"/>
          </w:tcPr>
          <w:p w14:paraId="797FE69C" w14:textId="77777777" w:rsidR="009239E3" w:rsidRPr="009239E3" w:rsidRDefault="009239E3" w:rsidP="009239E3">
            <w:pPr>
              <w:jc w:val="center"/>
              <w:rPr>
                <w:rFonts w:ascii="Calibri Light" w:eastAsiaTheme="minorEastAsia" w:hAnsi="Calibri Light" w:cs="Calibri Light"/>
                <w:sz w:val="22"/>
              </w:rPr>
            </w:pPr>
            <w:r w:rsidRPr="009239E3">
              <w:rPr>
                <w:rFonts w:ascii="Calibri Light" w:eastAsiaTheme="minorEastAsia" w:hAnsi="Calibri Light" w:cs="Calibri Light"/>
                <w:sz w:val="22"/>
              </w:rPr>
              <w:t>2.1</w:t>
            </w:r>
          </w:p>
        </w:tc>
        <w:tc>
          <w:tcPr>
            <w:tcW w:w="4219" w:type="pct"/>
            <w:gridSpan w:val="2"/>
          </w:tcPr>
          <w:p w14:paraId="3ABEE19D" w14:textId="77777777" w:rsidR="009239E3" w:rsidRPr="009239E3" w:rsidRDefault="009239E3" w:rsidP="009239E3">
            <w:pPr>
              <w:jc w:val="left"/>
              <w:rPr>
                <w:rFonts w:ascii="Calibri Light" w:eastAsiaTheme="minorEastAsia" w:hAnsi="Calibri Light" w:cs="Calibri Light"/>
                <w:sz w:val="22"/>
              </w:rPr>
            </w:pPr>
            <w:r w:rsidRPr="009239E3">
              <w:rPr>
                <w:rFonts w:ascii="Calibri Light" w:eastAsiaTheme="minorEastAsia" w:hAnsi="Calibri Light" w:cs="Calibri Light"/>
                <w:sz w:val="22"/>
              </w:rPr>
              <w:t xml:space="preserve">Improve data collection and completeness of social risk factors (SRF), which include race, ethnicity, language, disability (RELD) and sexual orientation and gender identity (SOGI) data </w:t>
            </w:r>
          </w:p>
        </w:tc>
      </w:tr>
      <w:tr w:rsidR="009239E3" w:rsidRPr="009239E3" w14:paraId="25B52BAB" w14:textId="77777777" w:rsidTr="00743F1A">
        <w:tc>
          <w:tcPr>
            <w:tcW w:w="781" w:type="pct"/>
            <w:vAlign w:val="center"/>
          </w:tcPr>
          <w:p w14:paraId="469003D8" w14:textId="77777777" w:rsidR="009239E3" w:rsidRPr="009239E3" w:rsidRDefault="009239E3" w:rsidP="009239E3">
            <w:pPr>
              <w:jc w:val="center"/>
              <w:rPr>
                <w:rFonts w:ascii="Calibri Light" w:eastAsiaTheme="minorEastAsia" w:hAnsi="Calibri Light" w:cs="Calibri Light"/>
                <w:sz w:val="22"/>
              </w:rPr>
            </w:pPr>
            <w:r w:rsidRPr="009239E3">
              <w:rPr>
                <w:rFonts w:ascii="Calibri Light" w:eastAsiaTheme="minorEastAsia" w:hAnsi="Calibri Light" w:cs="Calibri Light"/>
                <w:sz w:val="22"/>
              </w:rPr>
              <w:t>2.2</w:t>
            </w:r>
          </w:p>
        </w:tc>
        <w:tc>
          <w:tcPr>
            <w:tcW w:w="4219" w:type="pct"/>
            <w:gridSpan w:val="2"/>
          </w:tcPr>
          <w:p w14:paraId="1DF045DF" w14:textId="77777777" w:rsidR="009239E3" w:rsidRPr="009239E3" w:rsidRDefault="009239E3" w:rsidP="009239E3">
            <w:pPr>
              <w:jc w:val="left"/>
              <w:rPr>
                <w:rFonts w:ascii="Calibri Light" w:eastAsiaTheme="minorEastAsia" w:hAnsi="Calibri Light" w:cs="Calibri Light"/>
                <w:sz w:val="22"/>
              </w:rPr>
            </w:pPr>
            <w:r w:rsidRPr="009239E3">
              <w:rPr>
                <w:rFonts w:ascii="Calibri Light" w:eastAsiaTheme="minorEastAsia" w:hAnsi="Calibri Light" w:cs="Calibri Light"/>
                <w:sz w:val="22"/>
              </w:rPr>
              <w:t>Assess and prioritize opportunities to reduce health disparities through stratification of quality measures by SRFs, and assessment of member health-related social needs</w:t>
            </w:r>
          </w:p>
        </w:tc>
      </w:tr>
      <w:tr w:rsidR="009239E3" w:rsidRPr="009239E3" w14:paraId="77A3D6B3" w14:textId="77777777" w:rsidTr="00743F1A">
        <w:tc>
          <w:tcPr>
            <w:tcW w:w="781" w:type="pct"/>
            <w:vAlign w:val="center"/>
          </w:tcPr>
          <w:p w14:paraId="325906AE" w14:textId="77777777" w:rsidR="009239E3" w:rsidRPr="009239E3" w:rsidRDefault="009239E3" w:rsidP="009239E3">
            <w:pPr>
              <w:jc w:val="center"/>
              <w:rPr>
                <w:rFonts w:ascii="Calibri Light" w:eastAsiaTheme="minorEastAsia" w:hAnsi="Calibri Light" w:cs="Calibri Light"/>
                <w:sz w:val="22"/>
              </w:rPr>
            </w:pPr>
            <w:r w:rsidRPr="009239E3">
              <w:rPr>
                <w:rFonts w:ascii="Calibri Light" w:eastAsiaTheme="minorEastAsia" w:hAnsi="Calibri Light" w:cs="Calibri Light"/>
                <w:sz w:val="22"/>
              </w:rPr>
              <w:t>2.3</w:t>
            </w:r>
          </w:p>
        </w:tc>
        <w:tc>
          <w:tcPr>
            <w:tcW w:w="4219" w:type="pct"/>
            <w:gridSpan w:val="2"/>
          </w:tcPr>
          <w:p w14:paraId="1C620699" w14:textId="77777777" w:rsidR="009239E3" w:rsidRPr="009239E3" w:rsidRDefault="009239E3" w:rsidP="009239E3">
            <w:pPr>
              <w:jc w:val="left"/>
              <w:rPr>
                <w:rFonts w:ascii="Calibri Light" w:eastAsiaTheme="minorEastAsia" w:hAnsi="Calibri Light" w:cs="Calibri Light"/>
                <w:sz w:val="22"/>
              </w:rPr>
            </w:pPr>
            <w:r w:rsidRPr="009239E3">
              <w:rPr>
                <w:rFonts w:ascii="Calibri Light" w:eastAsiaTheme="minorEastAsia" w:hAnsi="Calibri Light" w:cs="Calibri Light"/>
                <w:sz w:val="22"/>
              </w:rPr>
              <w:t>Implement strategies to address disparities for at-risk populations including mothers and newborns, justice-involved individuals, and members with disabilities</w:t>
            </w:r>
          </w:p>
        </w:tc>
      </w:tr>
      <w:tr w:rsidR="009239E3" w:rsidRPr="009239E3" w14:paraId="53E8F393" w14:textId="77777777" w:rsidTr="00743F1A">
        <w:trPr>
          <w:trHeight w:val="485"/>
        </w:trPr>
        <w:tc>
          <w:tcPr>
            <w:tcW w:w="781" w:type="pct"/>
            <w:shd w:val="clear" w:color="auto" w:fill="CCC0D9" w:themeFill="accent4" w:themeFillTint="66"/>
            <w:vAlign w:val="center"/>
          </w:tcPr>
          <w:p w14:paraId="637076EE" w14:textId="77777777" w:rsidR="009239E3" w:rsidRPr="009239E3" w:rsidRDefault="009239E3" w:rsidP="009239E3">
            <w:pPr>
              <w:jc w:val="center"/>
              <w:rPr>
                <w:rFonts w:ascii="Calibri Light" w:eastAsiaTheme="minorEastAsia" w:hAnsi="Calibri Light" w:cs="Calibri Light"/>
                <w:b/>
                <w:bCs/>
                <w:sz w:val="22"/>
              </w:rPr>
            </w:pPr>
            <w:r w:rsidRPr="009239E3">
              <w:rPr>
                <w:rFonts w:ascii="Calibri Light" w:eastAsiaTheme="minorEastAsia" w:hAnsi="Calibri Light" w:cs="Calibri Light"/>
                <w:b/>
                <w:bCs/>
                <w:sz w:val="22"/>
              </w:rPr>
              <w:t>Goal 3</w:t>
            </w:r>
          </w:p>
        </w:tc>
        <w:tc>
          <w:tcPr>
            <w:tcW w:w="4219" w:type="pct"/>
            <w:gridSpan w:val="2"/>
            <w:shd w:val="clear" w:color="auto" w:fill="CCC0D9" w:themeFill="accent4" w:themeFillTint="66"/>
          </w:tcPr>
          <w:p w14:paraId="6C8F637F" w14:textId="77777777" w:rsidR="009239E3" w:rsidRPr="009239E3" w:rsidRDefault="009239E3" w:rsidP="009239E3">
            <w:pPr>
              <w:jc w:val="left"/>
              <w:rPr>
                <w:rFonts w:ascii="Calibri Light" w:eastAsiaTheme="minorEastAsia" w:hAnsi="Calibri Light" w:cs="Calibri Light"/>
                <w:sz w:val="22"/>
              </w:rPr>
            </w:pPr>
            <w:r w:rsidRPr="009239E3">
              <w:rPr>
                <w:rFonts w:ascii="Calibri Light" w:eastAsiaTheme="minorEastAsia" w:hAnsi="Calibri Light" w:cs="Calibri Light"/>
                <w:b/>
                <w:bCs/>
                <w:sz w:val="22"/>
              </w:rPr>
              <w:t>Make care more value-based:</w:t>
            </w:r>
            <w:r w:rsidRPr="009239E3">
              <w:rPr>
                <w:rFonts w:ascii="Calibri Light" w:eastAsiaTheme="minorEastAsia" w:hAnsi="Calibri Light" w:cs="Calibri Light"/>
                <w:sz w:val="22"/>
              </w:rPr>
              <w:t xml:space="preserve"> Ensure value-based care for our members by holding providers accountable for cost and high quality of patient-centered, equitable care</w:t>
            </w:r>
          </w:p>
        </w:tc>
      </w:tr>
      <w:tr w:rsidR="009239E3" w:rsidRPr="009239E3" w14:paraId="60AAD43F" w14:textId="77777777" w:rsidTr="007A5FB8">
        <w:trPr>
          <w:trHeight w:val="537"/>
        </w:trPr>
        <w:tc>
          <w:tcPr>
            <w:tcW w:w="781" w:type="pct"/>
            <w:vAlign w:val="center"/>
          </w:tcPr>
          <w:p w14:paraId="2AD532BC" w14:textId="77777777" w:rsidR="009239E3" w:rsidRPr="009239E3" w:rsidRDefault="009239E3" w:rsidP="009239E3">
            <w:pPr>
              <w:jc w:val="center"/>
              <w:rPr>
                <w:rFonts w:ascii="Calibri Light" w:eastAsiaTheme="minorEastAsia" w:hAnsi="Calibri Light" w:cs="Calibri Light"/>
                <w:sz w:val="22"/>
              </w:rPr>
            </w:pPr>
            <w:r w:rsidRPr="009239E3">
              <w:rPr>
                <w:rFonts w:ascii="Calibri Light" w:eastAsiaTheme="minorEastAsia" w:hAnsi="Calibri Light" w:cs="Calibri Light"/>
                <w:sz w:val="22"/>
              </w:rPr>
              <w:t>3.1</w:t>
            </w:r>
          </w:p>
        </w:tc>
        <w:tc>
          <w:tcPr>
            <w:tcW w:w="4219" w:type="pct"/>
            <w:gridSpan w:val="2"/>
            <w:vAlign w:val="center"/>
          </w:tcPr>
          <w:p w14:paraId="50081217" w14:textId="77777777" w:rsidR="009239E3" w:rsidRPr="009239E3" w:rsidRDefault="009239E3" w:rsidP="007A5FB8">
            <w:pPr>
              <w:jc w:val="left"/>
              <w:rPr>
                <w:rFonts w:ascii="Calibri Light" w:eastAsiaTheme="minorEastAsia" w:hAnsi="Calibri Light" w:cs="Calibri Light"/>
                <w:sz w:val="22"/>
              </w:rPr>
            </w:pPr>
            <w:r w:rsidRPr="009239E3">
              <w:rPr>
                <w:rFonts w:ascii="Calibri Light" w:eastAsiaTheme="minorEastAsia" w:hAnsi="Calibri Light" w:cs="Calibri Light"/>
                <w:sz w:val="22"/>
              </w:rPr>
              <w:t>Advance design of value-based care focused on primary care provider participation, behavioral health access, and integration and coordination of care</w:t>
            </w:r>
          </w:p>
        </w:tc>
      </w:tr>
      <w:tr w:rsidR="009239E3" w:rsidRPr="009239E3" w14:paraId="3E50554E" w14:textId="77777777" w:rsidTr="007A5FB8">
        <w:trPr>
          <w:trHeight w:val="537"/>
        </w:trPr>
        <w:tc>
          <w:tcPr>
            <w:tcW w:w="781" w:type="pct"/>
            <w:vAlign w:val="center"/>
          </w:tcPr>
          <w:p w14:paraId="149D5134" w14:textId="77777777" w:rsidR="009239E3" w:rsidRPr="009239E3" w:rsidRDefault="009239E3" w:rsidP="009239E3">
            <w:pPr>
              <w:jc w:val="center"/>
              <w:rPr>
                <w:rFonts w:ascii="Calibri Light" w:eastAsiaTheme="minorEastAsia" w:hAnsi="Calibri Light" w:cs="Calibri Light"/>
                <w:sz w:val="22"/>
              </w:rPr>
            </w:pPr>
            <w:r w:rsidRPr="009239E3">
              <w:rPr>
                <w:rFonts w:ascii="Calibri Light" w:eastAsiaTheme="minorEastAsia" w:hAnsi="Calibri Light" w:cs="Calibri Light"/>
                <w:sz w:val="22"/>
              </w:rPr>
              <w:t>3.2</w:t>
            </w:r>
          </w:p>
        </w:tc>
        <w:tc>
          <w:tcPr>
            <w:tcW w:w="4219" w:type="pct"/>
            <w:gridSpan w:val="2"/>
            <w:vAlign w:val="center"/>
          </w:tcPr>
          <w:p w14:paraId="7240E2F9" w14:textId="77777777" w:rsidR="009239E3" w:rsidRPr="009239E3" w:rsidRDefault="009239E3" w:rsidP="007A5FB8">
            <w:pPr>
              <w:jc w:val="left"/>
              <w:rPr>
                <w:rFonts w:ascii="Calibri Light" w:eastAsiaTheme="minorEastAsia" w:hAnsi="Calibri Light" w:cs="Calibri Light"/>
                <w:sz w:val="22"/>
              </w:rPr>
            </w:pPr>
            <w:r w:rsidRPr="009239E3">
              <w:rPr>
                <w:rFonts w:ascii="Calibri Light" w:eastAsiaTheme="minorEastAsia" w:hAnsi="Calibri Light" w:cs="Calibri Light"/>
                <w:sz w:val="22"/>
              </w:rPr>
              <w:t>Develop accountability and performance expectations for measuring and closing significant gaps on health disparities</w:t>
            </w:r>
          </w:p>
        </w:tc>
      </w:tr>
      <w:tr w:rsidR="009239E3" w:rsidRPr="009239E3" w14:paraId="66F5E2E4" w14:textId="77777777" w:rsidTr="007A5FB8">
        <w:trPr>
          <w:trHeight w:val="537"/>
        </w:trPr>
        <w:tc>
          <w:tcPr>
            <w:tcW w:w="781" w:type="pct"/>
            <w:vAlign w:val="center"/>
          </w:tcPr>
          <w:p w14:paraId="2AE56C13" w14:textId="77777777" w:rsidR="009239E3" w:rsidRPr="009239E3" w:rsidRDefault="009239E3" w:rsidP="009239E3">
            <w:pPr>
              <w:jc w:val="center"/>
              <w:rPr>
                <w:rFonts w:ascii="Calibri Light" w:eastAsiaTheme="minorEastAsia" w:hAnsi="Calibri Light" w:cs="Calibri Light"/>
                <w:sz w:val="22"/>
              </w:rPr>
            </w:pPr>
            <w:r w:rsidRPr="009239E3">
              <w:rPr>
                <w:rFonts w:ascii="Calibri Light" w:eastAsiaTheme="minorEastAsia" w:hAnsi="Calibri Light" w:cs="Calibri Light"/>
                <w:sz w:val="22"/>
              </w:rPr>
              <w:t>3.3</w:t>
            </w:r>
          </w:p>
        </w:tc>
        <w:tc>
          <w:tcPr>
            <w:tcW w:w="4219" w:type="pct"/>
            <w:gridSpan w:val="2"/>
            <w:vAlign w:val="center"/>
          </w:tcPr>
          <w:p w14:paraId="3E6FED78" w14:textId="77777777" w:rsidR="009239E3" w:rsidRPr="009239E3" w:rsidRDefault="009239E3" w:rsidP="007A5FB8">
            <w:pPr>
              <w:jc w:val="left"/>
              <w:rPr>
                <w:rFonts w:ascii="Calibri Light" w:eastAsiaTheme="minorEastAsia" w:hAnsi="Calibri Light" w:cs="Calibri Light"/>
                <w:sz w:val="22"/>
              </w:rPr>
            </w:pPr>
            <w:r w:rsidRPr="009239E3">
              <w:rPr>
                <w:rFonts w:ascii="Calibri Light" w:eastAsiaTheme="minorEastAsia" w:hAnsi="Calibri Light" w:cs="Calibri Light"/>
                <w:sz w:val="22"/>
              </w:rPr>
              <w:t>Align or integrate other population, provider, or facility-based programs (e.g., hospital, integrated care programs)</w:t>
            </w:r>
          </w:p>
        </w:tc>
      </w:tr>
      <w:tr w:rsidR="009239E3" w:rsidRPr="009239E3" w14:paraId="38D65C8C" w14:textId="77777777" w:rsidTr="007A5FB8">
        <w:trPr>
          <w:trHeight w:val="537"/>
        </w:trPr>
        <w:tc>
          <w:tcPr>
            <w:tcW w:w="781" w:type="pct"/>
            <w:vAlign w:val="center"/>
          </w:tcPr>
          <w:p w14:paraId="020E3DEB" w14:textId="77777777" w:rsidR="009239E3" w:rsidRPr="009239E3" w:rsidRDefault="009239E3" w:rsidP="009239E3">
            <w:pPr>
              <w:jc w:val="center"/>
              <w:rPr>
                <w:rFonts w:ascii="Calibri Light" w:eastAsiaTheme="minorEastAsia" w:hAnsi="Calibri Light" w:cs="Calibri Light"/>
                <w:sz w:val="22"/>
              </w:rPr>
            </w:pPr>
            <w:r w:rsidRPr="009239E3">
              <w:rPr>
                <w:rFonts w:ascii="Calibri Light" w:eastAsiaTheme="minorEastAsia" w:hAnsi="Calibri Light" w:cs="Calibri Light"/>
                <w:sz w:val="22"/>
              </w:rPr>
              <w:t>3.4</w:t>
            </w:r>
          </w:p>
        </w:tc>
        <w:tc>
          <w:tcPr>
            <w:tcW w:w="4219" w:type="pct"/>
            <w:gridSpan w:val="2"/>
            <w:vAlign w:val="center"/>
          </w:tcPr>
          <w:p w14:paraId="776A01DC" w14:textId="77777777" w:rsidR="009239E3" w:rsidRPr="009239E3" w:rsidRDefault="009239E3" w:rsidP="007A5FB8">
            <w:pPr>
              <w:jc w:val="left"/>
              <w:rPr>
                <w:rFonts w:ascii="Calibri Light" w:eastAsiaTheme="minorEastAsia" w:hAnsi="Calibri Light" w:cs="Calibri Light"/>
                <w:sz w:val="22"/>
              </w:rPr>
            </w:pPr>
            <w:r w:rsidRPr="009239E3">
              <w:rPr>
                <w:rFonts w:ascii="Calibri Light" w:eastAsiaTheme="minorEastAsia" w:hAnsi="Calibri Light" w:cs="Calibri Light"/>
                <w:sz w:val="22"/>
              </w:rPr>
              <w:t>Implement robust quality reporting, performance and improvement, and evaluation processes</w:t>
            </w:r>
          </w:p>
        </w:tc>
      </w:tr>
      <w:tr w:rsidR="009239E3" w:rsidRPr="009239E3" w14:paraId="01784FA1" w14:textId="77777777" w:rsidTr="00743F1A">
        <w:trPr>
          <w:trHeight w:val="539"/>
        </w:trPr>
        <w:tc>
          <w:tcPr>
            <w:tcW w:w="781" w:type="pct"/>
            <w:shd w:val="clear" w:color="auto" w:fill="CCC0D9" w:themeFill="accent4" w:themeFillTint="66"/>
            <w:vAlign w:val="center"/>
          </w:tcPr>
          <w:p w14:paraId="12A92893" w14:textId="77777777" w:rsidR="009239E3" w:rsidRPr="009239E3" w:rsidRDefault="009239E3" w:rsidP="009239E3">
            <w:pPr>
              <w:jc w:val="center"/>
              <w:rPr>
                <w:rFonts w:ascii="Calibri Light" w:eastAsiaTheme="minorEastAsia" w:hAnsi="Calibri Light" w:cs="Calibri Light"/>
                <w:b/>
                <w:bCs/>
                <w:sz w:val="22"/>
              </w:rPr>
            </w:pPr>
            <w:r w:rsidRPr="009239E3">
              <w:rPr>
                <w:rFonts w:ascii="Calibri Light" w:eastAsiaTheme="minorEastAsia" w:hAnsi="Calibri Light" w:cs="Calibri Light"/>
                <w:b/>
                <w:bCs/>
                <w:sz w:val="22"/>
              </w:rPr>
              <w:t>Goal 4</w:t>
            </w:r>
          </w:p>
        </w:tc>
        <w:tc>
          <w:tcPr>
            <w:tcW w:w="4219" w:type="pct"/>
            <w:gridSpan w:val="2"/>
            <w:shd w:val="clear" w:color="auto" w:fill="CCC0D9" w:themeFill="accent4" w:themeFillTint="66"/>
          </w:tcPr>
          <w:p w14:paraId="7E864E57" w14:textId="77777777" w:rsidR="009239E3" w:rsidRPr="009239E3" w:rsidRDefault="009239E3" w:rsidP="009239E3">
            <w:pPr>
              <w:jc w:val="left"/>
              <w:rPr>
                <w:rFonts w:ascii="Calibri Light" w:eastAsiaTheme="minorEastAsia" w:hAnsi="Calibri Light" w:cs="Calibri Light"/>
                <w:sz w:val="22"/>
              </w:rPr>
            </w:pPr>
            <w:r w:rsidRPr="009239E3">
              <w:rPr>
                <w:rFonts w:ascii="Calibri Light" w:eastAsiaTheme="minorEastAsia" w:hAnsi="Calibri Light" w:cs="Calibri Light"/>
                <w:b/>
                <w:bCs/>
                <w:sz w:val="22"/>
              </w:rPr>
              <w:t>Promote person and family-centered care</w:t>
            </w:r>
            <w:r w:rsidRPr="009239E3">
              <w:rPr>
                <w:rFonts w:ascii="Calibri Light" w:eastAsiaTheme="minorEastAsia" w:hAnsi="Calibri Light" w:cs="Calibri Light"/>
                <w:sz w:val="22"/>
              </w:rPr>
              <w:t>: Strengthen member and family-centered approaches to care and focus on engaging members in their health</w:t>
            </w:r>
          </w:p>
        </w:tc>
      </w:tr>
      <w:tr w:rsidR="009239E3" w:rsidRPr="009239E3" w14:paraId="39E09C47" w14:textId="77777777" w:rsidTr="00743F1A">
        <w:tc>
          <w:tcPr>
            <w:tcW w:w="781" w:type="pct"/>
            <w:vAlign w:val="center"/>
          </w:tcPr>
          <w:p w14:paraId="7F9375E0" w14:textId="77777777" w:rsidR="009239E3" w:rsidRPr="009239E3" w:rsidRDefault="009239E3" w:rsidP="009239E3">
            <w:pPr>
              <w:jc w:val="center"/>
              <w:rPr>
                <w:rFonts w:ascii="Calibri Light" w:eastAsiaTheme="minorEastAsia" w:hAnsi="Calibri Light" w:cs="Calibri Light"/>
                <w:sz w:val="22"/>
              </w:rPr>
            </w:pPr>
            <w:r w:rsidRPr="009239E3">
              <w:rPr>
                <w:rFonts w:ascii="Calibri Light" w:eastAsiaTheme="minorEastAsia" w:hAnsi="Calibri Light" w:cs="Calibri Light"/>
                <w:sz w:val="22"/>
              </w:rPr>
              <w:t>4.1</w:t>
            </w:r>
          </w:p>
        </w:tc>
        <w:tc>
          <w:tcPr>
            <w:tcW w:w="4219" w:type="pct"/>
            <w:gridSpan w:val="2"/>
          </w:tcPr>
          <w:p w14:paraId="571E20E4" w14:textId="77777777" w:rsidR="009239E3" w:rsidRPr="009239E3" w:rsidRDefault="009239E3" w:rsidP="009239E3">
            <w:pPr>
              <w:jc w:val="left"/>
              <w:rPr>
                <w:rFonts w:ascii="Calibri Light" w:eastAsiaTheme="minorEastAsia" w:hAnsi="Calibri Light" w:cs="Calibri Light"/>
                <w:sz w:val="22"/>
              </w:rPr>
            </w:pPr>
            <w:r w:rsidRPr="009239E3">
              <w:rPr>
                <w:rFonts w:ascii="Calibri Light" w:eastAsiaTheme="minorEastAsia" w:hAnsi="Calibri Light" w:cs="Calibri Light"/>
                <w:sz w:val="22"/>
              </w:rPr>
              <w:t xml:space="preserve">Promote requirements and activities that engage providers and members in their care decisions through communications that are clear, timely, accessible, and culturally and linguistically appropriate </w:t>
            </w:r>
          </w:p>
        </w:tc>
      </w:tr>
      <w:tr w:rsidR="009239E3" w:rsidRPr="009239E3" w14:paraId="43C3F44E" w14:textId="77777777" w:rsidTr="00743F1A">
        <w:tc>
          <w:tcPr>
            <w:tcW w:w="781" w:type="pct"/>
            <w:vAlign w:val="center"/>
          </w:tcPr>
          <w:p w14:paraId="78D81446" w14:textId="77777777" w:rsidR="009239E3" w:rsidRPr="009239E3" w:rsidRDefault="009239E3" w:rsidP="009239E3">
            <w:pPr>
              <w:jc w:val="center"/>
              <w:rPr>
                <w:rFonts w:ascii="Calibri Light" w:eastAsiaTheme="minorEastAsia" w:hAnsi="Calibri Light" w:cs="Calibri Light"/>
                <w:sz w:val="22"/>
              </w:rPr>
            </w:pPr>
            <w:r w:rsidRPr="009239E3">
              <w:rPr>
                <w:rFonts w:ascii="Calibri Light" w:eastAsiaTheme="minorEastAsia" w:hAnsi="Calibri Light" w:cs="Calibri Light"/>
                <w:sz w:val="22"/>
              </w:rPr>
              <w:t>4.2</w:t>
            </w:r>
          </w:p>
        </w:tc>
        <w:tc>
          <w:tcPr>
            <w:tcW w:w="4219" w:type="pct"/>
            <w:gridSpan w:val="2"/>
          </w:tcPr>
          <w:p w14:paraId="148EC262" w14:textId="77777777" w:rsidR="009239E3" w:rsidRPr="009239E3" w:rsidRDefault="009239E3" w:rsidP="009239E3">
            <w:pPr>
              <w:jc w:val="left"/>
              <w:rPr>
                <w:rFonts w:ascii="Calibri Light" w:eastAsiaTheme="minorEastAsia" w:hAnsi="Calibri Light" w:cs="Calibri Light"/>
                <w:sz w:val="22"/>
              </w:rPr>
            </w:pPr>
            <w:r w:rsidRPr="009239E3">
              <w:rPr>
                <w:rFonts w:ascii="Calibri Light" w:eastAsiaTheme="minorEastAsia" w:hAnsi="Calibri Light" w:cs="Calibri Light"/>
                <w:sz w:val="22"/>
              </w:rPr>
              <w:t>Capture member experience across our populations for members receiving acute care, primary care, behavioral health, and long-term services and supports</w:t>
            </w:r>
          </w:p>
        </w:tc>
      </w:tr>
      <w:tr w:rsidR="009239E3" w:rsidRPr="009239E3" w14:paraId="539D4BD9" w14:textId="77777777" w:rsidTr="00743F1A">
        <w:tc>
          <w:tcPr>
            <w:tcW w:w="781" w:type="pct"/>
            <w:vAlign w:val="center"/>
          </w:tcPr>
          <w:p w14:paraId="4F8031D9" w14:textId="77777777" w:rsidR="009239E3" w:rsidRPr="009239E3" w:rsidRDefault="009239E3" w:rsidP="009239E3">
            <w:pPr>
              <w:jc w:val="center"/>
              <w:rPr>
                <w:rFonts w:ascii="Calibri Light" w:eastAsiaTheme="minorEastAsia" w:hAnsi="Calibri Light" w:cs="Calibri Light"/>
                <w:sz w:val="22"/>
              </w:rPr>
            </w:pPr>
            <w:r w:rsidRPr="009239E3">
              <w:rPr>
                <w:rFonts w:ascii="Calibri Light" w:eastAsiaTheme="minorEastAsia" w:hAnsi="Calibri Light" w:cs="Calibri Light"/>
                <w:sz w:val="22"/>
              </w:rPr>
              <w:t>4.3</w:t>
            </w:r>
          </w:p>
        </w:tc>
        <w:tc>
          <w:tcPr>
            <w:tcW w:w="4219" w:type="pct"/>
            <w:gridSpan w:val="2"/>
          </w:tcPr>
          <w:p w14:paraId="04051FB0" w14:textId="77777777" w:rsidR="009239E3" w:rsidRPr="009239E3" w:rsidRDefault="009239E3" w:rsidP="009239E3">
            <w:pPr>
              <w:jc w:val="left"/>
              <w:rPr>
                <w:rFonts w:ascii="Calibri Light" w:eastAsiaTheme="minorEastAsia" w:hAnsi="Calibri Light" w:cs="Calibri Light"/>
                <w:sz w:val="22"/>
              </w:rPr>
            </w:pPr>
            <w:r w:rsidRPr="009239E3">
              <w:rPr>
                <w:rFonts w:ascii="Calibri Light" w:eastAsiaTheme="minorEastAsia" w:hAnsi="Calibri Light" w:cs="Calibri Light"/>
                <w:sz w:val="22"/>
              </w:rPr>
              <w:t>Utilize member engagement processes to systematically receive feedback to drive program and care improvement</w:t>
            </w:r>
          </w:p>
        </w:tc>
      </w:tr>
      <w:tr w:rsidR="009239E3" w:rsidRPr="009239E3" w14:paraId="44188F15" w14:textId="77777777" w:rsidTr="00743F1A">
        <w:trPr>
          <w:trHeight w:val="422"/>
        </w:trPr>
        <w:tc>
          <w:tcPr>
            <w:tcW w:w="781" w:type="pct"/>
            <w:shd w:val="clear" w:color="auto" w:fill="CCC0D9" w:themeFill="accent4" w:themeFillTint="66"/>
            <w:vAlign w:val="center"/>
          </w:tcPr>
          <w:p w14:paraId="5473A46A" w14:textId="77777777" w:rsidR="009239E3" w:rsidRPr="009239E3" w:rsidRDefault="009239E3" w:rsidP="009239E3">
            <w:pPr>
              <w:jc w:val="center"/>
              <w:rPr>
                <w:rFonts w:ascii="Calibri Light" w:eastAsiaTheme="minorEastAsia" w:hAnsi="Calibri Light" w:cs="Calibri Light"/>
                <w:b/>
                <w:bCs/>
                <w:sz w:val="22"/>
              </w:rPr>
            </w:pPr>
            <w:r w:rsidRPr="009239E3">
              <w:rPr>
                <w:rFonts w:ascii="Calibri Light" w:eastAsiaTheme="minorEastAsia" w:hAnsi="Calibri Light" w:cs="Calibri Light"/>
                <w:b/>
                <w:bCs/>
                <w:sz w:val="22"/>
              </w:rPr>
              <w:t>Goal 5</w:t>
            </w:r>
          </w:p>
        </w:tc>
        <w:tc>
          <w:tcPr>
            <w:tcW w:w="4219" w:type="pct"/>
            <w:gridSpan w:val="2"/>
            <w:shd w:val="clear" w:color="auto" w:fill="CCC0D9" w:themeFill="accent4" w:themeFillTint="66"/>
          </w:tcPr>
          <w:p w14:paraId="73775584" w14:textId="77777777" w:rsidR="009239E3" w:rsidRPr="009239E3" w:rsidRDefault="009239E3" w:rsidP="009239E3">
            <w:pPr>
              <w:jc w:val="left"/>
              <w:rPr>
                <w:rFonts w:ascii="Calibri Light" w:eastAsiaTheme="minorEastAsia" w:hAnsi="Calibri Light" w:cs="Calibri Light"/>
                <w:sz w:val="22"/>
              </w:rPr>
            </w:pPr>
            <w:r w:rsidRPr="009239E3">
              <w:rPr>
                <w:rFonts w:ascii="Calibri Light" w:eastAsiaTheme="minorEastAsia" w:hAnsi="Calibri Light" w:cs="Calibri Light"/>
                <w:b/>
                <w:bCs/>
                <w:sz w:val="22"/>
              </w:rPr>
              <w:t>Improve care through better integration</w:t>
            </w:r>
            <w:r w:rsidRPr="009239E3">
              <w:rPr>
                <w:rFonts w:ascii="Calibri Light" w:eastAsiaTheme="minorEastAsia" w:hAnsi="Calibri Light" w:cs="Calibri Light"/>
                <w:sz w:val="22"/>
              </w:rPr>
              <w:t>, communication, and coordination across the care continuum and across care teams for our members</w:t>
            </w:r>
          </w:p>
        </w:tc>
      </w:tr>
      <w:tr w:rsidR="009239E3" w:rsidRPr="009239E3" w14:paraId="2D512CDC" w14:textId="77777777" w:rsidTr="00743F1A">
        <w:tc>
          <w:tcPr>
            <w:tcW w:w="781" w:type="pct"/>
            <w:vAlign w:val="center"/>
          </w:tcPr>
          <w:p w14:paraId="7D35E248" w14:textId="77777777" w:rsidR="009239E3" w:rsidRPr="009239E3" w:rsidRDefault="009239E3" w:rsidP="009239E3">
            <w:pPr>
              <w:jc w:val="center"/>
              <w:rPr>
                <w:rFonts w:ascii="Calibri Light" w:eastAsiaTheme="minorEastAsia" w:hAnsi="Calibri Light" w:cs="Calibri Light"/>
                <w:sz w:val="22"/>
              </w:rPr>
            </w:pPr>
            <w:r w:rsidRPr="009239E3">
              <w:rPr>
                <w:rFonts w:ascii="Calibri Light" w:eastAsiaTheme="minorEastAsia" w:hAnsi="Calibri Light" w:cs="Calibri Light"/>
                <w:sz w:val="22"/>
              </w:rPr>
              <w:t>5.1</w:t>
            </w:r>
          </w:p>
        </w:tc>
        <w:tc>
          <w:tcPr>
            <w:tcW w:w="4219" w:type="pct"/>
            <w:gridSpan w:val="2"/>
          </w:tcPr>
          <w:p w14:paraId="1736D334" w14:textId="77777777" w:rsidR="009239E3" w:rsidRPr="009239E3" w:rsidRDefault="009239E3" w:rsidP="009239E3">
            <w:pPr>
              <w:jc w:val="left"/>
              <w:rPr>
                <w:rFonts w:ascii="Calibri Light" w:eastAsiaTheme="minorEastAsia" w:hAnsi="Calibri Light" w:cs="Calibri Light"/>
                <w:sz w:val="22"/>
              </w:rPr>
            </w:pPr>
            <w:r w:rsidRPr="009239E3">
              <w:rPr>
                <w:rFonts w:ascii="Calibri Light" w:eastAsiaTheme="minorEastAsia" w:hAnsi="Calibri Light" w:cs="Calibri Light"/>
                <w:sz w:val="22"/>
              </w:rPr>
              <w:t xml:space="preserve">Invest in systems and interventions to improve verbal, written, and electronic communications among caregivers to reduce harm or avoidable hospitalizations and ensure safe and seamless care for members  </w:t>
            </w:r>
          </w:p>
        </w:tc>
      </w:tr>
      <w:tr w:rsidR="009239E3" w:rsidRPr="009239E3" w14:paraId="1C3DBAB7" w14:textId="77777777" w:rsidTr="00743F1A">
        <w:tc>
          <w:tcPr>
            <w:tcW w:w="781" w:type="pct"/>
            <w:vAlign w:val="center"/>
          </w:tcPr>
          <w:p w14:paraId="1E32CBE4" w14:textId="77777777" w:rsidR="009239E3" w:rsidRPr="009239E3" w:rsidRDefault="009239E3" w:rsidP="009239E3">
            <w:pPr>
              <w:jc w:val="center"/>
              <w:rPr>
                <w:rFonts w:ascii="Calibri Light" w:eastAsiaTheme="minorEastAsia" w:hAnsi="Calibri Light" w:cs="Calibri Light"/>
                <w:sz w:val="22"/>
              </w:rPr>
            </w:pPr>
            <w:r w:rsidRPr="009239E3">
              <w:rPr>
                <w:rFonts w:ascii="Calibri Light" w:eastAsiaTheme="minorEastAsia" w:hAnsi="Calibri Light" w:cs="Calibri Light"/>
                <w:sz w:val="22"/>
              </w:rPr>
              <w:t>5.2</w:t>
            </w:r>
          </w:p>
        </w:tc>
        <w:tc>
          <w:tcPr>
            <w:tcW w:w="4219" w:type="pct"/>
            <w:gridSpan w:val="2"/>
          </w:tcPr>
          <w:p w14:paraId="1DC4A6BF" w14:textId="77777777" w:rsidR="009239E3" w:rsidRPr="009239E3" w:rsidRDefault="009239E3" w:rsidP="009239E3">
            <w:pPr>
              <w:jc w:val="left"/>
              <w:rPr>
                <w:rFonts w:ascii="Calibri Light" w:eastAsiaTheme="minorEastAsia" w:hAnsi="Calibri Light" w:cs="Calibri Light"/>
                <w:sz w:val="22"/>
              </w:rPr>
            </w:pPr>
            <w:r w:rsidRPr="009239E3">
              <w:rPr>
                <w:rFonts w:ascii="Calibri Light" w:eastAsiaTheme="minorEastAsia" w:hAnsi="Calibri Light" w:cs="Calibri Light"/>
                <w:sz w:val="22"/>
              </w:rPr>
              <w:t>Proactively engage members with high and rising risk to streamline care coordination and ensure members have an identified single accountable point of contact</w:t>
            </w:r>
          </w:p>
        </w:tc>
      </w:tr>
      <w:tr w:rsidR="009239E3" w:rsidRPr="009239E3" w14:paraId="6D0D1DDE" w14:textId="77777777" w:rsidTr="00743F1A">
        <w:tc>
          <w:tcPr>
            <w:tcW w:w="781" w:type="pct"/>
            <w:vAlign w:val="center"/>
          </w:tcPr>
          <w:p w14:paraId="0730C358" w14:textId="77777777" w:rsidR="009239E3" w:rsidRPr="009239E3" w:rsidRDefault="009239E3" w:rsidP="009239E3">
            <w:pPr>
              <w:jc w:val="center"/>
              <w:rPr>
                <w:rFonts w:ascii="Calibri Light" w:eastAsiaTheme="minorEastAsia" w:hAnsi="Calibri Light" w:cs="Calibri Light"/>
                <w:sz w:val="22"/>
              </w:rPr>
            </w:pPr>
            <w:r w:rsidRPr="009239E3">
              <w:rPr>
                <w:rFonts w:ascii="Calibri Light" w:eastAsiaTheme="minorEastAsia" w:hAnsi="Calibri Light" w:cs="Calibri Light"/>
                <w:sz w:val="22"/>
              </w:rPr>
              <w:t>5.3</w:t>
            </w:r>
          </w:p>
        </w:tc>
        <w:tc>
          <w:tcPr>
            <w:tcW w:w="4219" w:type="pct"/>
            <w:gridSpan w:val="2"/>
          </w:tcPr>
          <w:p w14:paraId="74C2B7AB" w14:textId="77777777" w:rsidR="009239E3" w:rsidRPr="009239E3" w:rsidRDefault="009239E3" w:rsidP="009239E3">
            <w:pPr>
              <w:jc w:val="left"/>
              <w:rPr>
                <w:rFonts w:ascii="Calibri Light" w:eastAsiaTheme="minorEastAsia" w:hAnsi="Calibri Light" w:cs="Calibri Light"/>
                <w:sz w:val="22"/>
              </w:rPr>
            </w:pPr>
            <w:r w:rsidRPr="009239E3">
              <w:rPr>
                <w:rFonts w:ascii="Calibri Light" w:eastAsiaTheme="minorEastAsia" w:hAnsi="Calibri Light" w:cs="Calibri Light"/>
                <w:sz w:val="22"/>
              </w:rPr>
              <w:t>Streamline and centralize behavioral health care to increase timely access and coordination of appropriate care options and reduce mental health and SUD emergencies</w:t>
            </w:r>
          </w:p>
        </w:tc>
      </w:tr>
    </w:tbl>
    <w:p w14:paraId="2B3FCC81" w14:textId="77777777" w:rsidR="009239E3" w:rsidRPr="009239E3" w:rsidRDefault="009239E3" w:rsidP="009239E3">
      <w:pPr>
        <w:keepNext/>
        <w:keepLines/>
        <w:spacing w:before="480"/>
        <w:outlineLvl w:val="0"/>
        <w:rPr>
          <w:rFonts w:asciiTheme="majorHAnsi" w:eastAsiaTheme="majorEastAsia" w:hAnsiTheme="majorHAnsi" w:cstheme="majorBidi"/>
          <w:b/>
          <w:bCs/>
          <w:color w:val="365F91" w:themeColor="accent1" w:themeShade="BF"/>
          <w:sz w:val="32"/>
          <w:szCs w:val="28"/>
        </w:rPr>
        <w:sectPr w:rsidR="009239E3" w:rsidRPr="009239E3" w:rsidSect="00751AF7">
          <w:footerReference w:type="default" r:id="rId20"/>
          <w:footerReference w:type="first" r:id="rId21"/>
          <w:pgSz w:w="12240" w:h="15840" w:code="1"/>
          <w:pgMar w:top="720" w:right="720" w:bottom="720" w:left="720" w:header="432" w:footer="432" w:gutter="0"/>
          <w:pgNumType w:chapStyle="1"/>
          <w:cols w:space="720"/>
          <w:titlePg/>
          <w:docGrid w:linePitch="360"/>
        </w:sectPr>
      </w:pPr>
      <w:bookmarkStart w:id="245" w:name="_Toc112764675"/>
    </w:p>
    <w:p w14:paraId="49953845" w14:textId="4F2C79AA" w:rsidR="009239E3" w:rsidRPr="00AA6379" w:rsidRDefault="009239E3" w:rsidP="006906DD">
      <w:pPr>
        <w:pStyle w:val="Heading1"/>
        <w:ind w:left="360" w:hanging="360"/>
      </w:pPr>
      <w:bookmarkStart w:id="246" w:name="_Toc129961410"/>
      <w:bookmarkStart w:id="247" w:name="_Toc132285960"/>
      <w:r w:rsidRPr="00AA6379">
        <w:lastRenderedPageBreak/>
        <w:t>Appendix B</w:t>
      </w:r>
      <w:bookmarkEnd w:id="245"/>
      <w:r w:rsidRPr="00AA6379">
        <w:t xml:space="preserve"> – MassHealth Managed Care Programs and Plans</w:t>
      </w:r>
      <w:bookmarkEnd w:id="246"/>
      <w:bookmarkEnd w:id="247"/>
    </w:p>
    <w:p w14:paraId="7C9C8CE0" w14:textId="77777777" w:rsidR="009239E3" w:rsidRPr="009239E3" w:rsidRDefault="009239E3" w:rsidP="009239E3">
      <w:pPr>
        <w:rPr>
          <w:rFonts w:ascii="Calibri Light" w:eastAsia="Calibri" w:hAnsi="Calibri Light" w:cs="Calibri Light"/>
          <w:b/>
          <w:bCs/>
          <w:szCs w:val="24"/>
        </w:rPr>
      </w:pPr>
      <w:r w:rsidRPr="009239E3">
        <w:rPr>
          <w:rFonts w:ascii="Calibri Light" w:eastAsia="Calibri" w:hAnsi="Calibri Light" w:cs="Calibri Light"/>
          <w:b/>
          <w:bCs/>
          <w:szCs w:val="24"/>
        </w:rPr>
        <w:t xml:space="preserve"> </w:t>
      </w:r>
    </w:p>
    <w:p w14:paraId="1CD5571A" w14:textId="5CEB57B5" w:rsidR="009239E3" w:rsidRPr="009239E3" w:rsidRDefault="009239E3" w:rsidP="009239E3">
      <w:pPr>
        <w:rPr>
          <w:b/>
          <w:bCs/>
          <w:szCs w:val="18"/>
        </w:rPr>
      </w:pPr>
      <w:bookmarkStart w:id="248" w:name="_Toc129961536"/>
      <w:bookmarkStart w:id="249" w:name="_Toc130284876"/>
      <w:r w:rsidRPr="009239E3">
        <w:rPr>
          <w:rFonts w:ascii="Calibri Light" w:hAnsi="Calibri Light" w:cs="Calibri Light"/>
          <w:b/>
          <w:bCs/>
          <w:szCs w:val="18"/>
        </w:rPr>
        <w:t>Table B</w:t>
      </w:r>
      <w:r w:rsidRPr="009239E3">
        <w:rPr>
          <w:rFonts w:ascii="Calibri Light" w:hAnsi="Calibri Light" w:cs="Calibri Light"/>
          <w:b/>
          <w:bCs/>
          <w:szCs w:val="18"/>
        </w:rPr>
        <w:fldChar w:fldCharType="begin"/>
      </w:r>
      <w:r w:rsidRPr="009239E3">
        <w:rPr>
          <w:rFonts w:ascii="Calibri Light" w:hAnsi="Calibri Light" w:cs="Calibri Light"/>
          <w:b/>
          <w:bCs/>
          <w:szCs w:val="18"/>
        </w:rPr>
        <w:instrText xml:space="preserve"> SEQ Table_B \* ARABIC </w:instrText>
      </w:r>
      <w:r w:rsidRPr="009239E3">
        <w:rPr>
          <w:rFonts w:ascii="Calibri Light" w:hAnsi="Calibri Light" w:cs="Calibri Light"/>
          <w:b/>
          <w:bCs/>
          <w:szCs w:val="18"/>
        </w:rPr>
        <w:fldChar w:fldCharType="separate"/>
      </w:r>
      <w:r w:rsidR="00E13CE9">
        <w:rPr>
          <w:rFonts w:ascii="Calibri Light" w:hAnsi="Calibri Light" w:cs="Calibri Light"/>
          <w:b/>
          <w:bCs/>
          <w:noProof/>
          <w:szCs w:val="18"/>
        </w:rPr>
        <w:t>1</w:t>
      </w:r>
      <w:r w:rsidRPr="009239E3">
        <w:rPr>
          <w:rFonts w:ascii="Calibri Light" w:hAnsi="Calibri Light" w:cs="Calibri Light"/>
          <w:b/>
          <w:bCs/>
          <w:noProof/>
          <w:szCs w:val="18"/>
        </w:rPr>
        <w:fldChar w:fldCharType="end"/>
      </w:r>
      <w:r w:rsidRPr="009239E3">
        <w:rPr>
          <w:rFonts w:ascii="Calibri Light" w:hAnsi="Calibri Light" w:cs="Calibri Light"/>
          <w:b/>
          <w:bCs/>
          <w:szCs w:val="18"/>
        </w:rPr>
        <w:t>: MassHealth Managed Care Programs and Health Plans by Program</w:t>
      </w:r>
      <w:bookmarkEnd w:id="248"/>
      <w:bookmarkEnd w:id="249"/>
    </w:p>
    <w:tbl>
      <w:tblPr>
        <w:tblStyle w:val="TableGrid4"/>
        <w:tblW w:w="14395" w:type="dxa"/>
        <w:tblLook w:val="04A0" w:firstRow="1" w:lastRow="0" w:firstColumn="1" w:lastColumn="0" w:noHBand="0" w:noVBand="1"/>
      </w:tblPr>
      <w:tblGrid>
        <w:gridCol w:w="2605"/>
        <w:gridCol w:w="5040"/>
        <w:gridCol w:w="6750"/>
      </w:tblGrid>
      <w:tr w:rsidR="009239E3" w:rsidRPr="009239E3" w14:paraId="24F93E1B" w14:textId="77777777" w:rsidTr="00743F1A">
        <w:trPr>
          <w:tblHeader/>
        </w:trPr>
        <w:tc>
          <w:tcPr>
            <w:tcW w:w="2605" w:type="dxa"/>
            <w:shd w:val="clear" w:color="auto" w:fill="5F497A" w:themeFill="accent4" w:themeFillShade="BF"/>
          </w:tcPr>
          <w:p w14:paraId="3F7B3F4F" w14:textId="77777777" w:rsidR="009239E3" w:rsidRPr="009239E3" w:rsidRDefault="009239E3" w:rsidP="009239E3">
            <w:pPr>
              <w:rPr>
                <w:rFonts w:ascii="Calibri Light" w:eastAsiaTheme="minorEastAsia" w:hAnsi="Calibri Light" w:cs="Calibri Light"/>
                <w:color w:val="FFFFFF" w:themeColor="background1"/>
                <w:sz w:val="22"/>
              </w:rPr>
            </w:pPr>
            <w:r w:rsidRPr="009239E3">
              <w:rPr>
                <w:rFonts w:ascii="Calibri Light" w:eastAsiaTheme="minorEastAsia" w:hAnsi="Calibri Light" w:cs="Calibri Light"/>
                <w:b/>
                <w:bCs/>
                <w:color w:val="FFFFFF" w:themeColor="background1"/>
                <w:sz w:val="22"/>
              </w:rPr>
              <w:t xml:space="preserve">Managed Care Program </w:t>
            </w:r>
          </w:p>
        </w:tc>
        <w:tc>
          <w:tcPr>
            <w:tcW w:w="5040" w:type="dxa"/>
            <w:shd w:val="clear" w:color="auto" w:fill="5F497A" w:themeFill="accent4" w:themeFillShade="BF"/>
            <w:vAlign w:val="bottom"/>
          </w:tcPr>
          <w:p w14:paraId="7638A2BF" w14:textId="77777777" w:rsidR="009239E3" w:rsidRPr="009239E3" w:rsidRDefault="009239E3" w:rsidP="009239E3">
            <w:pPr>
              <w:jc w:val="center"/>
              <w:rPr>
                <w:rFonts w:ascii="Calibri Light" w:eastAsiaTheme="minorEastAsia" w:hAnsi="Calibri Light" w:cs="Calibri Light"/>
                <w:color w:val="FFFFFF" w:themeColor="background1"/>
                <w:sz w:val="22"/>
              </w:rPr>
            </w:pPr>
            <w:r w:rsidRPr="009239E3">
              <w:rPr>
                <w:rFonts w:ascii="Calibri Light" w:eastAsiaTheme="minorEastAsia" w:hAnsi="Calibri Light" w:cs="Calibri Light"/>
                <w:b/>
                <w:bCs/>
                <w:color w:val="FFFFFF" w:themeColor="background1"/>
                <w:sz w:val="22"/>
              </w:rPr>
              <w:t>Basic Overview and Populations Served</w:t>
            </w:r>
          </w:p>
        </w:tc>
        <w:tc>
          <w:tcPr>
            <w:tcW w:w="6750" w:type="dxa"/>
            <w:shd w:val="clear" w:color="auto" w:fill="5F497A" w:themeFill="accent4" w:themeFillShade="BF"/>
            <w:vAlign w:val="bottom"/>
          </w:tcPr>
          <w:p w14:paraId="75C86C8C" w14:textId="77777777" w:rsidR="009239E3" w:rsidRPr="009239E3" w:rsidRDefault="009239E3" w:rsidP="009239E3">
            <w:pPr>
              <w:jc w:val="center"/>
              <w:rPr>
                <w:rFonts w:ascii="Calibri Light" w:eastAsiaTheme="minorEastAsia" w:hAnsi="Calibri Light" w:cs="Calibri Light"/>
                <w:b/>
                <w:bCs/>
                <w:color w:val="FFFFFF" w:themeColor="background1"/>
                <w:sz w:val="22"/>
              </w:rPr>
            </w:pPr>
            <w:r w:rsidRPr="009239E3">
              <w:rPr>
                <w:rFonts w:ascii="Calibri Light" w:eastAsiaTheme="minorEastAsia" w:hAnsi="Calibri Light" w:cs="Calibri Light"/>
                <w:b/>
                <w:bCs/>
                <w:color w:val="FFFFFF" w:themeColor="background1"/>
                <w:sz w:val="22"/>
              </w:rPr>
              <w:t>Managed Care Plans (MCPs) − Health Plan</w:t>
            </w:r>
          </w:p>
        </w:tc>
      </w:tr>
      <w:tr w:rsidR="009239E3" w:rsidRPr="009239E3" w14:paraId="0B680835" w14:textId="77777777" w:rsidTr="00743F1A">
        <w:trPr>
          <w:trHeight w:val="5642"/>
        </w:trPr>
        <w:tc>
          <w:tcPr>
            <w:tcW w:w="2605" w:type="dxa"/>
          </w:tcPr>
          <w:p w14:paraId="08D06668" w14:textId="77777777" w:rsidR="009239E3" w:rsidRPr="009239E3" w:rsidRDefault="009239E3" w:rsidP="009239E3">
            <w:pPr>
              <w:rPr>
                <w:rFonts w:ascii="Calibri Light" w:eastAsiaTheme="minorEastAsia" w:hAnsi="Calibri Light" w:cs="Calibri Light"/>
                <w:sz w:val="22"/>
              </w:rPr>
            </w:pPr>
            <w:r w:rsidRPr="009239E3">
              <w:rPr>
                <w:rFonts w:ascii="Calibri Light" w:eastAsiaTheme="minorEastAsia" w:hAnsi="Calibri Light" w:cs="Calibri Light"/>
                <w:sz w:val="22"/>
              </w:rPr>
              <w:t xml:space="preserve">Accountable care partnership plan (ACPP) </w:t>
            </w:r>
          </w:p>
        </w:tc>
        <w:tc>
          <w:tcPr>
            <w:tcW w:w="5040" w:type="dxa"/>
          </w:tcPr>
          <w:p w14:paraId="3DF55A08" w14:textId="77777777" w:rsidR="009239E3" w:rsidRPr="009239E3" w:rsidRDefault="009239E3" w:rsidP="009239E3">
            <w:pPr>
              <w:rPr>
                <w:rFonts w:ascii="Calibri Light" w:eastAsiaTheme="minorEastAsia" w:hAnsi="Calibri Light" w:cs="Calibri Light"/>
                <w:sz w:val="22"/>
              </w:rPr>
            </w:pPr>
            <w:r w:rsidRPr="009239E3">
              <w:rPr>
                <w:rFonts w:ascii="Calibri Light" w:eastAsiaTheme="minorEastAsia" w:hAnsi="Calibri Light" w:cs="Calibri Light"/>
                <w:sz w:val="22"/>
              </w:rPr>
              <w:t xml:space="preserve">Groups of primary care providers working with one managed care organization to create a full network of providers. </w:t>
            </w:r>
          </w:p>
          <w:p w14:paraId="088BABDE" w14:textId="77777777" w:rsidR="009239E3" w:rsidRPr="009239E3" w:rsidRDefault="009239E3">
            <w:pPr>
              <w:numPr>
                <w:ilvl w:val="0"/>
                <w:numId w:val="36"/>
              </w:numPr>
              <w:ind w:left="347"/>
              <w:contextualSpacing/>
              <w:rPr>
                <w:rFonts w:ascii="Calibri Light" w:eastAsiaTheme="minorEastAsia" w:hAnsi="Calibri Light" w:cs="Calibri Light"/>
                <w:sz w:val="22"/>
              </w:rPr>
            </w:pPr>
            <w:r w:rsidRPr="009239E3">
              <w:rPr>
                <w:rFonts w:ascii="Calibri Light" w:eastAsiaTheme="minorEastAsia" w:hAnsi="Calibri Light" w:cs="Calibri Light"/>
                <w:sz w:val="22"/>
              </w:rPr>
              <w:t>Population: Managed care eligible Medicaid members under 65 years of age.</w:t>
            </w:r>
          </w:p>
          <w:p w14:paraId="714D17A5" w14:textId="77777777" w:rsidR="009239E3" w:rsidRPr="009239E3" w:rsidRDefault="009239E3">
            <w:pPr>
              <w:numPr>
                <w:ilvl w:val="0"/>
                <w:numId w:val="36"/>
              </w:numPr>
              <w:ind w:left="347"/>
              <w:contextualSpacing/>
              <w:rPr>
                <w:rFonts w:ascii="Calibri Light" w:eastAsiaTheme="minorEastAsia" w:hAnsi="Calibri Light" w:cs="Calibri Light"/>
                <w:sz w:val="22"/>
              </w:rPr>
            </w:pPr>
            <w:r w:rsidRPr="009239E3">
              <w:rPr>
                <w:rFonts w:ascii="Calibri Light" w:eastAsiaTheme="minorEastAsia" w:hAnsi="Calibri Light" w:cs="Calibri Light"/>
                <w:sz w:val="22"/>
              </w:rPr>
              <w:t xml:space="preserve">Managed Care Authority: 1115 Demonstration Waiver. </w:t>
            </w:r>
          </w:p>
        </w:tc>
        <w:tc>
          <w:tcPr>
            <w:tcW w:w="6750" w:type="dxa"/>
          </w:tcPr>
          <w:p w14:paraId="35911764" w14:textId="77777777" w:rsidR="009239E3" w:rsidRPr="009239E3" w:rsidRDefault="009239E3">
            <w:pPr>
              <w:numPr>
                <w:ilvl w:val="0"/>
                <w:numId w:val="37"/>
              </w:numPr>
              <w:spacing w:after="160"/>
              <w:ind w:left="345"/>
              <w:contextualSpacing/>
              <w:rPr>
                <w:rFonts w:ascii="Calibri Light" w:eastAsiaTheme="minorEastAsia" w:hAnsi="Calibri Light" w:cs="Calibri Light"/>
                <w:sz w:val="22"/>
              </w:rPr>
            </w:pPr>
            <w:proofErr w:type="spellStart"/>
            <w:r w:rsidRPr="009239E3">
              <w:rPr>
                <w:rFonts w:ascii="Calibri Light" w:eastAsiaTheme="minorEastAsia" w:hAnsi="Calibri Light" w:cs="Calibri Light"/>
                <w:sz w:val="22"/>
              </w:rPr>
              <w:t>AllWays</w:t>
            </w:r>
            <w:proofErr w:type="spellEnd"/>
            <w:r w:rsidRPr="009239E3">
              <w:rPr>
                <w:rFonts w:ascii="Calibri Light" w:eastAsiaTheme="minorEastAsia" w:hAnsi="Calibri Light" w:cs="Calibri Light"/>
                <w:sz w:val="22"/>
              </w:rPr>
              <w:t xml:space="preserve"> Health Partners, Inc &amp; Merrimack Valley ACO</w:t>
            </w:r>
          </w:p>
          <w:p w14:paraId="1A3B3A50" w14:textId="77777777" w:rsidR="009239E3" w:rsidRPr="009239E3" w:rsidRDefault="009239E3">
            <w:pPr>
              <w:numPr>
                <w:ilvl w:val="0"/>
                <w:numId w:val="37"/>
              </w:numPr>
              <w:spacing w:after="160"/>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 xml:space="preserve">Boston Medical Center Health Plan &amp; Boston Accountable Care Organization, </w:t>
            </w:r>
            <w:proofErr w:type="spellStart"/>
            <w:r w:rsidRPr="009239E3">
              <w:rPr>
                <w:rFonts w:ascii="Calibri Light" w:eastAsiaTheme="minorEastAsia" w:hAnsi="Calibri Light" w:cs="Calibri Light"/>
                <w:sz w:val="22"/>
              </w:rPr>
              <w:t>WellSense</w:t>
            </w:r>
            <w:proofErr w:type="spellEnd"/>
            <w:r w:rsidRPr="009239E3">
              <w:rPr>
                <w:rFonts w:ascii="Calibri Light" w:eastAsiaTheme="minorEastAsia" w:hAnsi="Calibri Light" w:cs="Calibri Light"/>
                <w:sz w:val="22"/>
              </w:rPr>
              <w:t xml:space="preserve"> Community Alliance ACO</w:t>
            </w:r>
          </w:p>
          <w:p w14:paraId="6D38C083" w14:textId="77777777" w:rsidR="009239E3" w:rsidRPr="009239E3" w:rsidRDefault="009239E3">
            <w:pPr>
              <w:numPr>
                <w:ilvl w:val="0"/>
                <w:numId w:val="37"/>
              </w:numPr>
              <w:spacing w:after="160"/>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 xml:space="preserve">Boston Medical Center Health Plan &amp; Mercy Health Accountable Care Organization, </w:t>
            </w:r>
            <w:proofErr w:type="spellStart"/>
            <w:r w:rsidRPr="009239E3">
              <w:rPr>
                <w:rFonts w:ascii="Calibri Light" w:eastAsiaTheme="minorEastAsia" w:hAnsi="Calibri Light" w:cs="Calibri Light"/>
                <w:sz w:val="22"/>
              </w:rPr>
              <w:t>WellSense</w:t>
            </w:r>
            <w:proofErr w:type="spellEnd"/>
            <w:r w:rsidRPr="009239E3">
              <w:rPr>
                <w:rFonts w:ascii="Calibri Light" w:eastAsiaTheme="minorEastAsia" w:hAnsi="Calibri Light" w:cs="Calibri Light"/>
                <w:sz w:val="22"/>
              </w:rPr>
              <w:t xml:space="preserve"> Mercy Alliance ACO</w:t>
            </w:r>
          </w:p>
          <w:p w14:paraId="353E5D4C" w14:textId="77777777" w:rsidR="009239E3" w:rsidRPr="009239E3" w:rsidRDefault="009239E3">
            <w:pPr>
              <w:numPr>
                <w:ilvl w:val="0"/>
                <w:numId w:val="37"/>
              </w:numPr>
              <w:spacing w:after="160"/>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 xml:space="preserve">Boston Medical Center Health Plan &amp; Signature Healthcare Corporation, </w:t>
            </w:r>
            <w:proofErr w:type="spellStart"/>
            <w:r w:rsidRPr="009239E3">
              <w:rPr>
                <w:rFonts w:ascii="Calibri Light" w:eastAsiaTheme="minorEastAsia" w:hAnsi="Calibri Light" w:cs="Calibri Light"/>
                <w:sz w:val="22"/>
              </w:rPr>
              <w:t>WellSense</w:t>
            </w:r>
            <w:proofErr w:type="spellEnd"/>
            <w:r w:rsidRPr="009239E3">
              <w:rPr>
                <w:rFonts w:ascii="Calibri Light" w:eastAsiaTheme="minorEastAsia" w:hAnsi="Calibri Light" w:cs="Calibri Light"/>
                <w:sz w:val="22"/>
              </w:rPr>
              <w:t xml:space="preserve"> Signature Alliance ACO</w:t>
            </w:r>
          </w:p>
          <w:p w14:paraId="348E0241" w14:textId="77777777" w:rsidR="009239E3" w:rsidRPr="009239E3" w:rsidRDefault="009239E3">
            <w:pPr>
              <w:numPr>
                <w:ilvl w:val="0"/>
                <w:numId w:val="37"/>
              </w:numPr>
              <w:spacing w:after="160"/>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 xml:space="preserve">Boston Medical Center Health Plan &amp; Southcoast Health Network, </w:t>
            </w:r>
            <w:proofErr w:type="spellStart"/>
            <w:r w:rsidRPr="009239E3">
              <w:rPr>
                <w:rFonts w:ascii="Calibri Light" w:eastAsiaTheme="minorEastAsia" w:hAnsi="Calibri Light" w:cs="Calibri Light"/>
                <w:sz w:val="22"/>
              </w:rPr>
              <w:t>WellSense</w:t>
            </w:r>
            <w:proofErr w:type="spellEnd"/>
            <w:r w:rsidRPr="009239E3">
              <w:rPr>
                <w:rFonts w:ascii="Calibri Light" w:eastAsiaTheme="minorEastAsia" w:hAnsi="Calibri Light" w:cs="Calibri Light"/>
                <w:sz w:val="22"/>
              </w:rPr>
              <w:t xml:space="preserve"> Southcoast Alliance ACO</w:t>
            </w:r>
          </w:p>
          <w:p w14:paraId="46F942B1" w14:textId="77777777" w:rsidR="009239E3" w:rsidRPr="009239E3" w:rsidRDefault="009239E3">
            <w:pPr>
              <w:numPr>
                <w:ilvl w:val="0"/>
                <w:numId w:val="37"/>
              </w:numPr>
              <w:spacing w:after="160"/>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Fallon Community Health Plan &amp; Health Collaborative of the Berkshires</w:t>
            </w:r>
          </w:p>
          <w:p w14:paraId="63805A4A" w14:textId="77777777" w:rsidR="009239E3" w:rsidRPr="009239E3" w:rsidRDefault="009239E3">
            <w:pPr>
              <w:numPr>
                <w:ilvl w:val="0"/>
                <w:numId w:val="37"/>
              </w:numPr>
              <w:spacing w:after="160"/>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Fallon Community Health Plan &amp; Reliant Medical Group (Fallon 365 Care)</w:t>
            </w:r>
          </w:p>
          <w:p w14:paraId="4E14A87E" w14:textId="77777777" w:rsidR="009239E3" w:rsidRPr="009239E3" w:rsidRDefault="009239E3">
            <w:pPr>
              <w:numPr>
                <w:ilvl w:val="0"/>
                <w:numId w:val="37"/>
              </w:numPr>
              <w:spacing w:after="160"/>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 xml:space="preserve">Fallon Community Health Plan &amp; </w:t>
            </w:r>
            <w:proofErr w:type="spellStart"/>
            <w:r w:rsidRPr="009239E3">
              <w:rPr>
                <w:rFonts w:ascii="Calibri Light" w:eastAsiaTheme="minorEastAsia" w:hAnsi="Calibri Light" w:cs="Calibri Light"/>
                <w:sz w:val="22"/>
              </w:rPr>
              <w:t>Wellforce</w:t>
            </w:r>
            <w:proofErr w:type="spellEnd"/>
          </w:p>
          <w:p w14:paraId="0990BAED" w14:textId="77777777" w:rsidR="009239E3" w:rsidRPr="009239E3" w:rsidRDefault="009239E3">
            <w:pPr>
              <w:numPr>
                <w:ilvl w:val="0"/>
                <w:numId w:val="37"/>
              </w:numPr>
              <w:spacing w:after="160"/>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Health New England &amp; Baystate Health Care Alliance, Be Healthy Partnership</w:t>
            </w:r>
          </w:p>
          <w:p w14:paraId="105FBEB6" w14:textId="77777777" w:rsidR="009239E3" w:rsidRPr="009239E3" w:rsidRDefault="009239E3">
            <w:pPr>
              <w:numPr>
                <w:ilvl w:val="0"/>
                <w:numId w:val="37"/>
              </w:numPr>
              <w:spacing w:after="160"/>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Tufts Health Public Plan &amp; Atrius Health</w:t>
            </w:r>
          </w:p>
          <w:p w14:paraId="442410D4" w14:textId="77777777" w:rsidR="009239E3" w:rsidRPr="009239E3" w:rsidRDefault="009239E3">
            <w:pPr>
              <w:numPr>
                <w:ilvl w:val="0"/>
                <w:numId w:val="37"/>
              </w:numPr>
              <w:spacing w:after="160"/>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Tufts Health Public Plan &amp; Boston Children's Health Accountable Care Organization</w:t>
            </w:r>
          </w:p>
          <w:p w14:paraId="36A65E26" w14:textId="77777777" w:rsidR="009239E3" w:rsidRPr="009239E3" w:rsidRDefault="009239E3">
            <w:pPr>
              <w:numPr>
                <w:ilvl w:val="0"/>
                <w:numId w:val="37"/>
              </w:numPr>
              <w:spacing w:after="160"/>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Tufts Health Public Plan &amp; Beth Israel Deaconess Care Organization</w:t>
            </w:r>
          </w:p>
          <w:p w14:paraId="27769612" w14:textId="77777777" w:rsidR="009239E3" w:rsidRPr="009239E3" w:rsidRDefault="009239E3">
            <w:pPr>
              <w:numPr>
                <w:ilvl w:val="0"/>
                <w:numId w:val="37"/>
              </w:numPr>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Tufts Health Public Plan &amp; Cambridge Health Alliance</w:t>
            </w:r>
          </w:p>
        </w:tc>
      </w:tr>
      <w:tr w:rsidR="009239E3" w:rsidRPr="009239E3" w14:paraId="5FD898DF" w14:textId="77777777" w:rsidTr="00743F1A">
        <w:tc>
          <w:tcPr>
            <w:tcW w:w="2605" w:type="dxa"/>
          </w:tcPr>
          <w:p w14:paraId="310FA0A9" w14:textId="77777777" w:rsidR="009239E3" w:rsidRPr="009239E3" w:rsidRDefault="009239E3" w:rsidP="009239E3">
            <w:pPr>
              <w:rPr>
                <w:rFonts w:ascii="Calibri Light" w:eastAsiaTheme="minorEastAsia" w:hAnsi="Calibri Light" w:cs="Calibri Light"/>
                <w:sz w:val="22"/>
              </w:rPr>
            </w:pPr>
            <w:r w:rsidRPr="009239E3">
              <w:rPr>
                <w:rFonts w:ascii="Calibri Light" w:eastAsiaTheme="minorEastAsia" w:hAnsi="Calibri Light" w:cs="Calibri Light"/>
                <w:sz w:val="22"/>
              </w:rPr>
              <w:t xml:space="preserve">Primary care accountable care organization (PC ACO) </w:t>
            </w:r>
          </w:p>
        </w:tc>
        <w:tc>
          <w:tcPr>
            <w:tcW w:w="5040" w:type="dxa"/>
          </w:tcPr>
          <w:p w14:paraId="3F935135" w14:textId="77777777" w:rsidR="009239E3" w:rsidRPr="009239E3" w:rsidRDefault="009239E3" w:rsidP="009239E3">
            <w:pPr>
              <w:rPr>
                <w:rFonts w:ascii="Calibri Light" w:eastAsiaTheme="minorEastAsia" w:hAnsi="Calibri Light" w:cs="Calibri Light"/>
                <w:sz w:val="22"/>
              </w:rPr>
            </w:pPr>
            <w:r w:rsidRPr="009239E3">
              <w:rPr>
                <w:rFonts w:ascii="Calibri Light" w:eastAsiaTheme="minorEastAsia" w:hAnsi="Calibri Light" w:cs="Calibri Light"/>
                <w:sz w:val="22"/>
              </w:rPr>
              <w:t xml:space="preserve">Groups of primary care providers forming an ACO that works directly with MassHealth's network of specialists and hospitals for care and coordination of care. </w:t>
            </w:r>
          </w:p>
          <w:p w14:paraId="119F219E" w14:textId="77777777" w:rsidR="009239E3" w:rsidRPr="009239E3" w:rsidRDefault="009239E3">
            <w:pPr>
              <w:numPr>
                <w:ilvl w:val="0"/>
                <w:numId w:val="38"/>
              </w:numPr>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Population: Managed care eligible Medicaid members under 65 years of age.</w:t>
            </w:r>
          </w:p>
          <w:p w14:paraId="20D96931" w14:textId="77777777" w:rsidR="009239E3" w:rsidRPr="009239E3" w:rsidRDefault="009239E3">
            <w:pPr>
              <w:numPr>
                <w:ilvl w:val="0"/>
                <w:numId w:val="38"/>
              </w:numPr>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Managed Care Authority: 1115 Demonstration Waiver.</w:t>
            </w:r>
          </w:p>
        </w:tc>
        <w:tc>
          <w:tcPr>
            <w:tcW w:w="6750" w:type="dxa"/>
          </w:tcPr>
          <w:p w14:paraId="4FA53885" w14:textId="77777777" w:rsidR="009239E3" w:rsidRPr="009239E3" w:rsidRDefault="009239E3">
            <w:pPr>
              <w:numPr>
                <w:ilvl w:val="0"/>
                <w:numId w:val="39"/>
              </w:numPr>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Community Care Cooperative</w:t>
            </w:r>
          </w:p>
          <w:p w14:paraId="1076173E" w14:textId="77777777" w:rsidR="009239E3" w:rsidRPr="009239E3" w:rsidRDefault="009239E3">
            <w:pPr>
              <w:numPr>
                <w:ilvl w:val="0"/>
                <w:numId w:val="39"/>
              </w:numPr>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Mass General Brigham</w:t>
            </w:r>
          </w:p>
          <w:p w14:paraId="1D665F98" w14:textId="77777777" w:rsidR="009239E3" w:rsidRPr="009239E3" w:rsidRDefault="009239E3">
            <w:pPr>
              <w:numPr>
                <w:ilvl w:val="0"/>
                <w:numId w:val="39"/>
              </w:numPr>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Steward Health Choice</w:t>
            </w:r>
          </w:p>
          <w:p w14:paraId="7B6E1B4A" w14:textId="77777777" w:rsidR="009239E3" w:rsidRPr="009239E3" w:rsidRDefault="009239E3" w:rsidP="009239E3">
            <w:pPr>
              <w:rPr>
                <w:rFonts w:eastAsiaTheme="minorEastAsia"/>
              </w:rPr>
            </w:pPr>
          </w:p>
          <w:p w14:paraId="4A19D440" w14:textId="77777777" w:rsidR="009239E3" w:rsidRPr="009239E3" w:rsidRDefault="009239E3" w:rsidP="009239E3">
            <w:pPr>
              <w:rPr>
                <w:rFonts w:eastAsiaTheme="minorEastAsia"/>
              </w:rPr>
            </w:pPr>
          </w:p>
          <w:p w14:paraId="5BF08A84" w14:textId="77777777" w:rsidR="009239E3" w:rsidRPr="009239E3" w:rsidRDefault="009239E3" w:rsidP="009239E3">
            <w:pPr>
              <w:rPr>
                <w:rFonts w:eastAsiaTheme="minorEastAsia"/>
              </w:rPr>
            </w:pPr>
          </w:p>
          <w:p w14:paraId="58D78A11" w14:textId="72A68157" w:rsidR="009239E3" w:rsidRPr="009239E3" w:rsidRDefault="009239E3" w:rsidP="00AF5865">
            <w:pPr>
              <w:tabs>
                <w:tab w:val="left" w:pos="2364"/>
              </w:tabs>
              <w:rPr>
                <w:rFonts w:ascii="Calibri Light" w:eastAsiaTheme="minorEastAsia" w:hAnsi="Calibri Light" w:cs="Calibri Light"/>
                <w:sz w:val="22"/>
              </w:rPr>
            </w:pPr>
          </w:p>
        </w:tc>
      </w:tr>
      <w:tr w:rsidR="009239E3" w:rsidRPr="009239E3" w14:paraId="2ABFDDA3" w14:textId="77777777" w:rsidTr="00743F1A">
        <w:tc>
          <w:tcPr>
            <w:tcW w:w="2605" w:type="dxa"/>
          </w:tcPr>
          <w:p w14:paraId="136D9608" w14:textId="77777777" w:rsidR="009239E3" w:rsidRPr="009239E3" w:rsidRDefault="009239E3" w:rsidP="009239E3">
            <w:pPr>
              <w:keepNext/>
              <w:rPr>
                <w:rFonts w:ascii="Calibri Light" w:eastAsiaTheme="minorEastAsia" w:hAnsi="Calibri Light" w:cs="Calibri Light"/>
                <w:sz w:val="22"/>
              </w:rPr>
            </w:pPr>
            <w:r w:rsidRPr="009239E3">
              <w:rPr>
                <w:rFonts w:ascii="Calibri Light" w:eastAsiaTheme="minorEastAsia" w:hAnsi="Calibri Light" w:cs="Calibri Light"/>
                <w:sz w:val="22"/>
              </w:rPr>
              <w:lastRenderedPageBreak/>
              <w:t xml:space="preserve">Managed care organization (MCO) </w:t>
            </w:r>
          </w:p>
        </w:tc>
        <w:tc>
          <w:tcPr>
            <w:tcW w:w="5040" w:type="dxa"/>
          </w:tcPr>
          <w:p w14:paraId="6E215D69" w14:textId="77777777" w:rsidR="009239E3" w:rsidRPr="009239E3" w:rsidRDefault="009239E3" w:rsidP="009239E3">
            <w:pPr>
              <w:keepNext/>
              <w:rPr>
                <w:rFonts w:ascii="Calibri Light" w:eastAsiaTheme="minorEastAsia" w:hAnsi="Calibri Light" w:cs="Calibri Light"/>
                <w:sz w:val="22"/>
              </w:rPr>
            </w:pPr>
            <w:r w:rsidRPr="009239E3">
              <w:rPr>
                <w:rFonts w:ascii="Calibri Light" w:eastAsiaTheme="minorEastAsia" w:hAnsi="Calibri Light" w:cs="Calibri Light"/>
                <w:sz w:val="22"/>
              </w:rPr>
              <w:t xml:space="preserve">Capitated model for services delivery in which care is offered through a closed network of PCPs, specialists, behavioral health providers, and hospitals. </w:t>
            </w:r>
          </w:p>
          <w:p w14:paraId="1109814E" w14:textId="77777777" w:rsidR="009239E3" w:rsidRPr="009239E3" w:rsidRDefault="009239E3">
            <w:pPr>
              <w:keepNext/>
              <w:numPr>
                <w:ilvl w:val="0"/>
                <w:numId w:val="40"/>
              </w:numPr>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Population: Managed care eligible Medicaid members under 65 years of age.</w:t>
            </w:r>
          </w:p>
          <w:p w14:paraId="34B24010" w14:textId="77777777" w:rsidR="009239E3" w:rsidRPr="009239E3" w:rsidRDefault="009239E3">
            <w:pPr>
              <w:keepNext/>
              <w:numPr>
                <w:ilvl w:val="0"/>
                <w:numId w:val="40"/>
              </w:numPr>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Managed Care Authority: 1115 Demonstration Waiver.</w:t>
            </w:r>
          </w:p>
        </w:tc>
        <w:tc>
          <w:tcPr>
            <w:tcW w:w="6750" w:type="dxa"/>
          </w:tcPr>
          <w:p w14:paraId="35507E87" w14:textId="77777777" w:rsidR="009239E3" w:rsidRPr="009239E3" w:rsidRDefault="009239E3">
            <w:pPr>
              <w:numPr>
                <w:ilvl w:val="0"/>
                <w:numId w:val="41"/>
              </w:numPr>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Boston Medical Center HealthNet Plan (</w:t>
            </w:r>
            <w:proofErr w:type="spellStart"/>
            <w:r w:rsidRPr="009239E3">
              <w:rPr>
                <w:rFonts w:ascii="Calibri Light" w:eastAsiaTheme="minorEastAsia" w:hAnsi="Calibri Light" w:cs="Calibri Light"/>
                <w:sz w:val="22"/>
              </w:rPr>
              <w:t>WellSense</w:t>
            </w:r>
            <w:proofErr w:type="spellEnd"/>
            <w:r w:rsidRPr="009239E3">
              <w:rPr>
                <w:rFonts w:ascii="Calibri Light" w:eastAsiaTheme="minorEastAsia" w:hAnsi="Calibri Light" w:cs="Calibri Light"/>
                <w:sz w:val="22"/>
              </w:rPr>
              <w:t>)</w:t>
            </w:r>
          </w:p>
          <w:p w14:paraId="6C12DD47" w14:textId="77777777" w:rsidR="009239E3" w:rsidRPr="009239E3" w:rsidRDefault="009239E3">
            <w:pPr>
              <w:numPr>
                <w:ilvl w:val="0"/>
                <w:numId w:val="41"/>
              </w:numPr>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 xml:space="preserve">Tufts Health Together </w:t>
            </w:r>
          </w:p>
        </w:tc>
      </w:tr>
      <w:tr w:rsidR="009239E3" w:rsidRPr="009239E3" w14:paraId="46F03644" w14:textId="77777777" w:rsidTr="00743F1A">
        <w:tc>
          <w:tcPr>
            <w:tcW w:w="2605" w:type="dxa"/>
          </w:tcPr>
          <w:p w14:paraId="1DA67EF9" w14:textId="77777777" w:rsidR="009239E3" w:rsidRPr="009239E3" w:rsidRDefault="009239E3" w:rsidP="009239E3">
            <w:pPr>
              <w:rPr>
                <w:rFonts w:ascii="Calibri Light" w:eastAsiaTheme="minorEastAsia" w:hAnsi="Calibri Light" w:cs="Calibri Light"/>
                <w:sz w:val="22"/>
              </w:rPr>
            </w:pPr>
            <w:r w:rsidRPr="009239E3">
              <w:rPr>
                <w:rFonts w:ascii="Calibri Light" w:eastAsiaTheme="minorEastAsia" w:hAnsi="Calibri Light" w:cs="Calibri Light"/>
                <w:sz w:val="22"/>
              </w:rPr>
              <w:t xml:space="preserve">Primary Care Clinician Plan (PCCP) </w:t>
            </w:r>
          </w:p>
          <w:p w14:paraId="1761D83F" w14:textId="77777777" w:rsidR="009239E3" w:rsidRPr="009239E3" w:rsidRDefault="009239E3" w:rsidP="009239E3">
            <w:pPr>
              <w:rPr>
                <w:rFonts w:ascii="Calibri Light" w:eastAsiaTheme="minorEastAsia" w:hAnsi="Calibri Light" w:cs="Calibri Light"/>
                <w:sz w:val="22"/>
              </w:rPr>
            </w:pPr>
          </w:p>
        </w:tc>
        <w:tc>
          <w:tcPr>
            <w:tcW w:w="5040" w:type="dxa"/>
          </w:tcPr>
          <w:p w14:paraId="1FB1AECC" w14:textId="77777777" w:rsidR="009239E3" w:rsidRPr="009239E3" w:rsidRDefault="009239E3" w:rsidP="009239E3">
            <w:pPr>
              <w:rPr>
                <w:rFonts w:ascii="Calibri Light" w:eastAsiaTheme="minorEastAsia" w:hAnsi="Calibri Light" w:cs="Calibri Light"/>
                <w:sz w:val="22"/>
              </w:rPr>
            </w:pPr>
            <w:r w:rsidRPr="009239E3">
              <w:rPr>
                <w:rFonts w:ascii="Calibri Light" w:eastAsiaTheme="minorEastAsia" w:hAnsi="Calibri Light" w:cs="Calibri Light"/>
                <w:sz w:val="22"/>
              </w:rPr>
              <w:t xml:space="preserve">Members select or are assigned a primary care clinician (PCC) from a network of MassHealth hospitals, specialists, and the Massachusetts Behavioral Health Partnership (MBHP). </w:t>
            </w:r>
          </w:p>
          <w:p w14:paraId="7E8B8DA4" w14:textId="77777777" w:rsidR="009239E3" w:rsidRPr="009239E3" w:rsidRDefault="009239E3">
            <w:pPr>
              <w:numPr>
                <w:ilvl w:val="0"/>
                <w:numId w:val="42"/>
              </w:numPr>
              <w:spacing w:after="160"/>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Population: Managed care eligible Medicaid members under 65 years of age.</w:t>
            </w:r>
          </w:p>
          <w:p w14:paraId="4AC5BBFF" w14:textId="77777777" w:rsidR="009239E3" w:rsidRPr="009239E3" w:rsidRDefault="009239E3">
            <w:pPr>
              <w:numPr>
                <w:ilvl w:val="0"/>
                <w:numId w:val="42"/>
              </w:numPr>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Managed Care Authority: 1115 Demonstration Waiver.</w:t>
            </w:r>
          </w:p>
        </w:tc>
        <w:tc>
          <w:tcPr>
            <w:tcW w:w="6750" w:type="dxa"/>
          </w:tcPr>
          <w:p w14:paraId="1ECA0360" w14:textId="77777777" w:rsidR="009239E3" w:rsidRPr="009239E3" w:rsidRDefault="009239E3" w:rsidP="009239E3">
            <w:pPr>
              <w:rPr>
                <w:rFonts w:ascii="Calibri Light" w:eastAsiaTheme="minorEastAsia" w:hAnsi="Calibri Light" w:cs="Calibri Light"/>
                <w:sz w:val="22"/>
              </w:rPr>
            </w:pPr>
            <w:r w:rsidRPr="009239E3">
              <w:rPr>
                <w:rFonts w:ascii="Calibri Light" w:eastAsiaTheme="minorEastAsia" w:hAnsi="Calibri Light" w:cs="Calibri Light"/>
                <w:sz w:val="22"/>
              </w:rPr>
              <w:t xml:space="preserve">Not applicable – MassHealth </w:t>
            </w:r>
          </w:p>
        </w:tc>
      </w:tr>
      <w:tr w:rsidR="009239E3" w:rsidRPr="009239E3" w14:paraId="3C8DA828" w14:textId="77777777" w:rsidTr="00743F1A">
        <w:tc>
          <w:tcPr>
            <w:tcW w:w="2605" w:type="dxa"/>
          </w:tcPr>
          <w:p w14:paraId="085EB7FB" w14:textId="77777777" w:rsidR="009239E3" w:rsidRPr="009239E3" w:rsidRDefault="009239E3" w:rsidP="009239E3">
            <w:pPr>
              <w:rPr>
                <w:rFonts w:ascii="Calibri Light" w:eastAsiaTheme="minorEastAsia" w:hAnsi="Calibri Light" w:cs="Calibri Light"/>
                <w:sz w:val="22"/>
              </w:rPr>
            </w:pPr>
            <w:r w:rsidRPr="009239E3">
              <w:rPr>
                <w:rFonts w:ascii="Calibri Light" w:eastAsiaTheme="minorEastAsia" w:hAnsi="Calibri Light" w:cs="Calibri Light"/>
                <w:sz w:val="22"/>
              </w:rPr>
              <w:t xml:space="preserve">Massachusetts Behavioral Health Partnership (MBHP) </w:t>
            </w:r>
          </w:p>
        </w:tc>
        <w:tc>
          <w:tcPr>
            <w:tcW w:w="5040" w:type="dxa"/>
          </w:tcPr>
          <w:p w14:paraId="34C4D387" w14:textId="77777777" w:rsidR="009239E3" w:rsidRPr="009239E3" w:rsidRDefault="009239E3" w:rsidP="009239E3">
            <w:pPr>
              <w:rPr>
                <w:rFonts w:ascii="Calibri Light" w:eastAsiaTheme="minorEastAsia" w:hAnsi="Calibri Light" w:cs="Calibri Light"/>
                <w:sz w:val="22"/>
              </w:rPr>
            </w:pPr>
            <w:r w:rsidRPr="009239E3">
              <w:rPr>
                <w:rFonts w:ascii="Calibri Light" w:eastAsiaTheme="minorEastAsia" w:hAnsi="Calibri Light" w:cs="Calibri Light"/>
                <w:sz w:val="22"/>
              </w:rPr>
              <w:t>Capitated behavioral health model providing or managing behavioral health services, including visits to a licensed therapist, crisis counseling and emergency services, SUD and detox services, care management, and community support services.</w:t>
            </w:r>
          </w:p>
          <w:p w14:paraId="7DF3B67C" w14:textId="77777777" w:rsidR="009239E3" w:rsidRPr="009239E3" w:rsidRDefault="009239E3">
            <w:pPr>
              <w:numPr>
                <w:ilvl w:val="0"/>
                <w:numId w:val="43"/>
              </w:numPr>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 xml:space="preserve">Population: Medicaid members under 65 years of age who are enrolled in the PCCP or a PC ACO (which are the two PCCM programs), as well as </w:t>
            </w:r>
            <w:bookmarkStart w:id="250" w:name="_Hlk127534295"/>
            <w:r w:rsidRPr="009239E3">
              <w:rPr>
                <w:rFonts w:ascii="Calibri Light" w:eastAsiaTheme="minorEastAsia" w:hAnsi="Calibri Light" w:cs="Calibri Light"/>
                <w:sz w:val="22"/>
              </w:rPr>
              <w:t>children in state custody not otherwise enrolled in managed care.</w:t>
            </w:r>
            <w:bookmarkEnd w:id="250"/>
          </w:p>
          <w:p w14:paraId="09ACA817" w14:textId="77777777" w:rsidR="009239E3" w:rsidRPr="009239E3" w:rsidRDefault="009239E3">
            <w:pPr>
              <w:numPr>
                <w:ilvl w:val="0"/>
                <w:numId w:val="43"/>
              </w:numPr>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Managed Care Authority: 1115 Demonstration Waiver.</w:t>
            </w:r>
          </w:p>
        </w:tc>
        <w:tc>
          <w:tcPr>
            <w:tcW w:w="6750" w:type="dxa"/>
          </w:tcPr>
          <w:p w14:paraId="3FB92357" w14:textId="115EE5C1" w:rsidR="009239E3" w:rsidRPr="009239E3" w:rsidRDefault="009239E3" w:rsidP="009239E3">
            <w:pPr>
              <w:rPr>
                <w:rFonts w:ascii="Calibri Light" w:eastAsiaTheme="minorEastAsia" w:hAnsi="Calibri Light" w:cs="Calibri Light"/>
                <w:sz w:val="22"/>
              </w:rPr>
            </w:pPr>
            <w:r w:rsidRPr="009239E3">
              <w:rPr>
                <w:rFonts w:ascii="Calibri Light" w:eastAsiaTheme="minorEastAsia" w:hAnsi="Calibri Light" w:cs="Calibri Light"/>
                <w:sz w:val="22"/>
              </w:rPr>
              <w:t xml:space="preserve">MBHP (or </w:t>
            </w:r>
            <w:r w:rsidR="002D3080">
              <w:rPr>
                <w:rFonts w:ascii="Calibri Light" w:eastAsiaTheme="minorEastAsia" w:hAnsi="Calibri Light" w:cs="Calibri Light"/>
                <w:sz w:val="22"/>
              </w:rPr>
              <w:t xml:space="preserve">managed behavioral health vendor: </w:t>
            </w:r>
            <w:r w:rsidRPr="009239E3">
              <w:rPr>
                <w:rFonts w:ascii="Calibri Light" w:eastAsiaTheme="minorEastAsia" w:hAnsi="Calibri Light" w:cs="Calibri Light"/>
                <w:sz w:val="22"/>
              </w:rPr>
              <w:t>Beacon Health Options)</w:t>
            </w:r>
          </w:p>
        </w:tc>
      </w:tr>
      <w:tr w:rsidR="009239E3" w:rsidRPr="009239E3" w14:paraId="52C7E98B" w14:textId="77777777" w:rsidTr="00743F1A">
        <w:tc>
          <w:tcPr>
            <w:tcW w:w="2605" w:type="dxa"/>
          </w:tcPr>
          <w:p w14:paraId="2178E16C" w14:textId="77777777" w:rsidR="009239E3" w:rsidRPr="009239E3" w:rsidRDefault="009239E3" w:rsidP="008A2B92">
            <w:pPr>
              <w:rPr>
                <w:rFonts w:ascii="Calibri Light" w:eastAsiaTheme="minorEastAsia" w:hAnsi="Calibri Light" w:cs="Calibri Light"/>
                <w:sz w:val="22"/>
              </w:rPr>
            </w:pPr>
            <w:r w:rsidRPr="009239E3">
              <w:rPr>
                <w:rFonts w:ascii="Calibri Light" w:eastAsiaTheme="minorEastAsia" w:hAnsi="Calibri Light" w:cs="Calibri Light"/>
                <w:sz w:val="22"/>
              </w:rPr>
              <w:t>One Care Plan</w:t>
            </w:r>
          </w:p>
          <w:p w14:paraId="356CAC60" w14:textId="77777777" w:rsidR="009239E3" w:rsidRPr="009239E3" w:rsidRDefault="009239E3" w:rsidP="008A2B92">
            <w:pPr>
              <w:rPr>
                <w:rFonts w:ascii="Calibri Light" w:eastAsiaTheme="minorEastAsia" w:hAnsi="Calibri Light" w:cs="Calibri Light"/>
                <w:sz w:val="22"/>
              </w:rPr>
            </w:pPr>
          </w:p>
        </w:tc>
        <w:tc>
          <w:tcPr>
            <w:tcW w:w="5040" w:type="dxa"/>
          </w:tcPr>
          <w:p w14:paraId="251DA4EF" w14:textId="77777777" w:rsidR="009239E3" w:rsidRPr="009239E3" w:rsidRDefault="009239E3" w:rsidP="008A2B92">
            <w:pPr>
              <w:contextualSpacing/>
              <w:rPr>
                <w:rFonts w:ascii="Calibri Light" w:eastAsiaTheme="minorEastAsia" w:hAnsi="Calibri Light" w:cs="Calibri Light"/>
                <w:sz w:val="22"/>
              </w:rPr>
            </w:pPr>
            <w:r w:rsidRPr="009239E3">
              <w:rPr>
                <w:rFonts w:ascii="Calibri Light" w:eastAsiaTheme="minorEastAsia" w:hAnsi="Calibri Light" w:cs="Calibri Light"/>
                <w:sz w:val="22"/>
              </w:rPr>
              <w:t>Integrated care option for persons with disabilities in which members receive all medical and behavioral health services and long-term services and support through integrated care. Effective January 1, 2026, the One Care Plan program will shift from a Medicare‐Medicaid Plan (MMP) demonstration to a Medicare Fully Integrated Dual-Eligible Special Needs Plan (FIDE-SNP) with a companion Medicaid managed care plan.</w:t>
            </w:r>
          </w:p>
          <w:p w14:paraId="7D4D384A" w14:textId="21F1BD27" w:rsidR="009239E3" w:rsidRPr="009239E3" w:rsidRDefault="009239E3" w:rsidP="008A2B92">
            <w:pPr>
              <w:numPr>
                <w:ilvl w:val="0"/>
                <w:numId w:val="44"/>
              </w:numPr>
              <w:spacing w:after="160"/>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 xml:space="preserve">Population: Dual-eligible Medicaid members aged 21−64 </w:t>
            </w:r>
            <w:r w:rsidR="00AA6379">
              <w:rPr>
                <w:rFonts w:ascii="Calibri Light" w:eastAsiaTheme="minorEastAsia" w:hAnsi="Calibri Light" w:cs="Calibri Light"/>
                <w:sz w:val="22"/>
              </w:rPr>
              <w:t xml:space="preserve">years </w:t>
            </w:r>
            <w:r w:rsidRPr="009239E3">
              <w:rPr>
                <w:rFonts w:ascii="Calibri Light" w:eastAsiaTheme="minorEastAsia" w:hAnsi="Calibri Light" w:cs="Calibri Light"/>
                <w:sz w:val="22"/>
              </w:rPr>
              <w:t>at the time of enrollment with MassHealth and Medicare coverage.</w:t>
            </w:r>
          </w:p>
          <w:p w14:paraId="16757C6D" w14:textId="77777777" w:rsidR="009239E3" w:rsidRPr="009239E3" w:rsidRDefault="009239E3" w:rsidP="008A2B92">
            <w:pPr>
              <w:numPr>
                <w:ilvl w:val="0"/>
                <w:numId w:val="44"/>
              </w:numPr>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lastRenderedPageBreak/>
              <w:t xml:space="preserve">Managed Care Authority: Financial Alignment Initiative Demonstration. </w:t>
            </w:r>
          </w:p>
        </w:tc>
        <w:tc>
          <w:tcPr>
            <w:tcW w:w="6750" w:type="dxa"/>
          </w:tcPr>
          <w:p w14:paraId="343319B8" w14:textId="77777777" w:rsidR="009239E3" w:rsidRPr="009239E3" w:rsidRDefault="009239E3" w:rsidP="008A2B92">
            <w:pPr>
              <w:numPr>
                <w:ilvl w:val="0"/>
                <w:numId w:val="45"/>
              </w:numPr>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lastRenderedPageBreak/>
              <w:t>Commonwealth Care Alliance</w:t>
            </w:r>
          </w:p>
          <w:p w14:paraId="276E838F" w14:textId="77777777" w:rsidR="009239E3" w:rsidRPr="009239E3" w:rsidRDefault="009239E3" w:rsidP="008A2B92">
            <w:pPr>
              <w:numPr>
                <w:ilvl w:val="0"/>
                <w:numId w:val="45"/>
              </w:numPr>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Tufts Health Plan Unify</w:t>
            </w:r>
          </w:p>
          <w:p w14:paraId="55B9C503" w14:textId="3D6F72B6" w:rsidR="009239E3" w:rsidRPr="009239E3" w:rsidRDefault="009239E3" w:rsidP="008A2B92">
            <w:pPr>
              <w:numPr>
                <w:ilvl w:val="0"/>
                <w:numId w:val="45"/>
              </w:numPr>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UnitedHealth</w:t>
            </w:r>
            <w:r w:rsidR="009869A2">
              <w:rPr>
                <w:rFonts w:ascii="Calibri Light" w:eastAsiaTheme="minorEastAsia" w:hAnsi="Calibri Light" w:cs="Calibri Light"/>
                <w:sz w:val="22"/>
              </w:rPr>
              <w:t>c</w:t>
            </w:r>
            <w:r w:rsidRPr="009239E3">
              <w:rPr>
                <w:rFonts w:ascii="Calibri Light" w:eastAsiaTheme="minorEastAsia" w:hAnsi="Calibri Light" w:cs="Calibri Light"/>
                <w:sz w:val="22"/>
              </w:rPr>
              <w:t>are Connected for One</w:t>
            </w:r>
            <w:r w:rsidR="00860190">
              <w:rPr>
                <w:rFonts w:ascii="Calibri Light" w:eastAsiaTheme="minorEastAsia" w:hAnsi="Calibri Light" w:cs="Calibri Light"/>
                <w:sz w:val="22"/>
              </w:rPr>
              <w:t xml:space="preserve"> </w:t>
            </w:r>
            <w:r w:rsidRPr="009239E3">
              <w:rPr>
                <w:rFonts w:ascii="Calibri Light" w:eastAsiaTheme="minorEastAsia" w:hAnsi="Calibri Light" w:cs="Calibri Light"/>
                <w:sz w:val="22"/>
              </w:rPr>
              <w:t>Care</w:t>
            </w:r>
          </w:p>
        </w:tc>
      </w:tr>
      <w:tr w:rsidR="009239E3" w:rsidRPr="009239E3" w14:paraId="2B9AACED" w14:textId="77777777" w:rsidTr="00743F1A">
        <w:tc>
          <w:tcPr>
            <w:tcW w:w="2605" w:type="dxa"/>
          </w:tcPr>
          <w:p w14:paraId="5A575116" w14:textId="77777777" w:rsidR="009239E3" w:rsidRPr="009239E3" w:rsidRDefault="009239E3" w:rsidP="009239E3">
            <w:pPr>
              <w:rPr>
                <w:rFonts w:ascii="Calibri Light" w:eastAsiaTheme="minorEastAsia" w:hAnsi="Calibri Light" w:cs="Calibri Light"/>
                <w:sz w:val="22"/>
              </w:rPr>
            </w:pPr>
            <w:r w:rsidRPr="009239E3">
              <w:rPr>
                <w:rFonts w:ascii="Calibri Light" w:eastAsiaTheme="minorEastAsia" w:hAnsi="Calibri Light" w:cs="Calibri Light"/>
                <w:sz w:val="22"/>
              </w:rPr>
              <w:t>Senior care option (SCO)</w:t>
            </w:r>
          </w:p>
        </w:tc>
        <w:tc>
          <w:tcPr>
            <w:tcW w:w="5040" w:type="dxa"/>
          </w:tcPr>
          <w:p w14:paraId="62CE9FCB" w14:textId="77777777" w:rsidR="009239E3" w:rsidRPr="009239E3" w:rsidRDefault="009239E3" w:rsidP="009239E3">
            <w:pPr>
              <w:rPr>
                <w:rFonts w:ascii="Calibri Light" w:eastAsiaTheme="minorEastAsia" w:hAnsi="Calibri Light" w:cs="Calibri Light"/>
                <w:sz w:val="22"/>
              </w:rPr>
            </w:pPr>
            <w:r w:rsidRPr="009239E3">
              <w:rPr>
                <w:rFonts w:ascii="Calibri Light" w:eastAsiaTheme="minorEastAsia" w:hAnsi="Calibri Light" w:cs="Calibri Light"/>
                <w:sz w:val="22"/>
              </w:rPr>
              <w:t xml:space="preserve">Medicare Fully Integrated Dual-Eligible Special Needs Plans (FIDE-SNPs) with companion Medicaid managed care plans providing medical, behavioral health, and long-term, social, and geriatric support services, as well as respite care. </w:t>
            </w:r>
          </w:p>
          <w:p w14:paraId="2BD510AE" w14:textId="77777777" w:rsidR="009239E3" w:rsidRPr="009239E3" w:rsidRDefault="009239E3">
            <w:pPr>
              <w:numPr>
                <w:ilvl w:val="0"/>
                <w:numId w:val="46"/>
              </w:numPr>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Population: Medicaid members over 65 years of age and dual-eligible members over 65 years of age.</w:t>
            </w:r>
          </w:p>
          <w:p w14:paraId="27EDA633" w14:textId="77777777" w:rsidR="009239E3" w:rsidRPr="009239E3" w:rsidRDefault="009239E3">
            <w:pPr>
              <w:numPr>
                <w:ilvl w:val="0"/>
                <w:numId w:val="46"/>
              </w:numPr>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Managed Care Authority: 1915(a) Waiver/1915(c) Waiver.</w:t>
            </w:r>
          </w:p>
        </w:tc>
        <w:tc>
          <w:tcPr>
            <w:tcW w:w="6750" w:type="dxa"/>
          </w:tcPr>
          <w:p w14:paraId="630DB4D6" w14:textId="77777777" w:rsidR="009239E3" w:rsidRPr="009239E3" w:rsidRDefault="009239E3">
            <w:pPr>
              <w:numPr>
                <w:ilvl w:val="0"/>
                <w:numId w:val="47"/>
              </w:numPr>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Boston Medical Center HealthNet Plan Senior Care Option</w:t>
            </w:r>
          </w:p>
          <w:p w14:paraId="1FDF6C6E" w14:textId="77777777" w:rsidR="009239E3" w:rsidRPr="009239E3" w:rsidRDefault="009239E3">
            <w:pPr>
              <w:numPr>
                <w:ilvl w:val="0"/>
                <w:numId w:val="47"/>
              </w:numPr>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Commonwealth Care Alliance</w:t>
            </w:r>
          </w:p>
          <w:p w14:paraId="594F8702" w14:textId="77777777" w:rsidR="009239E3" w:rsidRPr="009239E3" w:rsidRDefault="009239E3">
            <w:pPr>
              <w:numPr>
                <w:ilvl w:val="0"/>
                <w:numId w:val="47"/>
              </w:numPr>
              <w:ind w:left="345"/>
              <w:contextualSpacing/>
              <w:rPr>
                <w:rFonts w:ascii="Calibri Light" w:eastAsiaTheme="minorEastAsia" w:hAnsi="Calibri Light" w:cs="Calibri Light"/>
                <w:sz w:val="22"/>
              </w:rPr>
            </w:pPr>
            <w:proofErr w:type="spellStart"/>
            <w:r w:rsidRPr="009239E3">
              <w:rPr>
                <w:rFonts w:ascii="Calibri Light" w:eastAsiaTheme="minorEastAsia" w:hAnsi="Calibri Light" w:cs="Calibri Light"/>
                <w:sz w:val="22"/>
              </w:rPr>
              <w:t>NaviCare</w:t>
            </w:r>
            <w:proofErr w:type="spellEnd"/>
            <w:r w:rsidRPr="009239E3">
              <w:rPr>
                <w:rFonts w:ascii="Calibri Light" w:eastAsiaTheme="minorEastAsia" w:hAnsi="Calibri Light" w:cs="Calibri Light"/>
                <w:sz w:val="22"/>
              </w:rPr>
              <w:t xml:space="preserve"> (HMO) Fallon Health</w:t>
            </w:r>
          </w:p>
          <w:p w14:paraId="5AFB49C4" w14:textId="77777777" w:rsidR="009239E3" w:rsidRPr="009239E3" w:rsidRDefault="009239E3">
            <w:pPr>
              <w:numPr>
                <w:ilvl w:val="0"/>
                <w:numId w:val="47"/>
              </w:numPr>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Senior Whole Health by Molina</w:t>
            </w:r>
          </w:p>
          <w:p w14:paraId="7549CF93" w14:textId="77777777" w:rsidR="009239E3" w:rsidRPr="009239E3" w:rsidRDefault="009239E3">
            <w:pPr>
              <w:numPr>
                <w:ilvl w:val="0"/>
                <w:numId w:val="47"/>
              </w:numPr>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Tufts Health Plan Senior Care Option</w:t>
            </w:r>
          </w:p>
          <w:p w14:paraId="2BAD1F68" w14:textId="13BE9EE1" w:rsidR="009239E3" w:rsidRPr="009239E3" w:rsidRDefault="009239E3">
            <w:pPr>
              <w:numPr>
                <w:ilvl w:val="0"/>
                <w:numId w:val="47"/>
              </w:numPr>
              <w:ind w:left="345"/>
              <w:contextualSpacing/>
              <w:rPr>
                <w:rFonts w:ascii="Calibri Light" w:eastAsiaTheme="minorEastAsia" w:hAnsi="Calibri Light" w:cs="Calibri Light"/>
                <w:sz w:val="22"/>
              </w:rPr>
            </w:pPr>
            <w:r w:rsidRPr="009239E3">
              <w:rPr>
                <w:rFonts w:ascii="Calibri Light" w:eastAsiaTheme="minorEastAsia" w:hAnsi="Calibri Light" w:cs="Calibri Light"/>
                <w:sz w:val="22"/>
              </w:rPr>
              <w:t>UnitedHealth</w:t>
            </w:r>
            <w:r w:rsidR="009869A2">
              <w:rPr>
                <w:rFonts w:ascii="Calibri Light" w:eastAsiaTheme="minorEastAsia" w:hAnsi="Calibri Light" w:cs="Calibri Light"/>
                <w:sz w:val="22"/>
              </w:rPr>
              <w:t>c</w:t>
            </w:r>
            <w:r w:rsidRPr="009239E3">
              <w:rPr>
                <w:rFonts w:ascii="Calibri Light" w:eastAsiaTheme="minorEastAsia" w:hAnsi="Calibri Light" w:cs="Calibri Light"/>
                <w:sz w:val="22"/>
              </w:rPr>
              <w:t>are Senior Care Options</w:t>
            </w:r>
          </w:p>
        </w:tc>
      </w:tr>
    </w:tbl>
    <w:p w14:paraId="67E8D943" w14:textId="77777777" w:rsidR="009239E3" w:rsidRPr="009239E3" w:rsidRDefault="009239E3" w:rsidP="009239E3">
      <w:pPr>
        <w:spacing w:after="200"/>
        <w:rPr>
          <w:rFonts w:ascii="Calibri Light" w:hAnsi="Calibri Light" w:cs="Calibri Light"/>
          <w:sz w:val="20"/>
          <w:szCs w:val="20"/>
        </w:rPr>
      </w:pPr>
    </w:p>
    <w:p w14:paraId="6AE3BF05" w14:textId="77777777" w:rsidR="009239E3" w:rsidRPr="009239E3" w:rsidRDefault="009239E3" w:rsidP="009239E3">
      <w:pPr>
        <w:spacing w:after="200" w:line="276" w:lineRule="auto"/>
        <w:rPr>
          <w:rFonts w:ascii="Calibri Light" w:hAnsi="Calibri Light" w:cs="Calibri Light"/>
          <w:sz w:val="20"/>
          <w:szCs w:val="20"/>
        </w:rPr>
      </w:pPr>
      <w:r w:rsidRPr="009239E3">
        <w:rPr>
          <w:rFonts w:ascii="Calibri Light" w:hAnsi="Calibri Light" w:cs="Calibri Light"/>
          <w:sz w:val="20"/>
          <w:szCs w:val="20"/>
        </w:rPr>
        <w:br w:type="page"/>
      </w:r>
    </w:p>
    <w:p w14:paraId="3E24214C" w14:textId="77777777" w:rsidR="009239E3" w:rsidRPr="00AA6379" w:rsidRDefault="009239E3" w:rsidP="006906DD">
      <w:pPr>
        <w:pStyle w:val="Heading1"/>
        <w:ind w:left="360" w:hanging="360"/>
      </w:pPr>
      <w:bookmarkStart w:id="251" w:name="_Toc112764676"/>
      <w:bookmarkStart w:id="252" w:name="_Toc129961411"/>
      <w:bookmarkStart w:id="253" w:name="_Toc132285961"/>
      <w:r w:rsidRPr="00AA6379">
        <w:lastRenderedPageBreak/>
        <w:t>Appendix C</w:t>
      </w:r>
      <w:bookmarkEnd w:id="251"/>
      <w:r w:rsidRPr="00AA6379">
        <w:t xml:space="preserve"> – MassHealth Quality Measures</w:t>
      </w:r>
      <w:bookmarkEnd w:id="252"/>
      <w:bookmarkEnd w:id="253"/>
    </w:p>
    <w:p w14:paraId="0B1E2B77" w14:textId="77777777" w:rsidR="009239E3" w:rsidRPr="009239E3" w:rsidRDefault="009239E3" w:rsidP="009239E3">
      <w:pPr>
        <w:keepNext/>
        <w:rPr>
          <w:b/>
          <w:bCs/>
          <w:szCs w:val="18"/>
        </w:rPr>
      </w:pPr>
    </w:p>
    <w:p w14:paraId="4A2FB22F" w14:textId="3820C71B" w:rsidR="009239E3" w:rsidRPr="009239E3" w:rsidRDefault="009239E3" w:rsidP="00AF5865">
      <w:pPr>
        <w:keepNext/>
        <w:rPr>
          <w:rFonts w:ascii="Calibri Light" w:hAnsi="Calibri Light" w:cs="Calibri Light"/>
          <w:b/>
          <w:bCs/>
          <w:szCs w:val="18"/>
        </w:rPr>
      </w:pPr>
      <w:bookmarkStart w:id="254" w:name="_Toc129961537"/>
      <w:bookmarkStart w:id="255" w:name="_Toc130284877"/>
      <w:r w:rsidRPr="009239E3">
        <w:rPr>
          <w:rFonts w:ascii="Calibri Light" w:hAnsi="Calibri Light" w:cs="Calibri Light"/>
          <w:b/>
          <w:bCs/>
          <w:szCs w:val="18"/>
        </w:rPr>
        <w:t>Table C</w:t>
      </w:r>
      <w:r w:rsidRPr="009239E3">
        <w:rPr>
          <w:rFonts w:ascii="Calibri Light" w:hAnsi="Calibri Light" w:cs="Calibri Light"/>
          <w:b/>
          <w:bCs/>
          <w:szCs w:val="18"/>
        </w:rPr>
        <w:fldChar w:fldCharType="begin"/>
      </w:r>
      <w:r w:rsidRPr="009239E3">
        <w:rPr>
          <w:rFonts w:ascii="Calibri Light" w:hAnsi="Calibri Light" w:cs="Calibri Light"/>
          <w:b/>
          <w:bCs/>
          <w:szCs w:val="18"/>
        </w:rPr>
        <w:instrText xml:space="preserve"> SEQ Table_C \* ARABIC </w:instrText>
      </w:r>
      <w:r w:rsidRPr="009239E3">
        <w:rPr>
          <w:rFonts w:ascii="Calibri Light" w:hAnsi="Calibri Light" w:cs="Calibri Light"/>
          <w:b/>
          <w:bCs/>
          <w:szCs w:val="18"/>
        </w:rPr>
        <w:fldChar w:fldCharType="separate"/>
      </w:r>
      <w:r w:rsidR="00E13CE9">
        <w:rPr>
          <w:rFonts w:ascii="Calibri Light" w:hAnsi="Calibri Light" w:cs="Calibri Light"/>
          <w:b/>
          <w:bCs/>
          <w:noProof/>
          <w:szCs w:val="18"/>
        </w:rPr>
        <w:t>1</w:t>
      </w:r>
      <w:r w:rsidRPr="009239E3">
        <w:rPr>
          <w:rFonts w:ascii="Calibri Light" w:hAnsi="Calibri Light" w:cs="Calibri Light"/>
          <w:b/>
          <w:bCs/>
          <w:noProof/>
          <w:szCs w:val="18"/>
        </w:rPr>
        <w:fldChar w:fldCharType="end"/>
      </w:r>
      <w:r w:rsidRPr="009239E3">
        <w:rPr>
          <w:rFonts w:ascii="Calibri Light" w:hAnsi="Calibri Light" w:cs="Calibri Light"/>
          <w:b/>
          <w:bCs/>
          <w:szCs w:val="18"/>
        </w:rPr>
        <w:t>: Quality Measures and MassHealth Goals and Objectives Across Managed Care Entities</w:t>
      </w:r>
      <w:bookmarkEnd w:id="254"/>
      <w:bookmarkEnd w:id="2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2198"/>
        <w:gridCol w:w="4182"/>
        <w:gridCol w:w="950"/>
        <w:gridCol w:w="953"/>
        <w:gridCol w:w="953"/>
        <w:gridCol w:w="953"/>
        <w:gridCol w:w="953"/>
        <w:gridCol w:w="1712"/>
      </w:tblGrid>
      <w:tr w:rsidR="00EB34E7" w:rsidRPr="00F65C52" w14:paraId="04BBA79C" w14:textId="77777777" w:rsidTr="00743F1A">
        <w:trPr>
          <w:trHeight w:val="528"/>
          <w:tblHeader/>
        </w:trPr>
        <w:tc>
          <w:tcPr>
            <w:tcW w:w="534" w:type="pct"/>
            <w:shd w:val="clear" w:color="auto" w:fill="5F497A" w:themeFill="accent4" w:themeFillShade="BF"/>
            <w:vAlign w:val="bottom"/>
          </w:tcPr>
          <w:p w14:paraId="61EF35C1" w14:textId="77777777" w:rsidR="00EB34E7" w:rsidRPr="00F65C52" w:rsidRDefault="00EB34E7" w:rsidP="00743F1A">
            <w:pPr>
              <w:rPr>
                <w:rFonts w:ascii="Calibri Light" w:eastAsia="Times New Roman" w:hAnsi="Calibri Light" w:cs="Calibri Light"/>
                <w:b/>
                <w:bCs/>
                <w:color w:val="FFFFFF" w:themeColor="background1"/>
                <w:sz w:val="22"/>
              </w:rPr>
            </w:pPr>
            <w:bookmarkStart w:id="256" w:name="_Hlk128242509"/>
            <w:r w:rsidRPr="00F65C52">
              <w:rPr>
                <w:rFonts w:ascii="Calibri Light" w:eastAsia="Times New Roman" w:hAnsi="Calibri Light" w:cs="Calibri Light"/>
                <w:b/>
                <w:bCs/>
                <w:color w:val="FFFFFF" w:themeColor="background1"/>
                <w:sz w:val="22"/>
              </w:rPr>
              <w:t>Measure Steward</w:t>
            </w:r>
          </w:p>
        </w:tc>
        <w:tc>
          <w:tcPr>
            <w:tcW w:w="764" w:type="pct"/>
            <w:shd w:val="clear" w:color="auto" w:fill="5F497A" w:themeFill="accent4" w:themeFillShade="BF"/>
            <w:vAlign w:val="bottom"/>
          </w:tcPr>
          <w:p w14:paraId="30EE0E72" w14:textId="77777777" w:rsidR="00EB34E7" w:rsidRPr="00F65C52" w:rsidRDefault="00EB34E7" w:rsidP="00743F1A">
            <w:pPr>
              <w:jc w:val="center"/>
              <w:rPr>
                <w:rFonts w:ascii="Calibri Light" w:eastAsia="Times New Roman" w:hAnsi="Calibri Light" w:cs="Calibri Light"/>
                <w:b/>
                <w:bCs/>
                <w:color w:val="FFFFFF" w:themeColor="background1"/>
                <w:sz w:val="22"/>
              </w:rPr>
            </w:pPr>
            <w:r w:rsidRPr="00F65C52">
              <w:rPr>
                <w:rFonts w:ascii="Calibri Light" w:eastAsia="Times New Roman" w:hAnsi="Calibri Light" w:cs="Calibri Light"/>
                <w:b/>
                <w:bCs/>
                <w:color w:val="FFFFFF" w:themeColor="background1"/>
                <w:sz w:val="22"/>
              </w:rPr>
              <w:t>Acronym</w:t>
            </w:r>
          </w:p>
        </w:tc>
        <w:tc>
          <w:tcPr>
            <w:tcW w:w="1453" w:type="pct"/>
            <w:shd w:val="clear" w:color="auto" w:fill="5F497A" w:themeFill="accent4" w:themeFillShade="BF"/>
            <w:vAlign w:val="bottom"/>
            <w:hideMark/>
          </w:tcPr>
          <w:p w14:paraId="37AD0361" w14:textId="77777777" w:rsidR="00EB34E7" w:rsidRPr="00F65C52" w:rsidRDefault="00EB34E7" w:rsidP="00743F1A">
            <w:pPr>
              <w:jc w:val="center"/>
              <w:rPr>
                <w:rFonts w:ascii="Calibri Light" w:eastAsia="Times New Roman" w:hAnsi="Calibri Light" w:cs="Calibri Light"/>
                <w:b/>
                <w:bCs/>
                <w:color w:val="FFFFFF" w:themeColor="background1"/>
                <w:sz w:val="22"/>
              </w:rPr>
            </w:pPr>
            <w:r w:rsidRPr="00F65C52">
              <w:rPr>
                <w:rFonts w:ascii="Calibri Light" w:eastAsia="Times New Roman" w:hAnsi="Calibri Light" w:cs="Calibri Light"/>
                <w:b/>
                <w:bCs/>
                <w:color w:val="FFFFFF" w:themeColor="background1"/>
                <w:sz w:val="22"/>
              </w:rPr>
              <w:t>Measure Name</w:t>
            </w:r>
          </w:p>
        </w:tc>
        <w:tc>
          <w:tcPr>
            <w:tcW w:w="330" w:type="pct"/>
            <w:shd w:val="clear" w:color="auto" w:fill="5F497A" w:themeFill="accent4" w:themeFillShade="BF"/>
            <w:vAlign w:val="bottom"/>
            <w:hideMark/>
          </w:tcPr>
          <w:p w14:paraId="32F40EC2" w14:textId="77777777" w:rsidR="0016552D" w:rsidRDefault="00EB34E7" w:rsidP="00743F1A">
            <w:pPr>
              <w:jc w:val="center"/>
              <w:rPr>
                <w:rFonts w:ascii="Calibri Light" w:eastAsia="Times New Roman" w:hAnsi="Calibri Light" w:cs="Calibri Light"/>
                <w:b/>
                <w:bCs/>
                <w:color w:val="FFFFFF" w:themeColor="background1"/>
                <w:sz w:val="22"/>
              </w:rPr>
            </w:pPr>
            <w:r w:rsidRPr="00F65C52">
              <w:rPr>
                <w:rFonts w:ascii="Calibri Light" w:eastAsia="Times New Roman" w:hAnsi="Calibri Light" w:cs="Calibri Light"/>
                <w:b/>
                <w:bCs/>
                <w:color w:val="FFFFFF" w:themeColor="background1"/>
                <w:sz w:val="22"/>
              </w:rPr>
              <w:t>ACPP</w:t>
            </w:r>
            <w:r>
              <w:rPr>
                <w:rFonts w:ascii="Calibri Light" w:eastAsia="Times New Roman" w:hAnsi="Calibri Light" w:cs="Calibri Light"/>
                <w:b/>
                <w:bCs/>
                <w:color w:val="FFFFFF" w:themeColor="background1"/>
                <w:sz w:val="22"/>
              </w:rPr>
              <w:t>/</w:t>
            </w:r>
          </w:p>
          <w:p w14:paraId="03678386" w14:textId="03BADE70" w:rsidR="00EB34E7" w:rsidRPr="00F65C52" w:rsidRDefault="00EB34E7" w:rsidP="00743F1A">
            <w:pPr>
              <w:jc w:val="center"/>
              <w:rPr>
                <w:rFonts w:ascii="Calibri Light" w:eastAsia="Times New Roman" w:hAnsi="Calibri Light" w:cs="Calibri Light"/>
                <w:b/>
                <w:bCs/>
                <w:color w:val="FFFFFF" w:themeColor="background1"/>
                <w:sz w:val="22"/>
              </w:rPr>
            </w:pPr>
            <w:r w:rsidRPr="00F65C52">
              <w:rPr>
                <w:rFonts w:ascii="Calibri Light" w:eastAsia="Times New Roman" w:hAnsi="Calibri Light" w:cs="Calibri Light"/>
                <w:b/>
                <w:bCs/>
                <w:color w:val="FFFFFF" w:themeColor="background1"/>
                <w:sz w:val="22"/>
              </w:rPr>
              <w:t>PC</w:t>
            </w:r>
            <w:r>
              <w:rPr>
                <w:rFonts w:ascii="Calibri Light" w:eastAsia="Times New Roman" w:hAnsi="Calibri Light" w:cs="Calibri Light"/>
                <w:b/>
                <w:bCs/>
                <w:color w:val="FFFFFF" w:themeColor="background1"/>
                <w:sz w:val="22"/>
              </w:rPr>
              <w:t xml:space="preserve"> </w:t>
            </w:r>
            <w:r w:rsidRPr="00F65C52">
              <w:rPr>
                <w:rFonts w:ascii="Calibri Light" w:eastAsia="Times New Roman" w:hAnsi="Calibri Light" w:cs="Calibri Light"/>
                <w:b/>
                <w:bCs/>
                <w:color w:val="FFFFFF" w:themeColor="background1"/>
                <w:sz w:val="22"/>
              </w:rPr>
              <w:t>ACO</w:t>
            </w:r>
          </w:p>
        </w:tc>
        <w:tc>
          <w:tcPr>
            <w:tcW w:w="331" w:type="pct"/>
            <w:shd w:val="clear" w:color="auto" w:fill="5F497A" w:themeFill="accent4" w:themeFillShade="BF"/>
            <w:vAlign w:val="bottom"/>
            <w:hideMark/>
          </w:tcPr>
          <w:p w14:paraId="352D52A5" w14:textId="77777777" w:rsidR="00EB34E7" w:rsidRPr="00F65C52" w:rsidRDefault="00EB34E7" w:rsidP="00743F1A">
            <w:pPr>
              <w:jc w:val="center"/>
              <w:rPr>
                <w:rFonts w:ascii="Calibri Light" w:eastAsia="Times New Roman" w:hAnsi="Calibri Light" w:cs="Calibri Light"/>
                <w:b/>
                <w:bCs/>
                <w:color w:val="FFFFFF" w:themeColor="background1"/>
                <w:sz w:val="22"/>
              </w:rPr>
            </w:pPr>
            <w:r w:rsidRPr="00F65C52">
              <w:rPr>
                <w:rFonts w:ascii="Calibri Light" w:eastAsia="Times New Roman" w:hAnsi="Calibri Light" w:cs="Calibri Light"/>
                <w:b/>
                <w:bCs/>
                <w:color w:val="FFFFFF" w:themeColor="background1"/>
                <w:sz w:val="22"/>
              </w:rPr>
              <w:t>MCO</w:t>
            </w:r>
          </w:p>
        </w:tc>
        <w:tc>
          <w:tcPr>
            <w:tcW w:w="331" w:type="pct"/>
            <w:shd w:val="clear" w:color="auto" w:fill="5F497A" w:themeFill="accent4" w:themeFillShade="BF"/>
            <w:vAlign w:val="bottom"/>
            <w:hideMark/>
          </w:tcPr>
          <w:p w14:paraId="26C848CD" w14:textId="77777777" w:rsidR="00EB34E7" w:rsidRPr="00F65C52" w:rsidRDefault="00EB34E7" w:rsidP="00743F1A">
            <w:pPr>
              <w:jc w:val="center"/>
              <w:rPr>
                <w:rFonts w:ascii="Calibri Light" w:eastAsia="Times New Roman" w:hAnsi="Calibri Light" w:cs="Calibri Light"/>
                <w:b/>
                <w:bCs/>
                <w:color w:val="FFFFFF" w:themeColor="background1"/>
                <w:sz w:val="22"/>
              </w:rPr>
            </w:pPr>
            <w:r w:rsidRPr="00F65C52">
              <w:rPr>
                <w:rFonts w:ascii="Calibri Light" w:eastAsia="Times New Roman" w:hAnsi="Calibri Light" w:cs="Calibri Light"/>
                <w:b/>
                <w:bCs/>
                <w:color w:val="FFFFFF" w:themeColor="background1"/>
                <w:sz w:val="22"/>
              </w:rPr>
              <w:t>SCO</w:t>
            </w:r>
          </w:p>
        </w:tc>
        <w:tc>
          <w:tcPr>
            <w:tcW w:w="331" w:type="pct"/>
            <w:shd w:val="clear" w:color="auto" w:fill="5F497A" w:themeFill="accent4" w:themeFillShade="BF"/>
            <w:vAlign w:val="bottom"/>
            <w:hideMark/>
          </w:tcPr>
          <w:p w14:paraId="6C9DB789" w14:textId="77777777" w:rsidR="00EB34E7" w:rsidRPr="00F65C52" w:rsidRDefault="00EB34E7" w:rsidP="00743F1A">
            <w:pPr>
              <w:jc w:val="center"/>
              <w:rPr>
                <w:rFonts w:ascii="Calibri Light" w:eastAsia="Times New Roman" w:hAnsi="Calibri Light" w:cs="Calibri Light"/>
                <w:b/>
                <w:bCs/>
                <w:color w:val="FFFFFF" w:themeColor="background1"/>
                <w:sz w:val="22"/>
              </w:rPr>
            </w:pPr>
            <w:r w:rsidRPr="00F65C52">
              <w:rPr>
                <w:rFonts w:ascii="Calibri Light" w:eastAsia="Times New Roman" w:hAnsi="Calibri Light" w:cs="Calibri Light"/>
                <w:b/>
                <w:bCs/>
                <w:color w:val="FFFFFF" w:themeColor="background1"/>
                <w:sz w:val="22"/>
              </w:rPr>
              <w:t>One</w:t>
            </w:r>
            <w:r>
              <w:rPr>
                <w:rFonts w:ascii="Calibri Light" w:eastAsia="Times New Roman" w:hAnsi="Calibri Light" w:cs="Calibri Light"/>
                <w:b/>
                <w:bCs/>
                <w:color w:val="FFFFFF" w:themeColor="background1"/>
                <w:sz w:val="22"/>
              </w:rPr>
              <w:t xml:space="preserve"> </w:t>
            </w:r>
            <w:r w:rsidRPr="00F65C52">
              <w:rPr>
                <w:rFonts w:ascii="Calibri Light" w:eastAsia="Times New Roman" w:hAnsi="Calibri Light" w:cs="Calibri Light"/>
                <w:b/>
                <w:bCs/>
                <w:color w:val="FFFFFF" w:themeColor="background1"/>
                <w:sz w:val="22"/>
              </w:rPr>
              <w:t>Care</w:t>
            </w:r>
          </w:p>
        </w:tc>
        <w:tc>
          <w:tcPr>
            <w:tcW w:w="331" w:type="pct"/>
            <w:shd w:val="clear" w:color="auto" w:fill="5F497A" w:themeFill="accent4" w:themeFillShade="BF"/>
            <w:vAlign w:val="bottom"/>
            <w:hideMark/>
          </w:tcPr>
          <w:p w14:paraId="79970584" w14:textId="77777777" w:rsidR="00EB34E7" w:rsidRPr="00F65C52" w:rsidRDefault="00EB34E7" w:rsidP="00743F1A">
            <w:pPr>
              <w:jc w:val="center"/>
              <w:rPr>
                <w:rFonts w:ascii="Calibri Light" w:eastAsia="Times New Roman" w:hAnsi="Calibri Light" w:cs="Calibri Light"/>
                <w:b/>
                <w:bCs/>
                <w:color w:val="FFFFFF" w:themeColor="background1"/>
                <w:sz w:val="22"/>
              </w:rPr>
            </w:pPr>
            <w:r w:rsidRPr="00F65C52">
              <w:rPr>
                <w:rFonts w:ascii="Calibri Light" w:eastAsia="Times New Roman" w:hAnsi="Calibri Light" w:cs="Calibri Light"/>
                <w:b/>
                <w:bCs/>
                <w:color w:val="FFFFFF" w:themeColor="background1"/>
                <w:sz w:val="22"/>
              </w:rPr>
              <w:t>MBHP</w:t>
            </w:r>
          </w:p>
        </w:tc>
        <w:tc>
          <w:tcPr>
            <w:tcW w:w="595" w:type="pct"/>
            <w:shd w:val="clear" w:color="auto" w:fill="5F497A" w:themeFill="accent4" w:themeFillShade="BF"/>
            <w:vAlign w:val="bottom"/>
            <w:hideMark/>
          </w:tcPr>
          <w:p w14:paraId="31BB97CF" w14:textId="77777777" w:rsidR="00EB34E7" w:rsidRPr="00F65C52" w:rsidRDefault="00EB34E7" w:rsidP="00743F1A">
            <w:pPr>
              <w:jc w:val="center"/>
              <w:rPr>
                <w:rFonts w:ascii="Calibri Light" w:eastAsia="Times New Roman" w:hAnsi="Calibri Light" w:cs="Calibri Light"/>
                <w:b/>
                <w:bCs/>
                <w:color w:val="FFFFFF" w:themeColor="background1"/>
                <w:sz w:val="22"/>
              </w:rPr>
            </w:pPr>
            <w:r w:rsidRPr="00F65C52">
              <w:rPr>
                <w:rFonts w:ascii="Calibri Light" w:eastAsia="Times New Roman" w:hAnsi="Calibri Light" w:cs="Calibri Light"/>
                <w:b/>
                <w:bCs/>
                <w:color w:val="FFFFFF" w:themeColor="background1"/>
                <w:sz w:val="22"/>
              </w:rPr>
              <w:t>MassHealth Goals/Objectives</w:t>
            </w:r>
          </w:p>
        </w:tc>
      </w:tr>
      <w:tr w:rsidR="0016552D" w:rsidRPr="00F65C52" w14:paraId="734507B9" w14:textId="77777777" w:rsidTr="00743F1A">
        <w:trPr>
          <w:trHeight w:val="287"/>
        </w:trPr>
        <w:tc>
          <w:tcPr>
            <w:tcW w:w="534" w:type="pct"/>
            <w:vAlign w:val="center"/>
          </w:tcPr>
          <w:p w14:paraId="2E19C31F"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EOHHS</w:t>
            </w:r>
          </w:p>
        </w:tc>
        <w:tc>
          <w:tcPr>
            <w:tcW w:w="764" w:type="pct"/>
            <w:vAlign w:val="center"/>
          </w:tcPr>
          <w:p w14:paraId="2D5F3FA0"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N/A</w:t>
            </w:r>
          </w:p>
        </w:tc>
        <w:tc>
          <w:tcPr>
            <w:tcW w:w="1453" w:type="pct"/>
            <w:shd w:val="clear" w:color="auto" w:fill="auto"/>
            <w:vAlign w:val="center"/>
            <w:hideMark/>
          </w:tcPr>
          <w:p w14:paraId="3A189BEA"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Acute Unplanned Admissions for Individuals with Diabetes</w:t>
            </w:r>
          </w:p>
        </w:tc>
        <w:tc>
          <w:tcPr>
            <w:tcW w:w="330" w:type="pct"/>
            <w:shd w:val="clear" w:color="auto" w:fill="auto"/>
            <w:vAlign w:val="center"/>
            <w:hideMark/>
          </w:tcPr>
          <w:p w14:paraId="5D224216"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064E3D48"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0291AD3B"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9AF5B25"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7486273"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3EF5B59C"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1.2, 3.1, 5.2</w:t>
            </w:r>
          </w:p>
        </w:tc>
      </w:tr>
      <w:tr w:rsidR="0016552D" w:rsidRPr="00F65C52" w14:paraId="27825E85" w14:textId="77777777" w:rsidTr="00743F1A">
        <w:trPr>
          <w:trHeight w:val="188"/>
        </w:trPr>
        <w:tc>
          <w:tcPr>
            <w:tcW w:w="534" w:type="pct"/>
            <w:vAlign w:val="center"/>
          </w:tcPr>
          <w:p w14:paraId="3A462D2F"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314029FC"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AMM</w:t>
            </w:r>
          </w:p>
        </w:tc>
        <w:tc>
          <w:tcPr>
            <w:tcW w:w="1453" w:type="pct"/>
            <w:shd w:val="clear" w:color="auto" w:fill="auto"/>
            <w:vAlign w:val="center"/>
            <w:hideMark/>
          </w:tcPr>
          <w:p w14:paraId="05976E16"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 xml:space="preserve">Antidepressant Medication Management </w:t>
            </w:r>
            <w:r>
              <w:rPr>
                <w:rFonts w:ascii="Calibri Light" w:eastAsia="Times New Roman" w:hAnsi="Calibri Light" w:cs="Calibri Light"/>
                <w:sz w:val="22"/>
              </w:rPr>
              <w:t>−</w:t>
            </w:r>
            <w:r w:rsidRPr="00F65C52">
              <w:rPr>
                <w:rFonts w:ascii="Calibri Light" w:eastAsia="Times New Roman" w:hAnsi="Calibri Light" w:cs="Calibri Light"/>
                <w:sz w:val="22"/>
              </w:rPr>
              <w:t xml:space="preserve"> Acute and Continuation</w:t>
            </w:r>
          </w:p>
        </w:tc>
        <w:tc>
          <w:tcPr>
            <w:tcW w:w="330" w:type="pct"/>
            <w:shd w:val="clear" w:color="auto" w:fill="auto"/>
            <w:vAlign w:val="center"/>
            <w:hideMark/>
          </w:tcPr>
          <w:p w14:paraId="1D66E4B0"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F5FEB3D"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DD03895"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68179986"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C698B02"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595" w:type="pct"/>
            <w:shd w:val="clear" w:color="auto" w:fill="auto"/>
            <w:vAlign w:val="center"/>
            <w:hideMark/>
          </w:tcPr>
          <w:p w14:paraId="2806CA0F"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1.2, 3.4, 5.1, 5.2</w:t>
            </w:r>
          </w:p>
        </w:tc>
      </w:tr>
      <w:tr w:rsidR="0016552D" w:rsidRPr="00F65C52" w14:paraId="22E81A5A" w14:textId="77777777" w:rsidTr="00743F1A">
        <w:trPr>
          <w:trHeight w:val="54"/>
        </w:trPr>
        <w:tc>
          <w:tcPr>
            <w:tcW w:w="534" w:type="pct"/>
            <w:vAlign w:val="center"/>
          </w:tcPr>
          <w:p w14:paraId="4F70C937"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34E425F6"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AMR</w:t>
            </w:r>
          </w:p>
        </w:tc>
        <w:tc>
          <w:tcPr>
            <w:tcW w:w="1453" w:type="pct"/>
            <w:shd w:val="clear" w:color="auto" w:fill="auto"/>
            <w:vAlign w:val="center"/>
            <w:hideMark/>
          </w:tcPr>
          <w:p w14:paraId="2F91262F"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Asthma Medication Ratio</w:t>
            </w:r>
          </w:p>
        </w:tc>
        <w:tc>
          <w:tcPr>
            <w:tcW w:w="330" w:type="pct"/>
            <w:shd w:val="clear" w:color="auto" w:fill="auto"/>
            <w:vAlign w:val="center"/>
            <w:hideMark/>
          </w:tcPr>
          <w:p w14:paraId="6E72AE6A"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409A1471"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720EF74F"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3327DBF"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30EDF88"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6CA22165"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1.1, 1.2, 3.1</w:t>
            </w:r>
          </w:p>
        </w:tc>
      </w:tr>
      <w:tr w:rsidR="0016552D" w:rsidRPr="00F65C52" w14:paraId="4B08CBDF" w14:textId="77777777" w:rsidTr="00743F1A">
        <w:trPr>
          <w:trHeight w:val="170"/>
        </w:trPr>
        <w:tc>
          <w:tcPr>
            <w:tcW w:w="534" w:type="pct"/>
            <w:vAlign w:val="center"/>
          </w:tcPr>
          <w:p w14:paraId="3D47C670"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EOHHS</w:t>
            </w:r>
          </w:p>
        </w:tc>
        <w:tc>
          <w:tcPr>
            <w:tcW w:w="764" w:type="pct"/>
            <w:vAlign w:val="center"/>
          </w:tcPr>
          <w:p w14:paraId="05948511"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BH CP</w:t>
            </w:r>
            <w:r>
              <w:rPr>
                <w:rFonts w:ascii="Calibri Light" w:eastAsia="Times New Roman" w:hAnsi="Calibri Light" w:cs="Calibri Light"/>
                <w:sz w:val="22"/>
              </w:rPr>
              <w:t xml:space="preserve"> </w:t>
            </w:r>
            <w:r w:rsidRPr="00F65C52">
              <w:rPr>
                <w:rFonts w:ascii="Calibri Light" w:eastAsia="Times New Roman" w:hAnsi="Calibri Light" w:cs="Calibri Light"/>
                <w:sz w:val="22"/>
              </w:rPr>
              <w:t>Engagement</w:t>
            </w:r>
          </w:p>
        </w:tc>
        <w:tc>
          <w:tcPr>
            <w:tcW w:w="1453" w:type="pct"/>
            <w:shd w:val="clear" w:color="auto" w:fill="auto"/>
            <w:vAlign w:val="center"/>
            <w:hideMark/>
          </w:tcPr>
          <w:p w14:paraId="2DC19081"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Behavioral Health Community Partner Engagement</w:t>
            </w:r>
          </w:p>
        </w:tc>
        <w:tc>
          <w:tcPr>
            <w:tcW w:w="330" w:type="pct"/>
            <w:shd w:val="clear" w:color="auto" w:fill="auto"/>
            <w:vAlign w:val="center"/>
            <w:hideMark/>
          </w:tcPr>
          <w:p w14:paraId="75D16898"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7DA69736"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7B03E687"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FAFC93E"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5C847A1"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1F70F236"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1.1, 1.3, 2.3, 3.1, 5.2, 5.3</w:t>
            </w:r>
          </w:p>
        </w:tc>
      </w:tr>
      <w:tr w:rsidR="0016552D" w:rsidRPr="00F65C52" w14:paraId="22550B8D" w14:textId="77777777" w:rsidTr="00743F1A">
        <w:trPr>
          <w:trHeight w:val="54"/>
        </w:trPr>
        <w:tc>
          <w:tcPr>
            <w:tcW w:w="534" w:type="pct"/>
            <w:vAlign w:val="center"/>
          </w:tcPr>
          <w:p w14:paraId="2B820414"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35E3337B"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COA</w:t>
            </w:r>
          </w:p>
        </w:tc>
        <w:tc>
          <w:tcPr>
            <w:tcW w:w="1453" w:type="pct"/>
            <w:shd w:val="clear" w:color="auto" w:fill="auto"/>
            <w:vAlign w:val="center"/>
            <w:hideMark/>
          </w:tcPr>
          <w:p w14:paraId="683AC2B5"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 xml:space="preserve">Care for Older Adult – </w:t>
            </w:r>
            <w:r>
              <w:rPr>
                <w:rFonts w:ascii="Calibri Light" w:eastAsia="Times New Roman" w:hAnsi="Calibri Light" w:cs="Calibri Light"/>
                <w:sz w:val="22"/>
              </w:rPr>
              <w:t>A</w:t>
            </w:r>
            <w:r w:rsidRPr="00F65C52">
              <w:rPr>
                <w:rFonts w:ascii="Calibri Light" w:eastAsia="Times New Roman" w:hAnsi="Calibri Light" w:cs="Calibri Light"/>
                <w:sz w:val="22"/>
              </w:rPr>
              <w:t xml:space="preserve">ll </w:t>
            </w:r>
            <w:proofErr w:type="spellStart"/>
            <w:r>
              <w:rPr>
                <w:rFonts w:ascii="Calibri Light" w:eastAsia="Times New Roman" w:hAnsi="Calibri Light" w:cs="Calibri Light"/>
                <w:sz w:val="22"/>
              </w:rPr>
              <w:t>S</w:t>
            </w:r>
            <w:r w:rsidRPr="00F65C52">
              <w:rPr>
                <w:rFonts w:ascii="Calibri Light" w:eastAsia="Times New Roman" w:hAnsi="Calibri Light" w:cs="Calibri Light"/>
                <w:sz w:val="22"/>
              </w:rPr>
              <w:t>ubmeasures</w:t>
            </w:r>
            <w:proofErr w:type="spellEnd"/>
          </w:p>
        </w:tc>
        <w:tc>
          <w:tcPr>
            <w:tcW w:w="330" w:type="pct"/>
            <w:shd w:val="clear" w:color="auto" w:fill="auto"/>
            <w:vAlign w:val="center"/>
            <w:hideMark/>
          </w:tcPr>
          <w:p w14:paraId="314C8F78"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128AFC8"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0EC668B"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3826C900"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2F9CB0F"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03EFD1EC"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1.1, 3.4, 4.1</w:t>
            </w:r>
          </w:p>
        </w:tc>
      </w:tr>
      <w:tr w:rsidR="0016552D" w:rsidRPr="00F65C52" w14:paraId="60BA3463" w14:textId="77777777" w:rsidTr="00743F1A">
        <w:trPr>
          <w:trHeight w:val="62"/>
        </w:trPr>
        <w:tc>
          <w:tcPr>
            <w:tcW w:w="534" w:type="pct"/>
            <w:vAlign w:val="center"/>
          </w:tcPr>
          <w:p w14:paraId="33A8D845"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6F7DA3CF"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CIS</w:t>
            </w:r>
          </w:p>
        </w:tc>
        <w:tc>
          <w:tcPr>
            <w:tcW w:w="1453" w:type="pct"/>
            <w:shd w:val="clear" w:color="auto" w:fill="auto"/>
            <w:vAlign w:val="center"/>
            <w:hideMark/>
          </w:tcPr>
          <w:p w14:paraId="420226BF"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Childhood Immunization Status</w:t>
            </w:r>
          </w:p>
        </w:tc>
        <w:tc>
          <w:tcPr>
            <w:tcW w:w="330" w:type="pct"/>
            <w:shd w:val="clear" w:color="auto" w:fill="auto"/>
            <w:vAlign w:val="center"/>
            <w:hideMark/>
          </w:tcPr>
          <w:p w14:paraId="6795529D"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668F3A15"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1FB42ACC"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DDA8E8D"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49BAB24"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0301377C"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1.1, 3.1</w:t>
            </w:r>
          </w:p>
        </w:tc>
      </w:tr>
      <w:tr w:rsidR="0016552D" w:rsidRPr="00F65C52" w14:paraId="082D27E7" w14:textId="77777777" w:rsidTr="00743F1A">
        <w:trPr>
          <w:trHeight w:val="170"/>
        </w:trPr>
        <w:tc>
          <w:tcPr>
            <w:tcW w:w="534" w:type="pct"/>
            <w:vAlign w:val="center"/>
          </w:tcPr>
          <w:p w14:paraId="6278977A"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4758082C"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COL</w:t>
            </w:r>
          </w:p>
        </w:tc>
        <w:tc>
          <w:tcPr>
            <w:tcW w:w="1453" w:type="pct"/>
            <w:shd w:val="clear" w:color="auto" w:fill="auto"/>
            <w:vAlign w:val="center"/>
            <w:hideMark/>
          </w:tcPr>
          <w:p w14:paraId="173E6C8F"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Colorectal Cancer Screening</w:t>
            </w:r>
          </w:p>
        </w:tc>
        <w:tc>
          <w:tcPr>
            <w:tcW w:w="330" w:type="pct"/>
            <w:shd w:val="clear" w:color="auto" w:fill="auto"/>
            <w:vAlign w:val="center"/>
            <w:hideMark/>
          </w:tcPr>
          <w:p w14:paraId="50D764FE"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24A4334"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601276A"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1551DB5C"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05927B3"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7754B83E"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1.1., 2.2, 3.4</w:t>
            </w:r>
          </w:p>
        </w:tc>
      </w:tr>
      <w:tr w:rsidR="0016552D" w:rsidRPr="00F65C52" w14:paraId="193D6FD5" w14:textId="77777777" w:rsidTr="00743F1A">
        <w:trPr>
          <w:trHeight w:val="54"/>
        </w:trPr>
        <w:tc>
          <w:tcPr>
            <w:tcW w:w="534" w:type="pct"/>
            <w:vAlign w:val="center"/>
          </w:tcPr>
          <w:p w14:paraId="476070B4"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EOHHS</w:t>
            </w:r>
          </w:p>
        </w:tc>
        <w:tc>
          <w:tcPr>
            <w:tcW w:w="764" w:type="pct"/>
            <w:vAlign w:val="center"/>
          </w:tcPr>
          <w:p w14:paraId="59D09489"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CT</w:t>
            </w:r>
          </w:p>
        </w:tc>
        <w:tc>
          <w:tcPr>
            <w:tcW w:w="1453" w:type="pct"/>
            <w:shd w:val="clear" w:color="auto" w:fill="auto"/>
            <w:vAlign w:val="center"/>
            <w:hideMark/>
          </w:tcPr>
          <w:p w14:paraId="31DF423B"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Community Tenure</w:t>
            </w:r>
          </w:p>
        </w:tc>
        <w:tc>
          <w:tcPr>
            <w:tcW w:w="330" w:type="pct"/>
            <w:shd w:val="clear" w:color="auto" w:fill="auto"/>
            <w:vAlign w:val="center"/>
            <w:hideMark/>
          </w:tcPr>
          <w:p w14:paraId="5CFCB1F1"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65434297"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605E851A"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5252604"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D302CB0"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5C2F2F7B"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1.3, 2.3, 3.1, 5.1, 5.2</w:t>
            </w:r>
          </w:p>
        </w:tc>
      </w:tr>
      <w:tr w:rsidR="0016552D" w:rsidRPr="00F65C52" w14:paraId="2665C55A" w14:textId="77777777" w:rsidTr="00743F1A">
        <w:trPr>
          <w:trHeight w:val="54"/>
        </w:trPr>
        <w:tc>
          <w:tcPr>
            <w:tcW w:w="534" w:type="pct"/>
            <w:vAlign w:val="center"/>
          </w:tcPr>
          <w:p w14:paraId="64F7F24D"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17176F75"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CDC</w:t>
            </w:r>
          </w:p>
        </w:tc>
        <w:tc>
          <w:tcPr>
            <w:tcW w:w="1453" w:type="pct"/>
            <w:shd w:val="clear" w:color="auto" w:fill="auto"/>
            <w:vAlign w:val="center"/>
            <w:hideMark/>
          </w:tcPr>
          <w:p w14:paraId="791B9C2A"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Comprehensive Diabetes Care: A1c Poor Control</w:t>
            </w:r>
          </w:p>
        </w:tc>
        <w:tc>
          <w:tcPr>
            <w:tcW w:w="330" w:type="pct"/>
            <w:shd w:val="clear" w:color="auto" w:fill="auto"/>
            <w:vAlign w:val="center"/>
            <w:hideMark/>
          </w:tcPr>
          <w:p w14:paraId="3342EE18"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29B4EBDB"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1CC901EF"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65BEB57"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6F604750"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595" w:type="pct"/>
            <w:shd w:val="clear" w:color="auto" w:fill="auto"/>
            <w:vAlign w:val="center"/>
            <w:hideMark/>
          </w:tcPr>
          <w:p w14:paraId="5B9CB8AE"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1.1, 1.2, 3.4</w:t>
            </w:r>
          </w:p>
        </w:tc>
      </w:tr>
      <w:tr w:rsidR="0016552D" w:rsidRPr="00F65C52" w14:paraId="1DF1D832" w14:textId="77777777" w:rsidTr="00743F1A">
        <w:trPr>
          <w:trHeight w:val="116"/>
        </w:trPr>
        <w:tc>
          <w:tcPr>
            <w:tcW w:w="534" w:type="pct"/>
            <w:vAlign w:val="center"/>
          </w:tcPr>
          <w:p w14:paraId="2950D4E1"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1D0384A5"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CBP</w:t>
            </w:r>
          </w:p>
        </w:tc>
        <w:tc>
          <w:tcPr>
            <w:tcW w:w="1453" w:type="pct"/>
            <w:shd w:val="clear" w:color="auto" w:fill="auto"/>
            <w:vAlign w:val="center"/>
            <w:hideMark/>
          </w:tcPr>
          <w:p w14:paraId="2B047DAB"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Controlling High Blood Pressure</w:t>
            </w:r>
          </w:p>
        </w:tc>
        <w:tc>
          <w:tcPr>
            <w:tcW w:w="330" w:type="pct"/>
            <w:shd w:val="clear" w:color="auto" w:fill="auto"/>
            <w:vAlign w:val="center"/>
            <w:hideMark/>
          </w:tcPr>
          <w:p w14:paraId="6655C6C9"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03B7F9AB"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43F1D722"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2FD70E2A"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684740CA"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595" w:type="pct"/>
            <w:shd w:val="clear" w:color="000000" w:fill="FFFFFF"/>
            <w:vAlign w:val="center"/>
            <w:hideMark/>
          </w:tcPr>
          <w:p w14:paraId="108D75EE"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1.1, 1.2, 2.2</w:t>
            </w:r>
          </w:p>
        </w:tc>
      </w:tr>
      <w:tr w:rsidR="0016552D" w:rsidRPr="00F65C52" w14:paraId="3E77F460" w14:textId="77777777" w:rsidTr="00743F1A">
        <w:trPr>
          <w:trHeight w:val="54"/>
        </w:trPr>
        <w:tc>
          <w:tcPr>
            <w:tcW w:w="534" w:type="pct"/>
            <w:vAlign w:val="center"/>
          </w:tcPr>
          <w:p w14:paraId="61FFBA7F"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2AA28D27"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DRR</w:t>
            </w:r>
          </w:p>
        </w:tc>
        <w:tc>
          <w:tcPr>
            <w:tcW w:w="1453" w:type="pct"/>
            <w:shd w:val="clear" w:color="auto" w:fill="auto"/>
            <w:vAlign w:val="center"/>
            <w:hideMark/>
          </w:tcPr>
          <w:p w14:paraId="390DE40A"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Depression Remission or Response</w:t>
            </w:r>
          </w:p>
        </w:tc>
        <w:tc>
          <w:tcPr>
            <w:tcW w:w="330" w:type="pct"/>
            <w:shd w:val="clear" w:color="auto" w:fill="auto"/>
            <w:vAlign w:val="center"/>
            <w:hideMark/>
          </w:tcPr>
          <w:p w14:paraId="64F2296C"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392C139D"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AF93FC8"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710BC03"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809AFB5"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06A68CE5"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1.1, 3.1, 5.1</w:t>
            </w:r>
          </w:p>
        </w:tc>
      </w:tr>
      <w:tr w:rsidR="0016552D" w:rsidRPr="00F65C52" w14:paraId="2E593297" w14:textId="77777777" w:rsidTr="00743F1A">
        <w:trPr>
          <w:trHeight w:val="278"/>
        </w:trPr>
        <w:tc>
          <w:tcPr>
            <w:tcW w:w="534" w:type="pct"/>
            <w:vAlign w:val="center"/>
          </w:tcPr>
          <w:p w14:paraId="1AE6CFC8"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color w:val="000000"/>
                <w:sz w:val="22"/>
              </w:rPr>
              <w:t>NCQA</w:t>
            </w:r>
          </w:p>
        </w:tc>
        <w:tc>
          <w:tcPr>
            <w:tcW w:w="764" w:type="pct"/>
            <w:vAlign w:val="center"/>
          </w:tcPr>
          <w:p w14:paraId="23BDFB62"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SSD</w:t>
            </w:r>
          </w:p>
        </w:tc>
        <w:tc>
          <w:tcPr>
            <w:tcW w:w="1453" w:type="pct"/>
            <w:shd w:val="clear" w:color="auto" w:fill="auto"/>
            <w:vAlign w:val="center"/>
            <w:hideMark/>
          </w:tcPr>
          <w:p w14:paraId="4A619C44"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 xml:space="preserve">Diabetes Screening for People with Schizophrenia or </w:t>
            </w:r>
            <w:r>
              <w:rPr>
                <w:rFonts w:ascii="Calibri Light" w:eastAsia="Times New Roman" w:hAnsi="Calibri Light" w:cs="Calibri Light"/>
                <w:sz w:val="22"/>
              </w:rPr>
              <w:t>B</w:t>
            </w:r>
            <w:r w:rsidRPr="00F65C52">
              <w:rPr>
                <w:rFonts w:ascii="Calibri Light" w:eastAsia="Times New Roman" w:hAnsi="Calibri Light" w:cs="Calibri Light"/>
                <w:sz w:val="22"/>
              </w:rPr>
              <w:t xml:space="preserve">ipolar </w:t>
            </w:r>
            <w:r>
              <w:rPr>
                <w:rFonts w:ascii="Calibri Light" w:eastAsia="Times New Roman" w:hAnsi="Calibri Light" w:cs="Calibri Light"/>
                <w:sz w:val="22"/>
              </w:rPr>
              <w:t>D</w:t>
            </w:r>
            <w:r w:rsidRPr="00F65C52">
              <w:rPr>
                <w:rFonts w:ascii="Calibri Light" w:eastAsia="Times New Roman" w:hAnsi="Calibri Light" w:cs="Calibri Light"/>
                <w:sz w:val="22"/>
              </w:rPr>
              <w:t xml:space="preserve">isorder </w:t>
            </w:r>
            <w:r>
              <w:rPr>
                <w:rFonts w:ascii="Calibri Light" w:eastAsia="Times New Roman" w:hAnsi="Calibri Light" w:cs="Calibri Light"/>
                <w:sz w:val="22"/>
              </w:rPr>
              <w:t>W</w:t>
            </w:r>
            <w:r w:rsidRPr="00F65C52">
              <w:rPr>
                <w:rFonts w:ascii="Calibri Light" w:eastAsia="Times New Roman" w:hAnsi="Calibri Light" w:cs="Calibri Light"/>
                <w:sz w:val="22"/>
              </w:rPr>
              <w:t xml:space="preserve">ho </w:t>
            </w:r>
            <w:r>
              <w:rPr>
                <w:rFonts w:ascii="Calibri Light" w:eastAsia="Times New Roman" w:hAnsi="Calibri Light" w:cs="Calibri Light"/>
                <w:sz w:val="22"/>
              </w:rPr>
              <w:t>A</w:t>
            </w:r>
            <w:r w:rsidRPr="00F65C52">
              <w:rPr>
                <w:rFonts w:ascii="Calibri Light" w:eastAsia="Times New Roman" w:hAnsi="Calibri Light" w:cs="Calibri Light"/>
                <w:sz w:val="22"/>
              </w:rPr>
              <w:t xml:space="preserve">re </w:t>
            </w:r>
            <w:r>
              <w:rPr>
                <w:rFonts w:ascii="Calibri Light" w:eastAsia="Times New Roman" w:hAnsi="Calibri Light" w:cs="Calibri Light"/>
                <w:sz w:val="22"/>
              </w:rPr>
              <w:t>U</w:t>
            </w:r>
            <w:r w:rsidRPr="00F65C52">
              <w:rPr>
                <w:rFonts w:ascii="Calibri Light" w:eastAsia="Times New Roman" w:hAnsi="Calibri Light" w:cs="Calibri Light"/>
                <w:sz w:val="22"/>
              </w:rPr>
              <w:t>sing Antipsychotic Medications</w:t>
            </w:r>
          </w:p>
        </w:tc>
        <w:tc>
          <w:tcPr>
            <w:tcW w:w="330" w:type="pct"/>
            <w:shd w:val="clear" w:color="auto" w:fill="auto"/>
            <w:vAlign w:val="center"/>
            <w:hideMark/>
          </w:tcPr>
          <w:p w14:paraId="1DB4C95A"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B9D43B5"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B3B5192"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DB50735"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4E26CCC"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595" w:type="pct"/>
            <w:shd w:val="clear" w:color="auto" w:fill="auto"/>
            <w:vAlign w:val="center"/>
            <w:hideMark/>
          </w:tcPr>
          <w:p w14:paraId="6D74A134"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1.2, 3.4, 5.1, 5.2</w:t>
            </w:r>
          </w:p>
        </w:tc>
      </w:tr>
      <w:tr w:rsidR="0016552D" w:rsidRPr="00F65C52" w14:paraId="225FDBEB" w14:textId="77777777" w:rsidTr="00743F1A">
        <w:trPr>
          <w:trHeight w:val="188"/>
        </w:trPr>
        <w:tc>
          <w:tcPr>
            <w:tcW w:w="534" w:type="pct"/>
            <w:vAlign w:val="center"/>
          </w:tcPr>
          <w:p w14:paraId="2EF69782"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EOHHS</w:t>
            </w:r>
          </w:p>
        </w:tc>
        <w:tc>
          <w:tcPr>
            <w:tcW w:w="764" w:type="pct"/>
            <w:vAlign w:val="center"/>
          </w:tcPr>
          <w:p w14:paraId="451F2919"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ED SMI</w:t>
            </w:r>
          </w:p>
        </w:tc>
        <w:tc>
          <w:tcPr>
            <w:tcW w:w="1453" w:type="pct"/>
            <w:shd w:val="clear" w:color="auto" w:fill="auto"/>
            <w:vAlign w:val="center"/>
            <w:hideMark/>
          </w:tcPr>
          <w:p w14:paraId="577879E0"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Emergency Department Visits for Individuals with Mental Illness, Addiction, or Co-occurring Conditions</w:t>
            </w:r>
          </w:p>
        </w:tc>
        <w:tc>
          <w:tcPr>
            <w:tcW w:w="330" w:type="pct"/>
            <w:shd w:val="clear" w:color="auto" w:fill="auto"/>
            <w:vAlign w:val="center"/>
            <w:hideMark/>
          </w:tcPr>
          <w:p w14:paraId="43E85F64"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44A05113"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55532642"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1EFA271"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137BB8B"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22228BF4"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1.2, 3.1, 5.1–5.3</w:t>
            </w:r>
          </w:p>
        </w:tc>
      </w:tr>
      <w:tr w:rsidR="0016552D" w:rsidRPr="00F65C52" w14:paraId="5753E12C" w14:textId="77777777" w:rsidTr="007A5FB8">
        <w:trPr>
          <w:trHeight w:val="54"/>
        </w:trPr>
        <w:tc>
          <w:tcPr>
            <w:tcW w:w="534" w:type="pct"/>
            <w:vAlign w:val="center"/>
          </w:tcPr>
          <w:p w14:paraId="52849CC3" w14:textId="77777777" w:rsidR="00EB34E7" w:rsidRPr="00F65C52" w:rsidRDefault="00EB34E7" w:rsidP="007A5FB8">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447ECF3D"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FUM</w:t>
            </w:r>
          </w:p>
        </w:tc>
        <w:tc>
          <w:tcPr>
            <w:tcW w:w="1453" w:type="pct"/>
            <w:shd w:val="clear" w:color="auto" w:fill="auto"/>
            <w:vAlign w:val="center"/>
            <w:hideMark/>
          </w:tcPr>
          <w:p w14:paraId="4FE12E4D"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Follow-Up After Emergency Department Visit for Mental Illness (30 days)</w:t>
            </w:r>
          </w:p>
        </w:tc>
        <w:tc>
          <w:tcPr>
            <w:tcW w:w="330" w:type="pct"/>
            <w:shd w:val="clear" w:color="auto" w:fill="auto"/>
            <w:vAlign w:val="center"/>
            <w:hideMark/>
          </w:tcPr>
          <w:p w14:paraId="0CBA2355"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BEA21CF"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01FE94D"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2346066B"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070E95F"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595" w:type="pct"/>
            <w:shd w:val="clear" w:color="auto" w:fill="auto"/>
            <w:vAlign w:val="center"/>
            <w:hideMark/>
          </w:tcPr>
          <w:p w14:paraId="16B5CBB0"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3.4, 5.1–5.3</w:t>
            </w:r>
          </w:p>
        </w:tc>
      </w:tr>
      <w:tr w:rsidR="0016552D" w:rsidRPr="00F65C52" w14:paraId="1E32B487" w14:textId="77777777" w:rsidTr="007A5FB8">
        <w:trPr>
          <w:trHeight w:val="54"/>
        </w:trPr>
        <w:tc>
          <w:tcPr>
            <w:tcW w:w="534" w:type="pct"/>
            <w:vAlign w:val="center"/>
          </w:tcPr>
          <w:p w14:paraId="47F244B4" w14:textId="77777777" w:rsidR="00EB34E7" w:rsidRPr="00F65C52" w:rsidRDefault="00EB34E7" w:rsidP="007A5FB8">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34428090"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FUM</w:t>
            </w:r>
          </w:p>
        </w:tc>
        <w:tc>
          <w:tcPr>
            <w:tcW w:w="1453" w:type="pct"/>
            <w:shd w:val="clear" w:color="auto" w:fill="auto"/>
            <w:vAlign w:val="center"/>
            <w:hideMark/>
          </w:tcPr>
          <w:p w14:paraId="764ADF9D"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Follow-Up After Emergency Department Visit for Mental Illness (7 days)</w:t>
            </w:r>
          </w:p>
        </w:tc>
        <w:tc>
          <w:tcPr>
            <w:tcW w:w="330" w:type="pct"/>
            <w:shd w:val="clear" w:color="auto" w:fill="auto"/>
            <w:vAlign w:val="center"/>
            <w:hideMark/>
          </w:tcPr>
          <w:p w14:paraId="317178EE"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693915B4"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4E029306"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3CF37F4"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FA25F43"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595" w:type="pct"/>
            <w:shd w:val="clear" w:color="auto" w:fill="auto"/>
            <w:vAlign w:val="center"/>
            <w:hideMark/>
          </w:tcPr>
          <w:p w14:paraId="232D5C17"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3.4, 5.1–5.3</w:t>
            </w:r>
          </w:p>
        </w:tc>
      </w:tr>
      <w:tr w:rsidR="0016552D" w:rsidRPr="00F65C52" w14:paraId="7F24440A" w14:textId="77777777" w:rsidTr="007A5FB8">
        <w:trPr>
          <w:trHeight w:val="161"/>
        </w:trPr>
        <w:tc>
          <w:tcPr>
            <w:tcW w:w="534" w:type="pct"/>
            <w:vAlign w:val="center"/>
          </w:tcPr>
          <w:p w14:paraId="1A444E2D" w14:textId="77777777" w:rsidR="00EB34E7" w:rsidRPr="00F65C52" w:rsidRDefault="00EB34E7" w:rsidP="007A5FB8">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4977D17D"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FUH</w:t>
            </w:r>
          </w:p>
        </w:tc>
        <w:tc>
          <w:tcPr>
            <w:tcW w:w="1453" w:type="pct"/>
            <w:shd w:val="clear" w:color="auto" w:fill="auto"/>
            <w:vAlign w:val="center"/>
            <w:hideMark/>
          </w:tcPr>
          <w:p w14:paraId="14AC8AA5"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Follow-Up After Hospitalization for Mental Illness (30 days)</w:t>
            </w:r>
          </w:p>
        </w:tc>
        <w:tc>
          <w:tcPr>
            <w:tcW w:w="330" w:type="pct"/>
            <w:shd w:val="clear" w:color="auto" w:fill="auto"/>
            <w:vAlign w:val="center"/>
            <w:hideMark/>
          </w:tcPr>
          <w:p w14:paraId="3A4F9470"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9FE64E1"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F70DD8F"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37F09E47"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24F4CFC7"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595" w:type="pct"/>
            <w:shd w:val="clear" w:color="auto" w:fill="auto"/>
            <w:vAlign w:val="center"/>
            <w:hideMark/>
          </w:tcPr>
          <w:p w14:paraId="5ED3D1CB"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3.4, 5.1</w:t>
            </w:r>
            <w:r>
              <w:rPr>
                <w:rFonts w:ascii="Calibri Light" w:eastAsia="Times New Roman" w:hAnsi="Calibri Light" w:cs="Calibri Light"/>
                <w:color w:val="000000"/>
                <w:sz w:val="22"/>
              </w:rPr>
              <w:t>−</w:t>
            </w:r>
            <w:r w:rsidRPr="00F65C52">
              <w:rPr>
                <w:rFonts w:ascii="Calibri Light" w:eastAsia="Times New Roman" w:hAnsi="Calibri Light" w:cs="Calibri Light"/>
                <w:color w:val="000000"/>
                <w:sz w:val="22"/>
              </w:rPr>
              <w:t>5.3</w:t>
            </w:r>
          </w:p>
        </w:tc>
      </w:tr>
      <w:tr w:rsidR="0016552D" w:rsidRPr="00F65C52" w14:paraId="5DD2D4E5" w14:textId="77777777" w:rsidTr="007A5FB8">
        <w:trPr>
          <w:trHeight w:val="71"/>
        </w:trPr>
        <w:tc>
          <w:tcPr>
            <w:tcW w:w="534" w:type="pct"/>
            <w:vAlign w:val="center"/>
          </w:tcPr>
          <w:p w14:paraId="2D533808" w14:textId="77777777" w:rsidR="00EB34E7" w:rsidRPr="00F65C52" w:rsidRDefault="00EB34E7" w:rsidP="007A5FB8">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6C99633F"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FUH</w:t>
            </w:r>
          </w:p>
        </w:tc>
        <w:tc>
          <w:tcPr>
            <w:tcW w:w="1453" w:type="pct"/>
            <w:shd w:val="clear" w:color="auto" w:fill="auto"/>
            <w:vAlign w:val="center"/>
            <w:hideMark/>
          </w:tcPr>
          <w:p w14:paraId="538147A5"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Follow-Up After Hospitalization for Mental Illness (7 days)</w:t>
            </w:r>
          </w:p>
        </w:tc>
        <w:tc>
          <w:tcPr>
            <w:tcW w:w="330" w:type="pct"/>
            <w:shd w:val="clear" w:color="auto" w:fill="auto"/>
            <w:vAlign w:val="center"/>
            <w:hideMark/>
          </w:tcPr>
          <w:p w14:paraId="21A6642D"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075DE705"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38746809"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64C7E41B"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386BA8B"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595" w:type="pct"/>
            <w:shd w:val="clear" w:color="auto" w:fill="auto"/>
            <w:vAlign w:val="center"/>
            <w:hideMark/>
          </w:tcPr>
          <w:p w14:paraId="42AF656D"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3.4, 5.1</w:t>
            </w:r>
            <w:r>
              <w:rPr>
                <w:rFonts w:ascii="Calibri Light" w:eastAsia="Times New Roman" w:hAnsi="Calibri Light" w:cs="Calibri Light"/>
                <w:color w:val="000000"/>
                <w:sz w:val="22"/>
              </w:rPr>
              <w:t>−</w:t>
            </w:r>
            <w:r w:rsidRPr="00F65C52">
              <w:rPr>
                <w:rFonts w:ascii="Calibri Light" w:eastAsia="Times New Roman" w:hAnsi="Calibri Light" w:cs="Calibri Light"/>
                <w:color w:val="000000"/>
                <w:sz w:val="22"/>
              </w:rPr>
              <w:t>5.3</w:t>
            </w:r>
          </w:p>
        </w:tc>
      </w:tr>
      <w:tr w:rsidR="0016552D" w:rsidRPr="00F65C52" w14:paraId="787F44FF" w14:textId="77777777" w:rsidTr="007A5FB8">
        <w:trPr>
          <w:trHeight w:val="512"/>
        </w:trPr>
        <w:tc>
          <w:tcPr>
            <w:tcW w:w="534" w:type="pct"/>
            <w:vAlign w:val="center"/>
          </w:tcPr>
          <w:p w14:paraId="7C3E4E46" w14:textId="77777777" w:rsidR="00EB34E7" w:rsidRPr="00F65C52" w:rsidRDefault="00EB34E7" w:rsidP="007A5FB8">
            <w:pPr>
              <w:contextualSpacing/>
              <w:rPr>
                <w:rFonts w:ascii="Calibri Light" w:eastAsia="Times New Roman" w:hAnsi="Calibri Light" w:cs="Calibri Light"/>
                <w:sz w:val="22"/>
              </w:rPr>
            </w:pPr>
            <w:r w:rsidRPr="00F65C52">
              <w:rPr>
                <w:rFonts w:ascii="Calibri Light" w:eastAsia="Times New Roman" w:hAnsi="Calibri Light" w:cs="Calibri Light"/>
                <w:color w:val="000000"/>
                <w:sz w:val="22"/>
              </w:rPr>
              <w:t> NCQA</w:t>
            </w:r>
          </w:p>
        </w:tc>
        <w:tc>
          <w:tcPr>
            <w:tcW w:w="764" w:type="pct"/>
            <w:vAlign w:val="center"/>
          </w:tcPr>
          <w:p w14:paraId="7D4DC1A5"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ADD</w:t>
            </w:r>
          </w:p>
        </w:tc>
        <w:tc>
          <w:tcPr>
            <w:tcW w:w="1453" w:type="pct"/>
            <w:shd w:val="clear" w:color="auto" w:fill="auto"/>
            <w:vAlign w:val="center"/>
            <w:hideMark/>
          </w:tcPr>
          <w:p w14:paraId="2B0ADEA3"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sz w:val="22"/>
              </w:rPr>
              <w:t>Follow-up for Children Prescribed Attention Deficit/Hyperactivity Disorder</w:t>
            </w:r>
            <w:r>
              <w:rPr>
                <w:rFonts w:ascii="Calibri Light" w:eastAsia="Times New Roman" w:hAnsi="Calibri Light" w:cs="Calibri Light"/>
                <w:sz w:val="22"/>
              </w:rPr>
              <w:t xml:space="preserve"> </w:t>
            </w:r>
            <w:r w:rsidRPr="00F65C52">
              <w:rPr>
                <w:rFonts w:ascii="Calibri Light" w:eastAsia="Times New Roman" w:hAnsi="Calibri Light" w:cs="Calibri Light"/>
                <w:sz w:val="22"/>
              </w:rPr>
              <w:t>(ADHD) Medication (HEDIS</w:t>
            </w:r>
            <w:r>
              <w:rPr>
                <w:rFonts w:ascii="Calibri Light" w:eastAsia="Times New Roman" w:hAnsi="Calibri Light" w:cs="Calibri Light"/>
                <w:sz w:val="22"/>
              </w:rPr>
              <w:t>)</w:t>
            </w:r>
          </w:p>
        </w:tc>
        <w:tc>
          <w:tcPr>
            <w:tcW w:w="330" w:type="pct"/>
            <w:shd w:val="clear" w:color="auto" w:fill="auto"/>
            <w:vAlign w:val="center"/>
            <w:hideMark/>
          </w:tcPr>
          <w:p w14:paraId="5B0BEB41"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34D06DC"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D0D157D"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9FE4815"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B202838"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595" w:type="pct"/>
            <w:shd w:val="clear" w:color="auto" w:fill="auto"/>
            <w:vAlign w:val="center"/>
            <w:hideMark/>
          </w:tcPr>
          <w:p w14:paraId="3BB3B6F9"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1.2, 3.4, 5.1, 5.2</w:t>
            </w:r>
          </w:p>
        </w:tc>
      </w:tr>
      <w:tr w:rsidR="0016552D" w:rsidRPr="00F65C52" w14:paraId="4F817534" w14:textId="77777777" w:rsidTr="00743F1A">
        <w:trPr>
          <w:trHeight w:val="251"/>
        </w:trPr>
        <w:tc>
          <w:tcPr>
            <w:tcW w:w="534" w:type="pct"/>
            <w:vAlign w:val="center"/>
          </w:tcPr>
          <w:p w14:paraId="4586E2F9" w14:textId="77777777" w:rsidR="00EB34E7" w:rsidRPr="00F65C52" w:rsidRDefault="00EB34E7" w:rsidP="00743F1A">
            <w:pPr>
              <w:keepNext/>
              <w:contextualSpacing/>
              <w:rPr>
                <w:rFonts w:ascii="Calibri Light" w:eastAsia="Times New Roman" w:hAnsi="Calibri Light" w:cs="Calibri Light"/>
                <w:sz w:val="22"/>
              </w:rPr>
            </w:pPr>
            <w:r w:rsidRPr="00F65C52">
              <w:rPr>
                <w:rFonts w:ascii="Calibri Light" w:eastAsia="Times New Roman" w:hAnsi="Calibri Light" w:cs="Calibri Light"/>
                <w:sz w:val="22"/>
              </w:rPr>
              <w:lastRenderedPageBreak/>
              <w:t>EOHHS</w:t>
            </w:r>
          </w:p>
        </w:tc>
        <w:tc>
          <w:tcPr>
            <w:tcW w:w="764" w:type="pct"/>
            <w:vAlign w:val="center"/>
          </w:tcPr>
          <w:p w14:paraId="62BE3981" w14:textId="77777777" w:rsidR="00EB34E7" w:rsidRPr="00F65C52" w:rsidRDefault="00EB34E7" w:rsidP="00743F1A">
            <w:pPr>
              <w:keepNext/>
              <w:contextualSpacing/>
              <w:rPr>
                <w:rFonts w:ascii="Calibri Light" w:eastAsia="Times New Roman" w:hAnsi="Calibri Light" w:cs="Calibri Light"/>
                <w:sz w:val="22"/>
              </w:rPr>
            </w:pPr>
            <w:r w:rsidRPr="00F65C52">
              <w:rPr>
                <w:rFonts w:ascii="Calibri Light" w:eastAsia="Times New Roman" w:hAnsi="Calibri Light" w:cs="Calibri Light"/>
                <w:sz w:val="22"/>
              </w:rPr>
              <w:t>HRSN</w:t>
            </w:r>
          </w:p>
        </w:tc>
        <w:tc>
          <w:tcPr>
            <w:tcW w:w="1453" w:type="pct"/>
            <w:shd w:val="clear" w:color="auto" w:fill="auto"/>
            <w:vAlign w:val="center"/>
            <w:hideMark/>
          </w:tcPr>
          <w:p w14:paraId="36B0FBE8" w14:textId="77777777" w:rsidR="00EB34E7" w:rsidRPr="00F65C52" w:rsidRDefault="00EB34E7" w:rsidP="00743F1A">
            <w:pPr>
              <w:keepNext/>
              <w:contextualSpacing/>
              <w:rPr>
                <w:rFonts w:ascii="Calibri Light" w:eastAsia="Times New Roman" w:hAnsi="Calibri Light" w:cs="Calibri Light"/>
                <w:sz w:val="22"/>
              </w:rPr>
            </w:pPr>
            <w:r w:rsidRPr="00F65C52">
              <w:rPr>
                <w:rFonts w:ascii="Calibri Light" w:eastAsia="Times New Roman" w:hAnsi="Calibri Light" w:cs="Calibri Light"/>
                <w:sz w:val="22"/>
              </w:rPr>
              <w:t>Health-Related Social Needs Screening</w:t>
            </w:r>
          </w:p>
        </w:tc>
        <w:tc>
          <w:tcPr>
            <w:tcW w:w="330" w:type="pct"/>
            <w:shd w:val="clear" w:color="auto" w:fill="auto"/>
            <w:vAlign w:val="center"/>
            <w:hideMark/>
          </w:tcPr>
          <w:p w14:paraId="3EBCB84A" w14:textId="77777777" w:rsidR="00EB34E7" w:rsidRPr="00F65C52" w:rsidRDefault="00EB34E7" w:rsidP="00743F1A">
            <w:pPr>
              <w:keepNext/>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68F6D3E2" w14:textId="77777777" w:rsidR="00EB34E7" w:rsidRPr="00F65C52" w:rsidRDefault="00EB34E7" w:rsidP="00743F1A">
            <w:pPr>
              <w:keepNext/>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02B7F9C" w14:textId="77777777" w:rsidR="00EB34E7" w:rsidRPr="00F65C52" w:rsidRDefault="00EB34E7" w:rsidP="00743F1A">
            <w:pPr>
              <w:keepNext/>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FCB5CD5"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7B55D6D"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43CDF6CA"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1.3, 2.1, 2.3, 3.1, 4.1</w:t>
            </w:r>
          </w:p>
        </w:tc>
      </w:tr>
      <w:tr w:rsidR="0016552D" w:rsidRPr="00F65C52" w14:paraId="1F9F65EE" w14:textId="77777777" w:rsidTr="00743F1A">
        <w:trPr>
          <w:trHeight w:val="161"/>
        </w:trPr>
        <w:tc>
          <w:tcPr>
            <w:tcW w:w="534" w:type="pct"/>
            <w:vAlign w:val="center"/>
          </w:tcPr>
          <w:p w14:paraId="347A3338" w14:textId="77777777" w:rsidR="00EB34E7" w:rsidRPr="00F65C52" w:rsidRDefault="00EB34E7" w:rsidP="00743F1A">
            <w:pPr>
              <w:keepNext/>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4F0BB154" w14:textId="77777777" w:rsidR="00EB34E7" w:rsidRPr="00F65C52" w:rsidRDefault="00EB34E7" w:rsidP="00743F1A">
            <w:pPr>
              <w:keepNext/>
              <w:contextualSpacing/>
              <w:rPr>
                <w:rFonts w:ascii="Calibri Light" w:eastAsia="Times New Roman" w:hAnsi="Calibri Light" w:cs="Calibri Light"/>
                <w:sz w:val="22"/>
              </w:rPr>
            </w:pPr>
            <w:r w:rsidRPr="00F65C52">
              <w:rPr>
                <w:rFonts w:ascii="Calibri Light" w:eastAsia="Times New Roman" w:hAnsi="Calibri Light" w:cs="Calibri Light"/>
                <w:sz w:val="22"/>
              </w:rPr>
              <w:t>IMA</w:t>
            </w:r>
          </w:p>
        </w:tc>
        <w:tc>
          <w:tcPr>
            <w:tcW w:w="1453" w:type="pct"/>
            <w:shd w:val="clear" w:color="auto" w:fill="auto"/>
            <w:vAlign w:val="center"/>
            <w:hideMark/>
          </w:tcPr>
          <w:p w14:paraId="0E9EB005" w14:textId="77777777" w:rsidR="00EB34E7" w:rsidRPr="00F65C52" w:rsidRDefault="00EB34E7" w:rsidP="00743F1A">
            <w:pPr>
              <w:keepNext/>
              <w:contextualSpacing/>
              <w:rPr>
                <w:rFonts w:ascii="Calibri Light" w:eastAsia="Times New Roman" w:hAnsi="Calibri Light" w:cs="Calibri Light"/>
                <w:sz w:val="22"/>
              </w:rPr>
            </w:pPr>
            <w:r w:rsidRPr="00F65C52">
              <w:rPr>
                <w:rFonts w:ascii="Calibri Light" w:eastAsia="Times New Roman" w:hAnsi="Calibri Light" w:cs="Calibri Light"/>
                <w:sz w:val="22"/>
              </w:rPr>
              <w:t>Immunizations for Adolescents</w:t>
            </w:r>
          </w:p>
        </w:tc>
        <w:tc>
          <w:tcPr>
            <w:tcW w:w="330" w:type="pct"/>
            <w:shd w:val="clear" w:color="auto" w:fill="auto"/>
            <w:vAlign w:val="center"/>
            <w:hideMark/>
          </w:tcPr>
          <w:p w14:paraId="78D374BF" w14:textId="77777777" w:rsidR="00EB34E7" w:rsidRPr="00F65C52" w:rsidRDefault="00EB34E7" w:rsidP="00743F1A">
            <w:pPr>
              <w:keepNext/>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6332C7C8" w14:textId="77777777" w:rsidR="00EB34E7" w:rsidRPr="00F65C52" w:rsidRDefault="00EB34E7" w:rsidP="00743F1A">
            <w:pPr>
              <w:keepNext/>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2E27425D" w14:textId="77777777" w:rsidR="00EB34E7" w:rsidRPr="00F65C52" w:rsidRDefault="00EB34E7" w:rsidP="00743F1A">
            <w:pPr>
              <w:keepNext/>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329A32E"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F65FACB"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66532AD7"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1.1, 3.1</w:t>
            </w:r>
          </w:p>
        </w:tc>
      </w:tr>
      <w:tr w:rsidR="0016552D" w:rsidRPr="00F65C52" w14:paraId="277EE092" w14:textId="77777777" w:rsidTr="00743F1A">
        <w:trPr>
          <w:trHeight w:val="152"/>
        </w:trPr>
        <w:tc>
          <w:tcPr>
            <w:tcW w:w="534" w:type="pct"/>
            <w:vAlign w:val="center"/>
          </w:tcPr>
          <w:p w14:paraId="41161D8C"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087865A5"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FVA</w:t>
            </w:r>
          </w:p>
        </w:tc>
        <w:tc>
          <w:tcPr>
            <w:tcW w:w="1453" w:type="pct"/>
            <w:shd w:val="clear" w:color="auto" w:fill="auto"/>
            <w:vAlign w:val="center"/>
            <w:hideMark/>
          </w:tcPr>
          <w:p w14:paraId="0DE01FFE"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 xml:space="preserve">Influenza </w:t>
            </w:r>
            <w:r>
              <w:rPr>
                <w:rFonts w:ascii="Calibri Light" w:eastAsia="Times New Roman" w:hAnsi="Calibri Light" w:cs="Calibri Light"/>
                <w:sz w:val="22"/>
              </w:rPr>
              <w:t>I</w:t>
            </w:r>
            <w:r w:rsidRPr="00F65C52">
              <w:rPr>
                <w:rFonts w:ascii="Calibri Light" w:eastAsia="Times New Roman" w:hAnsi="Calibri Light" w:cs="Calibri Light"/>
                <w:sz w:val="22"/>
              </w:rPr>
              <w:t>mmunization</w:t>
            </w:r>
          </w:p>
        </w:tc>
        <w:tc>
          <w:tcPr>
            <w:tcW w:w="330" w:type="pct"/>
            <w:shd w:val="clear" w:color="auto" w:fill="auto"/>
            <w:vAlign w:val="center"/>
            <w:hideMark/>
          </w:tcPr>
          <w:p w14:paraId="6A381DD3"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5DD1D98"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EC4FFF4"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69BDBCE"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144C2F1A"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49B7B3F0"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1.1, 3.4</w:t>
            </w:r>
          </w:p>
        </w:tc>
      </w:tr>
      <w:tr w:rsidR="0016552D" w:rsidRPr="00F65C52" w14:paraId="340A7D9D" w14:textId="77777777" w:rsidTr="00743F1A">
        <w:trPr>
          <w:trHeight w:val="134"/>
        </w:trPr>
        <w:tc>
          <w:tcPr>
            <w:tcW w:w="534" w:type="pct"/>
            <w:vAlign w:val="center"/>
          </w:tcPr>
          <w:p w14:paraId="497A0779"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MA-PD</w:t>
            </w:r>
            <w:r>
              <w:rPr>
                <w:rFonts w:ascii="Calibri Light" w:eastAsia="Times New Roman" w:hAnsi="Calibri Light" w:cs="Calibri Light"/>
                <w:sz w:val="22"/>
              </w:rPr>
              <w:t xml:space="preserve"> </w:t>
            </w:r>
            <w:r w:rsidRPr="00F65C52">
              <w:rPr>
                <w:rFonts w:ascii="Calibri Light" w:eastAsia="Times New Roman" w:hAnsi="Calibri Light" w:cs="Calibri Light"/>
                <w:sz w:val="22"/>
              </w:rPr>
              <w:t>CAHPs</w:t>
            </w:r>
          </w:p>
        </w:tc>
        <w:tc>
          <w:tcPr>
            <w:tcW w:w="764" w:type="pct"/>
            <w:vAlign w:val="center"/>
          </w:tcPr>
          <w:p w14:paraId="697D7CE7"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FVO</w:t>
            </w:r>
          </w:p>
        </w:tc>
        <w:tc>
          <w:tcPr>
            <w:tcW w:w="1453" w:type="pct"/>
            <w:shd w:val="clear" w:color="auto" w:fill="auto"/>
            <w:vAlign w:val="center"/>
            <w:hideMark/>
          </w:tcPr>
          <w:p w14:paraId="0E2DA2DB"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 xml:space="preserve">Influenza </w:t>
            </w:r>
            <w:r>
              <w:rPr>
                <w:rFonts w:ascii="Calibri Light" w:eastAsia="Times New Roman" w:hAnsi="Calibri Light" w:cs="Calibri Light"/>
                <w:sz w:val="22"/>
              </w:rPr>
              <w:t>I</w:t>
            </w:r>
            <w:r w:rsidRPr="00F65C52">
              <w:rPr>
                <w:rFonts w:ascii="Calibri Light" w:eastAsia="Times New Roman" w:hAnsi="Calibri Light" w:cs="Calibri Light"/>
                <w:sz w:val="22"/>
              </w:rPr>
              <w:t>mmunization</w:t>
            </w:r>
          </w:p>
        </w:tc>
        <w:tc>
          <w:tcPr>
            <w:tcW w:w="330" w:type="pct"/>
            <w:shd w:val="clear" w:color="auto" w:fill="auto"/>
            <w:vAlign w:val="center"/>
            <w:hideMark/>
          </w:tcPr>
          <w:p w14:paraId="07CD657B"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DBAE2D1"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59C628A"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4B7D104A"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7E6BDA7"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0A06702F"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1.1, 3.4, 4.2</w:t>
            </w:r>
          </w:p>
        </w:tc>
      </w:tr>
      <w:tr w:rsidR="0016552D" w:rsidRPr="00F65C52" w14:paraId="587BFC4F" w14:textId="77777777" w:rsidTr="00743F1A">
        <w:trPr>
          <w:trHeight w:val="584"/>
        </w:trPr>
        <w:tc>
          <w:tcPr>
            <w:tcW w:w="534" w:type="pct"/>
            <w:vAlign w:val="center"/>
          </w:tcPr>
          <w:p w14:paraId="1181AEE7"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371F969B"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 xml:space="preserve">IET </w:t>
            </w:r>
            <w:r>
              <w:rPr>
                <w:rFonts w:ascii="Calibri Light" w:eastAsia="Times New Roman" w:hAnsi="Calibri Light" w:cs="Calibri Light"/>
                <w:sz w:val="22"/>
              </w:rPr>
              <w:t xml:space="preserve">− </w:t>
            </w:r>
            <w:r w:rsidRPr="00F65C52">
              <w:rPr>
                <w:rFonts w:ascii="Calibri Light" w:eastAsia="Times New Roman" w:hAnsi="Calibri Light" w:cs="Calibri Light"/>
                <w:sz w:val="22"/>
              </w:rPr>
              <w:t>Ini</w:t>
            </w:r>
            <w:r>
              <w:rPr>
                <w:rFonts w:ascii="Calibri Light" w:eastAsia="Times New Roman" w:hAnsi="Calibri Light" w:cs="Calibri Light"/>
                <w:sz w:val="22"/>
              </w:rPr>
              <w:t>tiation</w:t>
            </w:r>
            <w:r w:rsidRPr="00F65C52">
              <w:rPr>
                <w:rFonts w:ascii="Calibri Light" w:eastAsia="Times New Roman" w:hAnsi="Calibri Light" w:cs="Calibri Light"/>
                <w:sz w:val="22"/>
              </w:rPr>
              <w:t>/Engagement</w:t>
            </w:r>
          </w:p>
        </w:tc>
        <w:tc>
          <w:tcPr>
            <w:tcW w:w="1453" w:type="pct"/>
            <w:shd w:val="clear" w:color="auto" w:fill="auto"/>
            <w:vAlign w:val="center"/>
            <w:hideMark/>
          </w:tcPr>
          <w:p w14:paraId="51E1851C"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sz w:val="22"/>
              </w:rPr>
              <w:t xml:space="preserve">Initiation and Engagement of Alcohol, or Other Drug Abuse or Dependence Treatment </w:t>
            </w:r>
            <w:r>
              <w:rPr>
                <w:rFonts w:ascii="Calibri Light" w:eastAsia="Times New Roman" w:hAnsi="Calibri Light" w:cs="Calibri Light"/>
                <w:sz w:val="22"/>
              </w:rPr>
              <w:t xml:space="preserve">− </w:t>
            </w:r>
            <w:r w:rsidRPr="00F65C52">
              <w:rPr>
                <w:rFonts w:ascii="Calibri Light" w:eastAsia="Times New Roman" w:hAnsi="Calibri Light" w:cs="Calibri Light"/>
                <w:sz w:val="22"/>
              </w:rPr>
              <w:t>Initiation and</w:t>
            </w:r>
            <w:r>
              <w:rPr>
                <w:rFonts w:ascii="Calibri Light" w:eastAsia="Times New Roman" w:hAnsi="Calibri Light" w:cs="Calibri Light"/>
                <w:sz w:val="22"/>
              </w:rPr>
              <w:t xml:space="preserve"> </w:t>
            </w:r>
            <w:r w:rsidRPr="00F65C52">
              <w:rPr>
                <w:rFonts w:ascii="Calibri Light" w:eastAsia="Times New Roman" w:hAnsi="Calibri Light" w:cs="Calibri Light"/>
                <w:sz w:val="22"/>
              </w:rPr>
              <w:t>Engagement Total</w:t>
            </w:r>
          </w:p>
        </w:tc>
        <w:tc>
          <w:tcPr>
            <w:tcW w:w="330" w:type="pct"/>
            <w:shd w:val="clear" w:color="auto" w:fill="auto"/>
            <w:vAlign w:val="center"/>
            <w:hideMark/>
          </w:tcPr>
          <w:p w14:paraId="53BC63FA"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7D5461BB"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29364310"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21B787AB"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18DC7035"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595" w:type="pct"/>
            <w:shd w:val="clear" w:color="auto" w:fill="auto"/>
            <w:vAlign w:val="center"/>
            <w:hideMark/>
          </w:tcPr>
          <w:p w14:paraId="5BC966DC"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1.2, 3.4, 5.1</w:t>
            </w:r>
            <w:r>
              <w:rPr>
                <w:rFonts w:ascii="Calibri Light" w:eastAsia="Times New Roman" w:hAnsi="Calibri Light" w:cs="Calibri Light"/>
                <w:color w:val="000000"/>
                <w:sz w:val="22"/>
              </w:rPr>
              <w:t>−</w:t>
            </w:r>
            <w:r w:rsidRPr="00F65C52">
              <w:rPr>
                <w:rFonts w:ascii="Calibri Light" w:eastAsia="Times New Roman" w:hAnsi="Calibri Light" w:cs="Calibri Light"/>
                <w:color w:val="000000"/>
                <w:sz w:val="22"/>
              </w:rPr>
              <w:t>5.3</w:t>
            </w:r>
          </w:p>
        </w:tc>
      </w:tr>
      <w:tr w:rsidR="0016552D" w:rsidRPr="00F65C52" w14:paraId="550BA228" w14:textId="77777777" w:rsidTr="00743F1A">
        <w:trPr>
          <w:trHeight w:val="395"/>
        </w:trPr>
        <w:tc>
          <w:tcPr>
            <w:tcW w:w="534" w:type="pct"/>
            <w:vAlign w:val="center"/>
          </w:tcPr>
          <w:p w14:paraId="278B3C3E"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EOHHS</w:t>
            </w:r>
          </w:p>
        </w:tc>
        <w:tc>
          <w:tcPr>
            <w:tcW w:w="764" w:type="pct"/>
            <w:vAlign w:val="center"/>
          </w:tcPr>
          <w:p w14:paraId="2392CC53"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LTSS CP</w:t>
            </w:r>
            <w:r>
              <w:rPr>
                <w:rFonts w:ascii="Calibri Light" w:eastAsia="Times New Roman" w:hAnsi="Calibri Light" w:cs="Calibri Light"/>
                <w:sz w:val="22"/>
              </w:rPr>
              <w:t xml:space="preserve"> </w:t>
            </w:r>
            <w:r w:rsidRPr="00F65C52">
              <w:rPr>
                <w:rFonts w:ascii="Calibri Light" w:eastAsia="Times New Roman" w:hAnsi="Calibri Light" w:cs="Calibri Light"/>
                <w:sz w:val="22"/>
              </w:rPr>
              <w:t>Engagement</w:t>
            </w:r>
          </w:p>
        </w:tc>
        <w:tc>
          <w:tcPr>
            <w:tcW w:w="1453" w:type="pct"/>
            <w:shd w:val="clear" w:color="auto" w:fill="auto"/>
            <w:vAlign w:val="center"/>
            <w:hideMark/>
          </w:tcPr>
          <w:p w14:paraId="51B54FA9"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sz w:val="22"/>
              </w:rPr>
              <w:t>Long-Term Services and</w:t>
            </w:r>
            <w:r w:rsidRPr="00F65C52">
              <w:rPr>
                <w:rFonts w:ascii="Calibri Light" w:eastAsia="Times New Roman" w:hAnsi="Calibri Light" w:cs="Calibri Light"/>
                <w:sz w:val="22"/>
              </w:rPr>
              <w:br/>
              <w:t>Supports Community Partner Engagement</w:t>
            </w:r>
          </w:p>
        </w:tc>
        <w:tc>
          <w:tcPr>
            <w:tcW w:w="330" w:type="pct"/>
            <w:shd w:val="clear" w:color="auto" w:fill="auto"/>
            <w:vAlign w:val="center"/>
            <w:hideMark/>
          </w:tcPr>
          <w:p w14:paraId="33BDF97C"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1A18E3E3"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47EB4D23"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8FB111B"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2CC0709"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2836B006"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1.1, 1.3, 2.3, 3.1, 5.2</w:t>
            </w:r>
          </w:p>
        </w:tc>
      </w:tr>
      <w:tr w:rsidR="0016552D" w:rsidRPr="00F65C52" w14:paraId="20B658A5" w14:textId="77777777" w:rsidTr="00743F1A">
        <w:trPr>
          <w:trHeight w:val="386"/>
        </w:trPr>
        <w:tc>
          <w:tcPr>
            <w:tcW w:w="534" w:type="pct"/>
            <w:vAlign w:val="center"/>
          </w:tcPr>
          <w:p w14:paraId="3A58B96A"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78CDEC06"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APM</w:t>
            </w:r>
          </w:p>
        </w:tc>
        <w:tc>
          <w:tcPr>
            <w:tcW w:w="1453" w:type="pct"/>
            <w:shd w:val="clear" w:color="auto" w:fill="auto"/>
            <w:vAlign w:val="center"/>
            <w:hideMark/>
          </w:tcPr>
          <w:p w14:paraId="0EE49E30"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sz w:val="22"/>
              </w:rPr>
              <w:t>Metabolic Monitoring for Children and</w:t>
            </w:r>
            <w:r>
              <w:rPr>
                <w:rFonts w:ascii="Calibri Light" w:eastAsia="Times New Roman" w:hAnsi="Calibri Light" w:cs="Calibri Light"/>
                <w:sz w:val="22"/>
              </w:rPr>
              <w:t xml:space="preserve"> </w:t>
            </w:r>
            <w:r w:rsidRPr="00F65C52">
              <w:rPr>
                <w:rFonts w:ascii="Calibri Light" w:eastAsia="Times New Roman" w:hAnsi="Calibri Light" w:cs="Calibri Light"/>
                <w:sz w:val="22"/>
              </w:rPr>
              <w:t>Adolescents</w:t>
            </w:r>
            <w:r>
              <w:rPr>
                <w:rFonts w:ascii="Calibri Light" w:eastAsia="Times New Roman" w:hAnsi="Calibri Light" w:cs="Calibri Light"/>
                <w:sz w:val="22"/>
              </w:rPr>
              <w:t xml:space="preserve"> </w:t>
            </w:r>
            <w:r w:rsidRPr="00F65C52">
              <w:rPr>
                <w:rFonts w:ascii="Calibri Light" w:eastAsia="Times New Roman" w:hAnsi="Calibri Light" w:cs="Calibri Light"/>
                <w:sz w:val="22"/>
              </w:rPr>
              <w:t>on Antipsychotics</w:t>
            </w:r>
          </w:p>
        </w:tc>
        <w:tc>
          <w:tcPr>
            <w:tcW w:w="330" w:type="pct"/>
            <w:shd w:val="clear" w:color="auto" w:fill="auto"/>
            <w:vAlign w:val="center"/>
            <w:hideMark/>
          </w:tcPr>
          <w:p w14:paraId="73956296"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44F41BD0"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63DBD633"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3B541FD"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BB14A1F"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595" w:type="pct"/>
            <w:shd w:val="clear" w:color="auto" w:fill="auto"/>
            <w:vAlign w:val="center"/>
            <w:hideMark/>
          </w:tcPr>
          <w:p w14:paraId="3B755E7B"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1.2, 3.4, 5.1, 5.2</w:t>
            </w:r>
          </w:p>
        </w:tc>
      </w:tr>
      <w:tr w:rsidR="0016552D" w:rsidRPr="00F65C52" w14:paraId="72107A0A" w14:textId="77777777" w:rsidTr="00743F1A">
        <w:trPr>
          <w:trHeight w:val="206"/>
        </w:trPr>
        <w:tc>
          <w:tcPr>
            <w:tcW w:w="534" w:type="pct"/>
            <w:vAlign w:val="center"/>
          </w:tcPr>
          <w:p w14:paraId="0E73821E"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ADA DQA</w:t>
            </w:r>
          </w:p>
        </w:tc>
        <w:tc>
          <w:tcPr>
            <w:tcW w:w="764" w:type="pct"/>
            <w:vAlign w:val="center"/>
          </w:tcPr>
          <w:p w14:paraId="00537A04"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OHE</w:t>
            </w:r>
          </w:p>
        </w:tc>
        <w:tc>
          <w:tcPr>
            <w:tcW w:w="1453" w:type="pct"/>
            <w:shd w:val="clear" w:color="auto" w:fill="auto"/>
            <w:vAlign w:val="center"/>
            <w:hideMark/>
          </w:tcPr>
          <w:p w14:paraId="1D7C9903"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Oral Health Evaluation</w:t>
            </w:r>
          </w:p>
        </w:tc>
        <w:tc>
          <w:tcPr>
            <w:tcW w:w="330" w:type="pct"/>
            <w:shd w:val="clear" w:color="auto" w:fill="auto"/>
            <w:vAlign w:val="center"/>
            <w:hideMark/>
          </w:tcPr>
          <w:p w14:paraId="5006CC5A"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2FDA6CC4"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698B6D66"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4F0C5DC"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3E360AA"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05002823"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1.1, 3.1</w:t>
            </w:r>
          </w:p>
        </w:tc>
      </w:tr>
      <w:tr w:rsidR="0016552D" w:rsidRPr="00F65C52" w14:paraId="71880D10" w14:textId="77777777" w:rsidTr="00743F1A">
        <w:trPr>
          <w:trHeight w:val="188"/>
        </w:trPr>
        <w:tc>
          <w:tcPr>
            <w:tcW w:w="534" w:type="pct"/>
            <w:vAlign w:val="center"/>
          </w:tcPr>
          <w:p w14:paraId="7D26BBBA"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51FCD690"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OMW</w:t>
            </w:r>
          </w:p>
        </w:tc>
        <w:tc>
          <w:tcPr>
            <w:tcW w:w="1453" w:type="pct"/>
            <w:shd w:val="clear" w:color="auto" w:fill="auto"/>
            <w:vAlign w:val="center"/>
            <w:hideMark/>
          </w:tcPr>
          <w:p w14:paraId="6BC04639"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sz w:val="22"/>
              </w:rPr>
              <w:t>Osteoporosis Management in Women Who Had a</w:t>
            </w:r>
            <w:r>
              <w:rPr>
                <w:rFonts w:ascii="Calibri Light" w:eastAsia="Times New Roman" w:hAnsi="Calibri Light" w:cs="Calibri Light"/>
                <w:sz w:val="22"/>
              </w:rPr>
              <w:t xml:space="preserve"> </w:t>
            </w:r>
            <w:r w:rsidRPr="00F65C52">
              <w:rPr>
                <w:rFonts w:ascii="Calibri Light" w:eastAsia="Times New Roman" w:hAnsi="Calibri Light" w:cs="Calibri Light"/>
                <w:sz w:val="22"/>
              </w:rPr>
              <w:t>Fracture</w:t>
            </w:r>
          </w:p>
        </w:tc>
        <w:tc>
          <w:tcPr>
            <w:tcW w:w="330" w:type="pct"/>
            <w:shd w:val="clear" w:color="auto" w:fill="auto"/>
            <w:vAlign w:val="center"/>
            <w:hideMark/>
          </w:tcPr>
          <w:p w14:paraId="4A52F8D6"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C20F498"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75456AA"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098DA3E2"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9D4CCB3"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13BDC054"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1.2, 3.4, 5.1</w:t>
            </w:r>
          </w:p>
        </w:tc>
      </w:tr>
      <w:tr w:rsidR="0016552D" w:rsidRPr="00F65C52" w14:paraId="2092709F" w14:textId="77777777" w:rsidTr="00743F1A">
        <w:trPr>
          <w:trHeight w:val="278"/>
        </w:trPr>
        <w:tc>
          <w:tcPr>
            <w:tcW w:w="534" w:type="pct"/>
            <w:vAlign w:val="center"/>
          </w:tcPr>
          <w:p w14:paraId="0B6A01A5"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7CCDE0E4"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PBH</w:t>
            </w:r>
          </w:p>
        </w:tc>
        <w:tc>
          <w:tcPr>
            <w:tcW w:w="1453" w:type="pct"/>
            <w:shd w:val="clear" w:color="auto" w:fill="auto"/>
            <w:vAlign w:val="center"/>
            <w:hideMark/>
          </w:tcPr>
          <w:p w14:paraId="013995C0"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Persistence of Beta-Blocker Treatment after Heart Attack</w:t>
            </w:r>
          </w:p>
        </w:tc>
        <w:tc>
          <w:tcPr>
            <w:tcW w:w="330" w:type="pct"/>
            <w:shd w:val="clear" w:color="auto" w:fill="auto"/>
            <w:vAlign w:val="center"/>
            <w:hideMark/>
          </w:tcPr>
          <w:p w14:paraId="1932913D"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3FA8443"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CB0DF08"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28693297"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6C687EC"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595" w:type="pct"/>
            <w:shd w:val="clear" w:color="000000" w:fill="FFFFFF"/>
            <w:vAlign w:val="center"/>
            <w:hideMark/>
          </w:tcPr>
          <w:p w14:paraId="695943FF"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1.1, 1.2, 3.4</w:t>
            </w:r>
          </w:p>
        </w:tc>
      </w:tr>
      <w:tr w:rsidR="0016552D" w:rsidRPr="00F65C52" w14:paraId="3C7DA16C" w14:textId="77777777" w:rsidTr="00743F1A">
        <w:trPr>
          <w:trHeight w:val="179"/>
        </w:trPr>
        <w:tc>
          <w:tcPr>
            <w:tcW w:w="534" w:type="pct"/>
            <w:vAlign w:val="center"/>
          </w:tcPr>
          <w:p w14:paraId="2CF73537"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22C15453"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PCE</w:t>
            </w:r>
          </w:p>
        </w:tc>
        <w:tc>
          <w:tcPr>
            <w:tcW w:w="1453" w:type="pct"/>
            <w:shd w:val="clear" w:color="auto" w:fill="auto"/>
            <w:vAlign w:val="center"/>
            <w:hideMark/>
          </w:tcPr>
          <w:p w14:paraId="6DCCC9B8"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Pharmacotherapy Management of COPD Exacerbation</w:t>
            </w:r>
          </w:p>
        </w:tc>
        <w:tc>
          <w:tcPr>
            <w:tcW w:w="330" w:type="pct"/>
            <w:shd w:val="clear" w:color="auto" w:fill="auto"/>
            <w:vAlign w:val="center"/>
            <w:hideMark/>
          </w:tcPr>
          <w:p w14:paraId="64638251"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88B3B9C"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07AB5DF"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2EA022ED"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0689BC3"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582C747C"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1.1, 1.2, 3.4</w:t>
            </w:r>
          </w:p>
        </w:tc>
      </w:tr>
      <w:tr w:rsidR="0016552D" w:rsidRPr="00F65C52" w14:paraId="128FC66A" w14:textId="77777777" w:rsidTr="00743F1A">
        <w:trPr>
          <w:trHeight w:val="260"/>
        </w:trPr>
        <w:tc>
          <w:tcPr>
            <w:tcW w:w="534" w:type="pct"/>
            <w:vAlign w:val="center"/>
          </w:tcPr>
          <w:p w14:paraId="3AA6870C"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2197B6E5"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PCR</w:t>
            </w:r>
          </w:p>
        </w:tc>
        <w:tc>
          <w:tcPr>
            <w:tcW w:w="1453" w:type="pct"/>
            <w:shd w:val="clear" w:color="auto" w:fill="auto"/>
            <w:vAlign w:val="center"/>
            <w:hideMark/>
          </w:tcPr>
          <w:p w14:paraId="5450395F"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Plan All Cause Readmission</w:t>
            </w:r>
          </w:p>
        </w:tc>
        <w:tc>
          <w:tcPr>
            <w:tcW w:w="330" w:type="pct"/>
            <w:shd w:val="clear" w:color="auto" w:fill="auto"/>
            <w:vAlign w:val="center"/>
            <w:hideMark/>
          </w:tcPr>
          <w:p w14:paraId="24B5C49C"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6C445901"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15176E62"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3EF2522F"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7147B1D5"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667E33A2"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1.2, 3.4, 5.1, 5.2</w:t>
            </w:r>
          </w:p>
        </w:tc>
      </w:tr>
      <w:tr w:rsidR="0016552D" w:rsidRPr="00F65C52" w14:paraId="129D75BD" w14:textId="77777777" w:rsidTr="00743F1A">
        <w:trPr>
          <w:trHeight w:val="341"/>
        </w:trPr>
        <w:tc>
          <w:tcPr>
            <w:tcW w:w="534" w:type="pct"/>
            <w:vAlign w:val="center"/>
          </w:tcPr>
          <w:p w14:paraId="30BB8DF3"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26417B05"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DDE</w:t>
            </w:r>
          </w:p>
        </w:tc>
        <w:tc>
          <w:tcPr>
            <w:tcW w:w="1453" w:type="pct"/>
            <w:shd w:val="clear" w:color="auto" w:fill="auto"/>
            <w:vAlign w:val="center"/>
            <w:hideMark/>
          </w:tcPr>
          <w:p w14:paraId="39193D31"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Potentially Harmful Drug</w:t>
            </w:r>
            <w:r>
              <w:rPr>
                <w:rFonts w:ascii="Calibri Light" w:eastAsia="Times New Roman" w:hAnsi="Calibri Light" w:cs="Calibri Light"/>
                <w:sz w:val="22"/>
              </w:rPr>
              <w:t xml:space="preserve"> −</w:t>
            </w:r>
            <w:r w:rsidRPr="00F65C52">
              <w:rPr>
                <w:rFonts w:ascii="Calibri Light" w:eastAsia="Times New Roman" w:hAnsi="Calibri Light" w:cs="Calibri Light"/>
                <w:sz w:val="22"/>
              </w:rPr>
              <w:t xml:space="preserve"> Disease Interactions in Older Adults</w:t>
            </w:r>
          </w:p>
        </w:tc>
        <w:tc>
          <w:tcPr>
            <w:tcW w:w="330" w:type="pct"/>
            <w:shd w:val="clear" w:color="auto" w:fill="auto"/>
            <w:vAlign w:val="center"/>
            <w:hideMark/>
          </w:tcPr>
          <w:p w14:paraId="184D5A7E"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A955782"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E4AF7DB"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1D138066"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0319C01"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5A3A88C3"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1.2, 3.4, 5.1</w:t>
            </w:r>
          </w:p>
        </w:tc>
      </w:tr>
      <w:tr w:rsidR="0016552D" w:rsidRPr="00F65C52" w14:paraId="18C0D3CD" w14:textId="77777777" w:rsidTr="00743F1A">
        <w:trPr>
          <w:trHeight w:val="242"/>
        </w:trPr>
        <w:tc>
          <w:tcPr>
            <w:tcW w:w="534" w:type="pct"/>
            <w:vAlign w:val="center"/>
          </w:tcPr>
          <w:p w14:paraId="3DBA7F6B"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CMS</w:t>
            </w:r>
          </w:p>
        </w:tc>
        <w:tc>
          <w:tcPr>
            <w:tcW w:w="764" w:type="pct"/>
            <w:vAlign w:val="center"/>
          </w:tcPr>
          <w:p w14:paraId="36B708B5"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CDF</w:t>
            </w:r>
          </w:p>
        </w:tc>
        <w:tc>
          <w:tcPr>
            <w:tcW w:w="1453" w:type="pct"/>
            <w:shd w:val="clear" w:color="auto" w:fill="auto"/>
            <w:vAlign w:val="center"/>
            <w:hideMark/>
          </w:tcPr>
          <w:p w14:paraId="26D5E39E"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Screening for Depression and Follow</w:t>
            </w:r>
            <w:r>
              <w:rPr>
                <w:rFonts w:ascii="Calibri Light" w:eastAsia="Times New Roman" w:hAnsi="Calibri Light" w:cs="Calibri Light"/>
                <w:sz w:val="22"/>
              </w:rPr>
              <w:t>-</w:t>
            </w:r>
            <w:r w:rsidRPr="00F65C52">
              <w:rPr>
                <w:rFonts w:ascii="Calibri Light" w:eastAsia="Times New Roman" w:hAnsi="Calibri Light" w:cs="Calibri Light"/>
                <w:sz w:val="22"/>
              </w:rPr>
              <w:t>Up Plan</w:t>
            </w:r>
          </w:p>
        </w:tc>
        <w:tc>
          <w:tcPr>
            <w:tcW w:w="330" w:type="pct"/>
            <w:shd w:val="clear" w:color="auto" w:fill="auto"/>
            <w:vAlign w:val="center"/>
            <w:hideMark/>
          </w:tcPr>
          <w:p w14:paraId="7689F265"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25251044"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9EDD90C"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4AC5AC1"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3227D32"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0D29D443"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1.1, 3.1, 5.1, 5.2</w:t>
            </w:r>
          </w:p>
        </w:tc>
      </w:tr>
      <w:tr w:rsidR="0016552D" w:rsidRPr="00F65C52" w14:paraId="75589A77" w14:textId="77777777" w:rsidTr="00743F1A">
        <w:trPr>
          <w:trHeight w:val="152"/>
        </w:trPr>
        <w:tc>
          <w:tcPr>
            <w:tcW w:w="534" w:type="pct"/>
            <w:vAlign w:val="center"/>
          </w:tcPr>
          <w:p w14:paraId="388A218F"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26364CBC"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 xml:space="preserve">PPC </w:t>
            </w:r>
            <w:r>
              <w:rPr>
                <w:rFonts w:ascii="Calibri Light" w:eastAsia="Times New Roman" w:hAnsi="Calibri Light" w:cs="Calibri Light"/>
                <w:sz w:val="22"/>
              </w:rPr>
              <w:t xml:space="preserve">− </w:t>
            </w:r>
            <w:r w:rsidRPr="00F65C52">
              <w:rPr>
                <w:rFonts w:ascii="Calibri Light" w:eastAsia="Times New Roman" w:hAnsi="Calibri Light" w:cs="Calibri Light"/>
                <w:sz w:val="22"/>
              </w:rPr>
              <w:t>Timeliness</w:t>
            </w:r>
          </w:p>
        </w:tc>
        <w:tc>
          <w:tcPr>
            <w:tcW w:w="1453" w:type="pct"/>
            <w:shd w:val="clear" w:color="auto" w:fill="auto"/>
            <w:vAlign w:val="center"/>
            <w:hideMark/>
          </w:tcPr>
          <w:p w14:paraId="0C2A7D59"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Timeliness of Prenatal Care</w:t>
            </w:r>
          </w:p>
        </w:tc>
        <w:tc>
          <w:tcPr>
            <w:tcW w:w="330" w:type="pct"/>
            <w:shd w:val="clear" w:color="auto" w:fill="auto"/>
            <w:vAlign w:val="center"/>
            <w:hideMark/>
          </w:tcPr>
          <w:p w14:paraId="551789E2"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0311990B"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5528EAB9"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DC1B01A"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A8D8759"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128E3A20"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1.1, 2.1, 3.1</w:t>
            </w:r>
          </w:p>
        </w:tc>
      </w:tr>
      <w:tr w:rsidR="0016552D" w:rsidRPr="00F65C52" w14:paraId="7FBE3851" w14:textId="77777777" w:rsidTr="00743F1A">
        <w:trPr>
          <w:trHeight w:val="314"/>
        </w:trPr>
        <w:tc>
          <w:tcPr>
            <w:tcW w:w="534" w:type="pct"/>
            <w:vAlign w:val="center"/>
          </w:tcPr>
          <w:p w14:paraId="632AB3F3"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784660B1"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TRC</w:t>
            </w:r>
          </w:p>
        </w:tc>
        <w:tc>
          <w:tcPr>
            <w:tcW w:w="1453" w:type="pct"/>
            <w:shd w:val="clear" w:color="auto" w:fill="auto"/>
            <w:vAlign w:val="center"/>
            <w:hideMark/>
          </w:tcPr>
          <w:p w14:paraId="3EF86A53"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 xml:space="preserve">Transitions of Care – All </w:t>
            </w:r>
            <w:proofErr w:type="spellStart"/>
            <w:r>
              <w:rPr>
                <w:rFonts w:ascii="Calibri Light" w:eastAsia="Times New Roman" w:hAnsi="Calibri Light" w:cs="Calibri Light"/>
                <w:sz w:val="22"/>
              </w:rPr>
              <w:t>S</w:t>
            </w:r>
            <w:r w:rsidRPr="00F65C52">
              <w:rPr>
                <w:rFonts w:ascii="Calibri Light" w:eastAsia="Times New Roman" w:hAnsi="Calibri Light" w:cs="Calibri Light"/>
                <w:sz w:val="22"/>
              </w:rPr>
              <w:t>ubmeasures</w:t>
            </w:r>
            <w:proofErr w:type="spellEnd"/>
          </w:p>
        </w:tc>
        <w:tc>
          <w:tcPr>
            <w:tcW w:w="330" w:type="pct"/>
            <w:shd w:val="clear" w:color="auto" w:fill="auto"/>
            <w:vAlign w:val="center"/>
            <w:hideMark/>
          </w:tcPr>
          <w:p w14:paraId="5B13CE17"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1D61D54"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E2FD23E"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7BA16D3C"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AE89965"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4851A89C"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1.2, 3.4, 5.1</w:t>
            </w:r>
          </w:p>
        </w:tc>
      </w:tr>
      <w:tr w:rsidR="0016552D" w:rsidRPr="00F65C52" w14:paraId="5B0C4E32" w14:textId="77777777" w:rsidTr="00743F1A">
        <w:trPr>
          <w:trHeight w:val="179"/>
        </w:trPr>
        <w:tc>
          <w:tcPr>
            <w:tcW w:w="534" w:type="pct"/>
            <w:vAlign w:val="center"/>
          </w:tcPr>
          <w:p w14:paraId="3F837EDA"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32A63BC0"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DAE</w:t>
            </w:r>
          </w:p>
        </w:tc>
        <w:tc>
          <w:tcPr>
            <w:tcW w:w="1453" w:type="pct"/>
            <w:shd w:val="clear" w:color="auto" w:fill="auto"/>
            <w:vAlign w:val="center"/>
            <w:hideMark/>
          </w:tcPr>
          <w:p w14:paraId="2E4F0453"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Use of High-Risk Medications in the Older Adults</w:t>
            </w:r>
          </w:p>
        </w:tc>
        <w:tc>
          <w:tcPr>
            <w:tcW w:w="330" w:type="pct"/>
            <w:shd w:val="clear" w:color="auto" w:fill="auto"/>
            <w:vAlign w:val="center"/>
            <w:hideMark/>
          </w:tcPr>
          <w:p w14:paraId="2865BA3F"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1A6D169"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7BC90C5"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780AB76B"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E2B8C9D"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77BE4FE7" w14:textId="77777777" w:rsidR="00EB34E7" w:rsidRPr="00F65C52" w:rsidRDefault="00EB34E7" w:rsidP="00743F1A">
            <w:pPr>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1.2, 3.4, 5.1</w:t>
            </w:r>
          </w:p>
        </w:tc>
      </w:tr>
      <w:tr w:rsidR="0016552D" w:rsidRPr="00F65C52" w14:paraId="4EAD0BFB" w14:textId="77777777" w:rsidTr="00743F1A">
        <w:trPr>
          <w:trHeight w:val="260"/>
        </w:trPr>
        <w:tc>
          <w:tcPr>
            <w:tcW w:w="534" w:type="pct"/>
            <w:vAlign w:val="center"/>
          </w:tcPr>
          <w:p w14:paraId="0220C8FB"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NCQA</w:t>
            </w:r>
          </w:p>
        </w:tc>
        <w:tc>
          <w:tcPr>
            <w:tcW w:w="764" w:type="pct"/>
            <w:vAlign w:val="center"/>
          </w:tcPr>
          <w:p w14:paraId="3ECAFF7A"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SPR</w:t>
            </w:r>
          </w:p>
        </w:tc>
        <w:tc>
          <w:tcPr>
            <w:tcW w:w="1453" w:type="pct"/>
            <w:shd w:val="clear" w:color="auto" w:fill="auto"/>
            <w:vAlign w:val="center"/>
            <w:hideMark/>
          </w:tcPr>
          <w:p w14:paraId="0CB7D14E" w14:textId="77777777" w:rsidR="00EB34E7" w:rsidRPr="00F65C52" w:rsidRDefault="00EB34E7" w:rsidP="00743F1A">
            <w:pPr>
              <w:contextualSpacing/>
              <w:rPr>
                <w:rFonts w:ascii="Calibri Light" w:eastAsia="Times New Roman" w:hAnsi="Calibri Light" w:cs="Calibri Light"/>
                <w:sz w:val="22"/>
              </w:rPr>
            </w:pPr>
            <w:r w:rsidRPr="00F65C52">
              <w:rPr>
                <w:rFonts w:ascii="Calibri Light" w:eastAsia="Times New Roman" w:hAnsi="Calibri Light" w:cs="Calibri Light"/>
                <w:sz w:val="22"/>
              </w:rPr>
              <w:t xml:space="preserve">Use of </w:t>
            </w:r>
            <w:r>
              <w:rPr>
                <w:rFonts w:ascii="Calibri Light" w:eastAsia="Times New Roman" w:hAnsi="Calibri Light" w:cs="Calibri Light"/>
                <w:sz w:val="22"/>
              </w:rPr>
              <w:t>S</w:t>
            </w:r>
            <w:r w:rsidRPr="00F65C52">
              <w:rPr>
                <w:rFonts w:ascii="Calibri Light" w:eastAsia="Times New Roman" w:hAnsi="Calibri Light" w:cs="Calibri Light"/>
                <w:sz w:val="22"/>
              </w:rPr>
              <w:t xml:space="preserve">pirometry </w:t>
            </w:r>
            <w:r>
              <w:rPr>
                <w:rFonts w:ascii="Calibri Light" w:eastAsia="Times New Roman" w:hAnsi="Calibri Light" w:cs="Calibri Light"/>
                <w:sz w:val="22"/>
              </w:rPr>
              <w:t>T</w:t>
            </w:r>
            <w:r w:rsidRPr="00F65C52">
              <w:rPr>
                <w:rFonts w:ascii="Calibri Light" w:eastAsia="Times New Roman" w:hAnsi="Calibri Light" w:cs="Calibri Light"/>
                <w:sz w:val="22"/>
              </w:rPr>
              <w:t xml:space="preserve">esting in the </w:t>
            </w:r>
            <w:r>
              <w:rPr>
                <w:rFonts w:ascii="Calibri Light" w:eastAsia="Times New Roman" w:hAnsi="Calibri Light" w:cs="Calibri Light"/>
                <w:sz w:val="22"/>
              </w:rPr>
              <w:t>A</w:t>
            </w:r>
            <w:r w:rsidRPr="00F65C52">
              <w:rPr>
                <w:rFonts w:ascii="Calibri Light" w:eastAsia="Times New Roman" w:hAnsi="Calibri Light" w:cs="Calibri Light"/>
                <w:sz w:val="22"/>
              </w:rPr>
              <w:t>ssessment and</w:t>
            </w:r>
            <w:r>
              <w:rPr>
                <w:rFonts w:ascii="Calibri Light" w:eastAsia="Times New Roman" w:hAnsi="Calibri Light" w:cs="Calibri Light"/>
                <w:sz w:val="22"/>
              </w:rPr>
              <w:t xml:space="preserve"> D</w:t>
            </w:r>
            <w:r w:rsidRPr="00F65C52">
              <w:rPr>
                <w:rFonts w:ascii="Calibri Light" w:eastAsia="Times New Roman" w:hAnsi="Calibri Light" w:cs="Calibri Light"/>
                <w:sz w:val="22"/>
              </w:rPr>
              <w:t>iagnosis of COPD</w:t>
            </w:r>
          </w:p>
        </w:tc>
        <w:tc>
          <w:tcPr>
            <w:tcW w:w="330" w:type="pct"/>
            <w:shd w:val="clear" w:color="auto" w:fill="auto"/>
            <w:vAlign w:val="center"/>
            <w:hideMark/>
          </w:tcPr>
          <w:p w14:paraId="02E5499F"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14619A7"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952DAAF" w14:textId="77777777" w:rsidR="00EB34E7" w:rsidRPr="00F65C52" w:rsidRDefault="00EB34E7" w:rsidP="00743F1A">
            <w:pPr>
              <w:contextualSpacing/>
              <w:jc w:val="center"/>
              <w:rPr>
                <w:rFonts w:ascii="Calibri Light" w:eastAsia="Times New Roman" w:hAnsi="Calibri Light" w:cs="Calibri Light"/>
                <w:sz w:val="22"/>
              </w:rPr>
            </w:pPr>
            <w:r w:rsidRPr="00F65C52">
              <w:rPr>
                <w:rFonts w:ascii="Calibri Light" w:eastAsia="Times New Roman" w:hAnsi="Calibri Light" w:cs="Calibri Light"/>
                <w:sz w:val="22"/>
              </w:rPr>
              <w:t>X</w:t>
            </w:r>
          </w:p>
        </w:tc>
        <w:tc>
          <w:tcPr>
            <w:tcW w:w="331" w:type="pct"/>
            <w:shd w:val="clear" w:color="auto" w:fill="auto"/>
            <w:vAlign w:val="center"/>
            <w:hideMark/>
          </w:tcPr>
          <w:p w14:paraId="2A9C5334"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A30AD62" w14:textId="77777777" w:rsidR="00EB34E7" w:rsidRPr="00F65C52" w:rsidRDefault="00EB34E7" w:rsidP="00743F1A">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48786AFB" w14:textId="77777777" w:rsidR="00EB34E7" w:rsidRPr="00F65C52" w:rsidRDefault="00EB34E7" w:rsidP="00743F1A">
            <w:pPr>
              <w:keepNext/>
              <w:contextualSpacing/>
              <w:rPr>
                <w:rFonts w:ascii="Calibri Light" w:eastAsia="Times New Roman" w:hAnsi="Calibri Light" w:cs="Calibri Light"/>
                <w:color w:val="000000"/>
                <w:sz w:val="22"/>
              </w:rPr>
            </w:pPr>
            <w:r w:rsidRPr="00F65C52">
              <w:rPr>
                <w:rFonts w:ascii="Calibri Light" w:eastAsia="Times New Roman" w:hAnsi="Calibri Light" w:cs="Calibri Light"/>
                <w:color w:val="000000"/>
                <w:sz w:val="22"/>
              </w:rPr>
              <w:t>1.2, 3.4</w:t>
            </w:r>
          </w:p>
        </w:tc>
      </w:tr>
      <w:bookmarkEnd w:id="256"/>
    </w:tbl>
    <w:p w14:paraId="313CD5B5" w14:textId="77777777" w:rsidR="00E96F23" w:rsidRDefault="00E96F23" w:rsidP="007E6918">
      <w:pPr>
        <w:rPr>
          <w:highlight w:val="yellow"/>
        </w:rPr>
      </w:pPr>
    </w:p>
    <w:sectPr w:rsidR="00E96F23" w:rsidSect="009239E3">
      <w:footerReference w:type="default" r:id="rId22"/>
      <w:footerReference w:type="first" r:id="rId23"/>
      <w:pgSz w:w="15840" w:h="12240" w:orient="landscape" w:code="1"/>
      <w:pgMar w:top="720" w:right="720" w:bottom="720" w:left="720" w:header="432" w:footer="432"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98841" w14:textId="77777777" w:rsidR="00326B4C" w:rsidRDefault="00326B4C" w:rsidP="00B43139">
      <w:r>
        <w:separator/>
      </w:r>
    </w:p>
  </w:endnote>
  <w:endnote w:type="continuationSeparator" w:id="0">
    <w:p w14:paraId="2C9F0AA8" w14:textId="77777777" w:rsidR="00326B4C" w:rsidRDefault="00326B4C" w:rsidP="00B43139">
      <w:r>
        <w:continuationSeparator/>
      </w:r>
    </w:p>
  </w:endnote>
  <w:endnote w:type="continuationNotice" w:id="1">
    <w:p w14:paraId="05824BEE" w14:textId="77777777" w:rsidR="00326B4C" w:rsidRDefault="00326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ymbolPS">
    <w:altName w:val="Symbol"/>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655413352"/>
      <w:docPartObj>
        <w:docPartGallery w:val="Page Numbers (Bottom of Page)"/>
        <w:docPartUnique/>
      </w:docPartObj>
    </w:sdtPr>
    <w:sdtEndPr/>
    <w:sdtContent>
      <w:sdt>
        <w:sdtPr>
          <w:rPr>
            <w:sz w:val="20"/>
          </w:rPr>
          <w:id w:val="-367834839"/>
          <w:docPartObj>
            <w:docPartGallery w:val="Page Numbers (Top of Page)"/>
            <w:docPartUnique/>
          </w:docPartObj>
        </w:sdtPr>
        <w:sdtEndPr/>
        <w:sdtContent>
          <w:p w14:paraId="280ED1FA" w14:textId="250CF4C8" w:rsidR="00EA68E3" w:rsidRPr="00751AF7" w:rsidRDefault="00785966" w:rsidP="00751AF7">
            <w:pPr>
              <w:pStyle w:val="Footer"/>
              <w:tabs>
                <w:tab w:val="clear" w:pos="9360"/>
                <w:tab w:val="right" w:pos="10800"/>
              </w:tabs>
              <w:jc w:val="right"/>
              <w:rPr>
                <w:sz w:val="20"/>
              </w:rPr>
            </w:pPr>
            <w:r w:rsidRPr="00845AD7">
              <w:rPr>
                <w:sz w:val="20"/>
              </w:rPr>
              <w:t xml:space="preserve">MassHealth </w:t>
            </w:r>
            <w:r>
              <w:rPr>
                <w:sz w:val="20"/>
              </w:rPr>
              <w:t>MCOs</w:t>
            </w:r>
            <w:r w:rsidRPr="00845AD7">
              <w:rPr>
                <w:sz w:val="20"/>
              </w:rPr>
              <w:t xml:space="preserve"> Annual Technical Report – </w:t>
            </w:r>
            <w:r>
              <w:rPr>
                <w:sz w:val="20"/>
              </w:rPr>
              <w:t>Review Period</w:t>
            </w:r>
            <w:r w:rsidR="000704B9">
              <w:rPr>
                <w:sz w:val="20"/>
              </w:rPr>
              <w:t>:</w:t>
            </w:r>
            <w:r>
              <w:rPr>
                <w:sz w:val="20"/>
              </w:rPr>
              <w:t xml:space="preserve"> </w:t>
            </w:r>
            <w:r w:rsidRPr="00845AD7">
              <w:rPr>
                <w:sz w:val="20"/>
              </w:rPr>
              <w:t>CY 2022</w:t>
            </w:r>
            <w:r w:rsidR="00EA68E3" w:rsidRPr="00751AF7">
              <w:rPr>
                <w:sz w:val="20"/>
              </w:rPr>
              <w:tab/>
              <w:t xml:space="preserve">Page </w:t>
            </w:r>
            <w:r w:rsidR="00EA68E3" w:rsidRPr="00751AF7">
              <w:rPr>
                <w:bCs/>
                <w:sz w:val="20"/>
              </w:rPr>
              <w:fldChar w:fldCharType="begin"/>
            </w:r>
            <w:r w:rsidR="00EA68E3" w:rsidRPr="00751AF7">
              <w:rPr>
                <w:bCs/>
                <w:sz w:val="20"/>
              </w:rPr>
              <w:instrText xml:space="preserve"> PAGE </w:instrText>
            </w:r>
            <w:r w:rsidR="00EA68E3" w:rsidRPr="00751AF7">
              <w:rPr>
                <w:bCs/>
                <w:sz w:val="20"/>
              </w:rPr>
              <w:fldChar w:fldCharType="separate"/>
            </w:r>
            <w:r w:rsidR="006B6F9D">
              <w:rPr>
                <w:bCs/>
                <w:noProof/>
                <w:sz w:val="20"/>
              </w:rPr>
              <w:t>V-29</w:t>
            </w:r>
            <w:r w:rsidR="00EA68E3" w:rsidRPr="00751AF7">
              <w:rPr>
                <w:bCs/>
                <w:sz w:val="20"/>
              </w:rPr>
              <w:fldChar w:fldCharType="end"/>
            </w:r>
            <w:r w:rsidR="00EA68E3" w:rsidRPr="00751AF7">
              <w:rPr>
                <w:sz w:val="20"/>
              </w:rPr>
              <w:t xml:space="preserve"> of </w:t>
            </w:r>
            <w:r w:rsidR="00EA68E3" w:rsidRPr="00751AF7">
              <w:rPr>
                <w:bCs/>
                <w:sz w:val="20"/>
              </w:rPr>
              <w:fldChar w:fldCharType="begin"/>
            </w:r>
            <w:r w:rsidR="00EA68E3" w:rsidRPr="00751AF7">
              <w:rPr>
                <w:bCs/>
                <w:sz w:val="20"/>
              </w:rPr>
              <w:instrText xml:space="preserve"> NUMPAGES  </w:instrText>
            </w:r>
            <w:r w:rsidR="00EA68E3" w:rsidRPr="00751AF7">
              <w:rPr>
                <w:bCs/>
                <w:sz w:val="20"/>
              </w:rPr>
              <w:fldChar w:fldCharType="separate"/>
            </w:r>
            <w:r w:rsidR="006B6F9D">
              <w:rPr>
                <w:bCs/>
                <w:noProof/>
                <w:sz w:val="20"/>
              </w:rPr>
              <w:t>79</w:t>
            </w:r>
            <w:r w:rsidR="00EA68E3" w:rsidRPr="00751AF7">
              <w:rPr>
                <w:bCs/>
                <w:sz w:val="20"/>
              </w:rPr>
              <w:fldChar w:fldCharType="end"/>
            </w:r>
          </w:p>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926411482"/>
      <w:docPartObj>
        <w:docPartGallery w:val="Page Numbers (Bottom of Page)"/>
        <w:docPartUnique/>
      </w:docPartObj>
    </w:sdtPr>
    <w:sdtEndPr/>
    <w:sdtContent>
      <w:sdt>
        <w:sdtPr>
          <w:rPr>
            <w:sz w:val="20"/>
          </w:rPr>
          <w:id w:val="1096681385"/>
          <w:docPartObj>
            <w:docPartGallery w:val="Page Numbers (Top of Page)"/>
            <w:docPartUnique/>
          </w:docPartObj>
        </w:sdtPr>
        <w:sdtEndPr/>
        <w:sdtContent>
          <w:p w14:paraId="17F78F16" w14:textId="77777777" w:rsidR="00015A9A" w:rsidRPr="00751AF7" w:rsidRDefault="00015A9A" w:rsidP="00015A9A">
            <w:pPr>
              <w:pStyle w:val="Footer"/>
              <w:tabs>
                <w:tab w:val="clear" w:pos="4680"/>
                <w:tab w:val="clear" w:pos="9360"/>
                <w:tab w:val="right" w:pos="14400"/>
              </w:tabs>
              <w:rPr>
                <w:sz w:val="20"/>
              </w:rPr>
            </w:pPr>
            <w:r w:rsidRPr="00FE0A76">
              <w:rPr>
                <w:sz w:val="20"/>
              </w:rPr>
              <w:t xml:space="preserve">MassHealth </w:t>
            </w:r>
            <w:r>
              <w:rPr>
                <w:sz w:val="20"/>
              </w:rPr>
              <w:t>MCOs</w:t>
            </w:r>
            <w:r w:rsidRPr="00FE0A76">
              <w:rPr>
                <w:sz w:val="20"/>
              </w:rPr>
              <w:t xml:space="preserve"> Annual Technical Report – Review Period</w:t>
            </w:r>
            <w:r>
              <w:rPr>
                <w:sz w:val="20"/>
              </w:rPr>
              <w:t>:</w:t>
            </w:r>
            <w:r w:rsidRPr="00FE0A76">
              <w:rPr>
                <w:sz w:val="20"/>
              </w:rPr>
              <w:t xml:space="preserve"> 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XVIII-79</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343078565"/>
      <w:docPartObj>
        <w:docPartGallery w:val="Page Numbers (Bottom of Page)"/>
        <w:docPartUnique/>
      </w:docPartObj>
    </w:sdtPr>
    <w:sdtEndPr/>
    <w:sdtContent>
      <w:sdt>
        <w:sdtPr>
          <w:rPr>
            <w:sz w:val="20"/>
          </w:rPr>
          <w:id w:val="-371384210"/>
          <w:docPartObj>
            <w:docPartGallery w:val="Page Numbers (Top of Page)"/>
            <w:docPartUnique/>
          </w:docPartObj>
        </w:sdtPr>
        <w:sdtEndPr/>
        <w:sdtContent>
          <w:p w14:paraId="2F3ECC1E" w14:textId="77777777" w:rsidR="00015A9A" w:rsidRPr="00422B5E" w:rsidRDefault="00015A9A" w:rsidP="00015A9A">
            <w:pPr>
              <w:pStyle w:val="Footer"/>
              <w:tabs>
                <w:tab w:val="clear" w:pos="4680"/>
                <w:tab w:val="clear" w:pos="9360"/>
                <w:tab w:val="right" w:pos="14400"/>
              </w:tabs>
              <w:rPr>
                <w:sz w:val="20"/>
              </w:rPr>
            </w:pPr>
            <w:r w:rsidRPr="00FE0A76">
              <w:rPr>
                <w:sz w:val="20"/>
              </w:rPr>
              <w:t xml:space="preserve">MassHealth </w:t>
            </w:r>
            <w:r>
              <w:rPr>
                <w:sz w:val="20"/>
              </w:rPr>
              <w:t>MCOs</w:t>
            </w:r>
            <w:r w:rsidRPr="00FE0A76">
              <w:rPr>
                <w:sz w:val="20"/>
              </w:rPr>
              <w:t xml:space="preserve"> Annual Technical Report – Review Period</w:t>
            </w:r>
            <w:r>
              <w:rPr>
                <w:sz w:val="20"/>
              </w:rPr>
              <w:t>:</w:t>
            </w:r>
            <w:r w:rsidRPr="00FE0A76">
              <w:rPr>
                <w:sz w:val="20"/>
              </w:rPr>
              <w:t xml:space="preserve"> 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XV-76</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61B9" w14:textId="44FC6844" w:rsidR="00EA68E3" w:rsidRPr="00422B5E" w:rsidRDefault="00EA68E3" w:rsidP="0025433A">
    <w:pPr>
      <w:pStyle w:val="Footer"/>
      <w:tabs>
        <w:tab w:val="clear" w:pos="9360"/>
        <w:tab w:val="right" w:pos="10800"/>
      </w:tabs>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433474434"/>
      <w:docPartObj>
        <w:docPartGallery w:val="Page Numbers (Bottom of Page)"/>
        <w:docPartUnique/>
      </w:docPartObj>
    </w:sdtPr>
    <w:sdtEndPr/>
    <w:sdtContent>
      <w:sdt>
        <w:sdtPr>
          <w:rPr>
            <w:sz w:val="20"/>
          </w:rPr>
          <w:id w:val="1979025997"/>
          <w:docPartObj>
            <w:docPartGallery w:val="Page Numbers (Top of Page)"/>
            <w:docPartUnique/>
          </w:docPartObj>
        </w:sdtPr>
        <w:sdtEndPr/>
        <w:sdtContent>
          <w:p w14:paraId="0BF688CF" w14:textId="77777777" w:rsidR="000704B9" w:rsidRPr="00751AF7" w:rsidRDefault="000704B9" w:rsidP="000704B9">
            <w:pPr>
              <w:pStyle w:val="Footer"/>
              <w:tabs>
                <w:tab w:val="clear" w:pos="4680"/>
                <w:tab w:val="clear" w:pos="9360"/>
                <w:tab w:val="right" w:pos="14400"/>
              </w:tabs>
              <w:rPr>
                <w:sz w:val="20"/>
              </w:rPr>
            </w:pPr>
            <w:r w:rsidRPr="00845AD7">
              <w:rPr>
                <w:sz w:val="20"/>
              </w:rPr>
              <w:t xml:space="preserve">MassHealth </w:t>
            </w:r>
            <w:r>
              <w:rPr>
                <w:sz w:val="20"/>
              </w:rPr>
              <w:t>MCOs</w:t>
            </w:r>
            <w:r w:rsidRPr="00845AD7">
              <w:rPr>
                <w:sz w:val="20"/>
              </w:rPr>
              <w:t xml:space="preserve"> Annual Technical Report – </w:t>
            </w:r>
            <w:r>
              <w:rPr>
                <w:sz w:val="20"/>
              </w:rPr>
              <w:t xml:space="preserve">Review Period: </w:t>
            </w:r>
            <w:r w:rsidRPr="00845AD7">
              <w:rPr>
                <w:sz w:val="20"/>
              </w:rPr>
              <w:t>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V-29</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58194200"/>
      <w:docPartObj>
        <w:docPartGallery w:val="Page Numbers (Bottom of Page)"/>
        <w:docPartUnique/>
      </w:docPartObj>
    </w:sdtPr>
    <w:sdtEndPr/>
    <w:sdtContent>
      <w:sdt>
        <w:sdtPr>
          <w:rPr>
            <w:sz w:val="20"/>
          </w:rPr>
          <w:id w:val="765356170"/>
          <w:docPartObj>
            <w:docPartGallery w:val="Page Numbers (Top of Page)"/>
            <w:docPartUnique/>
          </w:docPartObj>
        </w:sdtPr>
        <w:sdtEndPr/>
        <w:sdtContent>
          <w:p w14:paraId="0BD59983" w14:textId="3E730EBD" w:rsidR="00EA68E3" w:rsidRPr="00751AF7" w:rsidRDefault="00FE0A76" w:rsidP="0075733C">
            <w:pPr>
              <w:pStyle w:val="Footer"/>
              <w:tabs>
                <w:tab w:val="clear" w:pos="4680"/>
                <w:tab w:val="clear" w:pos="9360"/>
                <w:tab w:val="right" w:pos="10800"/>
                <w:tab w:val="right" w:pos="14400"/>
              </w:tabs>
              <w:jc w:val="right"/>
              <w:rPr>
                <w:sz w:val="20"/>
              </w:rPr>
            </w:pPr>
            <w:r w:rsidRPr="00FE0A76">
              <w:rPr>
                <w:sz w:val="20"/>
              </w:rPr>
              <w:t>MassHealth MCOs Annual Technical Report – Review Period</w:t>
            </w:r>
            <w:r w:rsidR="00BD5E55">
              <w:rPr>
                <w:sz w:val="20"/>
              </w:rPr>
              <w:t>:</w:t>
            </w:r>
            <w:r w:rsidRPr="00FE0A76">
              <w:rPr>
                <w:sz w:val="20"/>
              </w:rPr>
              <w:t xml:space="preserve"> CY 2022</w:t>
            </w:r>
            <w:r w:rsidR="00EA68E3" w:rsidRPr="00751AF7">
              <w:rPr>
                <w:sz w:val="20"/>
              </w:rPr>
              <w:tab/>
              <w:t xml:space="preserve">Page </w:t>
            </w:r>
            <w:r w:rsidR="00EA68E3" w:rsidRPr="00751AF7">
              <w:rPr>
                <w:bCs/>
                <w:sz w:val="20"/>
              </w:rPr>
              <w:fldChar w:fldCharType="begin"/>
            </w:r>
            <w:r w:rsidR="00EA68E3" w:rsidRPr="00751AF7">
              <w:rPr>
                <w:bCs/>
                <w:sz w:val="20"/>
              </w:rPr>
              <w:instrText xml:space="preserve"> PAGE </w:instrText>
            </w:r>
            <w:r w:rsidR="00EA68E3" w:rsidRPr="00751AF7">
              <w:rPr>
                <w:bCs/>
                <w:sz w:val="20"/>
              </w:rPr>
              <w:fldChar w:fldCharType="separate"/>
            </w:r>
            <w:r w:rsidR="006B6F9D">
              <w:rPr>
                <w:bCs/>
                <w:noProof/>
                <w:sz w:val="20"/>
              </w:rPr>
              <w:t>XIV-72</w:t>
            </w:r>
            <w:r w:rsidR="00EA68E3" w:rsidRPr="00751AF7">
              <w:rPr>
                <w:bCs/>
                <w:sz w:val="20"/>
              </w:rPr>
              <w:fldChar w:fldCharType="end"/>
            </w:r>
            <w:r w:rsidR="00EA68E3" w:rsidRPr="00751AF7">
              <w:rPr>
                <w:sz w:val="20"/>
              </w:rPr>
              <w:t xml:space="preserve"> of </w:t>
            </w:r>
            <w:r w:rsidR="00EA68E3" w:rsidRPr="00751AF7">
              <w:rPr>
                <w:bCs/>
                <w:sz w:val="20"/>
              </w:rPr>
              <w:fldChar w:fldCharType="begin"/>
            </w:r>
            <w:r w:rsidR="00EA68E3" w:rsidRPr="00751AF7">
              <w:rPr>
                <w:bCs/>
                <w:sz w:val="20"/>
              </w:rPr>
              <w:instrText xml:space="preserve"> NUMPAGES  </w:instrText>
            </w:r>
            <w:r w:rsidR="00EA68E3" w:rsidRPr="00751AF7">
              <w:rPr>
                <w:bCs/>
                <w:sz w:val="20"/>
              </w:rPr>
              <w:fldChar w:fldCharType="separate"/>
            </w:r>
            <w:r w:rsidR="006B6F9D">
              <w:rPr>
                <w:bCs/>
                <w:noProof/>
                <w:sz w:val="20"/>
              </w:rPr>
              <w:t>79</w:t>
            </w:r>
            <w:r w:rsidR="00EA68E3" w:rsidRPr="00751AF7">
              <w:rPr>
                <w:bCs/>
                <w:sz w:val="20"/>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913929542"/>
      <w:docPartObj>
        <w:docPartGallery w:val="Page Numbers (Bottom of Page)"/>
        <w:docPartUnique/>
      </w:docPartObj>
    </w:sdtPr>
    <w:sdtEndPr/>
    <w:sdtContent>
      <w:sdt>
        <w:sdtPr>
          <w:rPr>
            <w:sz w:val="20"/>
          </w:rPr>
          <w:id w:val="1455830374"/>
          <w:docPartObj>
            <w:docPartGallery w:val="Page Numbers (Top of Page)"/>
            <w:docPartUnique/>
          </w:docPartObj>
        </w:sdtPr>
        <w:sdtEndPr/>
        <w:sdtContent>
          <w:p w14:paraId="670AB4DA" w14:textId="3238A57A" w:rsidR="00EA68E3" w:rsidRPr="00422B5E" w:rsidRDefault="00FE0A76" w:rsidP="00252B68">
            <w:pPr>
              <w:pStyle w:val="Footer"/>
              <w:tabs>
                <w:tab w:val="clear" w:pos="4680"/>
                <w:tab w:val="clear" w:pos="9360"/>
                <w:tab w:val="right" w:pos="10800"/>
                <w:tab w:val="right" w:pos="14400"/>
              </w:tabs>
              <w:jc w:val="right"/>
              <w:rPr>
                <w:sz w:val="20"/>
              </w:rPr>
            </w:pPr>
            <w:r w:rsidRPr="00845AD7">
              <w:rPr>
                <w:sz w:val="20"/>
              </w:rPr>
              <w:t xml:space="preserve">MassHealth </w:t>
            </w:r>
            <w:r>
              <w:rPr>
                <w:sz w:val="20"/>
              </w:rPr>
              <w:t>MCOs</w:t>
            </w:r>
            <w:r w:rsidRPr="00845AD7">
              <w:rPr>
                <w:sz w:val="20"/>
              </w:rPr>
              <w:t xml:space="preserve"> Annual Technical Report – </w:t>
            </w:r>
            <w:r>
              <w:rPr>
                <w:sz w:val="20"/>
              </w:rPr>
              <w:t>Review Period</w:t>
            </w:r>
            <w:r w:rsidR="00BD5E55">
              <w:rPr>
                <w:sz w:val="20"/>
              </w:rPr>
              <w:t>:</w:t>
            </w:r>
            <w:r>
              <w:rPr>
                <w:sz w:val="20"/>
              </w:rPr>
              <w:t xml:space="preserve"> </w:t>
            </w:r>
            <w:r w:rsidRPr="00845AD7">
              <w:rPr>
                <w:sz w:val="20"/>
              </w:rPr>
              <w:t>CY 2022</w:t>
            </w:r>
            <w:r w:rsidR="00EA68E3" w:rsidRPr="00751AF7">
              <w:rPr>
                <w:sz w:val="20"/>
              </w:rPr>
              <w:tab/>
              <w:t xml:space="preserve">Page </w:t>
            </w:r>
            <w:r w:rsidR="00EA68E3" w:rsidRPr="00751AF7">
              <w:rPr>
                <w:bCs/>
                <w:sz w:val="20"/>
              </w:rPr>
              <w:fldChar w:fldCharType="begin"/>
            </w:r>
            <w:r w:rsidR="00EA68E3" w:rsidRPr="00751AF7">
              <w:rPr>
                <w:bCs/>
                <w:sz w:val="20"/>
              </w:rPr>
              <w:instrText xml:space="preserve"> PAGE </w:instrText>
            </w:r>
            <w:r w:rsidR="00EA68E3" w:rsidRPr="00751AF7">
              <w:rPr>
                <w:bCs/>
                <w:sz w:val="20"/>
              </w:rPr>
              <w:fldChar w:fldCharType="separate"/>
            </w:r>
            <w:r w:rsidR="006B6F9D">
              <w:rPr>
                <w:bCs/>
                <w:noProof/>
                <w:sz w:val="20"/>
              </w:rPr>
              <w:t>VIII-50</w:t>
            </w:r>
            <w:r w:rsidR="00EA68E3" w:rsidRPr="00751AF7">
              <w:rPr>
                <w:bCs/>
                <w:sz w:val="20"/>
              </w:rPr>
              <w:fldChar w:fldCharType="end"/>
            </w:r>
            <w:r w:rsidR="00EA68E3" w:rsidRPr="00751AF7">
              <w:rPr>
                <w:sz w:val="20"/>
              </w:rPr>
              <w:t xml:space="preserve"> of </w:t>
            </w:r>
            <w:r w:rsidR="00EA68E3" w:rsidRPr="00751AF7">
              <w:rPr>
                <w:bCs/>
                <w:sz w:val="20"/>
              </w:rPr>
              <w:fldChar w:fldCharType="begin"/>
            </w:r>
            <w:r w:rsidR="00EA68E3" w:rsidRPr="00751AF7">
              <w:rPr>
                <w:bCs/>
                <w:sz w:val="20"/>
              </w:rPr>
              <w:instrText xml:space="preserve"> NUMPAGES  </w:instrText>
            </w:r>
            <w:r w:rsidR="00EA68E3" w:rsidRPr="00751AF7">
              <w:rPr>
                <w:bCs/>
                <w:sz w:val="20"/>
              </w:rPr>
              <w:fldChar w:fldCharType="separate"/>
            </w:r>
            <w:r w:rsidR="006B6F9D">
              <w:rPr>
                <w:bCs/>
                <w:noProof/>
                <w:sz w:val="20"/>
              </w:rPr>
              <w:t>79</w:t>
            </w:r>
            <w:r w:rsidR="00EA68E3" w:rsidRPr="00751AF7">
              <w:rPr>
                <w:bCs/>
                <w:sz w:val="20"/>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26373378"/>
      <w:docPartObj>
        <w:docPartGallery w:val="Page Numbers (Bottom of Page)"/>
        <w:docPartUnique/>
      </w:docPartObj>
    </w:sdtPr>
    <w:sdtEndPr/>
    <w:sdtContent>
      <w:sdt>
        <w:sdtPr>
          <w:rPr>
            <w:sz w:val="20"/>
          </w:rPr>
          <w:id w:val="-598880490"/>
          <w:docPartObj>
            <w:docPartGallery w:val="Page Numbers (Top of Page)"/>
            <w:docPartUnique/>
          </w:docPartObj>
        </w:sdtPr>
        <w:sdtEndPr/>
        <w:sdtContent>
          <w:p w14:paraId="5B8EB72A" w14:textId="00B3D6B7" w:rsidR="00EA68E3" w:rsidRPr="00751AF7" w:rsidRDefault="008E68DA" w:rsidP="000E5444">
            <w:pPr>
              <w:pStyle w:val="Footer"/>
              <w:tabs>
                <w:tab w:val="clear" w:pos="4680"/>
                <w:tab w:val="clear" w:pos="9360"/>
                <w:tab w:val="right" w:pos="14400"/>
              </w:tabs>
              <w:jc w:val="right"/>
              <w:rPr>
                <w:sz w:val="20"/>
              </w:rPr>
            </w:pPr>
            <w:r w:rsidRPr="00FE0A76">
              <w:rPr>
                <w:sz w:val="20"/>
              </w:rPr>
              <w:t>MassHealth MCOs Annual Technical Report – Review Period</w:t>
            </w:r>
            <w:r w:rsidR="00BD5E55">
              <w:rPr>
                <w:sz w:val="20"/>
              </w:rPr>
              <w:t>:</w:t>
            </w:r>
            <w:r w:rsidRPr="00FE0A76">
              <w:rPr>
                <w:sz w:val="20"/>
              </w:rPr>
              <w:t xml:space="preserve"> CY 2022</w:t>
            </w:r>
            <w:r w:rsidR="00EA68E3" w:rsidRPr="00751AF7">
              <w:rPr>
                <w:sz w:val="20"/>
              </w:rPr>
              <w:tab/>
              <w:t xml:space="preserve">Page </w:t>
            </w:r>
            <w:r w:rsidR="00EA68E3" w:rsidRPr="00751AF7">
              <w:rPr>
                <w:bCs/>
                <w:sz w:val="20"/>
              </w:rPr>
              <w:fldChar w:fldCharType="begin"/>
            </w:r>
            <w:r w:rsidR="00EA68E3" w:rsidRPr="00751AF7">
              <w:rPr>
                <w:bCs/>
                <w:sz w:val="20"/>
              </w:rPr>
              <w:instrText xml:space="preserve"> PAGE </w:instrText>
            </w:r>
            <w:r w:rsidR="00EA68E3" w:rsidRPr="00751AF7">
              <w:rPr>
                <w:bCs/>
                <w:sz w:val="20"/>
              </w:rPr>
              <w:fldChar w:fldCharType="separate"/>
            </w:r>
            <w:r w:rsidR="006B6F9D">
              <w:rPr>
                <w:bCs/>
                <w:noProof/>
                <w:sz w:val="20"/>
              </w:rPr>
              <w:t>XIV-75</w:t>
            </w:r>
            <w:r w:rsidR="00EA68E3" w:rsidRPr="00751AF7">
              <w:rPr>
                <w:bCs/>
                <w:sz w:val="20"/>
              </w:rPr>
              <w:fldChar w:fldCharType="end"/>
            </w:r>
            <w:r w:rsidR="00EA68E3" w:rsidRPr="00751AF7">
              <w:rPr>
                <w:sz w:val="20"/>
              </w:rPr>
              <w:t xml:space="preserve"> of </w:t>
            </w:r>
            <w:r w:rsidR="00EA68E3" w:rsidRPr="00751AF7">
              <w:rPr>
                <w:bCs/>
                <w:sz w:val="20"/>
              </w:rPr>
              <w:fldChar w:fldCharType="begin"/>
            </w:r>
            <w:r w:rsidR="00EA68E3" w:rsidRPr="00751AF7">
              <w:rPr>
                <w:bCs/>
                <w:sz w:val="20"/>
              </w:rPr>
              <w:instrText xml:space="preserve"> NUMPAGES  </w:instrText>
            </w:r>
            <w:r w:rsidR="00EA68E3" w:rsidRPr="00751AF7">
              <w:rPr>
                <w:bCs/>
                <w:sz w:val="20"/>
              </w:rPr>
              <w:fldChar w:fldCharType="separate"/>
            </w:r>
            <w:r w:rsidR="006B6F9D">
              <w:rPr>
                <w:bCs/>
                <w:noProof/>
                <w:sz w:val="20"/>
              </w:rPr>
              <w:t>79</w:t>
            </w:r>
            <w:r w:rsidR="00EA68E3" w:rsidRPr="00751AF7">
              <w:rPr>
                <w:bCs/>
                <w:sz w:val="20"/>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463548440"/>
      <w:docPartObj>
        <w:docPartGallery w:val="Page Numbers (Bottom of Page)"/>
        <w:docPartUnique/>
      </w:docPartObj>
    </w:sdtPr>
    <w:sdtEndPr/>
    <w:sdtContent>
      <w:sdt>
        <w:sdtPr>
          <w:rPr>
            <w:sz w:val="20"/>
          </w:rPr>
          <w:id w:val="1797482538"/>
          <w:docPartObj>
            <w:docPartGallery w:val="Page Numbers (Top of Page)"/>
            <w:docPartUnique/>
          </w:docPartObj>
        </w:sdtPr>
        <w:sdtEndPr/>
        <w:sdtContent>
          <w:p w14:paraId="167159CB" w14:textId="2AD92901" w:rsidR="00EA68E3" w:rsidRPr="00422B5E" w:rsidRDefault="008E68DA" w:rsidP="00341681">
            <w:pPr>
              <w:pStyle w:val="Footer"/>
              <w:tabs>
                <w:tab w:val="clear" w:pos="4680"/>
                <w:tab w:val="clear" w:pos="9360"/>
                <w:tab w:val="right" w:pos="14400"/>
              </w:tabs>
              <w:jc w:val="right"/>
              <w:rPr>
                <w:sz w:val="20"/>
              </w:rPr>
            </w:pPr>
            <w:r w:rsidRPr="00FE0A76">
              <w:rPr>
                <w:sz w:val="20"/>
              </w:rPr>
              <w:t>MassHealth MCOs Annual Technical Report – Review Period</w:t>
            </w:r>
            <w:r w:rsidR="00BD5E55">
              <w:rPr>
                <w:sz w:val="20"/>
              </w:rPr>
              <w:t>:</w:t>
            </w:r>
            <w:r w:rsidRPr="00FE0A76">
              <w:rPr>
                <w:sz w:val="20"/>
              </w:rPr>
              <w:t xml:space="preserve"> CY 2022</w:t>
            </w:r>
            <w:r w:rsidR="00EA68E3" w:rsidRPr="00751AF7">
              <w:rPr>
                <w:sz w:val="20"/>
              </w:rPr>
              <w:tab/>
              <w:t xml:space="preserve">Page </w:t>
            </w:r>
            <w:r w:rsidR="00EA68E3" w:rsidRPr="00751AF7">
              <w:rPr>
                <w:bCs/>
                <w:sz w:val="20"/>
              </w:rPr>
              <w:fldChar w:fldCharType="begin"/>
            </w:r>
            <w:r w:rsidR="00EA68E3" w:rsidRPr="00751AF7">
              <w:rPr>
                <w:bCs/>
                <w:sz w:val="20"/>
              </w:rPr>
              <w:instrText xml:space="preserve"> PAGE </w:instrText>
            </w:r>
            <w:r w:rsidR="00EA68E3" w:rsidRPr="00751AF7">
              <w:rPr>
                <w:bCs/>
                <w:sz w:val="20"/>
              </w:rPr>
              <w:fldChar w:fldCharType="separate"/>
            </w:r>
            <w:r w:rsidR="006B6F9D">
              <w:rPr>
                <w:bCs/>
                <w:noProof/>
                <w:sz w:val="20"/>
              </w:rPr>
              <w:t>XIV-73</w:t>
            </w:r>
            <w:r w:rsidR="00EA68E3" w:rsidRPr="00751AF7">
              <w:rPr>
                <w:bCs/>
                <w:sz w:val="20"/>
              </w:rPr>
              <w:fldChar w:fldCharType="end"/>
            </w:r>
            <w:r w:rsidR="00EA68E3" w:rsidRPr="00751AF7">
              <w:rPr>
                <w:sz w:val="20"/>
              </w:rPr>
              <w:t xml:space="preserve"> of </w:t>
            </w:r>
            <w:r w:rsidR="00EA68E3" w:rsidRPr="00751AF7">
              <w:rPr>
                <w:bCs/>
                <w:sz w:val="20"/>
              </w:rPr>
              <w:fldChar w:fldCharType="begin"/>
            </w:r>
            <w:r w:rsidR="00EA68E3" w:rsidRPr="00751AF7">
              <w:rPr>
                <w:bCs/>
                <w:sz w:val="20"/>
              </w:rPr>
              <w:instrText xml:space="preserve"> NUMPAGES  </w:instrText>
            </w:r>
            <w:r w:rsidR="00EA68E3" w:rsidRPr="00751AF7">
              <w:rPr>
                <w:bCs/>
                <w:sz w:val="20"/>
              </w:rPr>
              <w:fldChar w:fldCharType="separate"/>
            </w:r>
            <w:r w:rsidR="006B6F9D">
              <w:rPr>
                <w:bCs/>
                <w:noProof/>
                <w:sz w:val="20"/>
              </w:rPr>
              <w:t>79</w:t>
            </w:r>
            <w:r w:rsidR="00EA68E3" w:rsidRPr="00751AF7">
              <w:rPr>
                <w:bCs/>
                <w:sz w:val="20"/>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42691658"/>
      <w:docPartObj>
        <w:docPartGallery w:val="Page Numbers (Bottom of Page)"/>
        <w:docPartUnique/>
      </w:docPartObj>
    </w:sdtPr>
    <w:sdtEndPr/>
    <w:sdtContent>
      <w:sdt>
        <w:sdtPr>
          <w:rPr>
            <w:sz w:val="20"/>
          </w:rPr>
          <w:id w:val="189812213"/>
          <w:docPartObj>
            <w:docPartGallery w:val="Page Numbers (Top of Page)"/>
            <w:docPartUnique/>
          </w:docPartObj>
        </w:sdtPr>
        <w:sdtEndPr/>
        <w:sdtContent>
          <w:p w14:paraId="1452BCC7" w14:textId="1308BC82" w:rsidR="009239E3" w:rsidRPr="00751AF7" w:rsidRDefault="009239E3" w:rsidP="0075733C">
            <w:pPr>
              <w:pStyle w:val="Footer"/>
              <w:tabs>
                <w:tab w:val="clear" w:pos="4680"/>
                <w:tab w:val="clear" w:pos="9360"/>
                <w:tab w:val="right" w:pos="10800"/>
                <w:tab w:val="right" w:pos="14400"/>
              </w:tabs>
              <w:jc w:val="right"/>
              <w:rPr>
                <w:sz w:val="20"/>
              </w:rPr>
            </w:pPr>
            <w:r w:rsidRPr="00FE0A76">
              <w:rPr>
                <w:sz w:val="20"/>
              </w:rPr>
              <w:t xml:space="preserve">MassHealth </w:t>
            </w:r>
            <w:r w:rsidR="00015A9A">
              <w:rPr>
                <w:sz w:val="20"/>
              </w:rPr>
              <w:t>MCO</w:t>
            </w:r>
            <w:r>
              <w:rPr>
                <w:sz w:val="20"/>
              </w:rPr>
              <w:t>s</w:t>
            </w:r>
            <w:r w:rsidRPr="00FE0A76">
              <w:rPr>
                <w:sz w:val="20"/>
              </w:rPr>
              <w:t xml:space="preserve"> Annual Technical Report – Review Period</w:t>
            </w:r>
            <w:r>
              <w:rPr>
                <w:sz w:val="20"/>
              </w:rPr>
              <w:t>:</w:t>
            </w:r>
            <w:r w:rsidRPr="00FE0A76">
              <w:rPr>
                <w:sz w:val="20"/>
              </w:rPr>
              <w:t xml:space="preserve"> 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XVIII-79</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18577534"/>
      <w:docPartObj>
        <w:docPartGallery w:val="Page Numbers (Bottom of Page)"/>
        <w:docPartUnique/>
      </w:docPartObj>
    </w:sdtPr>
    <w:sdtEndPr/>
    <w:sdtContent>
      <w:sdt>
        <w:sdtPr>
          <w:rPr>
            <w:sz w:val="20"/>
          </w:rPr>
          <w:id w:val="1228420951"/>
          <w:docPartObj>
            <w:docPartGallery w:val="Page Numbers (Top of Page)"/>
            <w:docPartUnique/>
          </w:docPartObj>
        </w:sdtPr>
        <w:sdtEndPr/>
        <w:sdtContent>
          <w:p w14:paraId="1B2435D0" w14:textId="0B6DA46F" w:rsidR="009239E3" w:rsidRPr="00422B5E" w:rsidRDefault="009239E3" w:rsidP="00015A9A">
            <w:pPr>
              <w:pStyle w:val="Footer"/>
              <w:tabs>
                <w:tab w:val="clear" w:pos="4680"/>
                <w:tab w:val="clear" w:pos="9360"/>
                <w:tab w:val="right" w:pos="10800"/>
                <w:tab w:val="right" w:pos="14400"/>
              </w:tabs>
              <w:rPr>
                <w:sz w:val="20"/>
              </w:rPr>
            </w:pPr>
            <w:r w:rsidRPr="00FE0A76">
              <w:rPr>
                <w:sz w:val="20"/>
              </w:rPr>
              <w:t xml:space="preserve">MassHealth </w:t>
            </w:r>
            <w:r w:rsidR="00015A9A">
              <w:rPr>
                <w:sz w:val="20"/>
              </w:rPr>
              <w:t>MCO</w:t>
            </w:r>
            <w:r>
              <w:rPr>
                <w:sz w:val="20"/>
              </w:rPr>
              <w:t>s</w:t>
            </w:r>
            <w:r w:rsidRPr="00FE0A76">
              <w:rPr>
                <w:sz w:val="20"/>
              </w:rPr>
              <w:t xml:space="preserve"> Annual Technical Report – Review Period</w:t>
            </w:r>
            <w:r>
              <w:rPr>
                <w:sz w:val="20"/>
              </w:rPr>
              <w:t>:</w:t>
            </w:r>
            <w:r w:rsidRPr="00FE0A76">
              <w:rPr>
                <w:sz w:val="20"/>
              </w:rPr>
              <w:t xml:space="preserve"> 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XV-76</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26692" w14:textId="77777777" w:rsidR="00326B4C" w:rsidRDefault="00326B4C" w:rsidP="00B43139">
      <w:r>
        <w:separator/>
      </w:r>
    </w:p>
  </w:footnote>
  <w:footnote w:type="continuationSeparator" w:id="0">
    <w:p w14:paraId="7F51E07B" w14:textId="77777777" w:rsidR="00326B4C" w:rsidRDefault="00326B4C" w:rsidP="00B43139">
      <w:r>
        <w:continuationSeparator/>
      </w:r>
    </w:p>
  </w:footnote>
  <w:footnote w:type="continuationNotice" w:id="1">
    <w:p w14:paraId="2A1AE644" w14:textId="77777777" w:rsidR="00326B4C" w:rsidRDefault="00326B4C"/>
  </w:footnote>
  <w:footnote w:id="2">
    <w:p w14:paraId="2EEF62F9" w14:textId="597E5CB5" w:rsidR="009C5CAA" w:rsidRPr="002B45BB" w:rsidRDefault="009C5CAA">
      <w:pPr>
        <w:pStyle w:val="FootnoteText"/>
        <w:rPr>
          <w:rFonts w:ascii="Calibri Light" w:hAnsi="Calibri Light" w:cs="Calibri Light"/>
        </w:rPr>
      </w:pPr>
      <w:r w:rsidRPr="002B45BB">
        <w:rPr>
          <w:rStyle w:val="FootnoteReference"/>
          <w:rFonts w:ascii="Calibri Light" w:hAnsi="Calibri Light" w:cs="Calibri Light"/>
        </w:rPr>
        <w:footnoteRef/>
      </w:r>
      <w:r w:rsidRPr="002B45BB">
        <w:rPr>
          <w:rFonts w:ascii="Calibri Light" w:hAnsi="Calibri Light" w:cs="Calibri Light"/>
        </w:rPr>
        <w:t xml:space="preserve"> </w:t>
      </w:r>
      <w:hyperlink r:id="rId1" w:history="1">
        <w:proofErr w:type="spellStart"/>
        <w:r w:rsidRPr="002B45BB">
          <w:rPr>
            <w:rStyle w:val="Hyperlink"/>
            <w:rFonts w:ascii="Calibri Light" w:hAnsi="Calibri Light" w:cs="Calibri Light"/>
          </w:rPr>
          <w:t>WellSense</w:t>
        </w:r>
        <w:proofErr w:type="spellEnd"/>
        <w:r w:rsidRPr="002B45BB">
          <w:rPr>
            <w:rStyle w:val="Hyperlink"/>
            <w:rFonts w:ascii="Calibri Light" w:hAnsi="Calibri Light" w:cs="Calibri Light"/>
          </w:rPr>
          <w:t xml:space="preserve"> Health Plan | Boston Medical Center (bmc.org)</w:t>
        </w:r>
      </w:hyperlink>
    </w:p>
  </w:footnote>
  <w:footnote w:id="3">
    <w:p w14:paraId="5F14BCB5" w14:textId="23A2E310" w:rsidR="002539E4" w:rsidRPr="002B45BB" w:rsidRDefault="002539E4">
      <w:pPr>
        <w:pStyle w:val="FootnoteText"/>
        <w:rPr>
          <w:rFonts w:ascii="Calibri Light" w:hAnsi="Calibri Light" w:cs="Calibri Light"/>
        </w:rPr>
      </w:pPr>
      <w:r w:rsidRPr="002B45BB">
        <w:rPr>
          <w:rStyle w:val="FootnoteReference"/>
          <w:rFonts w:ascii="Calibri Light" w:hAnsi="Calibri Light" w:cs="Calibri Light"/>
        </w:rPr>
        <w:footnoteRef/>
      </w:r>
      <w:r w:rsidRPr="002B45BB">
        <w:rPr>
          <w:rFonts w:ascii="Calibri Light" w:hAnsi="Calibri Light" w:cs="Calibri Light"/>
        </w:rPr>
        <w:t xml:space="preserve"> </w:t>
      </w:r>
      <w:hyperlink r:id="rId2" w:history="1">
        <w:r w:rsidRPr="002B45BB">
          <w:rPr>
            <w:rStyle w:val="Hyperlink"/>
            <w:rFonts w:ascii="Calibri Light" w:hAnsi="Calibri Light" w:cs="Calibri Light"/>
          </w:rPr>
          <w:t xml:space="preserve">About Us | </w:t>
        </w:r>
        <w:proofErr w:type="spellStart"/>
        <w:r w:rsidRPr="002B45BB">
          <w:rPr>
            <w:rStyle w:val="Hyperlink"/>
            <w:rFonts w:ascii="Calibri Light" w:hAnsi="Calibri Light" w:cs="Calibri Light"/>
          </w:rPr>
          <w:t>WellSense</w:t>
        </w:r>
        <w:proofErr w:type="spellEnd"/>
        <w:r w:rsidRPr="002B45BB">
          <w:rPr>
            <w:rStyle w:val="Hyperlink"/>
            <w:rFonts w:ascii="Calibri Light" w:hAnsi="Calibri Light" w:cs="Calibri Light"/>
          </w:rPr>
          <w:t xml:space="preserve"> Health Plan</w:t>
        </w:r>
      </w:hyperlink>
    </w:p>
  </w:footnote>
  <w:footnote w:id="4">
    <w:p w14:paraId="7295D018" w14:textId="50B01930" w:rsidR="003453C4" w:rsidRDefault="003453C4">
      <w:pPr>
        <w:pStyle w:val="FootnoteText"/>
      </w:pPr>
      <w:r w:rsidRPr="002B45BB">
        <w:rPr>
          <w:rStyle w:val="FootnoteReference"/>
          <w:rFonts w:ascii="Calibri Light" w:hAnsi="Calibri Light" w:cs="Calibri Light"/>
        </w:rPr>
        <w:footnoteRef/>
      </w:r>
      <w:r w:rsidRPr="002B45BB">
        <w:rPr>
          <w:rFonts w:ascii="Calibri Light" w:hAnsi="Calibri Light" w:cs="Calibri Light"/>
        </w:rPr>
        <w:t xml:space="preserve"> </w:t>
      </w:r>
      <w:hyperlink r:id="rId3" w:history="1">
        <w:r w:rsidRPr="002B45BB">
          <w:rPr>
            <w:rStyle w:val="Hyperlink"/>
            <w:rFonts w:ascii="Calibri Light" w:hAnsi="Calibri Light" w:cs="Calibri Light"/>
          </w:rPr>
          <w:t>About Tufts Health Plan | About Us | Visitor | Tufts Health Plan</w:t>
        </w:r>
      </w:hyperlink>
    </w:p>
  </w:footnote>
  <w:footnote w:id="5">
    <w:p w14:paraId="53D2A76C" w14:textId="5715F1AC" w:rsidR="00483D2A" w:rsidRPr="002B45BB" w:rsidRDefault="00483D2A">
      <w:pPr>
        <w:pStyle w:val="FootnoteText"/>
        <w:rPr>
          <w:rFonts w:ascii="Calibri Light" w:hAnsi="Calibri Light" w:cs="Calibri Light"/>
        </w:rPr>
      </w:pPr>
      <w:r w:rsidRPr="002B45BB">
        <w:rPr>
          <w:rStyle w:val="FootnoteReference"/>
          <w:rFonts w:ascii="Calibri Light" w:hAnsi="Calibri Light" w:cs="Calibri Light"/>
        </w:rPr>
        <w:footnoteRef/>
      </w:r>
      <w:r w:rsidRPr="002B45BB">
        <w:rPr>
          <w:rFonts w:ascii="Calibri Light" w:hAnsi="Calibri Light" w:cs="Calibri Light"/>
        </w:rPr>
        <w:t xml:space="preserve"> Children’s Health Insurance Program.</w:t>
      </w:r>
    </w:p>
  </w:footnote>
  <w:footnote w:id="6">
    <w:p w14:paraId="748A4849" w14:textId="2925B149" w:rsidR="009F7B69" w:rsidRPr="00180135" w:rsidRDefault="009F7B69" w:rsidP="009F7B69">
      <w:pPr>
        <w:pStyle w:val="FootnoteText"/>
        <w:rPr>
          <w:rFonts w:ascii="Calibri Light" w:hAnsi="Calibri Light" w:cs="Calibri Light"/>
        </w:rPr>
      </w:pPr>
      <w:r w:rsidRPr="00180135">
        <w:rPr>
          <w:rStyle w:val="FootnoteReference"/>
          <w:rFonts w:ascii="Calibri Light" w:hAnsi="Calibri Light" w:cs="Calibri Light"/>
        </w:rPr>
        <w:footnoteRef/>
      </w:r>
      <w:r w:rsidRPr="00180135">
        <w:rPr>
          <w:rFonts w:ascii="Calibri Light" w:hAnsi="Calibri Light" w:cs="Calibri Light"/>
        </w:rPr>
        <w:t xml:space="preserve"> Considerations for addressing the evaluation of the quality strategy are described in the </w:t>
      </w:r>
      <w:r w:rsidRPr="00180135">
        <w:rPr>
          <w:rFonts w:ascii="Calibri Light" w:hAnsi="Calibri Light" w:cs="Calibri Light"/>
          <w:i/>
          <w:iCs/>
        </w:rPr>
        <w:t>Medicaid and Children’s Health Insurance Program (CHIP) Managed Care Quality Strategy Toolkit</w:t>
      </w:r>
      <w:r w:rsidRPr="00180135">
        <w:rPr>
          <w:rFonts w:ascii="Calibri Light" w:hAnsi="Calibri Light" w:cs="Calibri Light"/>
        </w:rPr>
        <w:t xml:space="preserve"> on page 29, available at </w:t>
      </w:r>
      <w:hyperlink r:id="rId4" w:history="1">
        <w:r w:rsidRPr="00180135">
          <w:rPr>
            <w:rStyle w:val="Hyperlink"/>
            <w:rFonts w:ascii="Calibri Light" w:hAnsi="Calibri Light" w:cs="Calibri Light"/>
          </w:rPr>
          <w:t>Medicaid and Children’s Health Insurance Program (CHIP) Managed Care Quality Strategy Toolkit</w:t>
        </w:r>
      </w:hyperlink>
      <w:r w:rsidR="008D428C">
        <w:rPr>
          <w:rFonts w:ascii="Calibri Light" w:hAnsi="Calibri Light" w:cs="Calibri Light"/>
        </w:rPr>
        <w:t>.</w:t>
      </w:r>
    </w:p>
  </w:footnote>
  <w:footnote w:id="7">
    <w:p w14:paraId="6689B36C" w14:textId="77777777" w:rsidR="00F5511B" w:rsidRPr="00180135" w:rsidRDefault="00F5511B" w:rsidP="00F5511B">
      <w:pPr>
        <w:pStyle w:val="FootnoteText"/>
        <w:rPr>
          <w:rFonts w:ascii="Calibri Light" w:hAnsi="Calibri Light" w:cs="Calibri Light"/>
        </w:rPr>
      </w:pPr>
      <w:r w:rsidRPr="00180135">
        <w:rPr>
          <w:rStyle w:val="FootnoteReference"/>
          <w:rFonts w:ascii="Calibri Light" w:hAnsi="Calibri Light" w:cs="Calibri Light"/>
        </w:rPr>
        <w:footnoteRef/>
      </w:r>
      <w:r w:rsidRPr="00180135">
        <w:rPr>
          <w:rFonts w:ascii="Calibri Light" w:hAnsi="Calibri Light" w:cs="Calibri Light"/>
        </w:rPr>
        <w:t xml:space="preserve"> </w:t>
      </w:r>
      <w:hyperlink r:id="rId5" w:anchor=":~:text=MassHealth%20covers%20more%20than%202,of%20coverage%20at%20over%2097%25." w:history="1">
        <w:r w:rsidRPr="00180135">
          <w:rPr>
            <w:rStyle w:val="Hyperlink"/>
            <w:rFonts w:ascii="Calibri Light" w:hAnsi="Calibri Light" w:cs="Calibri Light"/>
          </w:rPr>
          <w:t>MassHealth 2022 Comprehensive Quality Strategy (mass.gov)</w:t>
        </w:r>
      </w:hyperlink>
      <w:r w:rsidRPr="00180135">
        <w:rPr>
          <w:rFonts w:ascii="Calibri Light" w:hAnsi="Calibri Light" w:cs="Calibri Light"/>
        </w:rPr>
        <w:t xml:space="preserve">  </w:t>
      </w:r>
    </w:p>
  </w:footnote>
  <w:footnote w:id="8">
    <w:p w14:paraId="566B2E7E" w14:textId="77777777" w:rsidR="006E026E" w:rsidRDefault="006E026E" w:rsidP="006E026E">
      <w:pPr>
        <w:pStyle w:val="FootnoteText"/>
      </w:pPr>
      <w:r>
        <w:rPr>
          <w:rStyle w:val="FootnoteReference"/>
        </w:rPr>
        <w:footnoteRef/>
      </w:r>
      <w:r>
        <w:t xml:space="preserve"> Massachusetts Behavioral Health Partnership. Available at: </w:t>
      </w:r>
      <w:hyperlink r:id="rId6" w:history="1">
        <w:r>
          <w:rPr>
            <w:rStyle w:val="Hyperlink"/>
          </w:rPr>
          <w:t>https://www.masspartnership.com/index.aspx</w:t>
        </w:r>
      </w:hyperlink>
    </w:p>
  </w:footnote>
  <w:footnote w:id="9">
    <w:p w14:paraId="68E380AC" w14:textId="77777777" w:rsidR="006E026E" w:rsidRDefault="006E026E" w:rsidP="006E026E">
      <w:pPr>
        <w:pStyle w:val="FootnoteText"/>
      </w:pPr>
      <w:r>
        <w:rPr>
          <w:rStyle w:val="FootnoteReference"/>
        </w:rPr>
        <w:footnoteRef/>
      </w:r>
      <w:r>
        <w:t xml:space="preserve"> One Care Facts and Features. Available at: </w:t>
      </w:r>
      <w:hyperlink r:id="rId7" w:history="1">
        <w:r>
          <w:rPr>
            <w:rStyle w:val="Hyperlink"/>
          </w:rPr>
          <w:t>https://www.mass.gov/doc/one-care-facts-and-features-brochure/download</w:t>
        </w:r>
      </w:hyperlink>
    </w:p>
  </w:footnote>
  <w:footnote w:id="10">
    <w:p w14:paraId="7ACC2BB6" w14:textId="77777777" w:rsidR="006E026E" w:rsidRDefault="006E026E" w:rsidP="006E026E">
      <w:pPr>
        <w:pStyle w:val="FootnoteText"/>
      </w:pPr>
      <w:r>
        <w:rPr>
          <w:rStyle w:val="FootnoteReference"/>
        </w:rPr>
        <w:footnoteRef/>
      </w:r>
      <w:r>
        <w:t xml:space="preserve"> </w:t>
      </w:r>
      <w:r w:rsidRPr="000E25DE">
        <w:t>Senior Care Options (SCO) Overview</w:t>
      </w:r>
      <w:r>
        <w:t xml:space="preserve">. Available at: </w:t>
      </w:r>
      <w:hyperlink r:id="rId8" w:history="1">
        <w:r>
          <w:rPr>
            <w:rStyle w:val="Hyperlink"/>
          </w:rPr>
          <w:t>https://www.mass.gov/service-details/senior-care-options-sco-overview</w:t>
        </w:r>
      </w:hyperlink>
    </w:p>
  </w:footnote>
  <w:footnote w:id="11">
    <w:p w14:paraId="1C41CBF2" w14:textId="4217038C" w:rsidR="006D1EB5" w:rsidRPr="004316DF" w:rsidRDefault="006D1EB5" w:rsidP="006D1EB5">
      <w:pPr>
        <w:pStyle w:val="FootnoteText"/>
        <w:rPr>
          <w:rFonts w:ascii="Calibri Light" w:hAnsi="Calibri Light" w:cs="Calibri Light"/>
        </w:rPr>
      </w:pPr>
      <w:r w:rsidRPr="004316DF">
        <w:rPr>
          <w:rStyle w:val="FootnoteReference"/>
          <w:rFonts w:ascii="Calibri Light" w:hAnsi="Calibri Light" w:cs="Calibri Light"/>
        </w:rPr>
        <w:footnoteRef/>
      </w:r>
      <w:r w:rsidRPr="004316DF">
        <w:rPr>
          <w:rFonts w:ascii="Calibri Light" w:hAnsi="Calibri Light" w:cs="Calibri Light"/>
        </w:rPr>
        <w:t xml:space="preserve"> The </w:t>
      </w:r>
      <w:r w:rsidRPr="004316DF">
        <w:rPr>
          <w:rFonts w:ascii="Calibri Light" w:hAnsi="Calibri Light" w:cs="Calibri Light"/>
          <w:i/>
        </w:rPr>
        <w:t xml:space="preserve">CMS </w:t>
      </w:r>
      <w:r w:rsidR="00766C79" w:rsidRPr="004316DF">
        <w:rPr>
          <w:rFonts w:ascii="Calibri Light" w:hAnsi="Calibri Light" w:cs="Calibri Light"/>
          <w:i/>
        </w:rPr>
        <w:t>External Quality Review (</w:t>
      </w:r>
      <w:r w:rsidRPr="004316DF">
        <w:rPr>
          <w:rFonts w:ascii="Calibri Light" w:hAnsi="Calibri Light" w:cs="Calibri Light"/>
          <w:i/>
        </w:rPr>
        <w:t>EQR</w:t>
      </w:r>
      <w:r w:rsidR="00766C79" w:rsidRPr="004316DF">
        <w:rPr>
          <w:rFonts w:ascii="Calibri Light" w:hAnsi="Calibri Light" w:cs="Calibri Light"/>
          <w:i/>
        </w:rPr>
        <w:t>)</w:t>
      </w:r>
      <w:r w:rsidRPr="004316DF">
        <w:rPr>
          <w:rFonts w:ascii="Calibri Light" w:hAnsi="Calibri Light" w:cs="Calibri Light"/>
          <w:i/>
        </w:rPr>
        <w:t xml:space="preserve"> Protocols</w:t>
      </w:r>
      <w:r w:rsidR="0003722D" w:rsidRPr="004316DF">
        <w:rPr>
          <w:rFonts w:ascii="Calibri Light" w:hAnsi="Calibri Light" w:cs="Calibri Light"/>
          <w:i/>
        </w:rPr>
        <w:t>,</w:t>
      </w:r>
      <w:r w:rsidRPr="004316DF">
        <w:rPr>
          <w:rFonts w:ascii="Calibri Light" w:hAnsi="Calibri Light" w:cs="Calibri Light"/>
        </w:rPr>
        <w:t xml:space="preserve"> published in October 2019</w:t>
      </w:r>
      <w:r w:rsidR="0003722D" w:rsidRPr="004316DF">
        <w:rPr>
          <w:rFonts w:ascii="Calibri Light" w:hAnsi="Calibri Light" w:cs="Calibri Light"/>
        </w:rPr>
        <w:t>,</w:t>
      </w:r>
      <w:r w:rsidRPr="004316DF">
        <w:rPr>
          <w:rFonts w:ascii="Calibri Light" w:hAnsi="Calibri Light" w:cs="Calibri Light"/>
        </w:rPr>
        <w:t xml:space="preserve"> state</w:t>
      </w:r>
      <w:r w:rsidR="0003722D" w:rsidRPr="004316DF">
        <w:rPr>
          <w:rFonts w:ascii="Calibri Light" w:hAnsi="Calibri Light" w:cs="Calibri Light"/>
        </w:rPr>
        <w:t>s</w:t>
      </w:r>
      <w:r w:rsidRPr="004316DF">
        <w:rPr>
          <w:rFonts w:ascii="Calibri Light" w:hAnsi="Calibri Light" w:cs="Calibri Light"/>
        </w:rPr>
        <w:t xml:space="preserve"> that the ISCA is a required component of the mandatory EQR activities as part of Protocols 1,</w:t>
      </w:r>
      <w:r w:rsidR="00766C79" w:rsidRPr="004316DF">
        <w:rPr>
          <w:rFonts w:ascii="Calibri Light" w:hAnsi="Calibri Light" w:cs="Calibri Light"/>
        </w:rPr>
        <w:t xml:space="preserve"> </w:t>
      </w:r>
      <w:r w:rsidRPr="004316DF">
        <w:rPr>
          <w:rFonts w:ascii="Calibri Light" w:hAnsi="Calibri Light" w:cs="Calibri Light"/>
        </w:rPr>
        <w:t>2,</w:t>
      </w:r>
      <w:r w:rsidR="00766C79" w:rsidRPr="004316DF">
        <w:rPr>
          <w:rFonts w:ascii="Calibri Light" w:hAnsi="Calibri Light" w:cs="Calibri Light"/>
        </w:rPr>
        <w:t xml:space="preserve"> </w:t>
      </w:r>
      <w:r w:rsidRPr="004316DF">
        <w:rPr>
          <w:rFonts w:ascii="Calibri Light" w:hAnsi="Calibri Light" w:cs="Calibri Light"/>
        </w:rPr>
        <w:t>3, and 4. CMS clarified that the systems reviews that are conducted as part of NCQA HEDIS Compliance Audit may be substituted for an ISCA. The results of HEDIS compliance audits are presented in the HEDIS FAR</w:t>
      </w:r>
      <w:r w:rsidR="00E30DBA" w:rsidRPr="004316DF">
        <w:rPr>
          <w:rFonts w:ascii="Calibri Light" w:hAnsi="Calibri Light" w:cs="Calibri Light"/>
        </w:rPr>
        <w:t>s</w:t>
      </w:r>
      <w:r w:rsidRPr="004316DF">
        <w:rPr>
          <w:rFonts w:ascii="Calibri Light" w:hAnsi="Calibri Light" w:cs="Calibri Light"/>
        </w:rPr>
        <w:t xml:space="preserve"> issued by </w:t>
      </w:r>
      <w:r w:rsidR="009B7026" w:rsidRPr="004316DF">
        <w:rPr>
          <w:rFonts w:ascii="Calibri Light" w:hAnsi="Calibri Light" w:cs="Calibri Light"/>
        </w:rPr>
        <w:t>each</w:t>
      </w:r>
      <w:r w:rsidR="00DA6A1B" w:rsidRPr="004316DF">
        <w:rPr>
          <w:rFonts w:ascii="Calibri Light" w:hAnsi="Calibri Light" w:cs="Calibri Light"/>
        </w:rPr>
        <w:t xml:space="preserve"> </w:t>
      </w:r>
      <w:r w:rsidRPr="004316DF">
        <w:rPr>
          <w:rFonts w:ascii="Calibri Light" w:hAnsi="Calibri Light" w:cs="Calibri Light"/>
        </w:rPr>
        <w:t xml:space="preserve">MCO’s independent auditor. </w:t>
      </w:r>
    </w:p>
  </w:footnote>
  <w:footnote w:id="12">
    <w:p w14:paraId="22F7BB90" w14:textId="1BFE19C9" w:rsidR="00F76F7F" w:rsidRPr="00262EA0" w:rsidRDefault="00F76F7F">
      <w:pPr>
        <w:pStyle w:val="FootnoteText"/>
        <w:rPr>
          <w:rFonts w:ascii="Calibri Light" w:hAnsi="Calibri Light" w:cs="Calibri Light"/>
        </w:rPr>
      </w:pPr>
      <w:r w:rsidRPr="00262EA0">
        <w:rPr>
          <w:rStyle w:val="FootnoteReference"/>
          <w:rFonts w:ascii="Calibri Light" w:hAnsi="Calibri Light" w:cs="Calibri Light"/>
        </w:rPr>
        <w:footnoteRef/>
      </w:r>
      <w:r w:rsidRPr="00262EA0">
        <w:rPr>
          <w:rFonts w:ascii="Calibri Light" w:hAnsi="Calibri Light" w:cs="Calibri Light"/>
        </w:rPr>
        <w:t xml:space="preserve"> Prepaid inpatient health plan.</w:t>
      </w:r>
    </w:p>
  </w:footnote>
  <w:footnote w:id="13">
    <w:p w14:paraId="1DAA9A9B" w14:textId="0D9B90FA" w:rsidR="00F76F7F" w:rsidRPr="00262EA0" w:rsidRDefault="00F76F7F">
      <w:pPr>
        <w:pStyle w:val="FootnoteText"/>
        <w:rPr>
          <w:rFonts w:ascii="Calibri Light" w:hAnsi="Calibri Light" w:cs="Calibri Light"/>
        </w:rPr>
      </w:pPr>
      <w:r w:rsidRPr="00262EA0">
        <w:rPr>
          <w:rStyle w:val="FootnoteReference"/>
          <w:rFonts w:ascii="Calibri Light" w:hAnsi="Calibri Light" w:cs="Calibri Light"/>
        </w:rPr>
        <w:footnoteRef/>
      </w:r>
      <w:r w:rsidRPr="00262EA0">
        <w:rPr>
          <w:rFonts w:ascii="Calibri Light" w:hAnsi="Calibri Light" w:cs="Calibri Light"/>
        </w:rPr>
        <w:t xml:space="preserve"> Prepaid </w:t>
      </w:r>
      <w:r w:rsidR="00C32A1F" w:rsidRPr="00262EA0">
        <w:rPr>
          <w:rFonts w:ascii="Calibri Light" w:hAnsi="Calibri Light" w:cs="Calibri Light"/>
        </w:rPr>
        <w:t xml:space="preserve">ambulatory health plan. </w:t>
      </w:r>
    </w:p>
  </w:footnote>
  <w:footnote w:id="14">
    <w:p w14:paraId="14468CEB" w14:textId="13F68415" w:rsidR="00AD7406" w:rsidRDefault="00AD7406">
      <w:pPr>
        <w:pStyle w:val="FootnoteText"/>
      </w:pPr>
      <w:r w:rsidRPr="00262EA0">
        <w:rPr>
          <w:rStyle w:val="FootnoteReference"/>
          <w:rFonts w:ascii="Calibri Light" w:hAnsi="Calibri Light" w:cs="Calibri Light"/>
        </w:rPr>
        <w:footnoteRef/>
      </w:r>
      <w:r w:rsidRPr="00262EA0">
        <w:rPr>
          <w:rFonts w:ascii="Calibri Light" w:hAnsi="Calibri Light" w:cs="Calibri Light"/>
        </w:rPr>
        <w:t xml:space="preserve"> Quality improvement.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FB0"/>
    <w:multiLevelType w:val="hybridMultilevel"/>
    <w:tmpl w:val="5F0A6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C1127"/>
    <w:multiLevelType w:val="hybridMultilevel"/>
    <w:tmpl w:val="78364B7C"/>
    <w:lvl w:ilvl="0" w:tplc="7C5A1D44">
      <w:start w:val="1"/>
      <w:numFmt w:val="decimal"/>
      <w:pStyle w:val="NEWTableNumberBullets"/>
      <w:lvlText w:val="%1."/>
      <w:lvlJc w:val="left"/>
      <w:pPr>
        <w:ind w:left="1080" w:hanging="360"/>
      </w:pPr>
      <w:rPr>
        <w:rFonts w:hint="default"/>
        <w:color w:val="0077A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1C3C50"/>
    <w:multiLevelType w:val="hybridMultilevel"/>
    <w:tmpl w:val="212C1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73B5F"/>
    <w:multiLevelType w:val="hybridMultilevel"/>
    <w:tmpl w:val="857A3F26"/>
    <w:lvl w:ilvl="0" w:tplc="E5DCDFE8">
      <w:start w:val="1"/>
      <w:numFmt w:val="lowerRoman"/>
      <w:lvlText w:val="(%1)"/>
      <w:lvlJc w:val="left"/>
      <w:pPr>
        <w:ind w:left="1080" w:hanging="720"/>
      </w:pPr>
      <w:rPr>
        <w:rFonts w:hint="default"/>
        <w:b w:val="0"/>
      </w:rPr>
    </w:lvl>
    <w:lvl w:ilvl="1" w:tplc="172A2DE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30E61"/>
    <w:multiLevelType w:val="hybridMultilevel"/>
    <w:tmpl w:val="880EE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AB4163"/>
    <w:multiLevelType w:val="hybridMultilevel"/>
    <w:tmpl w:val="8DCAE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176AB"/>
    <w:multiLevelType w:val="multilevel"/>
    <w:tmpl w:val="91BC6E0A"/>
    <w:styleLink w:val="NEWBullets2"/>
    <w:lvl w:ilvl="0">
      <w:start w:val="1"/>
      <w:numFmt w:val="bullet"/>
      <w:lvlText w:val=""/>
      <w:lvlJc w:val="left"/>
      <w:pPr>
        <w:ind w:left="720" w:hanging="432"/>
      </w:pPr>
      <w:rPr>
        <w:rFonts w:ascii="Symbol" w:hAnsi="Symbol" w:hint="default"/>
        <w:color w:val="008EC0"/>
      </w:rPr>
    </w:lvl>
    <w:lvl w:ilvl="1">
      <w:start w:val="1"/>
      <w:numFmt w:val="bullet"/>
      <w:lvlText w:val=""/>
      <w:lvlJc w:val="left"/>
      <w:pPr>
        <w:tabs>
          <w:tab w:val="num" w:pos="864"/>
        </w:tabs>
        <w:ind w:left="936" w:hanging="432"/>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750D10"/>
    <w:multiLevelType w:val="hybridMultilevel"/>
    <w:tmpl w:val="86DC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411522"/>
    <w:multiLevelType w:val="hybridMultilevel"/>
    <w:tmpl w:val="EE32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107E4F"/>
    <w:multiLevelType w:val="hybridMultilevel"/>
    <w:tmpl w:val="E1BA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F7271"/>
    <w:multiLevelType w:val="hybridMultilevel"/>
    <w:tmpl w:val="E2D0F4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EB5ED6"/>
    <w:multiLevelType w:val="hybridMultilevel"/>
    <w:tmpl w:val="EEF01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155B45"/>
    <w:multiLevelType w:val="hybridMultilevel"/>
    <w:tmpl w:val="66D0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903545"/>
    <w:multiLevelType w:val="hybridMultilevel"/>
    <w:tmpl w:val="A8D45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0E2C2B"/>
    <w:multiLevelType w:val="hybridMultilevel"/>
    <w:tmpl w:val="78B42288"/>
    <w:lvl w:ilvl="0" w:tplc="6D50373C">
      <w:start w:val="1"/>
      <w:numFmt w:val="upperRoman"/>
      <w:pStyle w:val="Heading1"/>
      <w:lvlText w:val="%1."/>
      <w:lvlJc w:val="right"/>
      <w:pPr>
        <w:ind w:left="4392" w:hanging="432"/>
      </w:pPr>
      <w:rPr>
        <w:rFonts w:hint="default"/>
      </w:rPr>
    </w:lvl>
    <w:lvl w:ilvl="1" w:tplc="151C4DC0">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7343E3"/>
    <w:multiLevelType w:val="hybridMultilevel"/>
    <w:tmpl w:val="3BEC4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7460EB"/>
    <w:multiLevelType w:val="hybridMultilevel"/>
    <w:tmpl w:val="D40E9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E17760"/>
    <w:multiLevelType w:val="multilevel"/>
    <w:tmpl w:val="6D6417D0"/>
    <w:lvl w:ilvl="0">
      <w:start w:val="1"/>
      <w:numFmt w:val="bullet"/>
      <w:pStyle w:val="NEWBullets"/>
      <w:lvlText w:val=""/>
      <w:lvlJc w:val="left"/>
      <w:pPr>
        <w:ind w:left="1080" w:hanging="360"/>
      </w:pPr>
      <w:rPr>
        <w:rFonts w:ascii="Symbol" w:hAnsi="Symbol" w:hint="default"/>
        <w:color w:val="008EC0"/>
        <w:sz w:val="22"/>
      </w:rPr>
    </w:lvl>
    <w:lvl w:ilvl="1">
      <w:start w:val="1"/>
      <w:numFmt w:val="bullet"/>
      <w:pStyle w:val="NEWBulletslevel2"/>
      <w:lvlText w:val="▪"/>
      <w:lvlJc w:val="left"/>
      <w:pPr>
        <w:ind w:left="1728" w:hanging="288"/>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2AAA00AA"/>
    <w:multiLevelType w:val="hybridMultilevel"/>
    <w:tmpl w:val="4D68FFC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2C142744"/>
    <w:multiLevelType w:val="hybridMultilevel"/>
    <w:tmpl w:val="2D80E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2B37AA"/>
    <w:multiLevelType w:val="multilevel"/>
    <w:tmpl w:val="0409001D"/>
    <w:styleLink w:val="Style1"/>
    <w:lvl w:ilvl="0">
      <w:start w:val="1"/>
      <w:numFmt w:val="bullet"/>
      <w:lvlText w:val=""/>
      <w:lvlJc w:val="left"/>
      <w:pPr>
        <w:ind w:left="360" w:hanging="360"/>
      </w:pPr>
      <w:rPr>
        <w:rFonts w:ascii="Symbol" w:hAnsi="Symbol" w:hint="default"/>
        <w:color w:val="0077A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99951A1"/>
    <w:multiLevelType w:val="hybridMultilevel"/>
    <w:tmpl w:val="A8BA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7115F8"/>
    <w:multiLevelType w:val="hybridMultilevel"/>
    <w:tmpl w:val="DC78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DB7BC9"/>
    <w:multiLevelType w:val="hybridMultilevel"/>
    <w:tmpl w:val="3244DA5A"/>
    <w:lvl w:ilvl="0" w:tplc="326806EC">
      <w:start w:val="1"/>
      <w:numFmt w:val="bullet"/>
      <w:pStyle w:val="HSAG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B06583"/>
    <w:multiLevelType w:val="hybridMultilevel"/>
    <w:tmpl w:val="CF080D02"/>
    <w:lvl w:ilvl="0" w:tplc="56D22C66">
      <w:start w:val="1"/>
      <w:numFmt w:val="bullet"/>
      <w:pStyle w:val="Bullets"/>
      <w:lvlText w:val=""/>
      <w:lvlJc w:val="left"/>
      <w:pPr>
        <w:ind w:left="1080" w:hanging="360"/>
      </w:pPr>
      <w:rPr>
        <w:rFonts w:ascii="Symbol" w:hAnsi="Symbol" w:hint="default"/>
        <w:b w:val="0"/>
        <w:i w:val="0"/>
        <w:color w:val="008EC0"/>
        <w:sz w:val="22"/>
        <w:szCs w:val="22"/>
      </w:rPr>
    </w:lvl>
    <w:lvl w:ilvl="1" w:tplc="55F64DAC">
      <w:start w:val="1"/>
      <w:numFmt w:val="bullet"/>
      <w:lvlText w:val=""/>
      <w:lvlJc w:val="left"/>
      <w:pPr>
        <w:ind w:left="1800" w:hanging="360"/>
      </w:pPr>
      <w:rPr>
        <w:rFonts w:ascii="Wingdings" w:hAnsi="Wingdings" w:hint="default"/>
      </w:rPr>
    </w:lvl>
    <w:lvl w:ilvl="2" w:tplc="055C1DAE">
      <w:start w:val="1"/>
      <w:numFmt w:val="bullet"/>
      <w:lvlText w:val=""/>
      <w:lvlJc w:val="left"/>
      <w:pPr>
        <w:ind w:left="2520" w:hanging="360"/>
      </w:pPr>
      <w:rPr>
        <w:rFonts w:ascii="Wingdings" w:hAnsi="Wingdings" w:hint="default"/>
      </w:rPr>
    </w:lvl>
    <w:lvl w:ilvl="3" w:tplc="FF8C23C8" w:tentative="1">
      <w:start w:val="1"/>
      <w:numFmt w:val="bullet"/>
      <w:lvlText w:val=""/>
      <w:lvlJc w:val="left"/>
      <w:pPr>
        <w:ind w:left="3240" w:hanging="360"/>
      </w:pPr>
      <w:rPr>
        <w:rFonts w:ascii="Symbol" w:hAnsi="Symbol" w:hint="default"/>
      </w:rPr>
    </w:lvl>
    <w:lvl w:ilvl="4" w:tplc="2A5C5A82" w:tentative="1">
      <w:start w:val="1"/>
      <w:numFmt w:val="bullet"/>
      <w:lvlText w:val="o"/>
      <w:lvlJc w:val="left"/>
      <w:pPr>
        <w:ind w:left="3960" w:hanging="360"/>
      </w:pPr>
      <w:rPr>
        <w:rFonts w:ascii="Courier New" w:hAnsi="Courier New" w:cs="Courier New" w:hint="default"/>
      </w:rPr>
    </w:lvl>
    <w:lvl w:ilvl="5" w:tplc="C9CE8922" w:tentative="1">
      <w:start w:val="1"/>
      <w:numFmt w:val="bullet"/>
      <w:lvlText w:val=""/>
      <w:lvlJc w:val="left"/>
      <w:pPr>
        <w:ind w:left="4680" w:hanging="360"/>
      </w:pPr>
      <w:rPr>
        <w:rFonts w:ascii="Wingdings" w:hAnsi="Wingdings" w:hint="default"/>
      </w:rPr>
    </w:lvl>
    <w:lvl w:ilvl="6" w:tplc="71E022EA" w:tentative="1">
      <w:start w:val="1"/>
      <w:numFmt w:val="bullet"/>
      <w:lvlText w:val=""/>
      <w:lvlJc w:val="left"/>
      <w:pPr>
        <w:ind w:left="5400" w:hanging="360"/>
      </w:pPr>
      <w:rPr>
        <w:rFonts w:ascii="Symbol" w:hAnsi="Symbol" w:hint="default"/>
      </w:rPr>
    </w:lvl>
    <w:lvl w:ilvl="7" w:tplc="B1E676B6" w:tentative="1">
      <w:start w:val="1"/>
      <w:numFmt w:val="bullet"/>
      <w:lvlText w:val="o"/>
      <w:lvlJc w:val="left"/>
      <w:pPr>
        <w:ind w:left="6120" w:hanging="360"/>
      </w:pPr>
      <w:rPr>
        <w:rFonts w:ascii="Courier New" w:hAnsi="Courier New" w:cs="Courier New" w:hint="default"/>
      </w:rPr>
    </w:lvl>
    <w:lvl w:ilvl="8" w:tplc="B310223A" w:tentative="1">
      <w:start w:val="1"/>
      <w:numFmt w:val="bullet"/>
      <w:lvlText w:val=""/>
      <w:lvlJc w:val="left"/>
      <w:pPr>
        <w:ind w:left="6840" w:hanging="360"/>
      </w:pPr>
      <w:rPr>
        <w:rFonts w:ascii="Wingdings" w:hAnsi="Wingdings" w:hint="default"/>
      </w:rPr>
    </w:lvl>
  </w:abstractNum>
  <w:abstractNum w:abstractNumId="25" w15:restartNumberingAfterBreak="0">
    <w:nsid w:val="4B9A0EB3"/>
    <w:multiLevelType w:val="hybridMultilevel"/>
    <w:tmpl w:val="5930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D52DEA"/>
    <w:multiLevelType w:val="hybridMultilevel"/>
    <w:tmpl w:val="6D72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6F5757"/>
    <w:multiLevelType w:val="hybridMultilevel"/>
    <w:tmpl w:val="B78A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BD1B7B"/>
    <w:multiLevelType w:val="hybridMultilevel"/>
    <w:tmpl w:val="D5640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47BF3"/>
    <w:multiLevelType w:val="hybridMultilevel"/>
    <w:tmpl w:val="D5BC4908"/>
    <w:lvl w:ilvl="0" w:tplc="330EEC0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14273B"/>
    <w:multiLevelType w:val="hybridMultilevel"/>
    <w:tmpl w:val="121AC8F0"/>
    <w:lvl w:ilvl="0" w:tplc="D814045C">
      <w:start w:val="1"/>
      <w:numFmt w:val="bullet"/>
      <w:pStyle w:val="HSAGBullets2"/>
      <w:lvlText w:val="–"/>
      <w:lvlJc w:val="left"/>
      <w:pPr>
        <w:ind w:left="1440" w:hanging="360"/>
      </w:pPr>
      <w:rPr>
        <w:rFonts w:ascii="Times New Roman" w:hAnsi="Times New Roman" w:cs="Times New Roman" w:hint="default"/>
      </w:rPr>
    </w:lvl>
    <w:lvl w:ilvl="1" w:tplc="460A75A4">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9195A15"/>
    <w:multiLevelType w:val="hybridMultilevel"/>
    <w:tmpl w:val="677C98DE"/>
    <w:lvl w:ilvl="0" w:tplc="FA6802BE">
      <w:start w:val="1"/>
      <w:numFmt w:val="bullet"/>
      <w:pStyle w:val="NEWTableBullets"/>
      <w:lvlText w:val=""/>
      <w:lvlJc w:val="left"/>
      <w:pPr>
        <w:ind w:left="720" w:hanging="360"/>
      </w:pPr>
      <w:rPr>
        <w:rFonts w:ascii="Symbol" w:hAnsi="Symbol" w:hint="default"/>
        <w:color w:val="0077A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BF3D77"/>
    <w:multiLevelType w:val="hybridMultilevel"/>
    <w:tmpl w:val="975C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792FC0"/>
    <w:multiLevelType w:val="hybridMultilevel"/>
    <w:tmpl w:val="23EEB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8C56E8"/>
    <w:multiLevelType w:val="hybridMultilevel"/>
    <w:tmpl w:val="A79C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953E6B"/>
    <w:multiLevelType w:val="hybridMultilevel"/>
    <w:tmpl w:val="7F9AC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FA1F96"/>
    <w:multiLevelType w:val="hybridMultilevel"/>
    <w:tmpl w:val="F36E5F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1B47F20"/>
    <w:multiLevelType w:val="hybridMultilevel"/>
    <w:tmpl w:val="6040E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BD4785"/>
    <w:multiLevelType w:val="hybridMultilevel"/>
    <w:tmpl w:val="F4C84062"/>
    <w:lvl w:ilvl="0" w:tplc="A69AECB6">
      <w:start w:val="1"/>
      <w:numFmt w:val="lowerLetter"/>
      <w:pStyle w:val="NEWtableletterbullets"/>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B51F3F"/>
    <w:multiLevelType w:val="hybridMultilevel"/>
    <w:tmpl w:val="BBA88FBA"/>
    <w:lvl w:ilvl="0" w:tplc="19A2A9C0">
      <w:start w:val="1"/>
      <w:numFmt w:val="decimal"/>
      <w:pStyle w:val="TableNumber-2"/>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BB551B3"/>
    <w:multiLevelType w:val="hybridMultilevel"/>
    <w:tmpl w:val="15DE6418"/>
    <w:lvl w:ilvl="0" w:tplc="C6BA63B0">
      <w:start w:val="1"/>
      <w:numFmt w:val="decimal"/>
      <w:pStyle w:val="NEWBulletsNumbered"/>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01733D"/>
    <w:multiLevelType w:val="hybridMultilevel"/>
    <w:tmpl w:val="0AB06946"/>
    <w:lvl w:ilvl="0" w:tplc="0409000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44B2CA6"/>
    <w:multiLevelType w:val="singleLevel"/>
    <w:tmpl w:val="6B6CA892"/>
    <w:lvl w:ilvl="0">
      <w:start w:val="1"/>
      <w:numFmt w:val="bullet"/>
      <w:pStyle w:val="TableBullet2"/>
      <w:lvlText w:val=""/>
      <w:lvlJc w:val="left"/>
      <w:pPr>
        <w:tabs>
          <w:tab w:val="num" w:pos="360"/>
        </w:tabs>
        <w:ind w:left="187" w:hanging="187"/>
      </w:pPr>
      <w:rPr>
        <w:rFonts w:ascii="Symbol" w:hAnsi="Symbol" w:hint="default"/>
      </w:rPr>
    </w:lvl>
  </w:abstractNum>
  <w:abstractNum w:abstractNumId="43" w15:restartNumberingAfterBreak="0">
    <w:nsid w:val="74553618"/>
    <w:multiLevelType w:val="hybridMultilevel"/>
    <w:tmpl w:val="FCAC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9A4D17"/>
    <w:multiLevelType w:val="hybridMultilevel"/>
    <w:tmpl w:val="6868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8A5C1A"/>
    <w:multiLevelType w:val="hybridMultilevel"/>
    <w:tmpl w:val="41A6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23050E"/>
    <w:multiLevelType w:val="hybridMultilevel"/>
    <w:tmpl w:val="3C7A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7651640">
    <w:abstractNumId w:val="24"/>
  </w:num>
  <w:num w:numId="2" w16cid:durableId="933976409">
    <w:abstractNumId w:val="6"/>
  </w:num>
  <w:num w:numId="3" w16cid:durableId="1866483326">
    <w:abstractNumId w:val="20"/>
  </w:num>
  <w:num w:numId="4" w16cid:durableId="1604721915">
    <w:abstractNumId w:val="17"/>
  </w:num>
  <w:num w:numId="5" w16cid:durableId="406458151">
    <w:abstractNumId w:val="23"/>
  </w:num>
  <w:num w:numId="6" w16cid:durableId="1725982741">
    <w:abstractNumId w:val="30"/>
  </w:num>
  <w:num w:numId="7" w16cid:durableId="2033922353">
    <w:abstractNumId w:val="40"/>
  </w:num>
  <w:num w:numId="8" w16cid:durableId="332925711">
    <w:abstractNumId w:val="39"/>
  </w:num>
  <w:num w:numId="9" w16cid:durableId="799617724">
    <w:abstractNumId w:val="1"/>
  </w:num>
  <w:num w:numId="10" w16cid:durableId="1828665135">
    <w:abstractNumId w:val="38"/>
  </w:num>
  <w:num w:numId="11" w16cid:durableId="1785808715">
    <w:abstractNumId w:val="31"/>
  </w:num>
  <w:num w:numId="12" w16cid:durableId="514226141">
    <w:abstractNumId w:val="3"/>
  </w:num>
  <w:num w:numId="13" w16cid:durableId="941185505">
    <w:abstractNumId w:val="42"/>
  </w:num>
  <w:num w:numId="14" w16cid:durableId="1540780894">
    <w:abstractNumId w:val="29"/>
  </w:num>
  <w:num w:numId="15" w16cid:durableId="473301861">
    <w:abstractNumId w:val="14"/>
  </w:num>
  <w:num w:numId="16" w16cid:durableId="306786552">
    <w:abstractNumId w:val="32"/>
  </w:num>
  <w:num w:numId="17" w16cid:durableId="1043481201">
    <w:abstractNumId w:val="18"/>
  </w:num>
  <w:num w:numId="18" w16cid:durableId="1592205365">
    <w:abstractNumId w:val="33"/>
  </w:num>
  <w:num w:numId="19" w16cid:durableId="653533441">
    <w:abstractNumId w:val="25"/>
  </w:num>
  <w:num w:numId="20" w16cid:durableId="1948459176">
    <w:abstractNumId w:val="45"/>
  </w:num>
  <w:num w:numId="21" w16cid:durableId="1646081632">
    <w:abstractNumId w:val="0"/>
  </w:num>
  <w:num w:numId="22" w16cid:durableId="17260282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4765203">
    <w:abstractNumId w:val="11"/>
  </w:num>
  <w:num w:numId="24" w16cid:durableId="409935953">
    <w:abstractNumId w:val="35"/>
  </w:num>
  <w:num w:numId="25" w16cid:durableId="2076277596">
    <w:abstractNumId w:val="15"/>
  </w:num>
  <w:num w:numId="26" w16cid:durableId="1397976827">
    <w:abstractNumId w:val="37"/>
  </w:num>
  <w:num w:numId="27" w16cid:durableId="1461418805">
    <w:abstractNumId w:val="2"/>
  </w:num>
  <w:num w:numId="28" w16cid:durableId="27029586">
    <w:abstractNumId w:val="21"/>
  </w:num>
  <w:num w:numId="29" w16cid:durableId="1733625305">
    <w:abstractNumId w:val="4"/>
  </w:num>
  <w:num w:numId="30" w16cid:durableId="921328695">
    <w:abstractNumId w:val="44"/>
  </w:num>
  <w:num w:numId="31" w16cid:durableId="500394148">
    <w:abstractNumId w:val="13"/>
  </w:num>
  <w:num w:numId="32" w16cid:durableId="1335062244">
    <w:abstractNumId w:val="43"/>
  </w:num>
  <w:num w:numId="33" w16cid:durableId="429393628">
    <w:abstractNumId w:val="26"/>
  </w:num>
  <w:num w:numId="34" w16cid:durableId="1860267786">
    <w:abstractNumId w:val="10"/>
  </w:num>
  <w:num w:numId="35" w16cid:durableId="1106193924">
    <w:abstractNumId w:val="41"/>
  </w:num>
  <w:num w:numId="36" w16cid:durableId="1334995621">
    <w:abstractNumId w:val="27"/>
  </w:num>
  <w:num w:numId="37" w16cid:durableId="2000226207">
    <w:abstractNumId w:val="5"/>
  </w:num>
  <w:num w:numId="38" w16cid:durableId="10109539">
    <w:abstractNumId w:val="22"/>
  </w:num>
  <w:num w:numId="39" w16cid:durableId="266084950">
    <w:abstractNumId w:val="19"/>
  </w:num>
  <w:num w:numId="40" w16cid:durableId="1831172090">
    <w:abstractNumId w:val="7"/>
  </w:num>
  <w:num w:numId="41" w16cid:durableId="161244832">
    <w:abstractNumId w:val="28"/>
  </w:num>
  <w:num w:numId="42" w16cid:durableId="1173641251">
    <w:abstractNumId w:val="34"/>
  </w:num>
  <w:num w:numId="43" w16cid:durableId="168184102">
    <w:abstractNumId w:val="9"/>
  </w:num>
  <w:num w:numId="44" w16cid:durableId="189414437">
    <w:abstractNumId w:val="12"/>
  </w:num>
  <w:num w:numId="45" w16cid:durableId="368187732">
    <w:abstractNumId w:val="8"/>
  </w:num>
  <w:num w:numId="46" w16cid:durableId="1321082404">
    <w:abstractNumId w:val="46"/>
  </w:num>
  <w:num w:numId="47" w16cid:durableId="1962498180">
    <w:abstractNumId w:val="1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78"/>
    <w:rsid w:val="000005CC"/>
    <w:rsid w:val="0000063B"/>
    <w:rsid w:val="00000714"/>
    <w:rsid w:val="00000890"/>
    <w:rsid w:val="00002FCD"/>
    <w:rsid w:val="000034B3"/>
    <w:rsid w:val="00003B84"/>
    <w:rsid w:val="00003C0D"/>
    <w:rsid w:val="00003FE0"/>
    <w:rsid w:val="00004933"/>
    <w:rsid w:val="000049A9"/>
    <w:rsid w:val="00004A77"/>
    <w:rsid w:val="00005AAD"/>
    <w:rsid w:val="00005BDE"/>
    <w:rsid w:val="000105B2"/>
    <w:rsid w:val="00010DD0"/>
    <w:rsid w:val="00012262"/>
    <w:rsid w:val="000125FF"/>
    <w:rsid w:val="00013232"/>
    <w:rsid w:val="000135B3"/>
    <w:rsid w:val="000135BB"/>
    <w:rsid w:val="00013DBC"/>
    <w:rsid w:val="00013DE0"/>
    <w:rsid w:val="000141CC"/>
    <w:rsid w:val="000141E8"/>
    <w:rsid w:val="0001460D"/>
    <w:rsid w:val="00014782"/>
    <w:rsid w:val="0001581E"/>
    <w:rsid w:val="00015A9A"/>
    <w:rsid w:val="00015ABD"/>
    <w:rsid w:val="00016015"/>
    <w:rsid w:val="00016635"/>
    <w:rsid w:val="00016D36"/>
    <w:rsid w:val="00017F8D"/>
    <w:rsid w:val="0002119F"/>
    <w:rsid w:val="000229A5"/>
    <w:rsid w:val="0002315D"/>
    <w:rsid w:val="0002329C"/>
    <w:rsid w:val="00023453"/>
    <w:rsid w:val="00023A64"/>
    <w:rsid w:val="00023ED2"/>
    <w:rsid w:val="000242C6"/>
    <w:rsid w:val="000250E6"/>
    <w:rsid w:val="00025965"/>
    <w:rsid w:val="0002678F"/>
    <w:rsid w:val="000274DF"/>
    <w:rsid w:val="00030474"/>
    <w:rsid w:val="0003095A"/>
    <w:rsid w:val="00030B3E"/>
    <w:rsid w:val="00031F8E"/>
    <w:rsid w:val="000322AB"/>
    <w:rsid w:val="00032301"/>
    <w:rsid w:val="00032A0D"/>
    <w:rsid w:val="00033725"/>
    <w:rsid w:val="000346B7"/>
    <w:rsid w:val="00034B40"/>
    <w:rsid w:val="00035BF5"/>
    <w:rsid w:val="0003722D"/>
    <w:rsid w:val="000373F7"/>
    <w:rsid w:val="00037450"/>
    <w:rsid w:val="0003766E"/>
    <w:rsid w:val="000378AC"/>
    <w:rsid w:val="0004035B"/>
    <w:rsid w:val="00040837"/>
    <w:rsid w:val="00040876"/>
    <w:rsid w:val="00041AF8"/>
    <w:rsid w:val="00042925"/>
    <w:rsid w:val="0004303E"/>
    <w:rsid w:val="00043175"/>
    <w:rsid w:val="00043883"/>
    <w:rsid w:val="00043AA7"/>
    <w:rsid w:val="00044063"/>
    <w:rsid w:val="00044175"/>
    <w:rsid w:val="00044C48"/>
    <w:rsid w:val="00045D16"/>
    <w:rsid w:val="00045E49"/>
    <w:rsid w:val="0004679B"/>
    <w:rsid w:val="0005001C"/>
    <w:rsid w:val="00050633"/>
    <w:rsid w:val="0005075A"/>
    <w:rsid w:val="00050953"/>
    <w:rsid w:val="000509E5"/>
    <w:rsid w:val="00052119"/>
    <w:rsid w:val="000521F8"/>
    <w:rsid w:val="00052431"/>
    <w:rsid w:val="00052816"/>
    <w:rsid w:val="000528B8"/>
    <w:rsid w:val="000528E6"/>
    <w:rsid w:val="00052F46"/>
    <w:rsid w:val="00053094"/>
    <w:rsid w:val="0005336C"/>
    <w:rsid w:val="00053921"/>
    <w:rsid w:val="0005565F"/>
    <w:rsid w:val="000565F4"/>
    <w:rsid w:val="00056858"/>
    <w:rsid w:val="000608D0"/>
    <w:rsid w:val="00060935"/>
    <w:rsid w:val="00061EC9"/>
    <w:rsid w:val="00062EE4"/>
    <w:rsid w:val="000638E2"/>
    <w:rsid w:val="00063E73"/>
    <w:rsid w:val="00064DD0"/>
    <w:rsid w:val="00066071"/>
    <w:rsid w:val="000663F8"/>
    <w:rsid w:val="000669AC"/>
    <w:rsid w:val="000704B9"/>
    <w:rsid w:val="00071E73"/>
    <w:rsid w:val="00072113"/>
    <w:rsid w:val="000721C9"/>
    <w:rsid w:val="00072582"/>
    <w:rsid w:val="000734BE"/>
    <w:rsid w:val="0007361C"/>
    <w:rsid w:val="00073C02"/>
    <w:rsid w:val="000743AC"/>
    <w:rsid w:val="000743CF"/>
    <w:rsid w:val="00074A6B"/>
    <w:rsid w:val="00075D9A"/>
    <w:rsid w:val="00076371"/>
    <w:rsid w:val="0007674D"/>
    <w:rsid w:val="00077B14"/>
    <w:rsid w:val="00077DAD"/>
    <w:rsid w:val="00077F26"/>
    <w:rsid w:val="00080458"/>
    <w:rsid w:val="00080929"/>
    <w:rsid w:val="000825D5"/>
    <w:rsid w:val="00082BD1"/>
    <w:rsid w:val="00083AF5"/>
    <w:rsid w:val="00084ABF"/>
    <w:rsid w:val="00084EF2"/>
    <w:rsid w:val="00084F71"/>
    <w:rsid w:val="00085189"/>
    <w:rsid w:val="00085245"/>
    <w:rsid w:val="00085416"/>
    <w:rsid w:val="000855BB"/>
    <w:rsid w:val="00085F66"/>
    <w:rsid w:val="00086549"/>
    <w:rsid w:val="0008665B"/>
    <w:rsid w:val="0008694C"/>
    <w:rsid w:val="00086C1A"/>
    <w:rsid w:val="00087A54"/>
    <w:rsid w:val="00090029"/>
    <w:rsid w:val="00091147"/>
    <w:rsid w:val="00091B33"/>
    <w:rsid w:val="00091D68"/>
    <w:rsid w:val="0009321C"/>
    <w:rsid w:val="0009352D"/>
    <w:rsid w:val="000940F4"/>
    <w:rsid w:val="0009412C"/>
    <w:rsid w:val="000947F4"/>
    <w:rsid w:val="00094B6C"/>
    <w:rsid w:val="000955B2"/>
    <w:rsid w:val="00095824"/>
    <w:rsid w:val="000960B1"/>
    <w:rsid w:val="000966FB"/>
    <w:rsid w:val="000A128C"/>
    <w:rsid w:val="000A1C88"/>
    <w:rsid w:val="000A2B06"/>
    <w:rsid w:val="000A3544"/>
    <w:rsid w:val="000A3CBE"/>
    <w:rsid w:val="000A3D58"/>
    <w:rsid w:val="000A481C"/>
    <w:rsid w:val="000A4F65"/>
    <w:rsid w:val="000A4F85"/>
    <w:rsid w:val="000A5F4B"/>
    <w:rsid w:val="000A60BF"/>
    <w:rsid w:val="000A6617"/>
    <w:rsid w:val="000A685A"/>
    <w:rsid w:val="000A698E"/>
    <w:rsid w:val="000A7042"/>
    <w:rsid w:val="000A72B5"/>
    <w:rsid w:val="000A7450"/>
    <w:rsid w:val="000A786A"/>
    <w:rsid w:val="000B0A34"/>
    <w:rsid w:val="000B0D51"/>
    <w:rsid w:val="000B0FCD"/>
    <w:rsid w:val="000B1E86"/>
    <w:rsid w:val="000B2515"/>
    <w:rsid w:val="000B25EB"/>
    <w:rsid w:val="000B2AA0"/>
    <w:rsid w:val="000B2C20"/>
    <w:rsid w:val="000B2CF4"/>
    <w:rsid w:val="000B2E31"/>
    <w:rsid w:val="000B3A57"/>
    <w:rsid w:val="000B4B1C"/>
    <w:rsid w:val="000B50AC"/>
    <w:rsid w:val="000B5255"/>
    <w:rsid w:val="000B55CA"/>
    <w:rsid w:val="000B5949"/>
    <w:rsid w:val="000B6296"/>
    <w:rsid w:val="000B6BC7"/>
    <w:rsid w:val="000C06EF"/>
    <w:rsid w:val="000C17D9"/>
    <w:rsid w:val="000C2ED0"/>
    <w:rsid w:val="000C3306"/>
    <w:rsid w:val="000C4141"/>
    <w:rsid w:val="000C472D"/>
    <w:rsid w:val="000C48AA"/>
    <w:rsid w:val="000C6249"/>
    <w:rsid w:val="000C6542"/>
    <w:rsid w:val="000C6763"/>
    <w:rsid w:val="000C6879"/>
    <w:rsid w:val="000D07D6"/>
    <w:rsid w:val="000D0B54"/>
    <w:rsid w:val="000D0C25"/>
    <w:rsid w:val="000D0DD2"/>
    <w:rsid w:val="000D12D8"/>
    <w:rsid w:val="000D15F0"/>
    <w:rsid w:val="000D18B1"/>
    <w:rsid w:val="000D19A8"/>
    <w:rsid w:val="000D2019"/>
    <w:rsid w:val="000D2092"/>
    <w:rsid w:val="000D2AE1"/>
    <w:rsid w:val="000D310C"/>
    <w:rsid w:val="000D34A0"/>
    <w:rsid w:val="000D3B99"/>
    <w:rsid w:val="000D3E9F"/>
    <w:rsid w:val="000D4BBD"/>
    <w:rsid w:val="000D5004"/>
    <w:rsid w:val="000D515A"/>
    <w:rsid w:val="000D67B4"/>
    <w:rsid w:val="000D78DF"/>
    <w:rsid w:val="000E07CD"/>
    <w:rsid w:val="000E1BD5"/>
    <w:rsid w:val="000E2611"/>
    <w:rsid w:val="000E28F8"/>
    <w:rsid w:val="000E2C35"/>
    <w:rsid w:val="000E2FDA"/>
    <w:rsid w:val="000E3A59"/>
    <w:rsid w:val="000E45B1"/>
    <w:rsid w:val="000E5444"/>
    <w:rsid w:val="000E5A6A"/>
    <w:rsid w:val="000E609B"/>
    <w:rsid w:val="000E6A0D"/>
    <w:rsid w:val="000E6B2B"/>
    <w:rsid w:val="000E7B97"/>
    <w:rsid w:val="000E7E87"/>
    <w:rsid w:val="000F0F62"/>
    <w:rsid w:val="000F160F"/>
    <w:rsid w:val="000F1C10"/>
    <w:rsid w:val="000F1E22"/>
    <w:rsid w:val="000F1EF0"/>
    <w:rsid w:val="000F1F6F"/>
    <w:rsid w:val="000F28A2"/>
    <w:rsid w:val="000F2EE7"/>
    <w:rsid w:val="000F32B1"/>
    <w:rsid w:val="000F34A7"/>
    <w:rsid w:val="000F39A5"/>
    <w:rsid w:val="000F3AAD"/>
    <w:rsid w:val="000F4064"/>
    <w:rsid w:val="000F4FFA"/>
    <w:rsid w:val="000F540E"/>
    <w:rsid w:val="000F5690"/>
    <w:rsid w:val="000F56A2"/>
    <w:rsid w:val="000F673E"/>
    <w:rsid w:val="000F776C"/>
    <w:rsid w:val="000F78A1"/>
    <w:rsid w:val="00100996"/>
    <w:rsid w:val="00100E10"/>
    <w:rsid w:val="00100E3C"/>
    <w:rsid w:val="001016C2"/>
    <w:rsid w:val="001018E4"/>
    <w:rsid w:val="001020AA"/>
    <w:rsid w:val="00102F16"/>
    <w:rsid w:val="00103519"/>
    <w:rsid w:val="0010415D"/>
    <w:rsid w:val="0010438A"/>
    <w:rsid w:val="00104985"/>
    <w:rsid w:val="00104BAA"/>
    <w:rsid w:val="001052B1"/>
    <w:rsid w:val="0010592C"/>
    <w:rsid w:val="0010625D"/>
    <w:rsid w:val="001068AA"/>
    <w:rsid w:val="001068F7"/>
    <w:rsid w:val="00106C03"/>
    <w:rsid w:val="00106CB1"/>
    <w:rsid w:val="00106E10"/>
    <w:rsid w:val="00107090"/>
    <w:rsid w:val="00107D9E"/>
    <w:rsid w:val="00107E09"/>
    <w:rsid w:val="0011011D"/>
    <w:rsid w:val="00110ED0"/>
    <w:rsid w:val="0011101C"/>
    <w:rsid w:val="001113A9"/>
    <w:rsid w:val="00111B87"/>
    <w:rsid w:val="00111FE2"/>
    <w:rsid w:val="00112449"/>
    <w:rsid w:val="00112C3A"/>
    <w:rsid w:val="001131CA"/>
    <w:rsid w:val="00114378"/>
    <w:rsid w:val="00114C16"/>
    <w:rsid w:val="00115792"/>
    <w:rsid w:val="001160BE"/>
    <w:rsid w:val="0012023A"/>
    <w:rsid w:val="001214F3"/>
    <w:rsid w:val="00121576"/>
    <w:rsid w:val="00121C11"/>
    <w:rsid w:val="00123742"/>
    <w:rsid w:val="00123ECA"/>
    <w:rsid w:val="00123F35"/>
    <w:rsid w:val="001241FA"/>
    <w:rsid w:val="00124536"/>
    <w:rsid w:val="00125149"/>
    <w:rsid w:val="001251AD"/>
    <w:rsid w:val="0012577E"/>
    <w:rsid w:val="00125EA6"/>
    <w:rsid w:val="00126236"/>
    <w:rsid w:val="001277C6"/>
    <w:rsid w:val="001277FA"/>
    <w:rsid w:val="001278E9"/>
    <w:rsid w:val="00127957"/>
    <w:rsid w:val="00130985"/>
    <w:rsid w:val="001321B1"/>
    <w:rsid w:val="00132925"/>
    <w:rsid w:val="00132C63"/>
    <w:rsid w:val="00132DD7"/>
    <w:rsid w:val="00133B7E"/>
    <w:rsid w:val="00135218"/>
    <w:rsid w:val="0013616C"/>
    <w:rsid w:val="001407DA"/>
    <w:rsid w:val="00141C4D"/>
    <w:rsid w:val="00141E82"/>
    <w:rsid w:val="001426A6"/>
    <w:rsid w:val="00142B4A"/>
    <w:rsid w:val="001436D7"/>
    <w:rsid w:val="00143876"/>
    <w:rsid w:val="00143CC7"/>
    <w:rsid w:val="00143E30"/>
    <w:rsid w:val="00144F46"/>
    <w:rsid w:val="00145EC0"/>
    <w:rsid w:val="00147792"/>
    <w:rsid w:val="0015026A"/>
    <w:rsid w:val="001505E1"/>
    <w:rsid w:val="001507D8"/>
    <w:rsid w:val="0015250A"/>
    <w:rsid w:val="001533C6"/>
    <w:rsid w:val="00153594"/>
    <w:rsid w:val="00153737"/>
    <w:rsid w:val="00153DAF"/>
    <w:rsid w:val="0015519C"/>
    <w:rsid w:val="0015713F"/>
    <w:rsid w:val="001572A7"/>
    <w:rsid w:val="0015739C"/>
    <w:rsid w:val="0015785C"/>
    <w:rsid w:val="00161BA7"/>
    <w:rsid w:val="00163016"/>
    <w:rsid w:val="001641AC"/>
    <w:rsid w:val="001648CC"/>
    <w:rsid w:val="0016552D"/>
    <w:rsid w:val="0016567E"/>
    <w:rsid w:val="00165894"/>
    <w:rsid w:val="00166897"/>
    <w:rsid w:val="00167538"/>
    <w:rsid w:val="0016798D"/>
    <w:rsid w:val="001701A2"/>
    <w:rsid w:val="00171993"/>
    <w:rsid w:val="00171DCB"/>
    <w:rsid w:val="00172F13"/>
    <w:rsid w:val="00173711"/>
    <w:rsid w:val="00173F02"/>
    <w:rsid w:val="00174C1D"/>
    <w:rsid w:val="0017526B"/>
    <w:rsid w:val="001752F4"/>
    <w:rsid w:val="0017577B"/>
    <w:rsid w:val="00177644"/>
    <w:rsid w:val="00180135"/>
    <w:rsid w:val="0018019E"/>
    <w:rsid w:val="001815A9"/>
    <w:rsid w:val="001818DE"/>
    <w:rsid w:val="00181C31"/>
    <w:rsid w:val="0018258C"/>
    <w:rsid w:val="00182DE9"/>
    <w:rsid w:val="00182E2A"/>
    <w:rsid w:val="00183380"/>
    <w:rsid w:val="00183BC4"/>
    <w:rsid w:val="00183CC2"/>
    <w:rsid w:val="0018421C"/>
    <w:rsid w:val="001843DB"/>
    <w:rsid w:val="001849AF"/>
    <w:rsid w:val="00186628"/>
    <w:rsid w:val="00186E7C"/>
    <w:rsid w:val="00187AA0"/>
    <w:rsid w:val="00187E0E"/>
    <w:rsid w:val="00187FF9"/>
    <w:rsid w:val="00187FFA"/>
    <w:rsid w:val="00190059"/>
    <w:rsid w:val="0019097E"/>
    <w:rsid w:val="00190B5E"/>
    <w:rsid w:val="00191581"/>
    <w:rsid w:val="001918FF"/>
    <w:rsid w:val="0019222F"/>
    <w:rsid w:val="00192355"/>
    <w:rsid w:val="001927C1"/>
    <w:rsid w:val="00192A65"/>
    <w:rsid w:val="00193211"/>
    <w:rsid w:val="00193B80"/>
    <w:rsid w:val="00194FB7"/>
    <w:rsid w:val="0019598E"/>
    <w:rsid w:val="00195D80"/>
    <w:rsid w:val="001964B5"/>
    <w:rsid w:val="00196B1C"/>
    <w:rsid w:val="00197192"/>
    <w:rsid w:val="00197D8F"/>
    <w:rsid w:val="00197FD1"/>
    <w:rsid w:val="001A010B"/>
    <w:rsid w:val="001A0410"/>
    <w:rsid w:val="001A08D8"/>
    <w:rsid w:val="001A0BD0"/>
    <w:rsid w:val="001A164D"/>
    <w:rsid w:val="001A3856"/>
    <w:rsid w:val="001A38DF"/>
    <w:rsid w:val="001A4606"/>
    <w:rsid w:val="001A49A3"/>
    <w:rsid w:val="001A5936"/>
    <w:rsid w:val="001A617A"/>
    <w:rsid w:val="001A6255"/>
    <w:rsid w:val="001A7C53"/>
    <w:rsid w:val="001B1C14"/>
    <w:rsid w:val="001B1D9E"/>
    <w:rsid w:val="001B2E94"/>
    <w:rsid w:val="001B3119"/>
    <w:rsid w:val="001B378A"/>
    <w:rsid w:val="001B3C39"/>
    <w:rsid w:val="001B4514"/>
    <w:rsid w:val="001B4727"/>
    <w:rsid w:val="001B4B58"/>
    <w:rsid w:val="001B6168"/>
    <w:rsid w:val="001B6883"/>
    <w:rsid w:val="001B6F8B"/>
    <w:rsid w:val="001B70A0"/>
    <w:rsid w:val="001B7165"/>
    <w:rsid w:val="001C06BB"/>
    <w:rsid w:val="001C1BF6"/>
    <w:rsid w:val="001C20E7"/>
    <w:rsid w:val="001C231F"/>
    <w:rsid w:val="001C2CED"/>
    <w:rsid w:val="001C2FF2"/>
    <w:rsid w:val="001C31E6"/>
    <w:rsid w:val="001C3D24"/>
    <w:rsid w:val="001C4883"/>
    <w:rsid w:val="001C4DE2"/>
    <w:rsid w:val="001C4F9C"/>
    <w:rsid w:val="001C58C9"/>
    <w:rsid w:val="001C6708"/>
    <w:rsid w:val="001C7AF6"/>
    <w:rsid w:val="001D0182"/>
    <w:rsid w:val="001D0273"/>
    <w:rsid w:val="001D2ECF"/>
    <w:rsid w:val="001D3019"/>
    <w:rsid w:val="001D3C3E"/>
    <w:rsid w:val="001D4284"/>
    <w:rsid w:val="001D53B3"/>
    <w:rsid w:val="001D57EA"/>
    <w:rsid w:val="001D71BD"/>
    <w:rsid w:val="001E11B5"/>
    <w:rsid w:val="001E14BE"/>
    <w:rsid w:val="001E1CC1"/>
    <w:rsid w:val="001E23F8"/>
    <w:rsid w:val="001E285A"/>
    <w:rsid w:val="001E3091"/>
    <w:rsid w:val="001E30C6"/>
    <w:rsid w:val="001E331B"/>
    <w:rsid w:val="001E3964"/>
    <w:rsid w:val="001E3D2D"/>
    <w:rsid w:val="001E42EC"/>
    <w:rsid w:val="001E5048"/>
    <w:rsid w:val="001E534D"/>
    <w:rsid w:val="001E6095"/>
    <w:rsid w:val="001E67DF"/>
    <w:rsid w:val="001E67E0"/>
    <w:rsid w:val="001E691D"/>
    <w:rsid w:val="001E6CA9"/>
    <w:rsid w:val="001E6E3F"/>
    <w:rsid w:val="001F0866"/>
    <w:rsid w:val="001F0ACE"/>
    <w:rsid w:val="001F0C82"/>
    <w:rsid w:val="001F0FFB"/>
    <w:rsid w:val="001F1011"/>
    <w:rsid w:val="001F1809"/>
    <w:rsid w:val="001F1D56"/>
    <w:rsid w:val="001F3B43"/>
    <w:rsid w:val="001F40D7"/>
    <w:rsid w:val="001F4FB2"/>
    <w:rsid w:val="001F63DA"/>
    <w:rsid w:val="001F7724"/>
    <w:rsid w:val="001F7E26"/>
    <w:rsid w:val="002003C4"/>
    <w:rsid w:val="002007B5"/>
    <w:rsid w:val="00200B55"/>
    <w:rsid w:val="00200FEE"/>
    <w:rsid w:val="002017E9"/>
    <w:rsid w:val="00201E6C"/>
    <w:rsid w:val="002031E4"/>
    <w:rsid w:val="0020323C"/>
    <w:rsid w:val="00203651"/>
    <w:rsid w:val="0020467C"/>
    <w:rsid w:val="00204FFC"/>
    <w:rsid w:val="00206A69"/>
    <w:rsid w:val="00206DDC"/>
    <w:rsid w:val="0020708E"/>
    <w:rsid w:val="00207A6A"/>
    <w:rsid w:val="00207E41"/>
    <w:rsid w:val="0021030A"/>
    <w:rsid w:val="00210513"/>
    <w:rsid w:val="00210974"/>
    <w:rsid w:val="00210991"/>
    <w:rsid w:val="00211EFC"/>
    <w:rsid w:val="002125E1"/>
    <w:rsid w:val="00212D02"/>
    <w:rsid w:val="00212DD9"/>
    <w:rsid w:val="002131BA"/>
    <w:rsid w:val="002143E9"/>
    <w:rsid w:val="00214A9D"/>
    <w:rsid w:val="00215204"/>
    <w:rsid w:val="0021535C"/>
    <w:rsid w:val="00215881"/>
    <w:rsid w:val="002161CF"/>
    <w:rsid w:val="002161FF"/>
    <w:rsid w:val="0021636D"/>
    <w:rsid w:val="00217844"/>
    <w:rsid w:val="00220BCC"/>
    <w:rsid w:val="00220D2A"/>
    <w:rsid w:val="002216A0"/>
    <w:rsid w:val="002218A5"/>
    <w:rsid w:val="00221BA8"/>
    <w:rsid w:val="00222842"/>
    <w:rsid w:val="00222EAD"/>
    <w:rsid w:val="00225321"/>
    <w:rsid w:val="00225FC4"/>
    <w:rsid w:val="00226C2F"/>
    <w:rsid w:val="00227033"/>
    <w:rsid w:val="002271ED"/>
    <w:rsid w:val="00227441"/>
    <w:rsid w:val="00227B0E"/>
    <w:rsid w:val="00230676"/>
    <w:rsid w:val="00231CEE"/>
    <w:rsid w:val="00231DE6"/>
    <w:rsid w:val="00232051"/>
    <w:rsid w:val="00232801"/>
    <w:rsid w:val="00232802"/>
    <w:rsid w:val="00232E54"/>
    <w:rsid w:val="0023343F"/>
    <w:rsid w:val="00233B4B"/>
    <w:rsid w:val="00234E02"/>
    <w:rsid w:val="00234E25"/>
    <w:rsid w:val="00236916"/>
    <w:rsid w:val="00240356"/>
    <w:rsid w:val="00240B88"/>
    <w:rsid w:val="00241296"/>
    <w:rsid w:val="002412D3"/>
    <w:rsid w:val="00242A6C"/>
    <w:rsid w:val="00242D35"/>
    <w:rsid w:val="00242DBF"/>
    <w:rsid w:val="00242E6C"/>
    <w:rsid w:val="00243BEA"/>
    <w:rsid w:val="00243E24"/>
    <w:rsid w:val="0024649B"/>
    <w:rsid w:val="00247757"/>
    <w:rsid w:val="002506DB"/>
    <w:rsid w:val="002524DA"/>
    <w:rsid w:val="00252B68"/>
    <w:rsid w:val="00253120"/>
    <w:rsid w:val="002533E6"/>
    <w:rsid w:val="002533F2"/>
    <w:rsid w:val="00253605"/>
    <w:rsid w:val="002539E4"/>
    <w:rsid w:val="00254059"/>
    <w:rsid w:val="0025433A"/>
    <w:rsid w:val="002546F3"/>
    <w:rsid w:val="00255544"/>
    <w:rsid w:val="00255888"/>
    <w:rsid w:val="00255BD6"/>
    <w:rsid w:val="002563C2"/>
    <w:rsid w:val="00256F37"/>
    <w:rsid w:val="0025710E"/>
    <w:rsid w:val="0025728C"/>
    <w:rsid w:val="002574A6"/>
    <w:rsid w:val="00257B5B"/>
    <w:rsid w:val="00257E7E"/>
    <w:rsid w:val="00257F50"/>
    <w:rsid w:val="0026024C"/>
    <w:rsid w:val="0026086C"/>
    <w:rsid w:val="00260D23"/>
    <w:rsid w:val="002610F6"/>
    <w:rsid w:val="00261710"/>
    <w:rsid w:val="00262D7E"/>
    <w:rsid w:val="00262EA0"/>
    <w:rsid w:val="00262EA5"/>
    <w:rsid w:val="00263377"/>
    <w:rsid w:val="002635E9"/>
    <w:rsid w:val="0026491F"/>
    <w:rsid w:val="00264E21"/>
    <w:rsid w:val="0026568D"/>
    <w:rsid w:val="00265884"/>
    <w:rsid w:val="0026679A"/>
    <w:rsid w:val="002669E7"/>
    <w:rsid w:val="002708C0"/>
    <w:rsid w:val="00271318"/>
    <w:rsid w:val="0027170A"/>
    <w:rsid w:val="00273450"/>
    <w:rsid w:val="00273700"/>
    <w:rsid w:val="00273FDD"/>
    <w:rsid w:val="00274EFF"/>
    <w:rsid w:val="00275446"/>
    <w:rsid w:val="00275EAA"/>
    <w:rsid w:val="00275F72"/>
    <w:rsid w:val="00277F09"/>
    <w:rsid w:val="00277FD5"/>
    <w:rsid w:val="00280710"/>
    <w:rsid w:val="00280857"/>
    <w:rsid w:val="00281523"/>
    <w:rsid w:val="0028247E"/>
    <w:rsid w:val="002828EB"/>
    <w:rsid w:val="002829EF"/>
    <w:rsid w:val="00283807"/>
    <w:rsid w:val="00285593"/>
    <w:rsid w:val="00285B29"/>
    <w:rsid w:val="00285C12"/>
    <w:rsid w:val="00285D78"/>
    <w:rsid w:val="002877A5"/>
    <w:rsid w:val="002900A7"/>
    <w:rsid w:val="0029027B"/>
    <w:rsid w:val="00290549"/>
    <w:rsid w:val="00290F66"/>
    <w:rsid w:val="0029152E"/>
    <w:rsid w:val="002934A9"/>
    <w:rsid w:val="0029406B"/>
    <w:rsid w:val="0029440D"/>
    <w:rsid w:val="00294E14"/>
    <w:rsid w:val="00294F07"/>
    <w:rsid w:val="002954FE"/>
    <w:rsid w:val="00296AB9"/>
    <w:rsid w:val="00296DD5"/>
    <w:rsid w:val="00297112"/>
    <w:rsid w:val="00297440"/>
    <w:rsid w:val="002A16F3"/>
    <w:rsid w:val="002A1D70"/>
    <w:rsid w:val="002A1E74"/>
    <w:rsid w:val="002A256C"/>
    <w:rsid w:val="002A2F7D"/>
    <w:rsid w:val="002A4B65"/>
    <w:rsid w:val="002A4E79"/>
    <w:rsid w:val="002A541C"/>
    <w:rsid w:val="002A55C7"/>
    <w:rsid w:val="002A59AB"/>
    <w:rsid w:val="002A6474"/>
    <w:rsid w:val="002B0969"/>
    <w:rsid w:val="002B12BE"/>
    <w:rsid w:val="002B20DF"/>
    <w:rsid w:val="002B2308"/>
    <w:rsid w:val="002B2771"/>
    <w:rsid w:val="002B3037"/>
    <w:rsid w:val="002B372D"/>
    <w:rsid w:val="002B3CC5"/>
    <w:rsid w:val="002B45BB"/>
    <w:rsid w:val="002B4FDF"/>
    <w:rsid w:val="002B530F"/>
    <w:rsid w:val="002B5539"/>
    <w:rsid w:val="002B5613"/>
    <w:rsid w:val="002B562A"/>
    <w:rsid w:val="002B5B5D"/>
    <w:rsid w:val="002B62B3"/>
    <w:rsid w:val="002B6A01"/>
    <w:rsid w:val="002B72A8"/>
    <w:rsid w:val="002C0A5B"/>
    <w:rsid w:val="002C1965"/>
    <w:rsid w:val="002C1A54"/>
    <w:rsid w:val="002C1B30"/>
    <w:rsid w:val="002C1F81"/>
    <w:rsid w:val="002C262B"/>
    <w:rsid w:val="002C31B0"/>
    <w:rsid w:val="002C3A3D"/>
    <w:rsid w:val="002C4183"/>
    <w:rsid w:val="002C4AE8"/>
    <w:rsid w:val="002C555E"/>
    <w:rsid w:val="002C57AC"/>
    <w:rsid w:val="002C7A54"/>
    <w:rsid w:val="002D118B"/>
    <w:rsid w:val="002D1D36"/>
    <w:rsid w:val="002D3080"/>
    <w:rsid w:val="002D30CA"/>
    <w:rsid w:val="002D3A79"/>
    <w:rsid w:val="002D3C5F"/>
    <w:rsid w:val="002D3ED6"/>
    <w:rsid w:val="002D405D"/>
    <w:rsid w:val="002D5535"/>
    <w:rsid w:val="002D5605"/>
    <w:rsid w:val="002D5AF7"/>
    <w:rsid w:val="002D63B4"/>
    <w:rsid w:val="002D6487"/>
    <w:rsid w:val="002E06DB"/>
    <w:rsid w:val="002E16D6"/>
    <w:rsid w:val="002E262C"/>
    <w:rsid w:val="002E27BC"/>
    <w:rsid w:val="002E2890"/>
    <w:rsid w:val="002E28D3"/>
    <w:rsid w:val="002E3678"/>
    <w:rsid w:val="002E3A42"/>
    <w:rsid w:val="002E3E8A"/>
    <w:rsid w:val="002E4679"/>
    <w:rsid w:val="002E4AFE"/>
    <w:rsid w:val="002E59F3"/>
    <w:rsid w:val="002E5A3C"/>
    <w:rsid w:val="002E5E19"/>
    <w:rsid w:val="002E73B6"/>
    <w:rsid w:val="002E75F5"/>
    <w:rsid w:val="002F08D1"/>
    <w:rsid w:val="002F14BE"/>
    <w:rsid w:val="002F2162"/>
    <w:rsid w:val="002F2E70"/>
    <w:rsid w:val="002F37E2"/>
    <w:rsid w:val="002F4278"/>
    <w:rsid w:val="002F47EC"/>
    <w:rsid w:val="002F62D7"/>
    <w:rsid w:val="002F6794"/>
    <w:rsid w:val="002F68AE"/>
    <w:rsid w:val="002F7067"/>
    <w:rsid w:val="002F776E"/>
    <w:rsid w:val="00300266"/>
    <w:rsid w:val="00300329"/>
    <w:rsid w:val="00300540"/>
    <w:rsid w:val="00301455"/>
    <w:rsid w:val="0030168A"/>
    <w:rsid w:val="003017E3"/>
    <w:rsid w:val="0030319D"/>
    <w:rsid w:val="00303606"/>
    <w:rsid w:val="003040BA"/>
    <w:rsid w:val="003042B3"/>
    <w:rsid w:val="00304A3E"/>
    <w:rsid w:val="00304FF1"/>
    <w:rsid w:val="00305E17"/>
    <w:rsid w:val="003077DE"/>
    <w:rsid w:val="0031018B"/>
    <w:rsid w:val="00311C23"/>
    <w:rsid w:val="00312461"/>
    <w:rsid w:val="00312917"/>
    <w:rsid w:val="00312F6A"/>
    <w:rsid w:val="00312FDC"/>
    <w:rsid w:val="003131A0"/>
    <w:rsid w:val="0031649B"/>
    <w:rsid w:val="00317554"/>
    <w:rsid w:val="003207D6"/>
    <w:rsid w:val="00320907"/>
    <w:rsid w:val="00320C09"/>
    <w:rsid w:val="003211C0"/>
    <w:rsid w:val="00321613"/>
    <w:rsid w:val="00322377"/>
    <w:rsid w:val="00322804"/>
    <w:rsid w:val="00322848"/>
    <w:rsid w:val="00323B76"/>
    <w:rsid w:val="00323EED"/>
    <w:rsid w:val="00324D62"/>
    <w:rsid w:val="00326B4C"/>
    <w:rsid w:val="00326D53"/>
    <w:rsid w:val="003274BC"/>
    <w:rsid w:val="00327607"/>
    <w:rsid w:val="00327B12"/>
    <w:rsid w:val="00327D57"/>
    <w:rsid w:val="00330637"/>
    <w:rsid w:val="00331B14"/>
    <w:rsid w:val="003326C5"/>
    <w:rsid w:val="00333D08"/>
    <w:rsid w:val="003345FC"/>
    <w:rsid w:val="00334A12"/>
    <w:rsid w:val="003364DA"/>
    <w:rsid w:val="00336B05"/>
    <w:rsid w:val="00337089"/>
    <w:rsid w:val="00337E7D"/>
    <w:rsid w:val="00337F4B"/>
    <w:rsid w:val="00341681"/>
    <w:rsid w:val="003434AA"/>
    <w:rsid w:val="00343AE1"/>
    <w:rsid w:val="00343CB9"/>
    <w:rsid w:val="003440A2"/>
    <w:rsid w:val="003440FD"/>
    <w:rsid w:val="003441FC"/>
    <w:rsid w:val="003453C4"/>
    <w:rsid w:val="00346CE6"/>
    <w:rsid w:val="00350158"/>
    <w:rsid w:val="00350808"/>
    <w:rsid w:val="00350B69"/>
    <w:rsid w:val="00351DFD"/>
    <w:rsid w:val="0035270A"/>
    <w:rsid w:val="00352D3E"/>
    <w:rsid w:val="003535F3"/>
    <w:rsid w:val="00353B65"/>
    <w:rsid w:val="00353FCE"/>
    <w:rsid w:val="0035481C"/>
    <w:rsid w:val="00354AEC"/>
    <w:rsid w:val="00355A87"/>
    <w:rsid w:val="00356277"/>
    <w:rsid w:val="0035691C"/>
    <w:rsid w:val="00356FA2"/>
    <w:rsid w:val="003575D3"/>
    <w:rsid w:val="00357791"/>
    <w:rsid w:val="00357EB5"/>
    <w:rsid w:val="0036024F"/>
    <w:rsid w:val="003602D4"/>
    <w:rsid w:val="003604ED"/>
    <w:rsid w:val="00360C35"/>
    <w:rsid w:val="00360D1D"/>
    <w:rsid w:val="00361913"/>
    <w:rsid w:val="003632A9"/>
    <w:rsid w:val="0036372E"/>
    <w:rsid w:val="00363A07"/>
    <w:rsid w:val="00363B7F"/>
    <w:rsid w:val="00363D47"/>
    <w:rsid w:val="00365503"/>
    <w:rsid w:val="00365E12"/>
    <w:rsid w:val="00366271"/>
    <w:rsid w:val="00366B42"/>
    <w:rsid w:val="00367C06"/>
    <w:rsid w:val="0037013A"/>
    <w:rsid w:val="003710A2"/>
    <w:rsid w:val="00371CF4"/>
    <w:rsid w:val="003735B4"/>
    <w:rsid w:val="003738D2"/>
    <w:rsid w:val="00374BA3"/>
    <w:rsid w:val="003752FE"/>
    <w:rsid w:val="0037554F"/>
    <w:rsid w:val="003764F8"/>
    <w:rsid w:val="00376580"/>
    <w:rsid w:val="00376663"/>
    <w:rsid w:val="00376BB5"/>
    <w:rsid w:val="00377015"/>
    <w:rsid w:val="00377945"/>
    <w:rsid w:val="00377DF9"/>
    <w:rsid w:val="00377EBB"/>
    <w:rsid w:val="003803CF"/>
    <w:rsid w:val="0038074A"/>
    <w:rsid w:val="00380CA3"/>
    <w:rsid w:val="00381E04"/>
    <w:rsid w:val="0038312E"/>
    <w:rsid w:val="003840E0"/>
    <w:rsid w:val="0038478B"/>
    <w:rsid w:val="003847D4"/>
    <w:rsid w:val="00385451"/>
    <w:rsid w:val="00387216"/>
    <w:rsid w:val="00387757"/>
    <w:rsid w:val="00387CA6"/>
    <w:rsid w:val="0039001F"/>
    <w:rsid w:val="003903CA"/>
    <w:rsid w:val="00390C83"/>
    <w:rsid w:val="00390FFC"/>
    <w:rsid w:val="00391154"/>
    <w:rsid w:val="003917CC"/>
    <w:rsid w:val="00392056"/>
    <w:rsid w:val="0039208A"/>
    <w:rsid w:val="00392105"/>
    <w:rsid w:val="00393317"/>
    <w:rsid w:val="00393933"/>
    <w:rsid w:val="00393F26"/>
    <w:rsid w:val="00393F54"/>
    <w:rsid w:val="003955B7"/>
    <w:rsid w:val="003956E3"/>
    <w:rsid w:val="003957A8"/>
    <w:rsid w:val="003960F7"/>
    <w:rsid w:val="0039687C"/>
    <w:rsid w:val="00396934"/>
    <w:rsid w:val="0039734E"/>
    <w:rsid w:val="00397497"/>
    <w:rsid w:val="003A14B8"/>
    <w:rsid w:val="003A162F"/>
    <w:rsid w:val="003A1794"/>
    <w:rsid w:val="003A1FCE"/>
    <w:rsid w:val="003A40A8"/>
    <w:rsid w:val="003A4544"/>
    <w:rsid w:val="003A469F"/>
    <w:rsid w:val="003A4EDE"/>
    <w:rsid w:val="003A5202"/>
    <w:rsid w:val="003A56A7"/>
    <w:rsid w:val="003A5906"/>
    <w:rsid w:val="003A6A0E"/>
    <w:rsid w:val="003A6CBF"/>
    <w:rsid w:val="003A7406"/>
    <w:rsid w:val="003A7B98"/>
    <w:rsid w:val="003A7F8B"/>
    <w:rsid w:val="003B08AC"/>
    <w:rsid w:val="003B21C0"/>
    <w:rsid w:val="003B2D5D"/>
    <w:rsid w:val="003B31EA"/>
    <w:rsid w:val="003B4E4C"/>
    <w:rsid w:val="003B52BF"/>
    <w:rsid w:val="003B567F"/>
    <w:rsid w:val="003B5699"/>
    <w:rsid w:val="003B5CB7"/>
    <w:rsid w:val="003B6648"/>
    <w:rsid w:val="003B74A3"/>
    <w:rsid w:val="003B7AE2"/>
    <w:rsid w:val="003B7CB7"/>
    <w:rsid w:val="003B7CE2"/>
    <w:rsid w:val="003C00C7"/>
    <w:rsid w:val="003C0263"/>
    <w:rsid w:val="003C07DB"/>
    <w:rsid w:val="003C213A"/>
    <w:rsid w:val="003C34B3"/>
    <w:rsid w:val="003C4907"/>
    <w:rsid w:val="003C542A"/>
    <w:rsid w:val="003C5454"/>
    <w:rsid w:val="003C6374"/>
    <w:rsid w:val="003C6895"/>
    <w:rsid w:val="003C68F5"/>
    <w:rsid w:val="003C7C6E"/>
    <w:rsid w:val="003C7D36"/>
    <w:rsid w:val="003D12AF"/>
    <w:rsid w:val="003D17FF"/>
    <w:rsid w:val="003D1AA3"/>
    <w:rsid w:val="003D1ECE"/>
    <w:rsid w:val="003D388E"/>
    <w:rsid w:val="003D66C8"/>
    <w:rsid w:val="003D761C"/>
    <w:rsid w:val="003D7F2D"/>
    <w:rsid w:val="003E00CF"/>
    <w:rsid w:val="003E130B"/>
    <w:rsid w:val="003E1EDB"/>
    <w:rsid w:val="003E2839"/>
    <w:rsid w:val="003E283B"/>
    <w:rsid w:val="003E332E"/>
    <w:rsid w:val="003E40FB"/>
    <w:rsid w:val="003E4E34"/>
    <w:rsid w:val="003E541A"/>
    <w:rsid w:val="003E6A90"/>
    <w:rsid w:val="003E7485"/>
    <w:rsid w:val="003E75EC"/>
    <w:rsid w:val="003E7CE9"/>
    <w:rsid w:val="003F026E"/>
    <w:rsid w:val="003F066D"/>
    <w:rsid w:val="003F16E7"/>
    <w:rsid w:val="003F182E"/>
    <w:rsid w:val="003F1D31"/>
    <w:rsid w:val="003F21AC"/>
    <w:rsid w:val="003F3E60"/>
    <w:rsid w:val="003F691A"/>
    <w:rsid w:val="003F75B1"/>
    <w:rsid w:val="00401C6D"/>
    <w:rsid w:val="00401D77"/>
    <w:rsid w:val="0040275E"/>
    <w:rsid w:val="00402F35"/>
    <w:rsid w:val="00402FA1"/>
    <w:rsid w:val="00403185"/>
    <w:rsid w:val="00403839"/>
    <w:rsid w:val="0040395A"/>
    <w:rsid w:val="00403D30"/>
    <w:rsid w:val="00404491"/>
    <w:rsid w:val="00404A80"/>
    <w:rsid w:val="00405718"/>
    <w:rsid w:val="00405D0D"/>
    <w:rsid w:val="004060EA"/>
    <w:rsid w:val="00406E4D"/>
    <w:rsid w:val="00407AAB"/>
    <w:rsid w:val="00410E4D"/>
    <w:rsid w:val="0041119D"/>
    <w:rsid w:val="00411F3F"/>
    <w:rsid w:val="00412638"/>
    <w:rsid w:val="00413656"/>
    <w:rsid w:val="004137C9"/>
    <w:rsid w:val="00415D1F"/>
    <w:rsid w:val="00416329"/>
    <w:rsid w:val="00416ECC"/>
    <w:rsid w:val="00416F55"/>
    <w:rsid w:val="00417241"/>
    <w:rsid w:val="004201E1"/>
    <w:rsid w:val="00420B36"/>
    <w:rsid w:val="00421221"/>
    <w:rsid w:val="00421EB6"/>
    <w:rsid w:val="00422950"/>
    <w:rsid w:val="00422B5E"/>
    <w:rsid w:val="00423A48"/>
    <w:rsid w:val="00423CF2"/>
    <w:rsid w:val="00424B37"/>
    <w:rsid w:val="00425AD6"/>
    <w:rsid w:val="004269A1"/>
    <w:rsid w:val="00430420"/>
    <w:rsid w:val="00430C83"/>
    <w:rsid w:val="004316DF"/>
    <w:rsid w:val="004316FF"/>
    <w:rsid w:val="00431DDF"/>
    <w:rsid w:val="0043250A"/>
    <w:rsid w:val="004332F0"/>
    <w:rsid w:val="00433453"/>
    <w:rsid w:val="00434491"/>
    <w:rsid w:val="00435930"/>
    <w:rsid w:val="004364B0"/>
    <w:rsid w:val="00436BF9"/>
    <w:rsid w:val="00436DF6"/>
    <w:rsid w:val="004378E7"/>
    <w:rsid w:val="00437DCE"/>
    <w:rsid w:val="00437FDC"/>
    <w:rsid w:val="004402CF"/>
    <w:rsid w:val="004405A8"/>
    <w:rsid w:val="00441E1D"/>
    <w:rsid w:val="00442B7F"/>
    <w:rsid w:val="0044310F"/>
    <w:rsid w:val="0044337B"/>
    <w:rsid w:val="0044348D"/>
    <w:rsid w:val="0044361A"/>
    <w:rsid w:val="0044488E"/>
    <w:rsid w:val="004453BE"/>
    <w:rsid w:val="00445569"/>
    <w:rsid w:val="004455A1"/>
    <w:rsid w:val="00445F0C"/>
    <w:rsid w:val="0044606D"/>
    <w:rsid w:val="004468DF"/>
    <w:rsid w:val="00446BDE"/>
    <w:rsid w:val="00447545"/>
    <w:rsid w:val="0045009F"/>
    <w:rsid w:val="00450947"/>
    <w:rsid w:val="00450C40"/>
    <w:rsid w:val="0045285E"/>
    <w:rsid w:val="00452A5F"/>
    <w:rsid w:val="00452D42"/>
    <w:rsid w:val="0045341A"/>
    <w:rsid w:val="004544E6"/>
    <w:rsid w:val="00454E1F"/>
    <w:rsid w:val="00455072"/>
    <w:rsid w:val="0045567D"/>
    <w:rsid w:val="0045644F"/>
    <w:rsid w:val="0045666D"/>
    <w:rsid w:val="00456831"/>
    <w:rsid w:val="00456B05"/>
    <w:rsid w:val="00457D0D"/>
    <w:rsid w:val="00457FCB"/>
    <w:rsid w:val="00460032"/>
    <w:rsid w:val="0046189D"/>
    <w:rsid w:val="00461B26"/>
    <w:rsid w:val="0046288B"/>
    <w:rsid w:val="00462D37"/>
    <w:rsid w:val="00463156"/>
    <w:rsid w:val="0046358C"/>
    <w:rsid w:val="0046455D"/>
    <w:rsid w:val="00464626"/>
    <w:rsid w:val="00464EEF"/>
    <w:rsid w:val="00464FD5"/>
    <w:rsid w:val="004653EF"/>
    <w:rsid w:val="00466385"/>
    <w:rsid w:val="00466C9E"/>
    <w:rsid w:val="004676A3"/>
    <w:rsid w:val="004679E6"/>
    <w:rsid w:val="004701F7"/>
    <w:rsid w:val="004703BA"/>
    <w:rsid w:val="00470F2A"/>
    <w:rsid w:val="00471302"/>
    <w:rsid w:val="0047190C"/>
    <w:rsid w:val="00472946"/>
    <w:rsid w:val="00473C95"/>
    <w:rsid w:val="00474787"/>
    <w:rsid w:val="004754F2"/>
    <w:rsid w:val="004759B0"/>
    <w:rsid w:val="0047680F"/>
    <w:rsid w:val="00476C71"/>
    <w:rsid w:val="0047760F"/>
    <w:rsid w:val="00480907"/>
    <w:rsid w:val="00480CA9"/>
    <w:rsid w:val="00480E71"/>
    <w:rsid w:val="0048158A"/>
    <w:rsid w:val="00481FF8"/>
    <w:rsid w:val="004835AC"/>
    <w:rsid w:val="00483D2A"/>
    <w:rsid w:val="00485120"/>
    <w:rsid w:val="004852ED"/>
    <w:rsid w:val="00485512"/>
    <w:rsid w:val="00486124"/>
    <w:rsid w:val="004862E1"/>
    <w:rsid w:val="00486858"/>
    <w:rsid w:val="00486CEB"/>
    <w:rsid w:val="004870A6"/>
    <w:rsid w:val="00487CED"/>
    <w:rsid w:val="00487D85"/>
    <w:rsid w:val="00487F2C"/>
    <w:rsid w:val="00490799"/>
    <w:rsid w:val="004907C3"/>
    <w:rsid w:val="004916D2"/>
    <w:rsid w:val="0049189F"/>
    <w:rsid w:val="004939C3"/>
    <w:rsid w:val="00493F15"/>
    <w:rsid w:val="0049448F"/>
    <w:rsid w:val="00494575"/>
    <w:rsid w:val="004948F2"/>
    <w:rsid w:val="004949D3"/>
    <w:rsid w:val="00494E4D"/>
    <w:rsid w:val="0049564A"/>
    <w:rsid w:val="004957FA"/>
    <w:rsid w:val="00495EF1"/>
    <w:rsid w:val="00496534"/>
    <w:rsid w:val="00496B1C"/>
    <w:rsid w:val="00497090"/>
    <w:rsid w:val="004979C4"/>
    <w:rsid w:val="00497B08"/>
    <w:rsid w:val="00497EAB"/>
    <w:rsid w:val="004A1494"/>
    <w:rsid w:val="004A1F08"/>
    <w:rsid w:val="004A24D0"/>
    <w:rsid w:val="004A2F07"/>
    <w:rsid w:val="004A3116"/>
    <w:rsid w:val="004A3267"/>
    <w:rsid w:val="004A40CA"/>
    <w:rsid w:val="004A63BE"/>
    <w:rsid w:val="004A6E42"/>
    <w:rsid w:val="004A7061"/>
    <w:rsid w:val="004A7834"/>
    <w:rsid w:val="004B0710"/>
    <w:rsid w:val="004B07E5"/>
    <w:rsid w:val="004B13BF"/>
    <w:rsid w:val="004B2926"/>
    <w:rsid w:val="004B2D5A"/>
    <w:rsid w:val="004B2E7C"/>
    <w:rsid w:val="004B38F4"/>
    <w:rsid w:val="004B3D21"/>
    <w:rsid w:val="004B444D"/>
    <w:rsid w:val="004B444E"/>
    <w:rsid w:val="004B4921"/>
    <w:rsid w:val="004B59D0"/>
    <w:rsid w:val="004B5AE2"/>
    <w:rsid w:val="004B6A00"/>
    <w:rsid w:val="004B6D91"/>
    <w:rsid w:val="004B7ACD"/>
    <w:rsid w:val="004B7B44"/>
    <w:rsid w:val="004C0203"/>
    <w:rsid w:val="004C0476"/>
    <w:rsid w:val="004C0B39"/>
    <w:rsid w:val="004C0C9D"/>
    <w:rsid w:val="004C0E0D"/>
    <w:rsid w:val="004C1389"/>
    <w:rsid w:val="004C280E"/>
    <w:rsid w:val="004C2B60"/>
    <w:rsid w:val="004C2FFD"/>
    <w:rsid w:val="004C36A5"/>
    <w:rsid w:val="004C38B6"/>
    <w:rsid w:val="004C3FDB"/>
    <w:rsid w:val="004C4722"/>
    <w:rsid w:val="004C4B56"/>
    <w:rsid w:val="004C54E3"/>
    <w:rsid w:val="004C5C2E"/>
    <w:rsid w:val="004C5DC6"/>
    <w:rsid w:val="004C6027"/>
    <w:rsid w:val="004C67A2"/>
    <w:rsid w:val="004C7CD2"/>
    <w:rsid w:val="004C7DCA"/>
    <w:rsid w:val="004C7FF9"/>
    <w:rsid w:val="004D0E89"/>
    <w:rsid w:val="004D1691"/>
    <w:rsid w:val="004D1D61"/>
    <w:rsid w:val="004D1F59"/>
    <w:rsid w:val="004D347A"/>
    <w:rsid w:val="004D3916"/>
    <w:rsid w:val="004D4C82"/>
    <w:rsid w:val="004D5B17"/>
    <w:rsid w:val="004D6715"/>
    <w:rsid w:val="004D6F33"/>
    <w:rsid w:val="004D74D9"/>
    <w:rsid w:val="004D750B"/>
    <w:rsid w:val="004E0530"/>
    <w:rsid w:val="004E0727"/>
    <w:rsid w:val="004E1AFB"/>
    <w:rsid w:val="004E203D"/>
    <w:rsid w:val="004E265F"/>
    <w:rsid w:val="004E2887"/>
    <w:rsid w:val="004E2B78"/>
    <w:rsid w:val="004E301C"/>
    <w:rsid w:val="004E3DEC"/>
    <w:rsid w:val="004E4034"/>
    <w:rsid w:val="004E4726"/>
    <w:rsid w:val="004E4E87"/>
    <w:rsid w:val="004E5018"/>
    <w:rsid w:val="004E50A7"/>
    <w:rsid w:val="004E5171"/>
    <w:rsid w:val="004E52EC"/>
    <w:rsid w:val="004E5867"/>
    <w:rsid w:val="004E62AC"/>
    <w:rsid w:val="004E749B"/>
    <w:rsid w:val="004E7669"/>
    <w:rsid w:val="004E7E44"/>
    <w:rsid w:val="004F044F"/>
    <w:rsid w:val="004F11CE"/>
    <w:rsid w:val="004F13A7"/>
    <w:rsid w:val="004F1D0A"/>
    <w:rsid w:val="004F22C0"/>
    <w:rsid w:val="004F2799"/>
    <w:rsid w:val="004F3C54"/>
    <w:rsid w:val="004F3D3C"/>
    <w:rsid w:val="004F4046"/>
    <w:rsid w:val="004F4252"/>
    <w:rsid w:val="004F4354"/>
    <w:rsid w:val="004F4752"/>
    <w:rsid w:val="004F4E56"/>
    <w:rsid w:val="004F52FE"/>
    <w:rsid w:val="004F56F3"/>
    <w:rsid w:val="004F5BDB"/>
    <w:rsid w:val="004F5C6A"/>
    <w:rsid w:val="004F6A15"/>
    <w:rsid w:val="004F6CA2"/>
    <w:rsid w:val="004F72FB"/>
    <w:rsid w:val="004F741D"/>
    <w:rsid w:val="004F7540"/>
    <w:rsid w:val="004F7645"/>
    <w:rsid w:val="00500C41"/>
    <w:rsid w:val="00500F1D"/>
    <w:rsid w:val="00501087"/>
    <w:rsid w:val="0050110F"/>
    <w:rsid w:val="00501F61"/>
    <w:rsid w:val="005020D0"/>
    <w:rsid w:val="005021CD"/>
    <w:rsid w:val="00502CF3"/>
    <w:rsid w:val="005031D4"/>
    <w:rsid w:val="00503460"/>
    <w:rsid w:val="00503AE2"/>
    <w:rsid w:val="00503DC9"/>
    <w:rsid w:val="005056C9"/>
    <w:rsid w:val="005059A8"/>
    <w:rsid w:val="00506AB8"/>
    <w:rsid w:val="0050732F"/>
    <w:rsid w:val="005074EE"/>
    <w:rsid w:val="00507FD3"/>
    <w:rsid w:val="00510720"/>
    <w:rsid w:val="0051086E"/>
    <w:rsid w:val="00511D73"/>
    <w:rsid w:val="00511FAC"/>
    <w:rsid w:val="00513B11"/>
    <w:rsid w:val="00513D3B"/>
    <w:rsid w:val="00513D61"/>
    <w:rsid w:val="00514200"/>
    <w:rsid w:val="0051467C"/>
    <w:rsid w:val="005154C9"/>
    <w:rsid w:val="0051634A"/>
    <w:rsid w:val="005164C4"/>
    <w:rsid w:val="0051663F"/>
    <w:rsid w:val="0052154A"/>
    <w:rsid w:val="005219E4"/>
    <w:rsid w:val="00521C2C"/>
    <w:rsid w:val="005221E3"/>
    <w:rsid w:val="0052223E"/>
    <w:rsid w:val="00522606"/>
    <w:rsid w:val="00523784"/>
    <w:rsid w:val="00523B87"/>
    <w:rsid w:val="00523DB9"/>
    <w:rsid w:val="00523F60"/>
    <w:rsid w:val="00525040"/>
    <w:rsid w:val="00525DAC"/>
    <w:rsid w:val="00527B65"/>
    <w:rsid w:val="0053076D"/>
    <w:rsid w:val="00530851"/>
    <w:rsid w:val="0053121F"/>
    <w:rsid w:val="005313AD"/>
    <w:rsid w:val="00532043"/>
    <w:rsid w:val="00532921"/>
    <w:rsid w:val="00534843"/>
    <w:rsid w:val="00537040"/>
    <w:rsid w:val="005379DE"/>
    <w:rsid w:val="00537ADF"/>
    <w:rsid w:val="00537F57"/>
    <w:rsid w:val="0054142E"/>
    <w:rsid w:val="00541631"/>
    <w:rsid w:val="00541C36"/>
    <w:rsid w:val="00541F80"/>
    <w:rsid w:val="00542BBE"/>
    <w:rsid w:val="00543650"/>
    <w:rsid w:val="005443BE"/>
    <w:rsid w:val="0054483A"/>
    <w:rsid w:val="00544905"/>
    <w:rsid w:val="0054491A"/>
    <w:rsid w:val="005455BA"/>
    <w:rsid w:val="00545B09"/>
    <w:rsid w:val="005464DF"/>
    <w:rsid w:val="005468A9"/>
    <w:rsid w:val="00546994"/>
    <w:rsid w:val="00546F73"/>
    <w:rsid w:val="005472A7"/>
    <w:rsid w:val="00547539"/>
    <w:rsid w:val="0054779A"/>
    <w:rsid w:val="00547E84"/>
    <w:rsid w:val="00553027"/>
    <w:rsid w:val="005532FE"/>
    <w:rsid w:val="00553469"/>
    <w:rsid w:val="00555356"/>
    <w:rsid w:val="00555973"/>
    <w:rsid w:val="00555C02"/>
    <w:rsid w:val="00557B97"/>
    <w:rsid w:val="005607A8"/>
    <w:rsid w:val="00560A40"/>
    <w:rsid w:val="00560C9C"/>
    <w:rsid w:val="005610B6"/>
    <w:rsid w:val="0056153F"/>
    <w:rsid w:val="005617DE"/>
    <w:rsid w:val="00561C0D"/>
    <w:rsid w:val="00562177"/>
    <w:rsid w:val="005621F9"/>
    <w:rsid w:val="00563CFA"/>
    <w:rsid w:val="00564632"/>
    <w:rsid w:val="005653EA"/>
    <w:rsid w:val="005659F6"/>
    <w:rsid w:val="00565BD6"/>
    <w:rsid w:val="00566A6C"/>
    <w:rsid w:val="00567C9F"/>
    <w:rsid w:val="00567FAE"/>
    <w:rsid w:val="00570011"/>
    <w:rsid w:val="00570169"/>
    <w:rsid w:val="00570E5E"/>
    <w:rsid w:val="005715E4"/>
    <w:rsid w:val="00573DAB"/>
    <w:rsid w:val="00573E24"/>
    <w:rsid w:val="00574C9A"/>
    <w:rsid w:val="0057603A"/>
    <w:rsid w:val="00576594"/>
    <w:rsid w:val="00577A21"/>
    <w:rsid w:val="00577B87"/>
    <w:rsid w:val="005800E3"/>
    <w:rsid w:val="005804D5"/>
    <w:rsid w:val="00581F53"/>
    <w:rsid w:val="00581FEA"/>
    <w:rsid w:val="005829C0"/>
    <w:rsid w:val="00582BD8"/>
    <w:rsid w:val="00582C95"/>
    <w:rsid w:val="005833CF"/>
    <w:rsid w:val="00583BB0"/>
    <w:rsid w:val="00584923"/>
    <w:rsid w:val="00586725"/>
    <w:rsid w:val="005867A7"/>
    <w:rsid w:val="005878E9"/>
    <w:rsid w:val="005901E4"/>
    <w:rsid w:val="00590344"/>
    <w:rsid w:val="00590526"/>
    <w:rsid w:val="00590CC7"/>
    <w:rsid w:val="00592E0D"/>
    <w:rsid w:val="00592E93"/>
    <w:rsid w:val="005931F0"/>
    <w:rsid w:val="0059472E"/>
    <w:rsid w:val="00595979"/>
    <w:rsid w:val="00595EA1"/>
    <w:rsid w:val="0059683F"/>
    <w:rsid w:val="00596E8D"/>
    <w:rsid w:val="005A0C9A"/>
    <w:rsid w:val="005A26ED"/>
    <w:rsid w:val="005A2950"/>
    <w:rsid w:val="005A36DC"/>
    <w:rsid w:val="005A4820"/>
    <w:rsid w:val="005A4F25"/>
    <w:rsid w:val="005A4F58"/>
    <w:rsid w:val="005A55A9"/>
    <w:rsid w:val="005A5E32"/>
    <w:rsid w:val="005A5F2A"/>
    <w:rsid w:val="005A6D0E"/>
    <w:rsid w:val="005B062B"/>
    <w:rsid w:val="005B14E0"/>
    <w:rsid w:val="005B3F9F"/>
    <w:rsid w:val="005B491B"/>
    <w:rsid w:val="005B5047"/>
    <w:rsid w:val="005B5088"/>
    <w:rsid w:val="005B546F"/>
    <w:rsid w:val="005B5D3D"/>
    <w:rsid w:val="005B6CC9"/>
    <w:rsid w:val="005B76CC"/>
    <w:rsid w:val="005B7A66"/>
    <w:rsid w:val="005C16C6"/>
    <w:rsid w:val="005C16ED"/>
    <w:rsid w:val="005C1D1C"/>
    <w:rsid w:val="005C2D67"/>
    <w:rsid w:val="005C430E"/>
    <w:rsid w:val="005C567C"/>
    <w:rsid w:val="005C7586"/>
    <w:rsid w:val="005C7DA3"/>
    <w:rsid w:val="005D05D2"/>
    <w:rsid w:val="005D0CD8"/>
    <w:rsid w:val="005D160F"/>
    <w:rsid w:val="005D233D"/>
    <w:rsid w:val="005D27FB"/>
    <w:rsid w:val="005D34A3"/>
    <w:rsid w:val="005D3821"/>
    <w:rsid w:val="005D3B78"/>
    <w:rsid w:val="005D54F5"/>
    <w:rsid w:val="005D5A18"/>
    <w:rsid w:val="005D6CB7"/>
    <w:rsid w:val="005D754F"/>
    <w:rsid w:val="005D76A9"/>
    <w:rsid w:val="005D7A5D"/>
    <w:rsid w:val="005E010B"/>
    <w:rsid w:val="005E1326"/>
    <w:rsid w:val="005E2CA5"/>
    <w:rsid w:val="005E2E8B"/>
    <w:rsid w:val="005E3574"/>
    <w:rsid w:val="005E4844"/>
    <w:rsid w:val="005E4B11"/>
    <w:rsid w:val="005E54D3"/>
    <w:rsid w:val="005E5603"/>
    <w:rsid w:val="005E56A2"/>
    <w:rsid w:val="005E58B4"/>
    <w:rsid w:val="005E7338"/>
    <w:rsid w:val="005E7DFE"/>
    <w:rsid w:val="005E7F7A"/>
    <w:rsid w:val="005F03A2"/>
    <w:rsid w:val="005F0485"/>
    <w:rsid w:val="005F10CA"/>
    <w:rsid w:val="005F34BF"/>
    <w:rsid w:val="005F3FCE"/>
    <w:rsid w:val="005F444A"/>
    <w:rsid w:val="005F4C02"/>
    <w:rsid w:val="005F5139"/>
    <w:rsid w:val="005F5CA0"/>
    <w:rsid w:val="005F5E52"/>
    <w:rsid w:val="005F6845"/>
    <w:rsid w:val="005F6AC6"/>
    <w:rsid w:val="005F75F1"/>
    <w:rsid w:val="0060107A"/>
    <w:rsid w:val="0060180E"/>
    <w:rsid w:val="00601952"/>
    <w:rsid w:val="00602864"/>
    <w:rsid w:val="00603673"/>
    <w:rsid w:val="006038B9"/>
    <w:rsid w:val="00603D26"/>
    <w:rsid w:val="00604494"/>
    <w:rsid w:val="006044ED"/>
    <w:rsid w:val="0060495F"/>
    <w:rsid w:val="0060534F"/>
    <w:rsid w:val="006055B5"/>
    <w:rsid w:val="00606066"/>
    <w:rsid w:val="006062D4"/>
    <w:rsid w:val="00607CD6"/>
    <w:rsid w:val="0061058B"/>
    <w:rsid w:val="00611987"/>
    <w:rsid w:val="00612644"/>
    <w:rsid w:val="00612814"/>
    <w:rsid w:val="00612EA1"/>
    <w:rsid w:val="00613CEA"/>
    <w:rsid w:val="00614EA0"/>
    <w:rsid w:val="006163ED"/>
    <w:rsid w:val="00617666"/>
    <w:rsid w:val="00617AA8"/>
    <w:rsid w:val="006205DD"/>
    <w:rsid w:val="006206E7"/>
    <w:rsid w:val="00620A55"/>
    <w:rsid w:val="00621B2D"/>
    <w:rsid w:val="00621C9D"/>
    <w:rsid w:val="006223FF"/>
    <w:rsid w:val="00622650"/>
    <w:rsid w:val="00624482"/>
    <w:rsid w:val="00626B1A"/>
    <w:rsid w:val="00626F7E"/>
    <w:rsid w:val="00626FB4"/>
    <w:rsid w:val="00627241"/>
    <w:rsid w:val="00627AA1"/>
    <w:rsid w:val="006305AF"/>
    <w:rsid w:val="0063071F"/>
    <w:rsid w:val="0063131D"/>
    <w:rsid w:val="0063140A"/>
    <w:rsid w:val="00632A6E"/>
    <w:rsid w:val="00632F62"/>
    <w:rsid w:val="006332F7"/>
    <w:rsid w:val="0063467D"/>
    <w:rsid w:val="00635050"/>
    <w:rsid w:val="00635592"/>
    <w:rsid w:val="00635B41"/>
    <w:rsid w:val="0063667E"/>
    <w:rsid w:val="00636CEB"/>
    <w:rsid w:val="00637266"/>
    <w:rsid w:val="00637B1E"/>
    <w:rsid w:val="00640D05"/>
    <w:rsid w:val="00640FFA"/>
    <w:rsid w:val="006416F7"/>
    <w:rsid w:val="00641EF8"/>
    <w:rsid w:val="0064376E"/>
    <w:rsid w:val="00643A83"/>
    <w:rsid w:val="006456FE"/>
    <w:rsid w:val="0064634F"/>
    <w:rsid w:val="006477B1"/>
    <w:rsid w:val="006479E5"/>
    <w:rsid w:val="00650049"/>
    <w:rsid w:val="006509A8"/>
    <w:rsid w:val="00650D00"/>
    <w:rsid w:val="006510DC"/>
    <w:rsid w:val="006522CF"/>
    <w:rsid w:val="006525DA"/>
    <w:rsid w:val="006536AF"/>
    <w:rsid w:val="00653952"/>
    <w:rsid w:val="00653B18"/>
    <w:rsid w:val="006542DC"/>
    <w:rsid w:val="006546C0"/>
    <w:rsid w:val="006546E8"/>
    <w:rsid w:val="00654731"/>
    <w:rsid w:val="006548A5"/>
    <w:rsid w:val="00654A70"/>
    <w:rsid w:val="00654A78"/>
    <w:rsid w:val="00654C86"/>
    <w:rsid w:val="006559BF"/>
    <w:rsid w:val="00655F13"/>
    <w:rsid w:val="00656142"/>
    <w:rsid w:val="006575E5"/>
    <w:rsid w:val="0066005E"/>
    <w:rsid w:val="00660799"/>
    <w:rsid w:val="00660C05"/>
    <w:rsid w:val="00660E8E"/>
    <w:rsid w:val="006618CD"/>
    <w:rsid w:val="0066225A"/>
    <w:rsid w:val="00662969"/>
    <w:rsid w:val="00662CAB"/>
    <w:rsid w:val="00664611"/>
    <w:rsid w:val="00665144"/>
    <w:rsid w:val="006655D3"/>
    <w:rsid w:val="00665F42"/>
    <w:rsid w:val="006663EE"/>
    <w:rsid w:val="00666723"/>
    <w:rsid w:val="00667969"/>
    <w:rsid w:val="006679E4"/>
    <w:rsid w:val="00667C4C"/>
    <w:rsid w:val="00667C9A"/>
    <w:rsid w:val="0067055D"/>
    <w:rsid w:val="00670D9B"/>
    <w:rsid w:val="006728A7"/>
    <w:rsid w:val="00673695"/>
    <w:rsid w:val="00673994"/>
    <w:rsid w:val="006740DA"/>
    <w:rsid w:val="006750D0"/>
    <w:rsid w:val="006758D2"/>
    <w:rsid w:val="00675A0B"/>
    <w:rsid w:val="00675E1A"/>
    <w:rsid w:val="00676297"/>
    <w:rsid w:val="00676F09"/>
    <w:rsid w:val="00676F65"/>
    <w:rsid w:val="0067711C"/>
    <w:rsid w:val="0068137E"/>
    <w:rsid w:val="00681C73"/>
    <w:rsid w:val="006827C2"/>
    <w:rsid w:val="006828E6"/>
    <w:rsid w:val="00682B5F"/>
    <w:rsid w:val="006830AB"/>
    <w:rsid w:val="00684439"/>
    <w:rsid w:val="00684CC1"/>
    <w:rsid w:val="00685739"/>
    <w:rsid w:val="0068599E"/>
    <w:rsid w:val="0068620E"/>
    <w:rsid w:val="0068629D"/>
    <w:rsid w:val="0068794D"/>
    <w:rsid w:val="00687A09"/>
    <w:rsid w:val="006902C6"/>
    <w:rsid w:val="006906DD"/>
    <w:rsid w:val="0069138D"/>
    <w:rsid w:val="00692349"/>
    <w:rsid w:val="006927CB"/>
    <w:rsid w:val="006927DA"/>
    <w:rsid w:val="0069313B"/>
    <w:rsid w:val="00693266"/>
    <w:rsid w:val="00693421"/>
    <w:rsid w:val="0069390B"/>
    <w:rsid w:val="006939CE"/>
    <w:rsid w:val="00693F04"/>
    <w:rsid w:val="006948B7"/>
    <w:rsid w:val="00697523"/>
    <w:rsid w:val="00697D88"/>
    <w:rsid w:val="00697EF6"/>
    <w:rsid w:val="006A0178"/>
    <w:rsid w:val="006A05FC"/>
    <w:rsid w:val="006A07E7"/>
    <w:rsid w:val="006A0D6D"/>
    <w:rsid w:val="006A18D0"/>
    <w:rsid w:val="006A1CB0"/>
    <w:rsid w:val="006A213E"/>
    <w:rsid w:val="006A29A6"/>
    <w:rsid w:val="006A34B1"/>
    <w:rsid w:val="006A37E1"/>
    <w:rsid w:val="006A428A"/>
    <w:rsid w:val="006A5ABB"/>
    <w:rsid w:val="006A6130"/>
    <w:rsid w:val="006A63B4"/>
    <w:rsid w:val="006A6939"/>
    <w:rsid w:val="006A6F6C"/>
    <w:rsid w:val="006A742F"/>
    <w:rsid w:val="006A787D"/>
    <w:rsid w:val="006B02A1"/>
    <w:rsid w:val="006B0448"/>
    <w:rsid w:val="006B0982"/>
    <w:rsid w:val="006B1346"/>
    <w:rsid w:val="006B14B7"/>
    <w:rsid w:val="006B18F3"/>
    <w:rsid w:val="006B19D8"/>
    <w:rsid w:val="006B2B1D"/>
    <w:rsid w:val="006B2D1D"/>
    <w:rsid w:val="006B2EA3"/>
    <w:rsid w:val="006B41F9"/>
    <w:rsid w:val="006B4E81"/>
    <w:rsid w:val="006B56C0"/>
    <w:rsid w:val="006B6F9D"/>
    <w:rsid w:val="006B7047"/>
    <w:rsid w:val="006B70FF"/>
    <w:rsid w:val="006B7435"/>
    <w:rsid w:val="006B79DB"/>
    <w:rsid w:val="006B7D01"/>
    <w:rsid w:val="006B7EA6"/>
    <w:rsid w:val="006C05E2"/>
    <w:rsid w:val="006C1375"/>
    <w:rsid w:val="006C174A"/>
    <w:rsid w:val="006C2A65"/>
    <w:rsid w:val="006C307E"/>
    <w:rsid w:val="006C426E"/>
    <w:rsid w:val="006C4EC2"/>
    <w:rsid w:val="006C5043"/>
    <w:rsid w:val="006C5311"/>
    <w:rsid w:val="006C54CD"/>
    <w:rsid w:val="006C636C"/>
    <w:rsid w:val="006C783B"/>
    <w:rsid w:val="006C7BF5"/>
    <w:rsid w:val="006D0786"/>
    <w:rsid w:val="006D10D2"/>
    <w:rsid w:val="006D11C9"/>
    <w:rsid w:val="006D11E1"/>
    <w:rsid w:val="006D16DE"/>
    <w:rsid w:val="006D1EB5"/>
    <w:rsid w:val="006D294F"/>
    <w:rsid w:val="006D3754"/>
    <w:rsid w:val="006D4405"/>
    <w:rsid w:val="006D6A60"/>
    <w:rsid w:val="006D6CE1"/>
    <w:rsid w:val="006D70ED"/>
    <w:rsid w:val="006D754A"/>
    <w:rsid w:val="006E0181"/>
    <w:rsid w:val="006E026E"/>
    <w:rsid w:val="006E06F9"/>
    <w:rsid w:val="006E0C4D"/>
    <w:rsid w:val="006E2352"/>
    <w:rsid w:val="006E3315"/>
    <w:rsid w:val="006E386A"/>
    <w:rsid w:val="006E552B"/>
    <w:rsid w:val="006E5567"/>
    <w:rsid w:val="006E63D3"/>
    <w:rsid w:val="006E68FB"/>
    <w:rsid w:val="006E6F8A"/>
    <w:rsid w:val="006F016D"/>
    <w:rsid w:val="006F0E3E"/>
    <w:rsid w:val="006F1A38"/>
    <w:rsid w:val="006F2B6C"/>
    <w:rsid w:val="006F30B4"/>
    <w:rsid w:val="006F35A5"/>
    <w:rsid w:val="006F45CA"/>
    <w:rsid w:val="006F4988"/>
    <w:rsid w:val="006F4F4A"/>
    <w:rsid w:val="006F51EF"/>
    <w:rsid w:val="006F57CB"/>
    <w:rsid w:val="006F6D11"/>
    <w:rsid w:val="006F6DE0"/>
    <w:rsid w:val="006F796F"/>
    <w:rsid w:val="00700563"/>
    <w:rsid w:val="00700706"/>
    <w:rsid w:val="00700CF2"/>
    <w:rsid w:val="007011AF"/>
    <w:rsid w:val="007015F2"/>
    <w:rsid w:val="007019EE"/>
    <w:rsid w:val="0070218C"/>
    <w:rsid w:val="0070223F"/>
    <w:rsid w:val="007026A0"/>
    <w:rsid w:val="0070437C"/>
    <w:rsid w:val="0070498B"/>
    <w:rsid w:val="00705568"/>
    <w:rsid w:val="00705817"/>
    <w:rsid w:val="00705C09"/>
    <w:rsid w:val="0070613E"/>
    <w:rsid w:val="00706788"/>
    <w:rsid w:val="00706FBD"/>
    <w:rsid w:val="00706FFC"/>
    <w:rsid w:val="0070775B"/>
    <w:rsid w:val="0070784B"/>
    <w:rsid w:val="00711122"/>
    <w:rsid w:val="0071199A"/>
    <w:rsid w:val="00711C60"/>
    <w:rsid w:val="00712039"/>
    <w:rsid w:val="007130A0"/>
    <w:rsid w:val="00713308"/>
    <w:rsid w:val="00714636"/>
    <w:rsid w:val="00715139"/>
    <w:rsid w:val="00715B5A"/>
    <w:rsid w:val="00715F2D"/>
    <w:rsid w:val="00716CBA"/>
    <w:rsid w:val="007170F1"/>
    <w:rsid w:val="00717647"/>
    <w:rsid w:val="00717F16"/>
    <w:rsid w:val="00720812"/>
    <w:rsid w:val="00720915"/>
    <w:rsid w:val="007209DF"/>
    <w:rsid w:val="00720D64"/>
    <w:rsid w:val="007213B9"/>
    <w:rsid w:val="00721525"/>
    <w:rsid w:val="007215D9"/>
    <w:rsid w:val="00721663"/>
    <w:rsid w:val="00721E10"/>
    <w:rsid w:val="00722010"/>
    <w:rsid w:val="007228E0"/>
    <w:rsid w:val="00723AF2"/>
    <w:rsid w:val="0072418A"/>
    <w:rsid w:val="00724B6B"/>
    <w:rsid w:val="00724D6E"/>
    <w:rsid w:val="00726452"/>
    <w:rsid w:val="0072733A"/>
    <w:rsid w:val="00727EDB"/>
    <w:rsid w:val="00730B0C"/>
    <w:rsid w:val="007310AB"/>
    <w:rsid w:val="0073155F"/>
    <w:rsid w:val="00731606"/>
    <w:rsid w:val="00731A0B"/>
    <w:rsid w:val="007323E2"/>
    <w:rsid w:val="007324D4"/>
    <w:rsid w:val="00732A9A"/>
    <w:rsid w:val="00732CC1"/>
    <w:rsid w:val="00732ECD"/>
    <w:rsid w:val="00732F70"/>
    <w:rsid w:val="007336F3"/>
    <w:rsid w:val="007344AD"/>
    <w:rsid w:val="007348E5"/>
    <w:rsid w:val="00734B08"/>
    <w:rsid w:val="00735851"/>
    <w:rsid w:val="00735B1C"/>
    <w:rsid w:val="00735D3A"/>
    <w:rsid w:val="00735E15"/>
    <w:rsid w:val="00735EB0"/>
    <w:rsid w:val="0073635E"/>
    <w:rsid w:val="00736B30"/>
    <w:rsid w:val="00736B52"/>
    <w:rsid w:val="00736F48"/>
    <w:rsid w:val="00741F39"/>
    <w:rsid w:val="00742E4E"/>
    <w:rsid w:val="00743201"/>
    <w:rsid w:val="007434F5"/>
    <w:rsid w:val="007436B1"/>
    <w:rsid w:val="007445C0"/>
    <w:rsid w:val="00744B37"/>
    <w:rsid w:val="0074512D"/>
    <w:rsid w:val="007456E3"/>
    <w:rsid w:val="00745A1A"/>
    <w:rsid w:val="00750A3C"/>
    <w:rsid w:val="00750F4B"/>
    <w:rsid w:val="00751737"/>
    <w:rsid w:val="00751AF7"/>
    <w:rsid w:val="00751EB3"/>
    <w:rsid w:val="0075254B"/>
    <w:rsid w:val="007526DE"/>
    <w:rsid w:val="00753D49"/>
    <w:rsid w:val="0075420F"/>
    <w:rsid w:val="00754504"/>
    <w:rsid w:val="00755878"/>
    <w:rsid w:val="00755F67"/>
    <w:rsid w:val="00756996"/>
    <w:rsid w:val="0075733C"/>
    <w:rsid w:val="007578B3"/>
    <w:rsid w:val="00760B49"/>
    <w:rsid w:val="00760F4C"/>
    <w:rsid w:val="00760FD0"/>
    <w:rsid w:val="00762298"/>
    <w:rsid w:val="007626D7"/>
    <w:rsid w:val="00762A3A"/>
    <w:rsid w:val="00762A74"/>
    <w:rsid w:val="007638B4"/>
    <w:rsid w:val="0076486D"/>
    <w:rsid w:val="00764A22"/>
    <w:rsid w:val="0076508A"/>
    <w:rsid w:val="00766C79"/>
    <w:rsid w:val="00767772"/>
    <w:rsid w:val="00767A16"/>
    <w:rsid w:val="00770C76"/>
    <w:rsid w:val="007714A0"/>
    <w:rsid w:val="0077167F"/>
    <w:rsid w:val="007718B1"/>
    <w:rsid w:val="007730F5"/>
    <w:rsid w:val="007731FA"/>
    <w:rsid w:val="0077323F"/>
    <w:rsid w:val="00773FF7"/>
    <w:rsid w:val="00774574"/>
    <w:rsid w:val="00775B81"/>
    <w:rsid w:val="007765C2"/>
    <w:rsid w:val="00776985"/>
    <w:rsid w:val="007777CB"/>
    <w:rsid w:val="00777944"/>
    <w:rsid w:val="00777B80"/>
    <w:rsid w:val="00777F01"/>
    <w:rsid w:val="0078007E"/>
    <w:rsid w:val="0078068C"/>
    <w:rsid w:val="00780B1C"/>
    <w:rsid w:val="00780CF8"/>
    <w:rsid w:val="0078144C"/>
    <w:rsid w:val="00781E77"/>
    <w:rsid w:val="00782304"/>
    <w:rsid w:val="00782316"/>
    <w:rsid w:val="007829AD"/>
    <w:rsid w:val="00782B06"/>
    <w:rsid w:val="00783900"/>
    <w:rsid w:val="00783AC5"/>
    <w:rsid w:val="00783FE4"/>
    <w:rsid w:val="007840C7"/>
    <w:rsid w:val="00784D54"/>
    <w:rsid w:val="00785966"/>
    <w:rsid w:val="0078624E"/>
    <w:rsid w:val="0078658D"/>
    <w:rsid w:val="00786624"/>
    <w:rsid w:val="0079059B"/>
    <w:rsid w:val="00790AF0"/>
    <w:rsid w:val="007928F9"/>
    <w:rsid w:val="00792A50"/>
    <w:rsid w:val="00793897"/>
    <w:rsid w:val="00793E37"/>
    <w:rsid w:val="00795A26"/>
    <w:rsid w:val="00796207"/>
    <w:rsid w:val="007962CD"/>
    <w:rsid w:val="00796AA7"/>
    <w:rsid w:val="00796B0F"/>
    <w:rsid w:val="00796CF6"/>
    <w:rsid w:val="0079700B"/>
    <w:rsid w:val="0079776F"/>
    <w:rsid w:val="007A0CE9"/>
    <w:rsid w:val="007A19B8"/>
    <w:rsid w:val="007A2614"/>
    <w:rsid w:val="007A33B5"/>
    <w:rsid w:val="007A44BA"/>
    <w:rsid w:val="007A4CB2"/>
    <w:rsid w:val="007A5413"/>
    <w:rsid w:val="007A5527"/>
    <w:rsid w:val="007A5E81"/>
    <w:rsid w:val="007A5FB8"/>
    <w:rsid w:val="007A6E97"/>
    <w:rsid w:val="007A757D"/>
    <w:rsid w:val="007A7DF2"/>
    <w:rsid w:val="007A7F20"/>
    <w:rsid w:val="007B110F"/>
    <w:rsid w:val="007B1D60"/>
    <w:rsid w:val="007B2738"/>
    <w:rsid w:val="007B27F8"/>
    <w:rsid w:val="007B41A1"/>
    <w:rsid w:val="007B4842"/>
    <w:rsid w:val="007B4EEB"/>
    <w:rsid w:val="007B618E"/>
    <w:rsid w:val="007B76D0"/>
    <w:rsid w:val="007B7C89"/>
    <w:rsid w:val="007C0649"/>
    <w:rsid w:val="007C1E69"/>
    <w:rsid w:val="007C200C"/>
    <w:rsid w:val="007C2679"/>
    <w:rsid w:val="007C3441"/>
    <w:rsid w:val="007C461A"/>
    <w:rsid w:val="007C46D2"/>
    <w:rsid w:val="007C59FD"/>
    <w:rsid w:val="007C61D1"/>
    <w:rsid w:val="007C63EC"/>
    <w:rsid w:val="007C672A"/>
    <w:rsid w:val="007C6F96"/>
    <w:rsid w:val="007C737F"/>
    <w:rsid w:val="007C756B"/>
    <w:rsid w:val="007C7AA6"/>
    <w:rsid w:val="007C7DD2"/>
    <w:rsid w:val="007D1455"/>
    <w:rsid w:val="007D1779"/>
    <w:rsid w:val="007D266E"/>
    <w:rsid w:val="007D3386"/>
    <w:rsid w:val="007D3657"/>
    <w:rsid w:val="007D3892"/>
    <w:rsid w:val="007D5697"/>
    <w:rsid w:val="007D5F19"/>
    <w:rsid w:val="007D68E8"/>
    <w:rsid w:val="007D69EF"/>
    <w:rsid w:val="007D6F86"/>
    <w:rsid w:val="007E0136"/>
    <w:rsid w:val="007E0520"/>
    <w:rsid w:val="007E2E2C"/>
    <w:rsid w:val="007E2E5F"/>
    <w:rsid w:val="007E5CA8"/>
    <w:rsid w:val="007E63B6"/>
    <w:rsid w:val="007E66BE"/>
    <w:rsid w:val="007E6918"/>
    <w:rsid w:val="007E714A"/>
    <w:rsid w:val="007E72B1"/>
    <w:rsid w:val="007F00E5"/>
    <w:rsid w:val="007F057B"/>
    <w:rsid w:val="007F1304"/>
    <w:rsid w:val="007F175A"/>
    <w:rsid w:val="007F17F2"/>
    <w:rsid w:val="007F2898"/>
    <w:rsid w:val="007F2A05"/>
    <w:rsid w:val="007F36D6"/>
    <w:rsid w:val="007F3833"/>
    <w:rsid w:val="007F3A20"/>
    <w:rsid w:val="007F3CC4"/>
    <w:rsid w:val="007F40AE"/>
    <w:rsid w:val="007F40FF"/>
    <w:rsid w:val="007F42DC"/>
    <w:rsid w:val="007F48BB"/>
    <w:rsid w:val="007F4E62"/>
    <w:rsid w:val="007F5D66"/>
    <w:rsid w:val="007F6895"/>
    <w:rsid w:val="007F6AA5"/>
    <w:rsid w:val="00800859"/>
    <w:rsid w:val="00801501"/>
    <w:rsid w:val="00801E67"/>
    <w:rsid w:val="0080294E"/>
    <w:rsid w:val="00803B3A"/>
    <w:rsid w:val="008043F3"/>
    <w:rsid w:val="0080447F"/>
    <w:rsid w:val="008044EF"/>
    <w:rsid w:val="00804990"/>
    <w:rsid w:val="0080577E"/>
    <w:rsid w:val="008069AA"/>
    <w:rsid w:val="00807584"/>
    <w:rsid w:val="0081004B"/>
    <w:rsid w:val="00811537"/>
    <w:rsid w:val="00811A80"/>
    <w:rsid w:val="00811B8C"/>
    <w:rsid w:val="00811C06"/>
    <w:rsid w:val="00813090"/>
    <w:rsid w:val="00814A14"/>
    <w:rsid w:val="00814B73"/>
    <w:rsid w:val="0081575A"/>
    <w:rsid w:val="008158B6"/>
    <w:rsid w:val="00815DA6"/>
    <w:rsid w:val="008163B4"/>
    <w:rsid w:val="008170BF"/>
    <w:rsid w:val="008171AB"/>
    <w:rsid w:val="0081725A"/>
    <w:rsid w:val="0082092B"/>
    <w:rsid w:val="008212D1"/>
    <w:rsid w:val="00821DAA"/>
    <w:rsid w:val="008221FA"/>
    <w:rsid w:val="00822CE4"/>
    <w:rsid w:val="00823954"/>
    <w:rsid w:val="00823B29"/>
    <w:rsid w:val="00824158"/>
    <w:rsid w:val="0082550B"/>
    <w:rsid w:val="0082610A"/>
    <w:rsid w:val="00826404"/>
    <w:rsid w:val="00826627"/>
    <w:rsid w:val="00826666"/>
    <w:rsid w:val="0082787B"/>
    <w:rsid w:val="008302B3"/>
    <w:rsid w:val="00830786"/>
    <w:rsid w:val="0083078F"/>
    <w:rsid w:val="00830EE9"/>
    <w:rsid w:val="00831A63"/>
    <w:rsid w:val="008325B3"/>
    <w:rsid w:val="00832C53"/>
    <w:rsid w:val="00833223"/>
    <w:rsid w:val="0083369E"/>
    <w:rsid w:val="00833992"/>
    <w:rsid w:val="00833FE4"/>
    <w:rsid w:val="00834F4C"/>
    <w:rsid w:val="00835314"/>
    <w:rsid w:val="008364E5"/>
    <w:rsid w:val="008369C0"/>
    <w:rsid w:val="00836A85"/>
    <w:rsid w:val="00836B26"/>
    <w:rsid w:val="008370B3"/>
    <w:rsid w:val="00840081"/>
    <w:rsid w:val="008402DD"/>
    <w:rsid w:val="00841270"/>
    <w:rsid w:val="00841F8E"/>
    <w:rsid w:val="008439EB"/>
    <w:rsid w:val="00845A08"/>
    <w:rsid w:val="00845AD7"/>
    <w:rsid w:val="00845C91"/>
    <w:rsid w:val="00847964"/>
    <w:rsid w:val="008479B6"/>
    <w:rsid w:val="0085020D"/>
    <w:rsid w:val="00851996"/>
    <w:rsid w:val="00851EB7"/>
    <w:rsid w:val="008524EF"/>
    <w:rsid w:val="00852555"/>
    <w:rsid w:val="0085280A"/>
    <w:rsid w:val="008529D3"/>
    <w:rsid w:val="00853308"/>
    <w:rsid w:val="00853F69"/>
    <w:rsid w:val="00854DD6"/>
    <w:rsid w:val="00854F29"/>
    <w:rsid w:val="00855ABC"/>
    <w:rsid w:val="00855DD8"/>
    <w:rsid w:val="00856106"/>
    <w:rsid w:val="00856681"/>
    <w:rsid w:val="00856E25"/>
    <w:rsid w:val="00857F96"/>
    <w:rsid w:val="00860190"/>
    <w:rsid w:val="00860271"/>
    <w:rsid w:val="0086095E"/>
    <w:rsid w:val="00861618"/>
    <w:rsid w:val="008617FD"/>
    <w:rsid w:val="00862148"/>
    <w:rsid w:val="00862AC6"/>
    <w:rsid w:val="00862D9F"/>
    <w:rsid w:val="008631DE"/>
    <w:rsid w:val="00863398"/>
    <w:rsid w:val="008636CF"/>
    <w:rsid w:val="00863B93"/>
    <w:rsid w:val="00864A0B"/>
    <w:rsid w:val="00864F53"/>
    <w:rsid w:val="00864FEE"/>
    <w:rsid w:val="00865196"/>
    <w:rsid w:val="00866A13"/>
    <w:rsid w:val="00866C16"/>
    <w:rsid w:val="00867B15"/>
    <w:rsid w:val="00870558"/>
    <w:rsid w:val="00870644"/>
    <w:rsid w:val="00870AE0"/>
    <w:rsid w:val="008734CF"/>
    <w:rsid w:val="00873994"/>
    <w:rsid w:val="008739FF"/>
    <w:rsid w:val="00875201"/>
    <w:rsid w:val="00875D97"/>
    <w:rsid w:val="00876B32"/>
    <w:rsid w:val="00877360"/>
    <w:rsid w:val="00877910"/>
    <w:rsid w:val="0088007F"/>
    <w:rsid w:val="008812AB"/>
    <w:rsid w:val="008812C0"/>
    <w:rsid w:val="00882478"/>
    <w:rsid w:val="00882625"/>
    <w:rsid w:val="00882FB6"/>
    <w:rsid w:val="008830FD"/>
    <w:rsid w:val="00883803"/>
    <w:rsid w:val="00883B78"/>
    <w:rsid w:val="00886584"/>
    <w:rsid w:val="0088681D"/>
    <w:rsid w:val="008873C2"/>
    <w:rsid w:val="00887952"/>
    <w:rsid w:val="008905CD"/>
    <w:rsid w:val="00890BA6"/>
    <w:rsid w:val="00890C7D"/>
    <w:rsid w:val="00891A89"/>
    <w:rsid w:val="00891BC8"/>
    <w:rsid w:val="00892D00"/>
    <w:rsid w:val="00892E8D"/>
    <w:rsid w:val="008937FD"/>
    <w:rsid w:val="00894450"/>
    <w:rsid w:val="00894B4B"/>
    <w:rsid w:val="00895614"/>
    <w:rsid w:val="008A1520"/>
    <w:rsid w:val="008A1ABE"/>
    <w:rsid w:val="008A2B92"/>
    <w:rsid w:val="008A3AB1"/>
    <w:rsid w:val="008A52B0"/>
    <w:rsid w:val="008A54DC"/>
    <w:rsid w:val="008A6377"/>
    <w:rsid w:val="008A728B"/>
    <w:rsid w:val="008A73E5"/>
    <w:rsid w:val="008B0CAF"/>
    <w:rsid w:val="008B0D71"/>
    <w:rsid w:val="008B14F2"/>
    <w:rsid w:val="008B1639"/>
    <w:rsid w:val="008B17DF"/>
    <w:rsid w:val="008B1C41"/>
    <w:rsid w:val="008B2005"/>
    <w:rsid w:val="008B347F"/>
    <w:rsid w:val="008B348F"/>
    <w:rsid w:val="008B35B1"/>
    <w:rsid w:val="008B35ED"/>
    <w:rsid w:val="008B4886"/>
    <w:rsid w:val="008B61C6"/>
    <w:rsid w:val="008B63BC"/>
    <w:rsid w:val="008C1378"/>
    <w:rsid w:val="008C1A09"/>
    <w:rsid w:val="008C3382"/>
    <w:rsid w:val="008C39F8"/>
    <w:rsid w:val="008C4141"/>
    <w:rsid w:val="008C4611"/>
    <w:rsid w:val="008C4F3D"/>
    <w:rsid w:val="008C52D4"/>
    <w:rsid w:val="008C5EA9"/>
    <w:rsid w:val="008C6BE4"/>
    <w:rsid w:val="008C6CCA"/>
    <w:rsid w:val="008C79BA"/>
    <w:rsid w:val="008C7A9F"/>
    <w:rsid w:val="008C7D5F"/>
    <w:rsid w:val="008D1CD8"/>
    <w:rsid w:val="008D22EA"/>
    <w:rsid w:val="008D3601"/>
    <w:rsid w:val="008D3A97"/>
    <w:rsid w:val="008D3C77"/>
    <w:rsid w:val="008D428C"/>
    <w:rsid w:val="008D50FB"/>
    <w:rsid w:val="008E1C2B"/>
    <w:rsid w:val="008E1FE2"/>
    <w:rsid w:val="008E257A"/>
    <w:rsid w:val="008E25F1"/>
    <w:rsid w:val="008E3ED1"/>
    <w:rsid w:val="008E3F30"/>
    <w:rsid w:val="008E4663"/>
    <w:rsid w:val="008E4E00"/>
    <w:rsid w:val="008E5537"/>
    <w:rsid w:val="008E5841"/>
    <w:rsid w:val="008E5CA9"/>
    <w:rsid w:val="008E6066"/>
    <w:rsid w:val="008E68DA"/>
    <w:rsid w:val="008E6DA2"/>
    <w:rsid w:val="008E7112"/>
    <w:rsid w:val="008E726A"/>
    <w:rsid w:val="008F0068"/>
    <w:rsid w:val="008F03F7"/>
    <w:rsid w:val="008F0E28"/>
    <w:rsid w:val="008F1853"/>
    <w:rsid w:val="008F1B06"/>
    <w:rsid w:val="008F1DD1"/>
    <w:rsid w:val="008F1F4C"/>
    <w:rsid w:val="008F22FD"/>
    <w:rsid w:val="008F2945"/>
    <w:rsid w:val="008F29FC"/>
    <w:rsid w:val="008F39BB"/>
    <w:rsid w:val="008F3A75"/>
    <w:rsid w:val="008F54E6"/>
    <w:rsid w:val="008F579F"/>
    <w:rsid w:val="008F5D9E"/>
    <w:rsid w:val="008F6BC6"/>
    <w:rsid w:val="008F701D"/>
    <w:rsid w:val="008F7154"/>
    <w:rsid w:val="008F7FE4"/>
    <w:rsid w:val="00900243"/>
    <w:rsid w:val="009008BC"/>
    <w:rsid w:val="00900EF4"/>
    <w:rsid w:val="00901C19"/>
    <w:rsid w:val="00901F59"/>
    <w:rsid w:val="00906D43"/>
    <w:rsid w:val="00910041"/>
    <w:rsid w:val="0091097D"/>
    <w:rsid w:val="00910D31"/>
    <w:rsid w:val="00910F06"/>
    <w:rsid w:val="00911C12"/>
    <w:rsid w:val="00911FC0"/>
    <w:rsid w:val="00912287"/>
    <w:rsid w:val="00912397"/>
    <w:rsid w:val="00916020"/>
    <w:rsid w:val="00916443"/>
    <w:rsid w:val="0091653C"/>
    <w:rsid w:val="00916FBA"/>
    <w:rsid w:val="009171FC"/>
    <w:rsid w:val="0091723A"/>
    <w:rsid w:val="00917575"/>
    <w:rsid w:val="0091795E"/>
    <w:rsid w:val="00917BB2"/>
    <w:rsid w:val="00917DF0"/>
    <w:rsid w:val="009205B7"/>
    <w:rsid w:val="00920777"/>
    <w:rsid w:val="00921C29"/>
    <w:rsid w:val="00921CFC"/>
    <w:rsid w:val="00922F66"/>
    <w:rsid w:val="00923035"/>
    <w:rsid w:val="009239E3"/>
    <w:rsid w:val="00924A1A"/>
    <w:rsid w:val="00924F51"/>
    <w:rsid w:val="009250CF"/>
    <w:rsid w:val="009251E3"/>
    <w:rsid w:val="00925C09"/>
    <w:rsid w:val="009268C6"/>
    <w:rsid w:val="009278AA"/>
    <w:rsid w:val="009278D1"/>
    <w:rsid w:val="0093004E"/>
    <w:rsid w:val="009308D3"/>
    <w:rsid w:val="00930C6E"/>
    <w:rsid w:val="00931002"/>
    <w:rsid w:val="00931CD2"/>
    <w:rsid w:val="009324EB"/>
    <w:rsid w:val="00933521"/>
    <w:rsid w:val="0093354A"/>
    <w:rsid w:val="009339CB"/>
    <w:rsid w:val="00933E40"/>
    <w:rsid w:val="00934272"/>
    <w:rsid w:val="00934ADA"/>
    <w:rsid w:val="00934AF2"/>
    <w:rsid w:val="00934F78"/>
    <w:rsid w:val="0093585C"/>
    <w:rsid w:val="00936524"/>
    <w:rsid w:val="009408BF"/>
    <w:rsid w:val="009413CD"/>
    <w:rsid w:val="00941D6E"/>
    <w:rsid w:val="009422B4"/>
    <w:rsid w:val="009422D2"/>
    <w:rsid w:val="00942DA9"/>
    <w:rsid w:val="00943A71"/>
    <w:rsid w:val="00943C11"/>
    <w:rsid w:val="00943CA6"/>
    <w:rsid w:val="009440C5"/>
    <w:rsid w:val="00944AFF"/>
    <w:rsid w:val="009450F6"/>
    <w:rsid w:val="009457D5"/>
    <w:rsid w:val="00945980"/>
    <w:rsid w:val="00946BC4"/>
    <w:rsid w:val="00947A3C"/>
    <w:rsid w:val="00947CA0"/>
    <w:rsid w:val="00950542"/>
    <w:rsid w:val="009506C0"/>
    <w:rsid w:val="00952274"/>
    <w:rsid w:val="009523CD"/>
    <w:rsid w:val="009546F2"/>
    <w:rsid w:val="0095488E"/>
    <w:rsid w:val="00954971"/>
    <w:rsid w:val="00954C88"/>
    <w:rsid w:val="009562A5"/>
    <w:rsid w:val="009578B4"/>
    <w:rsid w:val="00961935"/>
    <w:rsid w:val="0096241F"/>
    <w:rsid w:val="00963BDD"/>
    <w:rsid w:val="00963C92"/>
    <w:rsid w:val="00965136"/>
    <w:rsid w:val="009669AD"/>
    <w:rsid w:val="00966B91"/>
    <w:rsid w:val="00967878"/>
    <w:rsid w:val="00967CB5"/>
    <w:rsid w:val="009714F4"/>
    <w:rsid w:val="00973C09"/>
    <w:rsid w:val="009743FA"/>
    <w:rsid w:val="00974437"/>
    <w:rsid w:val="009779D7"/>
    <w:rsid w:val="009805DC"/>
    <w:rsid w:val="00980E7E"/>
    <w:rsid w:val="009810AC"/>
    <w:rsid w:val="00981849"/>
    <w:rsid w:val="009822C3"/>
    <w:rsid w:val="00983810"/>
    <w:rsid w:val="00983AA9"/>
    <w:rsid w:val="00984B0D"/>
    <w:rsid w:val="009854C1"/>
    <w:rsid w:val="009856F6"/>
    <w:rsid w:val="0098582F"/>
    <w:rsid w:val="009865C7"/>
    <w:rsid w:val="009869A2"/>
    <w:rsid w:val="00986DAA"/>
    <w:rsid w:val="00987C2F"/>
    <w:rsid w:val="009901B2"/>
    <w:rsid w:val="00990667"/>
    <w:rsid w:val="0099069A"/>
    <w:rsid w:val="009919AA"/>
    <w:rsid w:val="009927BD"/>
    <w:rsid w:val="0099383E"/>
    <w:rsid w:val="00993924"/>
    <w:rsid w:val="00994527"/>
    <w:rsid w:val="00994DF4"/>
    <w:rsid w:val="00995184"/>
    <w:rsid w:val="009952E2"/>
    <w:rsid w:val="009975B0"/>
    <w:rsid w:val="0099781E"/>
    <w:rsid w:val="00997CD4"/>
    <w:rsid w:val="009A0107"/>
    <w:rsid w:val="009A08DA"/>
    <w:rsid w:val="009A13D3"/>
    <w:rsid w:val="009A15D1"/>
    <w:rsid w:val="009A1EAF"/>
    <w:rsid w:val="009A1EB1"/>
    <w:rsid w:val="009A3081"/>
    <w:rsid w:val="009A4685"/>
    <w:rsid w:val="009A49C1"/>
    <w:rsid w:val="009A4FD0"/>
    <w:rsid w:val="009A6E50"/>
    <w:rsid w:val="009A78CF"/>
    <w:rsid w:val="009B059B"/>
    <w:rsid w:val="009B0C59"/>
    <w:rsid w:val="009B1C25"/>
    <w:rsid w:val="009B356A"/>
    <w:rsid w:val="009B3696"/>
    <w:rsid w:val="009B3B9C"/>
    <w:rsid w:val="009B4011"/>
    <w:rsid w:val="009B47ED"/>
    <w:rsid w:val="009B539C"/>
    <w:rsid w:val="009B63E0"/>
    <w:rsid w:val="009B67B5"/>
    <w:rsid w:val="009B6948"/>
    <w:rsid w:val="009B6B47"/>
    <w:rsid w:val="009B7026"/>
    <w:rsid w:val="009B7850"/>
    <w:rsid w:val="009C02B4"/>
    <w:rsid w:val="009C06A4"/>
    <w:rsid w:val="009C1DB3"/>
    <w:rsid w:val="009C230D"/>
    <w:rsid w:val="009C24A1"/>
    <w:rsid w:val="009C261A"/>
    <w:rsid w:val="009C2963"/>
    <w:rsid w:val="009C2EDB"/>
    <w:rsid w:val="009C2FB5"/>
    <w:rsid w:val="009C34BF"/>
    <w:rsid w:val="009C4065"/>
    <w:rsid w:val="009C4229"/>
    <w:rsid w:val="009C45BF"/>
    <w:rsid w:val="009C4BA0"/>
    <w:rsid w:val="009C5055"/>
    <w:rsid w:val="009C5CAA"/>
    <w:rsid w:val="009C627F"/>
    <w:rsid w:val="009C6E7E"/>
    <w:rsid w:val="009C74BC"/>
    <w:rsid w:val="009C79B9"/>
    <w:rsid w:val="009C7CFE"/>
    <w:rsid w:val="009D020B"/>
    <w:rsid w:val="009D04A6"/>
    <w:rsid w:val="009D08A3"/>
    <w:rsid w:val="009D11D0"/>
    <w:rsid w:val="009D1A0E"/>
    <w:rsid w:val="009D24ED"/>
    <w:rsid w:val="009D25F0"/>
    <w:rsid w:val="009D2C01"/>
    <w:rsid w:val="009D3076"/>
    <w:rsid w:val="009D3F7A"/>
    <w:rsid w:val="009D47AF"/>
    <w:rsid w:val="009D4F9B"/>
    <w:rsid w:val="009D4FD5"/>
    <w:rsid w:val="009D5414"/>
    <w:rsid w:val="009E0CE7"/>
    <w:rsid w:val="009E1099"/>
    <w:rsid w:val="009E1250"/>
    <w:rsid w:val="009E1BA9"/>
    <w:rsid w:val="009E1ED4"/>
    <w:rsid w:val="009E2DE0"/>
    <w:rsid w:val="009E3B04"/>
    <w:rsid w:val="009E4011"/>
    <w:rsid w:val="009E441E"/>
    <w:rsid w:val="009E4839"/>
    <w:rsid w:val="009E5323"/>
    <w:rsid w:val="009E57EB"/>
    <w:rsid w:val="009E6EAA"/>
    <w:rsid w:val="009E6F92"/>
    <w:rsid w:val="009E78D7"/>
    <w:rsid w:val="009E7E39"/>
    <w:rsid w:val="009F1A55"/>
    <w:rsid w:val="009F1FB6"/>
    <w:rsid w:val="009F365C"/>
    <w:rsid w:val="009F3666"/>
    <w:rsid w:val="009F399A"/>
    <w:rsid w:val="009F47E4"/>
    <w:rsid w:val="009F4D43"/>
    <w:rsid w:val="009F54C9"/>
    <w:rsid w:val="009F7B69"/>
    <w:rsid w:val="00A00072"/>
    <w:rsid w:val="00A00610"/>
    <w:rsid w:val="00A01F39"/>
    <w:rsid w:val="00A0209A"/>
    <w:rsid w:val="00A020F8"/>
    <w:rsid w:val="00A02C5F"/>
    <w:rsid w:val="00A04202"/>
    <w:rsid w:val="00A042F7"/>
    <w:rsid w:val="00A06F1F"/>
    <w:rsid w:val="00A07C4C"/>
    <w:rsid w:val="00A07D95"/>
    <w:rsid w:val="00A10F3C"/>
    <w:rsid w:val="00A116DC"/>
    <w:rsid w:val="00A11E32"/>
    <w:rsid w:val="00A123E8"/>
    <w:rsid w:val="00A13C57"/>
    <w:rsid w:val="00A14FC7"/>
    <w:rsid w:val="00A15EB3"/>
    <w:rsid w:val="00A16BF1"/>
    <w:rsid w:val="00A173B7"/>
    <w:rsid w:val="00A17555"/>
    <w:rsid w:val="00A213E7"/>
    <w:rsid w:val="00A21691"/>
    <w:rsid w:val="00A2350E"/>
    <w:rsid w:val="00A241F5"/>
    <w:rsid w:val="00A248EF"/>
    <w:rsid w:val="00A25444"/>
    <w:rsid w:val="00A25D21"/>
    <w:rsid w:val="00A271B6"/>
    <w:rsid w:val="00A27B31"/>
    <w:rsid w:val="00A27BE3"/>
    <w:rsid w:val="00A27C97"/>
    <w:rsid w:val="00A30333"/>
    <w:rsid w:val="00A3059C"/>
    <w:rsid w:val="00A30BEB"/>
    <w:rsid w:val="00A31BA2"/>
    <w:rsid w:val="00A32230"/>
    <w:rsid w:val="00A32D94"/>
    <w:rsid w:val="00A32F74"/>
    <w:rsid w:val="00A33E75"/>
    <w:rsid w:val="00A344B4"/>
    <w:rsid w:val="00A344F1"/>
    <w:rsid w:val="00A34C3F"/>
    <w:rsid w:val="00A36E10"/>
    <w:rsid w:val="00A37EDE"/>
    <w:rsid w:val="00A417AD"/>
    <w:rsid w:val="00A4295F"/>
    <w:rsid w:val="00A42CF8"/>
    <w:rsid w:val="00A43232"/>
    <w:rsid w:val="00A43423"/>
    <w:rsid w:val="00A435DA"/>
    <w:rsid w:val="00A461BF"/>
    <w:rsid w:val="00A476E1"/>
    <w:rsid w:val="00A47AC8"/>
    <w:rsid w:val="00A514C4"/>
    <w:rsid w:val="00A516D2"/>
    <w:rsid w:val="00A51E97"/>
    <w:rsid w:val="00A53B9B"/>
    <w:rsid w:val="00A55EDE"/>
    <w:rsid w:val="00A55FAC"/>
    <w:rsid w:val="00A560DD"/>
    <w:rsid w:val="00A564FB"/>
    <w:rsid w:val="00A5670E"/>
    <w:rsid w:val="00A56884"/>
    <w:rsid w:val="00A5787B"/>
    <w:rsid w:val="00A60BF1"/>
    <w:rsid w:val="00A6104D"/>
    <w:rsid w:val="00A61397"/>
    <w:rsid w:val="00A61425"/>
    <w:rsid w:val="00A6293E"/>
    <w:rsid w:val="00A63B2D"/>
    <w:rsid w:val="00A63D8B"/>
    <w:rsid w:val="00A64207"/>
    <w:rsid w:val="00A6434A"/>
    <w:rsid w:val="00A644BD"/>
    <w:rsid w:val="00A64D6B"/>
    <w:rsid w:val="00A64F09"/>
    <w:rsid w:val="00A65876"/>
    <w:rsid w:val="00A658E3"/>
    <w:rsid w:val="00A65E61"/>
    <w:rsid w:val="00A65F44"/>
    <w:rsid w:val="00A66389"/>
    <w:rsid w:val="00A67B6F"/>
    <w:rsid w:val="00A70182"/>
    <w:rsid w:val="00A70596"/>
    <w:rsid w:val="00A706B1"/>
    <w:rsid w:val="00A70A52"/>
    <w:rsid w:val="00A70E71"/>
    <w:rsid w:val="00A7132A"/>
    <w:rsid w:val="00A73657"/>
    <w:rsid w:val="00A73AC6"/>
    <w:rsid w:val="00A74251"/>
    <w:rsid w:val="00A746BF"/>
    <w:rsid w:val="00A74E0D"/>
    <w:rsid w:val="00A75698"/>
    <w:rsid w:val="00A75F8B"/>
    <w:rsid w:val="00A7685B"/>
    <w:rsid w:val="00A76D0A"/>
    <w:rsid w:val="00A76F1C"/>
    <w:rsid w:val="00A77357"/>
    <w:rsid w:val="00A77CE6"/>
    <w:rsid w:val="00A77F76"/>
    <w:rsid w:val="00A80126"/>
    <w:rsid w:val="00A81775"/>
    <w:rsid w:val="00A8194A"/>
    <w:rsid w:val="00A8243E"/>
    <w:rsid w:val="00A8269E"/>
    <w:rsid w:val="00A827CA"/>
    <w:rsid w:val="00A84103"/>
    <w:rsid w:val="00A848B0"/>
    <w:rsid w:val="00A849D8"/>
    <w:rsid w:val="00A84DEC"/>
    <w:rsid w:val="00A854FB"/>
    <w:rsid w:val="00A867BD"/>
    <w:rsid w:val="00A86DCC"/>
    <w:rsid w:val="00A8704E"/>
    <w:rsid w:val="00A87174"/>
    <w:rsid w:val="00A8781B"/>
    <w:rsid w:val="00A87E22"/>
    <w:rsid w:val="00A87EEB"/>
    <w:rsid w:val="00A909BE"/>
    <w:rsid w:val="00A90D84"/>
    <w:rsid w:val="00A90FD0"/>
    <w:rsid w:val="00A91247"/>
    <w:rsid w:val="00A915C9"/>
    <w:rsid w:val="00A91D9D"/>
    <w:rsid w:val="00A9243F"/>
    <w:rsid w:val="00A93412"/>
    <w:rsid w:val="00A94C15"/>
    <w:rsid w:val="00A9533F"/>
    <w:rsid w:val="00A97514"/>
    <w:rsid w:val="00A9756B"/>
    <w:rsid w:val="00AA23A7"/>
    <w:rsid w:val="00AA2570"/>
    <w:rsid w:val="00AA34C8"/>
    <w:rsid w:val="00AA3750"/>
    <w:rsid w:val="00AA3E3B"/>
    <w:rsid w:val="00AA47BA"/>
    <w:rsid w:val="00AA5083"/>
    <w:rsid w:val="00AA52FD"/>
    <w:rsid w:val="00AA6379"/>
    <w:rsid w:val="00AA64C4"/>
    <w:rsid w:val="00AA6600"/>
    <w:rsid w:val="00AA679E"/>
    <w:rsid w:val="00AA6EC9"/>
    <w:rsid w:val="00AA724A"/>
    <w:rsid w:val="00AB0C61"/>
    <w:rsid w:val="00AB132D"/>
    <w:rsid w:val="00AB1516"/>
    <w:rsid w:val="00AB1A7C"/>
    <w:rsid w:val="00AB455F"/>
    <w:rsid w:val="00AB48AB"/>
    <w:rsid w:val="00AB4917"/>
    <w:rsid w:val="00AB4B7C"/>
    <w:rsid w:val="00AB4BC2"/>
    <w:rsid w:val="00AB678A"/>
    <w:rsid w:val="00AB6A0F"/>
    <w:rsid w:val="00AB6AF5"/>
    <w:rsid w:val="00AB6C8B"/>
    <w:rsid w:val="00AB6F2F"/>
    <w:rsid w:val="00AB706D"/>
    <w:rsid w:val="00AB7967"/>
    <w:rsid w:val="00AC0775"/>
    <w:rsid w:val="00AC19CF"/>
    <w:rsid w:val="00AC23B1"/>
    <w:rsid w:val="00AC2A48"/>
    <w:rsid w:val="00AC333A"/>
    <w:rsid w:val="00AC44BC"/>
    <w:rsid w:val="00AC4644"/>
    <w:rsid w:val="00AC4BF5"/>
    <w:rsid w:val="00AC5392"/>
    <w:rsid w:val="00AC6473"/>
    <w:rsid w:val="00AC677A"/>
    <w:rsid w:val="00AD0363"/>
    <w:rsid w:val="00AD0969"/>
    <w:rsid w:val="00AD19F7"/>
    <w:rsid w:val="00AD1F47"/>
    <w:rsid w:val="00AD26F2"/>
    <w:rsid w:val="00AD33B7"/>
    <w:rsid w:val="00AD34C8"/>
    <w:rsid w:val="00AD3BFE"/>
    <w:rsid w:val="00AD425D"/>
    <w:rsid w:val="00AD430A"/>
    <w:rsid w:val="00AD4FC6"/>
    <w:rsid w:val="00AD658C"/>
    <w:rsid w:val="00AD7406"/>
    <w:rsid w:val="00AD7CB7"/>
    <w:rsid w:val="00AD7DB6"/>
    <w:rsid w:val="00AE01C1"/>
    <w:rsid w:val="00AE13D2"/>
    <w:rsid w:val="00AE1BCF"/>
    <w:rsid w:val="00AE315E"/>
    <w:rsid w:val="00AE37DC"/>
    <w:rsid w:val="00AE41C4"/>
    <w:rsid w:val="00AE4867"/>
    <w:rsid w:val="00AE498E"/>
    <w:rsid w:val="00AE5040"/>
    <w:rsid w:val="00AE517B"/>
    <w:rsid w:val="00AE5200"/>
    <w:rsid w:val="00AE5482"/>
    <w:rsid w:val="00AE57DB"/>
    <w:rsid w:val="00AE5A5A"/>
    <w:rsid w:val="00AF03C8"/>
    <w:rsid w:val="00AF13D1"/>
    <w:rsid w:val="00AF15B2"/>
    <w:rsid w:val="00AF1FE6"/>
    <w:rsid w:val="00AF2FFA"/>
    <w:rsid w:val="00AF3866"/>
    <w:rsid w:val="00AF3928"/>
    <w:rsid w:val="00AF3940"/>
    <w:rsid w:val="00AF3D9E"/>
    <w:rsid w:val="00AF520F"/>
    <w:rsid w:val="00AF5865"/>
    <w:rsid w:val="00AF5D80"/>
    <w:rsid w:val="00AF618F"/>
    <w:rsid w:val="00AF6420"/>
    <w:rsid w:val="00AF716D"/>
    <w:rsid w:val="00AF7647"/>
    <w:rsid w:val="00AF7FE8"/>
    <w:rsid w:val="00B014CC"/>
    <w:rsid w:val="00B015BC"/>
    <w:rsid w:val="00B02458"/>
    <w:rsid w:val="00B02A0E"/>
    <w:rsid w:val="00B035FE"/>
    <w:rsid w:val="00B03FC3"/>
    <w:rsid w:val="00B0428D"/>
    <w:rsid w:val="00B04478"/>
    <w:rsid w:val="00B048E5"/>
    <w:rsid w:val="00B04C63"/>
    <w:rsid w:val="00B04E8B"/>
    <w:rsid w:val="00B05BCE"/>
    <w:rsid w:val="00B06890"/>
    <w:rsid w:val="00B0702A"/>
    <w:rsid w:val="00B11936"/>
    <w:rsid w:val="00B127A0"/>
    <w:rsid w:val="00B12937"/>
    <w:rsid w:val="00B12AC1"/>
    <w:rsid w:val="00B130AD"/>
    <w:rsid w:val="00B13E59"/>
    <w:rsid w:val="00B13EB3"/>
    <w:rsid w:val="00B1454F"/>
    <w:rsid w:val="00B149D1"/>
    <w:rsid w:val="00B1511D"/>
    <w:rsid w:val="00B15242"/>
    <w:rsid w:val="00B1532E"/>
    <w:rsid w:val="00B15424"/>
    <w:rsid w:val="00B1559B"/>
    <w:rsid w:val="00B155C3"/>
    <w:rsid w:val="00B15658"/>
    <w:rsid w:val="00B166B8"/>
    <w:rsid w:val="00B1694B"/>
    <w:rsid w:val="00B169F3"/>
    <w:rsid w:val="00B16A32"/>
    <w:rsid w:val="00B16C5B"/>
    <w:rsid w:val="00B16E72"/>
    <w:rsid w:val="00B177F5"/>
    <w:rsid w:val="00B17B19"/>
    <w:rsid w:val="00B17FFE"/>
    <w:rsid w:val="00B2032D"/>
    <w:rsid w:val="00B20A6E"/>
    <w:rsid w:val="00B2120F"/>
    <w:rsid w:val="00B2179A"/>
    <w:rsid w:val="00B236B8"/>
    <w:rsid w:val="00B24105"/>
    <w:rsid w:val="00B24726"/>
    <w:rsid w:val="00B248DF"/>
    <w:rsid w:val="00B25FD7"/>
    <w:rsid w:val="00B26797"/>
    <w:rsid w:val="00B268AF"/>
    <w:rsid w:val="00B274EC"/>
    <w:rsid w:val="00B27DF6"/>
    <w:rsid w:val="00B30326"/>
    <w:rsid w:val="00B31313"/>
    <w:rsid w:val="00B319BD"/>
    <w:rsid w:val="00B32B0B"/>
    <w:rsid w:val="00B32B98"/>
    <w:rsid w:val="00B3325B"/>
    <w:rsid w:val="00B35425"/>
    <w:rsid w:val="00B355C9"/>
    <w:rsid w:val="00B35BA7"/>
    <w:rsid w:val="00B3696D"/>
    <w:rsid w:val="00B3767C"/>
    <w:rsid w:val="00B407D9"/>
    <w:rsid w:val="00B40AC6"/>
    <w:rsid w:val="00B415AA"/>
    <w:rsid w:val="00B417A4"/>
    <w:rsid w:val="00B41A42"/>
    <w:rsid w:val="00B427E5"/>
    <w:rsid w:val="00B43139"/>
    <w:rsid w:val="00B44129"/>
    <w:rsid w:val="00B45EE2"/>
    <w:rsid w:val="00B4619A"/>
    <w:rsid w:val="00B462CC"/>
    <w:rsid w:val="00B469E2"/>
    <w:rsid w:val="00B50906"/>
    <w:rsid w:val="00B5188E"/>
    <w:rsid w:val="00B518BA"/>
    <w:rsid w:val="00B53048"/>
    <w:rsid w:val="00B53730"/>
    <w:rsid w:val="00B53966"/>
    <w:rsid w:val="00B540CA"/>
    <w:rsid w:val="00B54D5D"/>
    <w:rsid w:val="00B56474"/>
    <w:rsid w:val="00B5698C"/>
    <w:rsid w:val="00B569E9"/>
    <w:rsid w:val="00B5755B"/>
    <w:rsid w:val="00B604FB"/>
    <w:rsid w:val="00B60A31"/>
    <w:rsid w:val="00B60D58"/>
    <w:rsid w:val="00B61593"/>
    <w:rsid w:val="00B61809"/>
    <w:rsid w:val="00B61982"/>
    <w:rsid w:val="00B61B28"/>
    <w:rsid w:val="00B61B5E"/>
    <w:rsid w:val="00B6326E"/>
    <w:rsid w:val="00B634BF"/>
    <w:rsid w:val="00B6412F"/>
    <w:rsid w:val="00B65632"/>
    <w:rsid w:val="00B66F04"/>
    <w:rsid w:val="00B6706F"/>
    <w:rsid w:val="00B70DC2"/>
    <w:rsid w:val="00B7126D"/>
    <w:rsid w:val="00B7182D"/>
    <w:rsid w:val="00B71AD0"/>
    <w:rsid w:val="00B72926"/>
    <w:rsid w:val="00B72B55"/>
    <w:rsid w:val="00B72B82"/>
    <w:rsid w:val="00B73686"/>
    <w:rsid w:val="00B73E83"/>
    <w:rsid w:val="00B73FF8"/>
    <w:rsid w:val="00B74501"/>
    <w:rsid w:val="00B75F7A"/>
    <w:rsid w:val="00B76DE1"/>
    <w:rsid w:val="00B77258"/>
    <w:rsid w:val="00B772B2"/>
    <w:rsid w:val="00B7764D"/>
    <w:rsid w:val="00B80ABE"/>
    <w:rsid w:val="00B80E6B"/>
    <w:rsid w:val="00B82C05"/>
    <w:rsid w:val="00B82ECB"/>
    <w:rsid w:val="00B82F48"/>
    <w:rsid w:val="00B8420A"/>
    <w:rsid w:val="00B84956"/>
    <w:rsid w:val="00B8495A"/>
    <w:rsid w:val="00B874E9"/>
    <w:rsid w:val="00B87B38"/>
    <w:rsid w:val="00B908B2"/>
    <w:rsid w:val="00B90F3C"/>
    <w:rsid w:val="00B90FE9"/>
    <w:rsid w:val="00B91C0B"/>
    <w:rsid w:val="00B9220C"/>
    <w:rsid w:val="00B92F24"/>
    <w:rsid w:val="00B934CD"/>
    <w:rsid w:val="00B93864"/>
    <w:rsid w:val="00B945DE"/>
    <w:rsid w:val="00B94EDD"/>
    <w:rsid w:val="00B950B6"/>
    <w:rsid w:val="00B952A3"/>
    <w:rsid w:val="00B95B2A"/>
    <w:rsid w:val="00B95E0F"/>
    <w:rsid w:val="00B96178"/>
    <w:rsid w:val="00B97FD3"/>
    <w:rsid w:val="00BA044D"/>
    <w:rsid w:val="00BA1B69"/>
    <w:rsid w:val="00BA1E29"/>
    <w:rsid w:val="00BA2380"/>
    <w:rsid w:val="00BA2543"/>
    <w:rsid w:val="00BA29A2"/>
    <w:rsid w:val="00BA358F"/>
    <w:rsid w:val="00BA4322"/>
    <w:rsid w:val="00BA48A1"/>
    <w:rsid w:val="00BA4B6C"/>
    <w:rsid w:val="00BA4BC8"/>
    <w:rsid w:val="00BA50A0"/>
    <w:rsid w:val="00BA5F4D"/>
    <w:rsid w:val="00BA606B"/>
    <w:rsid w:val="00BA7266"/>
    <w:rsid w:val="00BA7E8B"/>
    <w:rsid w:val="00BB0082"/>
    <w:rsid w:val="00BB0360"/>
    <w:rsid w:val="00BB0DA4"/>
    <w:rsid w:val="00BB1969"/>
    <w:rsid w:val="00BB22FA"/>
    <w:rsid w:val="00BB25BD"/>
    <w:rsid w:val="00BB2643"/>
    <w:rsid w:val="00BB31E0"/>
    <w:rsid w:val="00BB349B"/>
    <w:rsid w:val="00BB4535"/>
    <w:rsid w:val="00BB48D5"/>
    <w:rsid w:val="00BB4E60"/>
    <w:rsid w:val="00BB5816"/>
    <w:rsid w:val="00BB5CFB"/>
    <w:rsid w:val="00BB6AB0"/>
    <w:rsid w:val="00BB6DBC"/>
    <w:rsid w:val="00BB73C3"/>
    <w:rsid w:val="00BC0457"/>
    <w:rsid w:val="00BC0C22"/>
    <w:rsid w:val="00BC1ED4"/>
    <w:rsid w:val="00BC3CF6"/>
    <w:rsid w:val="00BC4567"/>
    <w:rsid w:val="00BC4C9F"/>
    <w:rsid w:val="00BC51A2"/>
    <w:rsid w:val="00BC5665"/>
    <w:rsid w:val="00BC68D4"/>
    <w:rsid w:val="00BC6B47"/>
    <w:rsid w:val="00BC706A"/>
    <w:rsid w:val="00BC7E58"/>
    <w:rsid w:val="00BD058C"/>
    <w:rsid w:val="00BD0E27"/>
    <w:rsid w:val="00BD1435"/>
    <w:rsid w:val="00BD188C"/>
    <w:rsid w:val="00BD21FA"/>
    <w:rsid w:val="00BD38D3"/>
    <w:rsid w:val="00BD47E8"/>
    <w:rsid w:val="00BD5E55"/>
    <w:rsid w:val="00BD6579"/>
    <w:rsid w:val="00BD74A3"/>
    <w:rsid w:val="00BD778F"/>
    <w:rsid w:val="00BD7E8C"/>
    <w:rsid w:val="00BE0860"/>
    <w:rsid w:val="00BE0BE0"/>
    <w:rsid w:val="00BE14A2"/>
    <w:rsid w:val="00BE198F"/>
    <w:rsid w:val="00BE2918"/>
    <w:rsid w:val="00BE2AED"/>
    <w:rsid w:val="00BE2C76"/>
    <w:rsid w:val="00BE394C"/>
    <w:rsid w:val="00BE3D81"/>
    <w:rsid w:val="00BE5139"/>
    <w:rsid w:val="00BE53F1"/>
    <w:rsid w:val="00BE5A89"/>
    <w:rsid w:val="00BE5ACC"/>
    <w:rsid w:val="00BE68EF"/>
    <w:rsid w:val="00BE715D"/>
    <w:rsid w:val="00BF024A"/>
    <w:rsid w:val="00BF06DA"/>
    <w:rsid w:val="00BF2A60"/>
    <w:rsid w:val="00BF30B1"/>
    <w:rsid w:val="00BF33E8"/>
    <w:rsid w:val="00BF3ED6"/>
    <w:rsid w:val="00BF4ED6"/>
    <w:rsid w:val="00BF5EDB"/>
    <w:rsid w:val="00BF6009"/>
    <w:rsid w:val="00BF699F"/>
    <w:rsid w:val="00BF79FC"/>
    <w:rsid w:val="00C00D0E"/>
    <w:rsid w:val="00C00F9C"/>
    <w:rsid w:val="00C01622"/>
    <w:rsid w:val="00C01B31"/>
    <w:rsid w:val="00C02412"/>
    <w:rsid w:val="00C029E4"/>
    <w:rsid w:val="00C02A55"/>
    <w:rsid w:val="00C02FDF"/>
    <w:rsid w:val="00C033D0"/>
    <w:rsid w:val="00C03911"/>
    <w:rsid w:val="00C05862"/>
    <w:rsid w:val="00C05C12"/>
    <w:rsid w:val="00C06E12"/>
    <w:rsid w:val="00C072EF"/>
    <w:rsid w:val="00C075EF"/>
    <w:rsid w:val="00C0763F"/>
    <w:rsid w:val="00C07813"/>
    <w:rsid w:val="00C07FFD"/>
    <w:rsid w:val="00C10B8C"/>
    <w:rsid w:val="00C1160F"/>
    <w:rsid w:val="00C11FC0"/>
    <w:rsid w:val="00C1287B"/>
    <w:rsid w:val="00C132C3"/>
    <w:rsid w:val="00C134CA"/>
    <w:rsid w:val="00C13C71"/>
    <w:rsid w:val="00C13DD9"/>
    <w:rsid w:val="00C14C03"/>
    <w:rsid w:val="00C14DE5"/>
    <w:rsid w:val="00C1542B"/>
    <w:rsid w:val="00C15627"/>
    <w:rsid w:val="00C15CE4"/>
    <w:rsid w:val="00C15D99"/>
    <w:rsid w:val="00C167B2"/>
    <w:rsid w:val="00C17F35"/>
    <w:rsid w:val="00C203B9"/>
    <w:rsid w:val="00C20BC6"/>
    <w:rsid w:val="00C20EEC"/>
    <w:rsid w:val="00C21A65"/>
    <w:rsid w:val="00C229EA"/>
    <w:rsid w:val="00C23035"/>
    <w:rsid w:val="00C23182"/>
    <w:rsid w:val="00C24572"/>
    <w:rsid w:val="00C245C6"/>
    <w:rsid w:val="00C255B4"/>
    <w:rsid w:val="00C25A1A"/>
    <w:rsid w:val="00C273EA"/>
    <w:rsid w:val="00C27C74"/>
    <w:rsid w:val="00C27E42"/>
    <w:rsid w:val="00C3049A"/>
    <w:rsid w:val="00C3128B"/>
    <w:rsid w:val="00C32A1F"/>
    <w:rsid w:val="00C3306F"/>
    <w:rsid w:val="00C3340B"/>
    <w:rsid w:val="00C33991"/>
    <w:rsid w:val="00C34346"/>
    <w:rsid w:val="00C3469E"/>
    <w:rsid w:val="00C346E6"/>
    <w:rsid w:val="00C34E08"/>
    <w:rsid w:val="00C3547F"/>
    <w:rsid w:val="00C355AB"/>
    <w:rsid w:val="00C35857"/>
    <w:rsid w:val="00C35C27"/>
    <w:rsid w:val="00C36EBF"/>
    <w:rsid w:val="00C3729D"/>
    <w:rsid w:val="00C379CF"/>
    <w:rsid w:val="00C37D1F"/>
    <w:rsid w:val="00C400ED"/>
    <w:rsid w:val="00C4094A"/>
    <w:rsid w:val="00C4138A"/>
    <w:rsid w:val="00C41E5C"/>
    <w:rsid w:val="00C42AE8"/>
    <w:rsid w:val="00C44784"/>
    <w:rsid w:val="00C448F8"/>
    <w:rsid w:val="00C44E46"/>
    <w:rsid w:val="00C45680"/>
    <w:rsid w:val="00C45B86"/>
    <w:rsid w:val="00C45D26"/>
    <w:rsid w:val="00C45E01"/>
    <w:rsid w:val="00C46479"/>
    <w:rsid w:val="00C465C7"/>
    <w:rsid w:val="00C467CA"/>
    <w:rsid w:val="00C4680C"/>
    <w:rsid w:val="00C46917"/>
    <w:rsid w:val="00C46E6A"/>
    <w:rsid w:val="00C47031"/>
    <w:rsid w:val="00C47448"/>
    <w:rsid w:val="00C477FD"/>
    <w:rsid w:val="00C478F8"/>
    <w:rsid w:val="00C47DEB"/>
    <w:rsid w:val="00C5112F"/>
    <w:rsid w:val="00C51636"/>
    <w:rsid w:val="00C51B89"/>
    <w:rsid w:val="00C521B9"/>
    <w:rsid w:val="00C52288"/>
    <w:rsid w:val="00C5255D"/>
    <w:rsid w:val="00C52656"/>
    <w:rsid w:val="00C53CEA"/>
    <w:rsid w:val="00C53E9F"/>
    <w:rsid w:val="00C54151"/>
    <w:rsid w:val="00C54B40"/>
    <w:rsid w:val="00C56162"/>
    <w:rsid w:val="00C563F9"/>
    <w:rsid w:val="00C57EFC"/>
    <w:rsid w:val="00C61063"/>
    <w:rsid w:val="00C61F1A"/>
    <w:rsid w:val="00C6210D"/>
    <w:rsid w:val="00C6306F"/>
    <w:rsid w:val="00C63B83"/>
    <w:rsid w:val="00C6445E"/>
    <w:rsid w:val="00C64A3A"/>
    <w:rsid w:val="00C65270"/>
    <w:rsid w:val="00C701BB"/>
    <w:rsid w:val="00C703DB"/>
    <w:rsid w:val="00C7116D"/>
    <w:rsid w:val="00C72A4A"/>
    <w:rsid w:val="00C747EC"/>
    <w:rsid w:val="00C75E58"/>
    <w:rsid w:val="00C768EA"/>
    <w:rsid w:val="00C76E96"/>
    <w:rsid w:val="00C77145"/>
    <w:rsid w:val="00C779B8"/>
    <w:rsid w:val="00C77A99"/>
    <w:rsid w:val="00C800F2"/>
    <w:rsid w:val="00C80D03"/>
    <w:rsid w:val="00C80F22"/>
    <w:rsid w:val="00C80FF8"/>
    <w:rsid w:val="00C812CA"/>
    <w:rsid w:val="00C81EBB"/>
    <w:rsid w:val="00C8230B"/>
    <w:rsid w:val="00C82A0D"/>
    <w:rsid w:val="00C82F2D"/>
    <w:rsid w:val="00C83309"/>
    <w:rsid w:val="00C83821"/>
    <w:rsid w:val="00C845D0"/>
    <w:rsid w:val="00C8473F"/>
    <w:rsid w:val="00C84F9F"/>
    <w:rsid w:val="00C85744"/>
    <w:rsid w:val="00C85D00"/>
    <w:rsid w:val="00C90354"/>
    <w:rsid w:val="00C90F33"/>
    <w:rsid w:val="00C91053"/>
    <w:rsid w:val="00C916E3"/>
    <w:rsid w:val="00C919A3"/>
    <w:rsid w:val="00C91E7C"/>
    <w:rsid w:val="00C92F84"/>
    <w:rsid w:val="00C93014"/>
    <w:rsid w:val="00C9444E"/>
    <w:rsid w:val="00C94896"/>
    <w:rsid w:val="00C94FF6"/>
    <w:rsid w:val="00C95F76"/>
    <w:rsid w:val="00C96AA7"/>
    <w:rsid w:val="00CA02B3"/>
    <w:rsid w:val="00CA0AD7"/>
    <w:rsid w:val="00CA0BE6"/>
    <w:rsid w:val="00CA167F"/>
    <w:rsid w:val="00CA283F"/>
    <w:rsid w:val="00CA295D"/>
    <w:rsid w:val="00CA3777"/>
    <w:rsid w:val="00CA37BA"/>
    <w:rsid w:val="00CA3874"/>
    <w:rsid w:val="00CA3980"/>
    <w:rsid w:val="00CA4997"/>
    <w:rsid w:val="00CA5C86"/>
    <w:rsid w:val="00CA65A2"/>
    <w:rsid w:val="00CA72B8"/>
    <w:rsid w:val="00CA7D6E"/>
    <w:rsid w:val="00CB0B56"/>
    <w:rsid w:val="00CB0E6E"/>
    <w:rsid w:val="00CB14BC"/>
    <w:rsid w:val="00CB308A"/>
    <w:rsid w:val="00CB3936"/>
    <w:rsid w:val="00CB3C37"/>
    <w:rsid w:val="00CB3EDD"/>
    <w:rsid w:val="00CB469D"/>
    <w:rsid w:val="00CB487B"/>
    <w:rsid w:val="00CB5CA0"/>
    <w:rsid w:val="00CB6C61"/>
    <w:rsid w:val="00CB7253"/>
    <w:rsid w:val="00CB78BC"/>
    <w:rsid w:val="00CC0FD3"/>
    <w:rsid w:val="00CC15AD"/>
    <w:rsid w:val="00CC1AE3"/>
    <w:rsid w:val="00CC1D9E"/>
    <w:rsid w:val="00CC2260"/>
    <w:rsid w:val="00CC286F"/>
    <w:rsid w:val="00CC30A3"/>
    <w:rsid w:val="00CC315B"/>
    <w:rsid w:val="00CC3E71"/>
    <w:rsid w:val="00CC45CE"/>
    <w:rsid w:val="00CC4CB9"/>
    <w:rsid w:val="00CC4D1C"/>
    <w:rsid w:val="00CC5BBF"/>
    <w:rsid w:val="00CC6621"/>
    <w:rsid w:val="00CC6939"/>
    <w:rsid w:val="00CC7EE2"/>
    <w:rsid w:val="00CD01C9"/>
    <w:rsid w:val="00CD098D"/>
    <w:rsid w:val="00CD09D5"/>
    <w:rsid w:val="00CD0A10"/>
    <w:rsid w:val="00CD312B"/>
    <w:rsid w:val="00CD35C9"/>
    <w:rsid w:val="00CD4974"/>
    <w:rsid w:val="00CD4BA2"/>
    <w:rsid w:val="00CD5192"/>
    <w:rsid w:val="00CD5255"/>
    <w:rsid w:val="00CD5F69"/>
    <w:rsid w:val="00CD6689"/>
    <w:rsid w:val="00CE18DD"/>
    <w:rsid w:val="00CE23CA"/>
    <w:rsid w:val="00CE26D3"/>
    <w:rsid w:val="00CE2D7F"/>
    <w:rsid w:val="00CE364C"/>
    <w:rsid w:val="00CE4470"/>
    <w:rsid w:val="00CE4DBD"/>
    <w:rsid w:val="00CE5880"/>
    <w:rsid w:val="00CE640F"/>
    <w:rsid w:val="00CE67EE"/>
    <w:rsid w:val="00CE7965"/>
    <w:rsid w:val="00CF1969"/>
    <w:rsid w:val="00CF1BE4"/>
    <w:rsid w:val="00CF34C3"/>
    <w:rsid w:val="00CF4C84"/>
    <w:rsid w:val="00CF5B13"/>
    <w:rsid w:val="00CF625B"/>
    <w:rsid w:val="00CF6B9E"/>
    <w:rsid w:val="00D01395"/>
    <w:rsid w:val="00D0140F"/>
    <w:rsid w:val="00D023A2"/>
    <w:rsid w:val="00D02CA1"/>
    <w:rsid w:val="00D033C0"/>
    <w:rsid w:val="00D03639"/>
    <w:rsid w:val="00D038B8"/>
    <w:rsid w:val="00D03EB9"/>
    <w:rsid w:val="00D04101"/>
    <w:rsid w:val="00D04AB4"/>
    <w:rsid w:val="00D0515D"/>
    <w:rsid w:val="00D055C2"/>
    <w:rsid w:val="00D055C7"/>
    <w:rsid w:val="00D05A14"/>
    <w:rsid w:val="00D05CB2"/>
    <w:rsid w:val="00D06071"/>
    <w:rsid w:val="00D060F6"/>
    <w:rsid w:val="00D06388"/>
    <w:rsid w:val="00D065A4"/>
    <w:rsid w:val="00D06817"/>
    <w:rsid w:val="00D06AC7"/>
    <w:rsid w:val="00D074A1"/>
    <w:rsid w:val="00D074AD"/>
    <w:rsid w:val="00D0768D"/>
    <w:rsid w:val="00D076FF"/>
    <w:rsid w:val="00D079DF"/>
    <w:rsid w:val="00D11AA9"/>
    <w:rsid w:val="00D12095"/>
    <w:rsid w:val="00D122BA"/>
    <w:rsid w:val="00D1234E"/>
    <w:rsid w:val="00D125B2"/>
    <w:rsid w:val="00D12D42"/>
    <w:rsid w:val="00D13B24"/>
    <w:rsid w:val="00D13B8A"/>
    <w:rsid w:val="00D13D23"/>
    <w:rsid w:val="00D147F2"/>
    <w:rsid w:val="00D14D23"/>
    <w:rsid w:val="00D14E51"/>
    <w:rsid w:val="00D15FFB"/>
    <w:rsid w:val="00D1619A"/>
    <w:rsid w:val="00D163F6"/>
    <w:rsid w:val="00D16F30"/>
    <w:rsid w:val="00D16F76"/>
    <w:rsid w:val="00D171AE"/>
    <w:rsid w:val="00D17CD3"/>
    <w:rsid w:val="00D17E2C"/>
    <w:rsid w:val="00D20E1C"/>
    <w:rsid w:val="00D2101F"/>
    <w:rsid w:val="00D210B7"/>
    <w:rsid w:val="00D2275F"/>
    <w:rsid w:val="00D233C0"/>
    <w:rsid w:val="00D2424C"/>
    <w:rsid w:val="00D2485A"/>
    <w:rsid w:val="00D24C1D"/>
    <w:rsid w:val="00D25136"/>
    <w:rsid w:val="00D254A3"/>
    <w:rsid w:val="00D25E27"/>
    <w:rsid w:val="00D26D4C"/>
    <w:rsid w:val="00D277E9"/>
    <w:rsid w:val="00D309D6"/>
    <w:rsid w:val="00D31DEE"/>
    <w:rsid w:val="00D32497"/>
    <w:rsid w:val="00D328B1"/>
    <w:rsid w:val="00D334D0"/>
    <w:rsid w:val="00D33B08"/>
    <w:rsid w:val="00D340D1"/>
    <w:rsid w:val="00D34400"/>
    <w:rsid w:val="00D347AD"/>
    <w:rsid w:val="00D358B2"/>
    <w:rsid w:val="00D3632F"/>
    <w:rsid w:val="00D36993"/>
    <w:rsid w:val="00D36F2F"/>
    <w:rsid w:val="00D37143"/>
    <w:rsid w:val="00D37F54"/>
    <w:rsid w:val="00D40096"/>
    <w:rsid w:val="00D4012F"/>
    <w:rsid w:val="00D40B1A"/>
    <w:rsid w:val="00D433DC"/>
    <w:rsid w:val="00D436B9"/>
    <w:rsid w:val="00D43D2B"/>
    <w:rsid w:val="00D43DA2"/>
    <w:rsid w:val="00D443A8"/>
    <w:rsid w:val="00D44E39"/>
    <w:rsid w:val="00D4536F"/>
    <w:rsid w:val="00D4651C"/>
    <w:rsid w:val="00D465D7"/>
    <w:rsid w:val="00D47126"/>
    <w:rsid w:val="00D500E8"/>
    <w:rsid w:val="00D51B95"/>
    <w:rsid w:val="00D51D52"/>
    <w:rsid w:val="00D51D82"/>
    <w:rsid w:val="00D547D2"/>
    <w:rsid w:val="00D548E1"/>
    <w:rsid w:val="00D558D5"/>
    <w:rsid w:val="00D55E5D"/>
    <w:rsid w:val="00D5612F"/>
    <w:rsid w:val="00D5659F"/>
    <w:rsid w:val="00D56762"/>
    <w:rsid w:val="00D56EA7"/>
    <w:rsid w:val="00D575D0"/>
    <w:rsid w:val="00D57CFC"/>
    <w:rsid w:val="00D57F16"/>
    <w:rsid w:val="00D61F46"/>
    <w:rsid w:val="00D624D7"/>
    <w:rsid w:val="00D631EC"/>
    <w:rsid w:val="00D647C2"/>
    <w:rsid w:val="00D648C4"/>
    <w:rsid w:val="00D66E06"/>
    <w:rsid w:val="00D66E9B"/>
    <w:rsid w:val="00D67C60"/>
    <w:rsid w:val="00D67D1C"/>
    <w:rsid w:val="00D70112"/>
    <w:rsid w:val="00D70397"/>
    <w:rsid w:val="00D7089C"/>
    <w:rsid w:val="00D714F0"/>
    <w:rsid w:val="00D72279"/>
    <w:rsid w:val="00D7293A"/>
    <w:rsid w:val="00D73DBE"/>
    <w:rsid w:val="00D73E47"/>
    <w:rsid w:val="00D73F91"/>
    <w:rsid w:val="00D7455F"/>
    <w:rsid w:val="00D74708"/>
    <w:rsid w:val="00D7495C"/>
    <w:rsid w:val="00D75D94"/>
    <w:rsid w:val="00D75E5C"/>
    <w:rsid w:val="00D7649A"/>
    <w:rsid w:val="00D765FD"/>
    <w:rsid w:val="00D767B3"/>
    <w:rsid w:val="00D7692A"/>
    <w:rsid w:val="00D77734"/>
    <w:rsid w:val="00D80229"/>
    <w:rsid w:val="00D8166E"/>
    <w:rsid w:val="00D82A11"/>
    <w:rsid w:val="00D8337E"/>
    <w:rsid w:val="00D8420E"/>
    <w:rsid w:val="00D842B4"/>
    <w:rsid w:val="00D84A28"/>
    <w:rsid w:val="00D85753"/>
    <w:rsid w:val="00D86E50"/>
    <w:rsid w:val="00D900A7"/>
    <w:rsid w:val="00D90C68"/>
    <w:rsid w:val="00D91078"/>
    <w:rsid w:val="00D9142E"/>
    <w:rsid w:val="00D92A55"/>
    <w:rsid w:val="00D94B03"/>
    <w:rsid w:val="00D94C41"/>
    <w:rsid w:val="00D952CB"/>
    <w:rsid w:val="00D9586E"/>
    <w:rsid w:val="00D959BF"/>
    <w:rsid w:val="00D95F5C"/>
    <w:rsid w:val="00D961C0"/>
    <w:rsid w:val="00D962C1"/>
    <w:rsid w:val="00D96C22"/>
    <w:rsid w:val="00D97807"/>
    <w:rsid w:val="00DA2540"/>
    <w:rsid w:val="00DA2F52"/>
    <w:rsid w:val="00DA3094"/>
    <w:rsid w:val="00DA3655"/>
    <w:rsid w:val="00DA382C"/>
    <w:rsid w:val="00DA4534"/>
    <w:rsid w:val="00DA6389"/>
    <w:rsid w:val="00DA6A1B"/>
    <w:rsid w:val="00DA71B3"/>
    <w:rsid w:val="00DA7526"/>
    <w:rsid w:val="00DB02AD"/>
    <w:rsid w:val="00DB0842"/>
    <w:rsid w:val="00DB1701"/>
    <w:rsid w:val="00DB197A"/>
    <w:rsid w:val="00DB1C16"/>
    <w:rsid w:val="00DB24FB"/>
    <w:rsid w:val="00DB27AF"/>
    <w:rsid w:val="00DB39B2"/>
    <w:rsid w:val="00DB5320"/>
    <w:rsid w:val="00DB538E"/>
    <w:rsid w:val="00DB5D37"/>
    <w:rsid w:val="00DB6798"/>
    <w:rsid w:val="00DB6A88"/>
    <w:rsid w:val="00DB7D49"/>
    <w:rsid w:val="00DC1378"/>
    <w:rsid w:val="00DC147B"/>
    <w:rsid w:val="00DC19C7"/>
    <w:rsid w:val="00DC2392"/>
    <w:rsid w:val="00DC23B6"/>
    <w:rsid w:val="00DC2EBD"/>
    <w:rsid w:val="00DC326D"/>
    <w:rsid w:val="00DC43E7"/>
    <w:rsid w:val="00DC4F94"/>
    <w:rsid w:val="00DC557B"/>
    <w:rsid w:val="00DC5872"/>
    <w:rsid w:val="00DC6531"/>
    <w:rsid w:val="00DC75EB"/>
    <w:rsid w:val="00DD02A5"/>
    <w:rsid w:val="00DD18CB"/>
    <w:rsid w:val="00DD18EF"/>
    <w:rsid w:val="00DD2713"/>
    <w:rsid w:val="00DD2ADB"/>
    <w:rsid w:val="00DD2FC7"/>
    <w:rsid w:val="00DD43C9"/>
    <w:rsid w:val="00DD50B5"/>
    <w:rsid w:val="00DD56B3"/>
    <w:rsid w:val="00DD5B5C"/>
    <w:rsid w:val="00DD5B9C"/>
    <w:rsid w:val="00DD6218"/>
    <w:rsid w:val="00DD6909"/>
    <w:rsid w:val="00DD6CD6"/>
    <w:rsid w:val="00DD6E9D"/>
    <w:rsid w:val="00DD707D"/>
    <w:rsid w:val="00DD7B70"/>
    <w:rsid w:val="00DD7C37"/>
    <w:rsid w:val="00DD7DE8"/>
    <w:rsid w:val="00DE0297"/>
    <w:rsid w:val="00DE1DC0"/>
    <w:rsid w:val="00DE37A3"/>
    <w:rsid w:val="00DE38CD"/>
    <w:rsid w:val="00DE4DE4"/>
    <w:rsid w:val="00DE5334"/>
    <w:rsid w:val="00DE6017"/>
    <w:rsid w:val="00DE745D"/>
    <w:rsid w:val="00DE7504"/>
    <w:rsid w:val="00DF0661"/>
    <w:rsid w:val="00DF2908"/>
    <w:rsid w:val="00DF2D63"/>
    <w:rsid w:val="00DF2F09"/>
    <w:rsid w:val="00DF3269"/>
    <w:rsid w:val="00DF3A27"/>
    <w:rsid w:val="00DF3EDC"/>
    <w:rsid w:val="00DF4066"/>
    <w:rsid w:val="00DF46F2"/>
    <w:rsid w:val="00DF4E84"/>
    <w:rsid w:val="00DF742C"/>
    <w:rsid w:val="00DF7A20"/>
    <w:rsid w:val="00E00CA5"/>
    <w:rsid w:val="00E01088"/>
    <w:rsid w:val="00E01571"/>
    <w:rsid w:val="00E03E72"/>
    <w:rsid w:val="00E05D98"/>
    <w:rsid w:val="00E05FC5"/>
    <w:rsid w:val="00E05FE4"/>
    <w:rsid w:val="00E065CA"/>
    <w:rsid w:val="00E066CA"/>
    <w:rsid w:val="00E068BD"/>
    <w:rsid w:val="00E07639"/>
    <w:rsid w:val="00E11283"/>
    <w:rsid w:val="00E123E1"/>
    <w:rsid w:val="00E125FA"/>
    <w:rsid w:val="00E12F79"/>
    <w:rsid w:val="00E130A1"/>
    <w:rsid w:val="00E135F3"/>
    <w:rsid w:val="00E13A3B"/>
    <w:rsid w:val="00E13CE9"/>
    <w:rsid w:val="00E13CEC"/>
    <w:rsid w:val="00E14579"/>
    <w:rsid w:val="00E158C3"/>
    <w:rsid w:val="00E161FF"/>
    <w:rsid w:val="00E16B06"/>
    <w:rsid w:val="00E17AF4"/>
    <w:rsid w:val="00E17BBD"/>
    <w:rsid w:val="00E17D74"/>
    <w:rsid w:val="00E20443"/>
    <w:rsid w:val="00E2084D"/>
    <w:rsid w:val="00E2107E"/>
    <w:rsid w:val="00E2199C"/>
    <w:rsid w:val="00E219BB"/>
    <w:rsid w:val="00E22DCE"/>
    <w:rsid w:val="00E236DD"/>
    <w:rsid w:val="00E23CF1"/>
    <w:rsid w:val="00E2402C"/>
    <w:rsid w:val="00E2421F"/>
    <w:rsid w:val="00E25888"/>
    <w:rsid w:val="00E265F7"/>
    <w:rsid w:val="00E26B66"/>
    <w:rsid w:val="00E27019"/>
    <w:rsid w:val="00E27258"/>
    <w:rsid w:val="00E2774A"/>
    <w:rsid w:val="00E2789A"/>
    <w:rsid w:val="00E27B4F"/>
    <w:rsid w:val="00E304A8"/>
    <w:rsid w:val="00E30CD7"/>
    <w:rsid w:val="00E30D8F"/>
    <w:rsid w:val="00E30DBA"/>
    <w:rsid w:val="00E30F89"/>
    <w:rsid w:val="00E31511"/>
    <w:rsid w:val="00E31636"/>
    <w:rsid w:val="00E31F24"/>
    <w:rsid w:val="00E31F38"/>
    <w:rsid w:val="00E32906"/>
    <w:rsid w:val="00E33341"/>
    <w:rsid w:val="00E3392A"/>
    <w:rsid w:val="00E34606"/>
    <w:rsid w:val="00E34C6B"/>
    <w:rsid w:val="00E34FB7"/>
    <w:rsid w:val="00E3509E"/>
    <w:rsid w:val="00E37036"/>
    <w:rsid w:val="00E37B9F"/>
    <w:rsid w:val="00E41304"/>
    <w:rsid w:val="00E422B8"/>
    <w:rsid w:val="00E423D0"/>
    <w:rsid w:val="00E42601"/>
    <w:rsid w:val="00E42612"/>
    <w:rsid w:val="00E42BA1"/>
    <w:rsid w:val="00E42F6C"/>
    <w:rsid w:val="00E43218"/>
    <w:rsid w:val="00E4349D"/>
    <w:rsid w:val="00E43B22"/>
    <w:rsid w:val="00E44697"/>
    <w:rsid w:val="00E45857"/>
    <w:rsid w:val="00E46BE0"/>
    <w:rsid w:val="00E46DA5"/>
    <w:rsid w:val="00E46FF8"/>
    <w:rsid w:val="00E50E76"/>
    <w:rsid w:val="00E52C11"/>
    <w:rsid w:val="00E534CB"/>
    <w:rsid w:val="00E53FEC"/>
    <w:rsid w:val="00E54759"/>
    <w:rsid w:val="00E54E3C"/>
    <w:rsid w:val="00E54E6E"/>
    <w:rsid w:val="00E550DE"/>
    <w:rsid w:val="00E550E5"/>
    <w:rsid w:val="00E55B22"/>
    <w:rsid w:val="00E56132"/>
    <w:rsid w:val="00E565DC"/>
    <w:rsid w:val="00E56B8F"/>
    <w:rsid w:val="00E57768"/>
    <w:rsid w:val="00E57C13"/>
    <w:rsid w:val="00E57EF4"/>
    <w:rsid w:val="00E57F87"/>
    <w:rsid w:val="00E57FE1"/>
    <w:rsid w:val="00E61F76"/>
    <w:rsid w:val="00E62778"/>
    <w:rsid w:val="00E629F3"/>
    <w:rsid w:val="00E62CDD"/>
    <w:rsid w:val="00E63360"/>
    <w:rsid w:val="00E63C99"/>
    <w:rsid w:val="00E64744"/>
    <w:rsid w:val="00E64A13"/>
    <w:rsid w:val="00E65472"/>
    <w:rsid w:val="00E65916"/>
    <w:rsid w:val="00E65B59"/>
    <w:rsid w:val="00E65BFA"/>
    <w:rsid w:val="00E65E7B"/>
    <w:rsid w:val="00E66ECF"/>
    <w:rsid w:val="00E6746F"/>
    <w:rsid w:val="00E679AE"/>
    <w:rsid w:val="00E71993"/>
    <w:rsid w:val="00E72610"/>
    <w:rsid w:val="00E72A99"/>
    <w:rsid w:val="00E732AF"/>
    <w:rsid w:val="00E739DA"/>
    <w:rsid w:val="00E752FB"/>
    <w:rsid w:val="00E75542"/>
    <w:rsid w:val="00E76A67"/>
    <w:rsid w:val="00E76F53"/>
    <w:rsid w:val="00E77865"/>
    <w:rsid w:val="00E77E41"/>
    <w:rsid w:val="00E77F4D"/>
    <w:rsid w:val="00E80478"/>
    <w:rsid w:val="00E80A44"/>
    <w:rsid w:val="00E817C0"/>
    <w:rsid w:val="00E81D39"/>
    <w:rsid w:val="00E82076"/>
    <w:rsid w:val="00E826A6"/>
    <w:rsid w:val="00E82CAF"/>
    <w:rsid w:val="00E830F0"/>
    <w:rsid w:val="00E834A4"/>
    <w:rsid w:val="00E83D09"/>
    <w:rsid w:val="00E847DD"/>
    <w:rsid w:val="00E84A55"/>
    <w:rsid w:val="00E855D7"/>
    <w:rsid w:val="00E85EF6"/>
    <w:rsid w:val="00E85F0E"/>
    <w:rsid w:val="00E87504"/>
    <w:rsid w:val="00E87CBD"/>
    <w:rsid w:val="00E90492"/>
    <w:rsid w:val="00E90588"/>
    <w:rsid w:val="00E90C4B"/>
    <w:rsid w:val="00E91122"/>
    <w:rsid w:val="00E91644"/>
    <w:rsid w:val="00E9401D"/>
    <w:rsid w:val="00E94C80"/>
    <w:rsid w:val="00E95768"/>
    <w:rsid w:val="00E957C8"/>
    <w:rsid w:val="00E9650E"/>
    <w:rsid w:val="00E96E3D"/>
    <w:rsid w:val="00E96F23"/>
    <w:rsid w:val="00E972B0"/>
    <w:rsid w:val="00E974E2"/>
    <w:rsid w:val="00E97EA3"/>
    <w:rsid w:val="00EA00D9"/>
    <w:rsid w:val="00EA0774"/>
    <w:rsid w:val="00EA16D9"/>
    <w:rsid w:val="00EA2265"/>
    <w:rsid w:val="00EA2AD5"/>
    <w:rsid w:val="00EA32C0"/>
    <w:rsid w:val="00EA4362"/>
    <w:rsid w:val="00EA4B41"/>
    <w:rsid w:val="00EA4C19"/>
    <w:rsid w:val="00EA5204"/>
    <w:rsid w:val="00EA5382"/>
    <w:rsid w:val="00EA5613"/>
    <w:rsid w:val="00EA5D3B"/>
    <w:rsid w:val="00EA668D"/>
    <w:rsid w:val="00EA68E3"/>
    <w:rsid w:val="00EA704F"/>
    <w:rsid w:val="00EB2677"/>
    <w:rsid w:val="00EB2715"/>
    <w:rsid w:val="00EB33B2"/>
    <w:rsid w:val="00EB34E7"/>
    <w:rsid w:val="00EB381A"/>
    <w:rsid w:val="00EB4594"/>
    <w:rsid w:val="00EB4B2B"/>
    <w:rsid w:val="00EB5BE8"/>
    <w:rsid w:val="00EB6904"/>
    <w:rsid w:val="00EB754A"/>
    <w:rsid w:val="00EB79ED"/>
    <w:rsid w:val="00EB7A4B"/>
    <w:rsid w:val="00EB7F08"/>
    <w:rsid w:val="00EC021A"/>
    <w:rsid w:val="00EC03EA"/>
    <w:rsid w:val="00EC2077"/>
    <w:rsid w:val="00EC215C"/>
    <w:rsid w:val="00EC2C42"/>
    <w:rsid w:val="00EC308E"/>
    <w:rsid w:val="00EC33A6"/>
    <w:rsid w:val="00EC3785"/>
    <w:rsid w:val="00EC6872"/>
    <w:rsid w:val="00EC6BCF"/>
    <w:rsid w:val="00EC7944"/>
    <w:rsid w:val="00ED0722"/>
    <w:rsid w:val="00ED0963"/>
    <w:rsid w:val="00ED13F5"/>
    <w:rsid w:val="00ED2ED8"/>
    <w:rsid w:val="00ED3434"/>
    <w:rsid w:val="00ED374A"/>
    <w:rsid w:val="00ED4732"/>
    <w:rsid w:val="00ED58EE"/>
    <w:rsid w:val="00ED5E13"/>
    <w:rsid w:val="00ED6067"/>
    <w:rsid w:val="00ED62A9"/>
    <w:rsid w:val="00ED637D"/>
    <w:rsid w:val="00ED735C"/>
    <w:rsid w:val="00ED79AF"/>
    <w:rsid w:val="00EE18EE"/>
    <w:rsid w:val="00EE1BF4"/>
    <w:rsid w:val="00EE254C"/>
    <w:rsid w:val="00EE28E4"/>
    <w:rsid w:val="00EE33A1"/>
    <w:rsid w:val="00EE3DB3"/>
    <w:rsid w:val="00EE3E5C"/>
    <w:rsid w:val="00EE4D2D"/>
    <w:rsid w:val="00EE4ED0"/>
    <w:rsid w:val="00EE560F"/>
    <w:rsid w:val="00EE5D9E"/>
    <w:rsid w:val="00EE7975"/>
    <w:rsid w:val="00EE79F8"/>
    <w:rsid w:val="00EF032C"/>
    <w:rsid w:val="00EF06AC"/>
    <w:rsid w:val="00EF18B5"/>
    <w:rsid w:val="00EF1A70"/>
    <w:rsid w:val="00EF2686"/>
    <w:rsid w:val="00EF2E0E"/>
    <w:rsid w:val="00EF317F"/>
    <w:rsid w:val="00EF6065"/>
    <w:rsid w:val="00EF6D79"/>
    <w:rsid w:val="00EF6F40"/>
    <w:rsid w:val="00F001A0"/>
    <w:rsid w:val="00F00679"/>
    <w:rsid w:val="00F01CDC"/>
    <w:rsid w:val="00F0325E"/>
    <w:rsid w:val="00F036E6"/>
    <w:rsid w:val="00F03867"/>
    <w:rsid w:val="00F03C50"/>
    <w:rsid w:val="00F03D3A"/>
    <w:rsid w:val="00F0431D"/>
    <w:rsid w:val="00F045CE"/>
    <w:rsid w:val="00F0483B"/>
    <w:rsid w:val="00F05802"/>
    <w:rsid w:val="00F05BFA"/>
    <w:rsid w:val="00F06290"/>
    <w:rsid w:val="00F076B8"/>
    <w:rsid w:val="00F117F3"/>
    <w:rsid w:val="00F123CA"/>
    <w:rsid w:val="00F14041"/>
    <w:rsid w:val="00F144A8"/>
    <w:rsid w:val="00F14F9E"/>
    <w:rsid w:val="00F153A3"/>
    <w:rsid w:val="00F17864"/>
    <w:rsid w:val="00F2086A"/>
    <w:rsid w:val="00F20BFB"/>
    <w:rsid w:val="00F20C18"/>
    <w:rsid w:val="00F21199"/>
    <w:rsid w:val="00F21D06"/>
    <w:rsid w:val="00F2215A"/>
    <w:rsid w:val="00F227DE"/>
    <w:rsid w:val="00F22853"/>
    <w:rsid w:val="00F22C97"/>
    <w:rsid w:val="00F22EBA"/>
    <w:rsid w:val="00F237AB"/>
    <w:rsid w:val="00F2406A"/>
    <w:rsid w:val="00F251DE"/>
    <w:rsid w:val="00F257F9"/>
    <w:rsid w:val="00F27A74"/>
    <w:rsid w:val="00F30FDC"/>
    <w:rsid w:val="00F3180F"/>
    <w:rsid w:val="00F31CE8"/>
    <w:rsid w:val="00F32DFC"/>
    <w:rsid w:val="00F3307F"/>
    <w:rsid w:val="00F33464"/>
    <w:rsid w:val="00F34914"/>
    <w:rsid w:val="00F34B90"/>
    <w:rsid w:val="00F372F9"/>
    <w:rsid w:val="00F3756D"/>
    <w:rsid w:val="00F37CC1"/>
    <w:rsid w:val="00F37D65"/>
    <w:rsid w:val="00F408CD"/>
    <w:rsid w:val="00F40F99"/>
    <w:rsid w:val="00F417B0"/>
    <w:rsid w:val="00F424B9"/>
    <w:rsid w:val="00F4298C"/>
    <w:rsid w:val="00F42D5A"/>
    <w:rsid w:val="00F42EB1"/>
    <w:rsid w:val="00F437CC"/>
    <w:rsid w:val="00F44676"/>
    <w:rsid w:val="00F44D1F"/>
    <w:rsid w:val="00F4636F"/>
    <w:rsid w:val="00F46C26"/>
    <w:rsid w:val="00F50E09"/>
    <w:rsid w:val="00F50E61"/>
    <w:rsid w:val="00F516B6"/>
    <w:rsid w:val="00F523B3"/>
    <w:rsid w:val="00F53111"/>
    <w:rsid w:val="00F53266"/>
    <w:rsid w:val="00F535D1"/>
    <w:rsid w:val="00F53AB4"/>
    <w:rsid w:val="00F53BDA"/>
    <w:rsid w:val="00F5511B"/>
    <w:rsid w:val="00F55E42"/>
    <w:rsid w:val="00F56449"/>
    <w:rsid w:val="00F56540"/>
    <w:rsid w:val="00F56CE1"/>
    <w:rsid w:val="00F57089"/>
    <w:rsid w:val="00F6104A"/>
    <w:rsid w:val="00F6136E"/>
    <w:rsid w:val="00F620DE"/>
    <w:rsid w:val="00F624F6"/>
    <w:rsid w:val="00F62ABA"/>
    <w:rsid w:val="00F62F5D"/>
    <w:rsid w:val="00F638B7"/>
    <w:rsid w:val="00F63955"/>
    <w:rsid w:val="00F647A0"/>
    <w:rsid w:val="00F64BCB"/>
    <w:rsid w:val="00F656D8"/>
    <w:rsid w:val="00F65846"/>
    <w:rsid w:val="00F65D7A"/>
    <w:rsid w:val="00F66A8D"/>
    <w:rsid w:val="00F6717C"/>
    <w:rsid w:val="00F67D7A"/>
    <w:rsid w:val="00F67F73"/>
    <w:rsid w:val="00F704D5"/>
    <w:rsid w:val="00F706B8"/>
    <w:rsid w:val="00F70848"/>
    <w:rsid w:val="00F708DE"/>
    <w:rsid w:val="00F714CA"/>
    <w:rsid w:val="00F71D7D"/>
    <w:rsid w:val="00F7336A"/>
    <w:rsid w:val="00F741DC"/>
    <w:rsid w:val="00F74F1A"/>
    <w:rsid w:val="00F75397"/>
    <w:rsid w:val="00F756EA"/>
    <w:rsid w:val="00F7618C"/>
    <w:rsid w:val="00F76F7F"/>
    <w:rsid w:val="00F770C2"/>
    <w:rsid w:val="00F779C7"/>
    <w:rsid w:val="00F8006D"/>
    <w:rsid w:val="00F803BE"/>
    <w:rsid w:val="00F805A4"/>
    <w:rsid w:val="00F807FF"/>
    <w:rsid w:val="00F81F54"/>
    <w:rsid w:val="00F83025"/>
    <w:rsid w:val="00F835CD"/>
    <w:rsid w:val="00F84DB8"/>
    <w:rsid w:val="00F84FE0"/>
    <w:rsid w:val="00F85CE3"/>
    <w:rsid w:val="00F85D66"/>
    <w:rsid w:val="00F86A2F"/>
    <w:rsid w:val="00F86AF7"/>
    <w:rsid w:val="00F87413"/>
    <w:rsid w:val="00F875D6"/>
    <w:rsid w:val="00F902B9"/>
    <w:rsid w:val="00F90DA1"/>
    <w:rsid w:val="00F91689"/>
    <w:rsid w:val="00F91B66"/>
    <w:rsid w:val="00F922D0"/>
    <w:rsid w:val="00F92825"/>
    <w:rsid w:val="00F929AD"/>
    <w:rsid w:val="00F92ED7"/>
    <w:rsid w:val="00F93A6B"/>
    <w:rsid w:val="00F94791"/>
    <w:rsid w:val="00F958C5"/>
    <w:rsid w:val="00FA0C18"/>
    <w:rsid w:val="00FA1260"/>
    <w:rsid w:val="00FA1516"/>
    <w:rsid w:val="00FA18FF"/>
    <w:rsid w:val="00FA1F36"/>
    <w:rsid w:val="00FA32D0"/>
    <w:rsid w:val="00FA343D"/>
    <w:rsid w:val="00FA384C"/>
    <w:rsid w:val="00FA3F26"/>
    <w:rsid w:val="00FA459A"/>
    <w:rsid w:val="00FA45FE"/>
    <w:rsid w:val="00FA476F"/>
    <w:rsid w:val="00FA4AA3"/>
    <w:rsid w:val="00FA5322"/>
    <w:rsid w:val="00FA556C"/>
    <w:rsid w:val="00FA5D56"/>
    <w:rsid w:val="00FA6281"/>
    <w:rsid w:val="00FA670A"/>
    <w:rsid w:val="00FA6F8B"/>
    <w:rsid w:val="00FA7B03"/>
    <w:rsid w:val="00FB0D86"/>
    <w:rsid w:val="00FB0F5E"/>
    <w:rsid w:val="00FB12E0"/>
    <w:rsid w:val="00FB17E0"/>
    <w:rsid w:val="00FB1F03"/>
    <w:rsid w:val="00FB2401"/>
    <w:rsid w:val="00FB2536"/>
    <w:rsid w:val="00FB2D77"/>
    <w:rsid w:val="00FB2E5C"/>
    <w:rsid w:val="00FB2FF1"/>
    <w:rsid w:val="00FB5BD6"/>
    <w:rsid w:val="00FB5C51"/>
    <w:rsid w:val="00FB5D20"/>
    <w:rsid w:val="00FB6834"/>
    <w:rsid w:val="00FB73AE"/>
    <w:rsid w:val="00FC1E58"/>
    <w:rsid w:val="00FC23BC"/>
    <w:rsid w:val="00FC27F3"/>
    <w:rsid w:val="00FC2D2B"/>
    <w:rsid w:val="00FC3778"/>
    <w:rsid w:val="00FC454B"/>
    <w:rsid w:val="00FC4D9D"/>
    <w:rsid w:val="00FC50FB"/>
    <w:rsid w:val="00FC573A"/>
    <w:rsid w:val="00FC5A6A"/>
    <w:rsid w:val="00FC6219"/>
    <w:rsid w:val="00FC7AFD"/>
    <w:rsid w:val="00FC7B4C"/>
    <w:rsid w:val="00FD074E"/>
    <w:rsid w:val="00FD2298"/>
    <w:rsid w:val="00FD255E"/>
    <w:rsid w:val="00FD2F35"/>
    <w:rsid w:val="00FD4160"/>
    <w:rsid w:val="00FD467D"/>
    <w:rsid w:val="00FD4DDA"/>
    <w:rsid w:val="00FD4E65"/>
    <w:rsid w:val="00FD5238"/>
    <w:rsid w:val="00FD5250"/>
    <w:rsid w:val="00FD60CF"/>
    <w:rsid w:val="00FD612D"/>
    <w:rsid w:val="00FD6BC8"/>
    <w:rsid w:val="00FD6CCC"/>
    <w:rsid w:val="00FD7352"/>
    <w:rsid w:val="00FE045A"/>
    <w:rsid w:val="00FE0A76"/>
    <w:rsid w:val="00FE0DF8"/>
    <w:rsid w:val="00FE1B7F"/>
    <w:rsid w:val="00FE27BF"/>
    <w:rsid w:val="00FE32E7"/>
    <w:rsid w:val="00FE3661"/>
    <w:rsid w:val="00FE3D79"/>
    <w:rsid w:val="00FE574C"/>
    <w:rsid w:val="00FE5DF9"/>
    <w:rsid w:val="00FE66FB"/>
    <w:rsid w:val="00FE68BC"/>
    <w:rsid w:val="00FE7902"/>
    <w:rsid w:val="00FF10F2"/>
    <w:rsid w:val="00FF1399"/>
    <w:rsid w:val="00FF1568"/>
    <w:rsid w:val="00FF1D12"/>
    <w:rsid w:val="00FF321C"/>
    <w:rsid w:val="00FF32FA"/>
    <w:rsid w:val="00FF34B6"/>
    <w:rsid w:val="00FF3910"/>
    <w:rsid w:val="00FF49EA"/>
    <w:rsid w:val="00FF4B5E"/>
    <w:rsid w:val="00FF593E"/>
    <w:rsid w:val="00FF5F2B"/>
    <w:rsid w:val="00FF617F"/>
    <w:rsid w:val="00FF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441A2"/>
  <w15:docId w15:val="{530F5158-BBA3-4769-910E-08DEADA0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EE7"/>
    <w:pPr>
      <w:spacing w:after="0" w:line="240" w:lineRule="auto"/>
    </w:pPr>
    <w:rPr>
      <w:rFonts w:ascii="Calibri" w:hAnsi="Calibri"/>
      <w:sz w:val="24"/>
    </w:rPr>
  </w:style>
  <w:style w:type="paragraph" w:styleId="Heading1">
    <w:name w:val="heading 1"/>
    <w:basedOn w:val="Normal"/>
    <w:next w:val="Normal"/>
    <w:link w:val="Heading1Char"/>
    <w:uiPriority w:val="1"/>
    <w:qFormat/>
    <w:rsid w:val="00F81F54"/>
    <w:pPr>
      <w:keepNext/>
      <w:keepLines/>
      <w:numPr>
        <w:numId w:val="15"/>
      </w:numPr>
      <w:spacing w:before="480"/>
      <w:ind w:left="144" w:hanging="144"/>
      <w:jc w:val="center"/>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814A14"/>
    <w:pPr>
      <w:keepNext/>
      <w:keepLines/>
      <w:spacing w:before="20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814A14"/>
    <w:pPr>
      <w:keepNext/>
      <w:keepLines/>
      <w:spacing w:before="200"/>
      <w:outlineLvl w:val="2"/>
    </w:pPr>
    <w:rPr>
      <w:rFonts w:asciiTheme="majorHAnsi" w:eastAsiaTheme="majorEastAsia" w:hAnsiTheme="majorHAnsi" w:cstheme="majorBidi"/>
      <w:b/>
      <w:bCs/>
      <w:color w:val="4F81BD" w:themeColor="accent1"/>
      <w:sz w:val="26"/>
    </w:rPr>
  </w:style>
  <w:style w:type="paragraph" w:styleId="Heading4">
    <w:name w:val="heading 4"/>
    <w:basedOn w:val="Normal"/>
    <w:next w:val="Normal"/>
    <w:link w:val="Heading4Char"/>
    <w:uiPriority w:val="9"/>
    <w:unhideWhenUsed/>
    <w:qFormat/>
    <w:rsid w:val="006663E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663EE"/>
    <w:pPr>
      <w:keepNext/>
      <w:keepLines/>
      <w:spacing w:before="200"/>
      <w:outlineLvl w:val="4"/>
    </w:pPr>
    <w:rPr>
      <w:rFonts w:asciiTheme="majorHAnsi" w:eastAsiaTheme="majorEastAsia" w:hAnsiTheme="majorHAnsi" w:cstheme="majorBidi"/>
      <w:b/>
      <w:color w:val="243F60" w:themeColor="accent1" w:themeShade="7F"/>
    </w:rPr>
  </w:style>
  <w:style w:type="paragraph" w:styleId="Heading6">
    <w:name w:val="heading 6"/>
    <w:basedOn w:val="Normal"/>
    <w:next w:val="Normal"/>
    <w:link w:val="Heading6Char"/>
    <w:uiPriority w:val="9"/>
    <w:unhideWhenUsed/>
    <w:qFormat/>
    <w:rsid w:val="009A49C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A49C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A49C1"/>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9A49C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139"/>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044C48"/>
    <w:rPr>
      <w:b/>
      <w:bCs/>
      <w:szCs w:val="18"/>
    </w:rPr>
  </w:style>
  <w:style w:type="paragraph" w:customStyle="1" w:styleId="NEWCoverdraftdatebox">
    <w:name w:val="NEW Cover draft date box"/>
    <w:basedOn w:val="Normal"/>
    <w:rsid w:val="00B43139"/>
    <w:pPr>
      <w:tabs>
        <w:tab w:val="right" w:pos="7848"/>
      </w:tabs>
    </w:pPr>
    <w:rPr>
      <w:rFonts w:ascii="Arial" w:eastAsia="Times New Roman" w:hAnsi="Arial" w:cs="Times New Roman"/>
      <w:b/>
      <w:color w:val="FFFFFF" w:themeColor="background1"/>
      <w:sz w:val="20"/>
      <w:szCs w:val="20"/>
    </w:rPr>
  </w:style>
  <w:style w:type="paragraph" w:customStyle="1" w:styleId="NEWCoverMCOLandscape">
    <w:name w:val="NEW Cover MCO Landscape"/>
    <w:basedOn w:val="Normal"/>
    <w:rsid w:val="00D14D23"/>
    <w:pPr>
      <w:ind w:left="1728"/>
    </w:pPr>
    <w:rPr>
      <w:rFonts w:ascii="Arial" w:eastAsia="Times New Roman" w:hAnsi="Arial" w:cs="Times New Roman"/>
      <w:b/>
      <w:noProof/>
      <w:sz w:val="40"/>
      <w:szCs w:val="20"/>
    </w:rPr>
  </w:style>
  <w:style w:type="paragraph" w:customStyle="1" w:styleId="NEWCoverTitleLandscape">
    <w:name w:val="NEW Cover Title Landscape"/>
    <w:rsid w:val="00D14D23"/>
    <w:pPr>
      <w:widowControl w:val="0"/>
      <w:spacing w:after="240" w:line="240" w:lineRule="auto"/>
      <w:ind w:left="1728"/>
    </w:pPr>
    <w:rPr>
      <w:rFonts w:ascii="Arial" w:eastAsia="Times New Roman" w:hAnsi="Arial" w:cs="Times New Roman"/>
      <w:b/>
      <w:sz w:val="120"/>
      <w:szCs w:val="120"/>
    </w:rPr>
  </w:style>
  <w:style w:type="paragraph" w:customStyle="1" w:styleId="NEWCoverYearLandscape">
    <w:name w:val="NEW Cover Year Landscape"/>
    <w:basedOn w:val="Normal"/>
    <w:rsid w:val="00D14D23"/>
    <w:pPr>
      <w:widowControl w:val="0"/>
      <w:spacing w:after="120"/>
      <w:ind w:left="1728"/>
    </w:pPr>
    <w:rPr>
      <w:rFonts w:ascii="Arial" w:eastAsia="Times New Roman" w:hAnsi="Arial" w:cs="Times New Roman"/>
      <w:sz w:val="48"/>
      <w:szCs w:val="20"/>
    </w:rPr>
  </w:style>
  <w:style w:type="paragraph" w:customStyle="1" w:styleId="NEWCoverYearPortrait">
    <w:name w:val="NEW Cover Year Portrait"/>
    <w:rsid w:val="00B43139"/>
    <w:pPr>
      <w:widowControl w:val="0"/>
      <w:spacing w:after="120" w:line="240" w:lineRule="auto"/>
      <w:ind w:left="2160"/>
    </w:pPr>
    <w:rPr>
      <w:rFonts w:ascii="Verdana" w:eastAsia="Times New Roman" w:hAnsi="Verdana" w:cs="Times New Roman"/>
      <w:sz w:val="48"/>
      <w:szCs w:val="20"/>
    </w:rPr>
  </w:style>
  <w:style w:type="paragraph" w:customStyle="1" w:styleId="Acronym">
    <w:name w:val="Acronym"/>
    <w:link w:val="AcronymChar"/>
    <w:rsid w:val="00B7182D"/>
    <w:pPr>
      <w:widowControl w:val="0"/>
      <w:tabs>
        <w:tab w:val="right" w:leader="dot" w:pos="12960"/>
      </w:tabs>
      <w:spacing w:after="60" w:line="240" w:lineRule="auto"/>
    </w:pPr>
    <w:rPr>
      <w:rFonts w:ascii="Arial" w:eastAsia="Times New Roman" w:hAnsi="Arial" w:cs="Times New Roman"/>
      <w:sz w:val="20"/>
      <w:szCs w:val="24"/>
    </w:rPr>
  </w:style>
  <w:style w:type="character" w:customStyle="1" w:styleId="AcronymChar">
    <w:name w:val="Acronym Char"/>
    <w:basedOn w:val="DefaultParagraphFont"/>
    <w:link w:val="Acronym"/>
    <w:rsid w:val="00B7182D"/>
    <w:rPr>
      <w:rFonts w:ascii="Arial" w:eastAsia="Times New Roman" w:hAnsi="Arial" w:cs="Times New Roman"/>
      <w:sz w:val="20"/>
      <w:szCs w:val="24"/>
    </w:rPr>
  </w:style>
  <w:style w:type="paragraph" w:customStyle="1" w:styleId="Acronym1of2">
    <w:name w:val="Acronym 1 of 2"/>
    <w:basedOn w:val="Acronym"/>
    <w:rsid w:val="00B43139"/>
    <w:pPr>
      <w:spacing w:after="0"/>
    </w:pPr>
  </w:style>
  <w:style w:type="paragraph" w:customStyle="1" w:styleId="Acronym1ofmany">
    <w:name w:val="Acronym 1 of many"/>
    <w:basedOn w:val="Acronym"/>
    <w:rsid w:val="00B43139"/>
    <w:pPr>
      <w:spacing w:after="0"/>
    </w:pPr>
    <w:rPr>
      <w:szCs w:val="20"/>
    </w:rPr>
  </w:style>
  <w:style w:type="paragraph" w:customStyle="1" w:styleId="Acronym2of2">
    <w:name w:val="Acronym 2 of 2"/>
    <w:basedOn w:val="Acronym"/>
    <w:rsid w:val="00B43139"/>
    <w:pPr>
      <w:tabs>
        <w:tab w:val="right" w:pos="10080"/>
      </w:tabs>
      <w:jc w:val="right"/>
    </w:pPr>
  </w:style>
  <w:style w:type="paragraph" w:customStyle="1" w:styleId="Acronym2of3">
    <w:name w:val="Acronym 2 of 3"/>
    <w:basedOn w:val="Acronym"/>
    <w:rsid w:val="00B43139"/>
    <w:pPr>
      <w:spacing w:after="0"/>
      <w:jc w:val="right"/>
    </w:pPr>
    <w:rPr>
      <w:szCs w:val="20"/>
    </w:rPr>
  </w:style>
  <w:style w:type="paragraph" w:customStyle="1" w:styleId="Acronymlastofmany">
    <w:name w:val="Acronym last of many"/>
    <w:basedOn w:val="Acronym"/>
    <w:rsid w:val="00B43139"/>
    <w:pPr>
      <w:jc w:val="right"/>
    </w:pPr>
    <w:rPr>
      <w:szCs w:val="20"/>
    </w:rPr>
  </w:style>
  <w:style w:type="paragraph" w:styleId="BalloonText">
    <w:name w:val="Balloon Text"/>
    <w:basedOn w:val="Normal"/>
    <w:link w:val="BalloonTextChar"/>
    <w:uiPriority w:val="99"/>
    <w:unhideWhenUsed/>
    <w:rsid w:val="00B43139"/>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B43139"/>
    <w:rPr>
      <w:rFonts w:ascii="Segoe UI" w:eastAsia="Times New Roman" w:hAnsi="Segoe UI" w:cs="Segoe UI"/>
      <w:sz w:val="18"/>
      <w:szCs w:val="18"/>
    </w:rPr>
  </w:style>
  <w:style w:type="paragraph" w:styleId="BodyTextIndent">
    <w:name w:val="Body Text Indent"/>
    <w:basedOn w:val="Normal"/>
    <w:link w:val="BodyTextIndentChar"/>
    <w:rsid w:val="00B43139"/>
    <w:rPr>
      <w:rFonts w:eastAsia="Times New Roman" w:cs="Times New Roman"/>
      <w:szCs w:val="20"/>
    </w:rPr>
  </w:style>
  <w:style w:type="character" w:customStyle="1" w:styleId="BodyTextIndentChar">
    <w:name w:val="Body Text Indent Char"/>
    <w:basedOn w:val="DefaultParagraphFont"/>
    <w:link w:val="BodyTextIndent"/>
    <w:rsid w:val="00B43139"/>
    <w:rPr>
      <w:rFonts w:ascii="Times New Roman" w:eastAsia="Times New Roman" w:hAnsi="Times New Roman" w:cs="Times New Roman"/>
      <w:szCs w:val="20"/>
    </w:rPr>
  </w:style>
  <w:style w:type="paragraph" w:customStyle="1" w:styleId="NEWBullets">
    <w:name w:val="NEW Bullets"/>
    <w:basedOn w:val="Normal"/>
    <w:link w:val="NEWBulletsChar"/>
    <w:rsid w:val="007344AD"/>
    <w:pPr>
      <w:numPr>
        <w:numId w:val="4"/>
      </w:numPr>
      <w:spacing w:after="120"/>
    </w:pPr>
    <w:rPr>
      <w:rFonts w:eastAsia="Times New Roman" w:cs="Times New Roman"/>
      <w:bCs/>
      <w:iCs/>
      <w:szCs w:val="20"/>
    </w:rPr>
  </w:style>
  <w:style w:type="paragraph" w:customStyle="1" w:styleId="Bullets">
    <w:name w:val="Bullets"/>
    <w:basedOn w:val="NEWBullets"/>
    <w:rsid w:val="00B43139"/>
    <w:pPr>
      <w:numPr>
        <w:numId w:val="1"/>
      </w:numPr>
    </w:pPr>
    <w:rPr>
      <w:rFonts w:eastAsia="Cambria"/>
    </w:rPr>
  </w:style>
  <w:style w:type="paragraph" w:customStyle="1" w:styleId="Bullets2">
    <w:name w:val="Bullets 2"/>
    <w:basedOn w:val="Normal"/>
    <w:rsid w:val="00B43139"/>
    <w:pPr>
      <w:spacing w:after="120"/>
      <w:ind w:right="360"/>
    </w:pPr>
    <w:rPr>
      <w:rFonts w:eastAsia="Cambria" w:cs="Times New Roman"/>
      <w:szCs w:val="20"/>
    </w:rPr>
  </w:style>
  <w:style w:type="paragraph" w:customStyle="1" w:styleId="BulletsSteps">
    <w:name w:val="Bullets Steps"/>
    <w:basedOn w:val="NEWBullets"/>
    <w:rsid w:val="00B43139"/>
  </w:style>
  <w:style w:type="character" w:styleId="CommentReference">
    <w:name w:val="annotation reference"/>
    <w:basedOn w:val="DefaultParagraphFont"/>
    <w:uiPriority w:val="99"/>
    <w:unhideWhenUsed/>
    <w:rsid w:val="00B43139"/>
    <w:rPr>
      <w:sz w:val="16"/>
      <w:szCs w:val="16"/>
    </w:rPr>
  </w:style>
  <w:style w:type="paragraph" w:styleId="CommentText">
    <w:name w:val="annotation text"/>
    <w:basedOn w:val="Normal"/>
    <w:link w:val="CommentTextChar"/>
    <w:uiPriority w:val="99"/>
    <w:unhideWhenUsed/>
    <w:rsid w:val="00B43139"/>
    <w:rPr>
      <w:rFonts w:eastAsia="Times New Roman" w:cs="Times New Roman"/>
      <w:sz w:val="20"/>
      <w:szCs w:val="20"/>
    </w:rPr>
  </w:style>
  <w:style w:type="character" w:customStyle="1" w:styleId="CommentTextChar">
    <w:name w:val="Comment Text Char"/>
    <w:basedOn w:val="DefaultParagraphFont"/>
    <w:link w:val="CommentText"/>
    <w:uiPriority w:val="99"/>
    <w:rsid w:val="00B431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3139"/>
    <w:rPr>
      <w:b/>
      <w:bCs/>
    </w:rPr>
  </w:style>
  <w:style w:type="character" w:customStyle="1" w:styleId="CommentSubjectChar">
    <w:name w:val="Comment Subject Char"/>
    <w:basedOn w:val="CommentTextChar"/>
    <w:link w:val="CommentSubject"/>
    <w:uiPriority w:val="99"/>
    <w:semiHidden/>
    <w:rsid w:val="00B43139"/>
    <w:rPr>
      <w:rFonts w:ascii="Times New Roman" w:eastAsia="Times New Roman" w:hAnsi="Times New Roman" w:cs="Times New Roman"/>
      <w:b/>
      <w:bCs/>
      <w:sz w:val="20"/>
      <w:szCs w:val="20"/>
    </w:rPr>
  </w:style>
  <w:style w:type="character" w:styleId="EndnoteReference">
    <w:name w:val="endnote reference"/>
    <w:basedOn w:val="DefaultParagraphFont"/>
    <w:uiPriority w:val="99"/>
    <w:unhideWhenUsed/>
    <w:rsid w:val="00B43139"/>
    <w:rPr>
      <w:vertAlign w:val="superscript"/>
    </w:rPr>
  </w:style>
  <w:style w:type="paragraph" w:styleId="EndnoteText">
    <w:name w:val="endnote text"/>
    <w:basedOn w:val="Normal"/>
    <w:link w:val="EndnoteTextChar"/>
    <w:uiPriority w:val="99"/>
    <w:unhideWhenUsed/>
    <w:rsid w:val="00B43139"/>
    <w:rPr>
      <w:rFonts w:eastAsia="Times New Roman" w:cs="Times New Roman"/>
      <w:sz w:val="20"/>
      <w:szCs w:val="20"/>
    </w:rPr>
  </w:style>
  <w:style w:type="character" w:customStyle="1" w:styleId="EndnoteTextChar">
    <w:name w:val="Endnote Text Char"/>
    <w:basedOn w:val="DefaultParagraphFont"/>
    <w:link w:val="EndnoteText"/>
    <w:uiPriority w:val="99"/>
    <w:rsid w:val="00B43139"/>
    <w:rPr>
      <w:rFonts w:ascii="Times New Roman" w:eastAsia="Times New Roman" w:hAnsi="Times New Roman" w:cs="Times New Roman"/>
      <w:sz w:val="20"/>
      <w:szCs w:val="20"/>
    </w:rPr>
  </w:style>
  <w:style w:type="character" w:styleId="FollowedHyperlink">
    <w:name w:val="FollowedHyperlink"/>
    <w:basedOn w:val="DefaultParagraphFont"/>
    <w:uiPriority w:val="99"/>
    <w:unhideWhenUsed/>
    <w:rsid w:val="00A73AC6"/>
    <w:rPr>
      <w:color w:val="0077A1"/>
      <w:u w:val="single"/>
    </w:rPr>
  </w:style>
  <w:style w:type="paragraph" w:styleId="Footer">
    <w:name w:val="footer"/>
    <w:basedOn w:val="Normal"/>
    <w:link w:val="FooterChar"/>
    <w:uiPriority w:val="99"/>
    <w:unhideWhenUsed/>
    <w:rsid w:val="00B43139"/>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uiPriority w:val="99"/>
    <w:rsid w:val="00B43139"/>
    <w:rPr>
      <w:rFonts w:ascii="Times New Roman" w:eastAsia="Times New Roman" w:hAnsi="Times New Roman" w:cs="Times New Roman"/>
      <w:szCs w:val="20"/>
    </w:rPr>
  </w:style>
  <w:style w:type="paragraph" w:customStyle="1" w:styleId="Footnote">
    <w:name w:val="Footnote"/>
    <w:basedOn w:val="Normal"/>
    <w:rsid w:val="00032A0D"/>
    <w:pPr>
      <w:contextualSpacing/>
    </w:pPr>
    <w:rPr>
      <w:rFonts w:eastAsia="Times New Roman" w:cs="Times New Roman"/>
      <w:i/>
      <w:sz w:val="18"/>
      <w:szCs w:val="20"/>
    </w:rPr>
  </w:style>
  <w:style w:type="character" w:styleId="FootnoteReference">
    <w:name w:val="footnote reference"/>
    <w:uiPriority w:val="99"/>
    <w:rsid w:val="00B43139"/>
    <w:rPr>
      <w:vertAlign w:val="superscript"/>
    </w:rPr>
  </w:style>
  <w:style w:type="paragraph" w:styleId="Header">
    <w:name w:val="header"/>
    <w:basedOn w:val="Normal"/>
    <w:link w:val="HeaderChar"/>
    <w:unhideWhenUsed/>
    <w:rsid w:val="00B43139"/>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B43139"/>
    <w:rPr>
      <w:rFonts w:ascii="Times New Roman" w:eastAsia="Times New Roman" w:hAnsi="Times New Roman" w:cs="Times New Roman"/>
      <w:szCs w:val="20"/>
    </w:rPr>
  </w:style>
  <w:style w:type="character" w:customStyle="1" w:styleId="Heading1Char">
    <w:name w:val="Heading 1 Char"/>
    <w:basedOn w:val="DefaultParagraphFont"/>
    <w:link w:val="Heading1"/>
    <w:uiPriority w:val="1"/>
    <w:rsid w:val="00F81F54"/>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814A14"/>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814A14"/>
    <w:rPr>
      <w:rFonts w:asciiTheme="majorHAnsi" w:eastAsiaTheme="majorEastAsia" w:hAnsiTheme="majorHAnsi" w:cstheme="majorBidi"/>
      <w:b/>
      <w:bCs/>
      <w:color w:val="4F81BD" w:themeColor="accent1"/>
      <w:sz w:val="26"/>
    </w:rPr>
  </w:style>
  <w:style w:type="paragraph" w:customStyle="1" w:styleId="NEWHeading4">
    <w:name w:val="NEW Heading 4"/>
    <w:basedOn w:val="Normal"/>
    <w:autoRedefine/>
    <w:rsid w:val="00B43139"/>
    <w:pPr>
      <w:keepNext/>
      <w:spacing w:after="120"/>
    </w:pPr>
    <w:rPr>
      <w:rFonts w:ascii="Arial" w:eastAsia="Times New Roman" w:hAnsi="Arial" w:cs="Times New Roman"/>
      <w:sz w:val="20"/>
      <w:szCs w:val="20"/>
      <w:u w:val="single"/>
    </w:rPr>
  </w:style>
  <w:style w:type="character" w:customStyle="1" w:styleId="Heading4Char">
    <w:name w:val="Heading 4 Char"/>
    <w:basedOn w:val="DefaultParagraphFont"/>
    <w:link w:val="Heading4"/>
    <w:uiPriority w:val="9"/>
    <w:rsid w:val="006663EE"/>
    <w:rPr>
      <w:rFonts w:asciiTheme="majorHAnsi" w:eastAsiaTheme="majorEastAsia" w:hAnsiTheme="majorHAnsi" w:cstheme="majorBidi"/>
      <w:b/>
      <w:bCs/>
      <w:i/>
      <w:iCs/>
      <w:color w:val="4F81BD" w:themeColor="accent1"/>
      <w:sz w:val="24"/>
    </w:rPr>
  </w:style>
  <w:style w:type="paragraph" w:customStyle="1" w:styleId="NEWQPStandardheading">
    <w:name w:val="NEW QP Standard heading"/>
    <w:basedOn w:val="Normal"/>
    <w:rsid w:val="00B43139"/>
    <w:pPr>
      <w:keepNext/>
      <w:keepLines/>
    </w:pPr>
    <w:rPr>
      <w:rFonts w:eastAsia="Cambria" w:cs="Times New Roman"/>
      <w:b/>
      <w:szCs w:val="20"/>
    </w:rPr>
  </w:style>
  <w:style w:type="character" w:customStyle="1" w:styleId="Heading5Char">
    <w:name w:val="Heading 5 Char"/>
    <w:basedOn w:val="DefaultParagraphFont"/>
    <w:link w:val="Heading5"/>
    <w:uiPriority w:val="9"/>
    <w:rsid w:val="006663EE"/>
    <w:rPr>
      <w:rFonts w:asciiTheme="majorHAnsi" w:eastAsiaTheme="majorEastAsia" w:hAnsiTheme="majorHAnsi" w:cstheme="majorBidi"/>
      <w:b/>
      <w:color w:val="243F60" w:themeColor="accent1" w:themeShade="7F"/>
    </w:rPr>
  </w:style>
  <w:style w:type="character" w:customStyle="1" w:styleId="Heading6Char">
    <w:name w:val="Heading 6 Char"/>
    <w:basedOn w:val="DefaultParagraphFont"/>
    <w:link w:val="Heading6"/>
    <w:uiPriority w:val="9"/>
    <w:rsid w:val="009A49C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A49C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A49C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A49C1"/>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0F32B1"/>
    <w:rPr>
      <w:color w:val="0077A1"/>
      <w:u w:val="single"/>
    </w:rPr>
  </w:style>
  <w:style w:type="paragraph" w:customStyle="1" w:styleId="NEWTableBullets">
    <w:name w:val="NEW Table Bullets"/>
    <w:basedOn w:val="Normal"/>
    <w:rsid w:val="009E6F92"/>
    <w:pPr>
      <w:widowControl w:val="0"/>
      <w:numPr>
        <w:numId w:val="11"/>
      </w:numPr>
      <w:autoSpaceDE w:val="0"/>
      <w:autoSpaceDN w:val="0"/>
      <w:adjustRightInd w:val="0"/>
      <w:spacing w:before="60" w:after="60"/>
      <w:ind w:right="72"/>
    </w:pPr>
    <w:rPr>
      <w:rFonts w:ascii="Arial" w:eastAsia="Times New Roman" w:hAnsi="Arial" w:cs="Times New Roman"/>
      <w:color w:val="000000"/>
      <w:sz w:val="20"/>
      <w:szCs w:val="20"/>
    </w:rPr>
  </w:style>
  <w:style w:type="paragraph" w:customStyle="1" w:styleId="HyperlinkTableText">
    <w:name w:val="Hyperlink Table Text"/>
    <w:basedOn w:val="NEWTableBullets"/>
    <w:rsid w:val="00B43139"/>
    <w:rPr>
      <w:color w:val="008EC0"/>
      <w:u w:val="single"/>
    </w:rPr>
  </w:style>
  <w:style w:type="paragraph" w:customStyle="1" w:styleId="Katie">
    <w:name w:val="Katie"/>
    <w:basedOn w:val="Normal"/>
    <w:link w:val="KatieChar"/>
    <w:rsid w:val="00B43139"/>
    <w:pPr>
      <w:spacing w:after="40"/>
    </w:pPr>
    <w:rPr>
      <w:rFonts w:ascii="Verdana" w:eastAsia="Calibri" w:hAnsi="Verdana" w:cs="Times New Roman"/>
      <w:b/>
      <w:color w:val="00B4C2"/>
      <w:sz w:val="18"/>
    </w:rPr>
  </w:style>
  <w:style w:type="character" w:customStyle="1" w:styleId="KatieChar">
    <w:name w:val="Katie Char"/>
    <w:basedOn w:val="DefaultParagraphFont"/>
    <w:link w:val="Katie"/>
    <w:rsid w:val="00B43139"/>
    <w:rPr>
      <w:rFonts w:ascii="Verdana" w:eastAsia="Calibri" w:hAnsi="Verdana" w:cs="Times New Roman"/>
      <w:b/>
      <w:color w:val="00B4C2"/>
      <w:sz w:val="18"/>
    </w:rPr>
  </w:style>
  <w:style w:type="paragraph" w:styleId="ListBullet">
    <w:name w:val="List Bullet"/>
    <w:basedOn w:val="Normal"/>
    <w:uiPriority w:val="99"/>
    <w:semiHidden/>
    <w:unhideWhenUsed/>
    <w:rsid w:val="00B43139"/>
    <w:pPr>
      <w:tabs>
        <w:tab w:val="num" w:pos="360"/>
      </w:tabs>
      <w:ind w:left="144" w:hanging="144"/>
      <w:contextualSpacing/>
    </w:pPr>
    <w:rPr>
      <w:rFonts w:eastAsia="Times New Roman" w:cs="Times New Roman"/>
      <w:szCs w:val="24"/>
    </w:rPr>
  </w:style>
  <w:style w:type="paragraph" w:styleId="ListParagraph">
    <w:name w:val="List Paragraph"/>
    <w:aliases w:val="L1,Alpha List Paragraph,List Paragraph1,alpha List"/>
    <w:basedOn w:val="Normal"/>
    <w:link w:val="ListParagraphChar"/>
    <w:uiPriority w:val="34"/>
    <w:qFormat/>
    <w:rsid w:val="009A49C1"/>
    <w:pPr>
      <w:ind w:left="720"/>
      <w:contextualSpacing/>
    </w:pPr>
  </w:style>
  <w:style w:type="paragraph" w:customStyle="1" w:styleId="NEWBodyText">
    <w:name w:val="NEW Body Text"/>
    <w:basedOn w:val="Normal"/>
    <w:rsid w:val="00B43139"/>
    <w:rPr>
      <w:rFonts w:eastAsia="Times New Roman" w:cs="Times New Roman"/>
      <w:szCs w:val="20"/>
    </w:rPr>
  </w:style>
  <w:style w:type="paragraph" w:customStyle="1" w:styleId="NEWBulletsNumbered">
    <w:name w:val="NEW Bullets Numbered"/>
    <w:basedOn w:val="Normal"/>
    <w:rsid w:val="00777B80"/>
    <w:pPr>
      <w:widowControl w:val="0"/>
      <w:numPr>
        <w:numId w:val="7"/>
      </w:numPr>
      <w:spacing w:after="120"/>
      <w:contextualSpacing/>
    </w:pPr>
    <w:rPr>
      <w:rFonts w:eastAsia="Times New Roman" w:cs="Times New Roman"/>
      <w:szCs w:val="20"/>
    </w:rPr>
  </w:style>
  <w:style w:type="numbering" w:customStyle="1" w:styleId="NEWBullets2">
    <w:name w:val="NEW Bullets2"/>
    <w:uiPriority w:val="99"/>
    <w:rsid w:val="00B43139"/>
    <w:pPr>
      <w:numPr>
        <w:numId w:val="2"/>
      </w:numPr>
    </w:pPr>
  </w:style>
  <w:style w:type="paragraph" w:customStyle="1" w:styleId="NEWCoverMCO">
    <w:name w:val="NEW Cover MCO"/>
    <w:basedOn w:val="Normal"/>
    <w:rsid w:val="00B43139"/>
    <w:pPr>
      <w:widowControl w:val="0"/>
      <w:ind w:left="1728"/>
    </w:pPr>
    <w:rPr>
      <w:rFonts w:ascii="Verdana" w:eastAsia="Times New Roman" w:hAnsi="Verdana" w:cs="Times New Roman"/>
      <w:b/>
      <w:noProof/>
      <w:sz w:val="40"/>
      <w:szCs w:val="20"/>
    </w:rPr>
  </w:style>
  <w:style w:type="paragraph" w:customStyle="1" w:styleId="NEWCoverMCOPortrait">
    <w:name w:val="NEW Cover MCO Portrait"/>
    <w:basedOn w:val="Normal"/>
    <w:rsid w:val="00B43139"/>
    <w:pPr>
      <w:widowControl w:val="0"/>
      <w:ind w:left="2160"/>
    </w:pPr>
    <w:rPr>
      <w:rFonts w:ascii="Verdana" w:eastAsia="Times New Roman" w:hAnsi="Verdana" w:cs="Times New Roman"/>
      <w:b/>
      <w:noProof/>
      <w:sz w:val="40"/>
      <w:szCs w:val="20"/>
    </w:rPr>
  </w:style>
  <w:style w:type="paragraph" w:customStyle="1" w:styleId="NEWCoverSubtitle">
    <w:name w:val="NEW Cover Subtitle"/>
    <w:rsid w:val="00B43139"/>
    <w:pPr>
      <w:widowControl w:val="0"/>
      <w:spacing w:line="240" w:lineRule="auto"/>
      <w:ind w:left="1728"/>
    </w:pPr>
    <w:rPr>
      <w:rFonts w:ascii="Verdana" w:eastAsia="Times New Roman" w:hAnsi="Verdana" w:cs="Times New Roman"/>
      <w:sz w:val="44"/>
      <w:szCs w:val="40"/>
    </w:rPr>
  </w:style>
  <w:style w:type="paragraph" w:customStyle="1" w:styleId="NEWCoverSubtitleLandscape">
    <w:name w:val="NEW Cover Subtitle Landscape"/>
    <w:basedOn w:val="Normal"/>
    <w:rsid w:val="00B43139"/>
    <w:pPr>
      <w:ind w:left="1728"/>
    </w:pPr>
    <w:rPr>
      <w:rFonts w:ascii="Verdana" w:eastAsia="Times New Roman" w:hAnsi="Verdana" w:cs="Times New Roman"/>
      <w:sz w:val="44"/>
      <w:szCs w:val="40"/>
    </w:rPr>
  </w:style>
  <w:style w:type="paragraph" w:customStyle="1" w:styleId="NEWCoverSubtitlePortrait">
    <w:name w:val="NEW Cover Subtitle Portrait"/>
    <w:rsid w:val="00B43139"/>
    <w:pPr>
      <w:widowControl w:val="0"/>
      <w:spacing w:line="240" w:lineRule="auto"/>
      <w:ind w:left="2160"/>
    </w:pPr>
    <w:rPr>
      <w:rFonts w:ascii="Verdana" w:eastAsia="Times New Roman" w:hAnsi="Verdana" w:cs="Times New Roman"/>
      <w:sz w:val="44"/>
      <w:szCs w:val="40"/>
    </w:rPr>
  </w:style>
  <w:style w:type="paragraph" w:customStyle="1" w:styleId="NEWCoverTitlePortrait">
    <w:name w:val="NEW Cover Title Portrait"/>
    <w:next w:val="NEWCoverSubtitlePortrait"/>
    <w:rsid w:val="00B43139"/>
    <w:pPr>
      <w:widowControl w:val="0"/>
      <w:spacing w:after="240" w:line="240" w:lineRule="auto"/>
      <w:ind w:left="2160"/>
    </w:pPr>
    <w:rPr>
      <w:rFonts w:ascii="Verdana" w:eastAsia="Times New Roman" w:hAnsi="Verdana" w:cs="Times New Roman"/>
      <w:b/>
      <w:sz w:val="120"/>
      <w:szCs w:val="120"/>
    </w:rPr>
  </w:style>
  <w:style w:type="paragraph" w:customStyle="1" w:styleId="NEWFootersecondline">
    <w:name w:val="NEW Footer second line"/>
    <w:basedOn w:val="Normal"/>
    <w:rsid w:val="00FC2D2B"/>
    <w:pPr>
      <w:pBdr>
        <w:top w:val="single" w:sz="4" w:space="1" w:color="008EC0"/>
      </w:pBdr>
      <w:tabs>
        <w:tab w:val="right" w:pos="12960"/>
      </w:tabs>
      <w:spacing w:before="60"/>
      <w:contextualSpacing/>
    </w:pPr>
    <w:rPr>
      <w:rFonts w:ascii="Verdana" w:eastAsia="Times New Roman" w:hAnsi="Verdana" w:cs="Times New Roman"/>
      <w:color w:val="0077A1"/>
      <w:sz w:val="16"/>
      <w:szCs w:val="20"/>
    </w:rPr>
  </w:style>
  <w:style w:type="paragraph" w:customStyle="1" w:styleId="NEWHeader1">
    <w:name w:val="NEW Header 1"/>
    <w:basedOn w:val="Normal"/>
    <w:autoRedefine/>
    <w:rsid w:val="00FC2D2B"/>
    <w:pPr>
      <w:pBdr>
        <w:bottom w:val="single" w:sz="8" w:space="1" w:color="008EC0"/>
      </w:pBdr>
      <w:tabs>
        <w:tab w:val="center" w:pos="4680"/>
        <w:tab w:val="right" w:pos="9360"/>
      </w:tabs>
      <w:contextualSpacing/>
      <w:jc w:val="right"/>
    </w:pPr>
    <w:rPr>
      <w:rFonts w:ascii="Arial" w:eastAsia="Times New Roman" w:hAnsi="Arial" w:cs="Times New Roman"/>
      <w:smallCaps/>
      <w:color w:val="0077A1"/>
      <w:sz w:val="16"/>
      <w:szCs w:val="20"/>
    </w:rPr>
  </w:style>
  <w:style w:type="paragraph" w:customStyle="1" w:styleId="NEWHeaderSectionTitle">
    <w:name w:val="NEW Header Section Title"/>
    <w:basedOn w:val="Normal"/>
    <w:autoRedefine/>
    <w:rsid w:val="004B6D91"/>
    <w:pPr>
      <w:contextualSpacing/>
      <w:jc w:val="right"/>
    </w:pPr>
    <w:rPr>
      <w:rFonts w:ascii="Arial Bold" w:eastAsia="Times New Roman" w:hAnsi="Arial Bold" w:cs="Times New Roman"/>
      <w:b/>
      <w:color w:val="0077A1"/>
      <w:sz w:val="18"/>
    </w:rPr>
  </w:style>
  <w:style w:type="paragraph" w:customStyle="1" w:styleId="NEWHeading1">
    <w:name w:val="NEW Heading 1"/>
    <w:basedOn w:val="Normal"/>
    <w:rsid w:val="00B43139"/>
    <w:pPr>
      <w:tabs>
        <w:tab w:val="right" w:leader="dot" w:pos="10080"/>
      </w:tabs>
    </w:pPr>
    <w:rPr>
      <w:rFonts w:ascii="Verdana" w:eastAsia="Times New Roman" w:hAnsi="Verdana" w:cs="Times New Roman"/>
      <w:b/>
      <w:color w:val="008EC0"/>
      <w:sz w:val="40"/>
      <w:szCs w:val="20"/>
    </w:rPr>
  </w:style>
  <w:style w:type="paragraph" w:customStyle="1" w:styleId="NEWHeading2">
    <w:name w:val="NEW Heading 2"/>
    <w:basedOn w:val="Heading2"/>
    <w:rsid w:val="00B43139"/>
  </w:style>
  <w:style w:type="paragraph" w:customStyle="1" w:styleId="NEWHeading2aftertable">
    <w:name w:val="NEW Heading 2 after table"/>
    <w:basedOn w:val="NEWHeading2"/>
    <w:rsid w:val="00B43139"/>
    <w:pPr>
      <w:spacing w:before="240"/>
    </w:pPr>
  </w:style>
  <w:style w:type="paragraph" w:customStyle="1" w:styleId="NEWHeading3">
    <w:name w:val="NEW Heading 3"/>
    <w:basedOn w:val="Heading3"/>
    <w:autoRedefine/>
    <w:rsid w:val="00B43139"/>
  </w:style>
  <w:style w:type="paragraph" w:customStyle="1" w:styleId="NEWHeading3AfterTable">
    <w:name w:val="NEW Heading 3 After Table"/>
    <w:autoRedefine/>
    <w:rsid w:val="00B43139"/>
    <w:pPr>
      <w:keepNext/>
      <w:keepLines/>
      <w:widowControl w:val="0"/>
      <w:spacing w:before="240" w:after="120" w:line="240" w:lineRule="auto"/>
    </w:pPr>
    <w:rPr>
      <w:rFonts w:ascii="Arial" w:eastAsia="Times New Roman" w:hAnsi="Arial" w:cs="Arial"/>
      <w:b/>
      <w:bCs/>
      <w:szCs w:val="26"/>
    </w:rPr>
  </w:style>
  <w:style w:type="paragraph" w:customStyle="1" w:styleId="NEWHeading4afterTable">
    <w:name w:val="NEW Heading 4 after Table"/>
    <w:autoRedefine/>
    <w:rsid w:val="00B43139"/>
    <w:pPr>
      <w:keepNext/>
      <w:widowControl w:val="0"/>
      <w:spacing w:before="240" w:after="120" w:line="240" w:lineRule="auto"/>
    </w:pPr>
    <w:rPr>
      <w:rFonts w:ascii="Arial" w:eastAsia="Times New Roman" w:hAnsi="Arial" w:cs="Times New Roman"/>
      <w:sz w:val="20"/>
      <w:szCs w:val="20"/>
      <w:u w:val="single"/>
    </w:rPr>
  </w:style>
  <w:style w:type="paragraph" w:customStyle="1" w:styleId="NEWHyperlink">
    <w:name w:val="NEW Hyperlink"/>
    <w:basedOn w:val="Normal"/>
    <w:rsid w:val="00B43139"/>
    <w:pPr>
      <w:widowControl w:val="0"/>
    </w:pPr>
    <w:rPr>
      <w:rFonts w:eastAsia="Times New Roman" w:cs="Times New Roman"/>
      <w:color w:val="008EC0"/>
      <w:szCs w:val="20"/>
      <w:u w:val="single"/>
    </w:rPr>
  </w:style>
  <w:style w:type="paragraph" w:customStyle="1" w:styleId="NEWIntroParagraph">
    <w:name w:val="NEW Intro Paragraph"/>
    <w:basedOn w:val="Normal"/>
    <w:rsid w:val="00C1160F"/>
    <w:pPr>
      <w:spacing w:after="80"/>
    </w:pPr>
    <w:rPr>
      <w:rFonts w:eastAsia="Times New Roman" w:cs="Times New Roman"/>
      <w:szCs w:val="20"/>
    </w:rPr>
  </w:style>
  <w:style w:type="paragraph" w:customStyle="1" w:styleId="NEWListofTables">
    <w:name w:val="NEW List of Tables"/>
    <w:basedOn w:val="Normal"/>
    <w:rsid w:val="00B43139"/>
    <w:pPr>
      <w:widowControl w:val="0"/>
      <w:tabs>
        <w:tab w:val="right" w:leader="dot" w:pos="9360"/>
      </w:tabs>
    </w:pPr>
    <w:rPr>
      <w:rFonts w:ascii="Verdana" w:eastAsia="Times New Roman" w:hAnsi="Verdana" w:cs="Times New Roman"/>
      <w:sz w:val="20"/>
      <w:szCs w:val="20"/>
    </w:rPr>
  </w:style>
  <w:style w:type="paragraph" w:customStyle="1" w:styleId="NEWPageNumber">
    <w:name w:val="NEW Page Number"/>
    <w:basedOn w:val="Normal"/>
    <w:rsid w:val="00FC2D2B"/>
    <w:pPr>
      <w:tabs>
        <w:tab w:val="center" w:pos="5040"/>
        <w:tab w:val="right" w:pos="10080"/>
      </w:tabs>
      <w:spacing w:before="120"/>
      <w:contextualSpacing/>
      <w:jc w:val="right"/>
    </w:pPr>
    <w:rPr>
      <w:rFonts w:ascii="Verdana" w:eastAsia="Times New Roman" w:hAnsi="Verdana" w:cs="Arial"/>
      <w:color w:val="0077A1"/>
      <w:sz w:val="18"/>
      <w:szCs w:val="18"/>
    </w:rPr>
  </w:style>
  <w:style w:type="paragraph" w:customStyle="1" w:styleId="NEWParagraphafterList">
    <w:name w:val="NEW Paragraph after List"/>
    <w:next w:val="Normal"/>
    <w:autoRedefine/>
    <w:rsid w:val="00B43139"/>
    <w:pPr>
      <w:spacing w:before="200" w:line="288" w:lineRule="auto"/>
      <w:jc w:val="both"/>
    </w:pPr>
    <w:rPr>
      <w:rFonts w:ascii="Times New Roman" w:eastAsia="Times New Roman" w:hAnsi="Times New Roman" w:cs="Times New Roman"/>
      <w:szCs w:val="20"/>
    </w:rPr>
  </w:style>
  <w:style w:type="paragraph" w:customStyle="1" w:styleId="NEWTablefootnote">
    <w:name w:val="NEW Table footnote"/>
    <w:basedOn w:val="Normal"/>
    <w:rsid w:val="00B43139"/>
    <w:pPr>
      <w:widowControl w:val="0"/>
      <w:spacing w:before="60" w:after="60"/>
    </w:pPr>
    <w:rPr>
      <w:rFonts w:ascii="Verdana" w:eastAsia="Times New Roman" w:hAnsi="Verdana" w:cs="Times New Roman"/>
      <w:bCs/>
      <w:kern w:val="22"/>
      <w:sz w:val="16"/>
      <w:szCs w:val="20"/>
    </w:rPr>
  </w:style>
  <w:style w:type="paragraph" w:customStyle="1" w:styleId="NEWTableNumberBullets">
    <w:name w:val="NEW Table Number Bullets"/>
    <w:basedOn w:val="Normal"/>
    <w:rsid w:val="00C5112F"/>
    <w:pPr>
      <w:widowControl w:val="0"/>
      <w:numPr>
        <w:numId w:val="9"/>
      </w:numPr>
      <w:tabs>
        <w:tab w:val="left" w:pos="432"/>
      </w:tabs>
      <w:spacing w:before="60" w:after="60"/>
    </w:pPr>
    <w:rPr>
      <w:rFonts w:ascii="Arial" w:eastAsia="Times New Roman" w:hAnsi="Arial" w:cs="Arial"/>
      <w:color w:val="000000"/>
      <w:sz w:val="18"/>
      <w:szCs w:val="18"/>
    </w:rPr>
  </w:style>
  <w:style w:type="paragraph" w:customStyle="1" w:styleId="NEWTableSubhead">
    <w:name w:val="NEW Table Subhead"/>
    <w:rsid w:val="00B6706F"/>
    <w:pPr>
      <w:widowControl w:val="0"/>
      <w:autoSpaceDE w:val="0"/>
      <w:autoSpaceDN w:val="0"/>
      <w:adjustRightInd w:val="0"/>
      <w:spacing w:before="60" w:after="60" w:line="240" w:lineRule="auto"/>
    </w:pPr>
    <w:rPr>
      <w:rFonts w:ascii="Arial" w:eastAsia="Times New Roman" w:hAnsi="Arial" w:cs="Times New Roman"/>
      <w:b/>
      <w:sz w:val="20"/>
      <w:szCs w:val="20"/>
    </w:rPr>
  </w:style>
  <w:style w:type="paragraph" w:customStyle="1" w:styleId="NEWTableSubheadCentered">
    <w:name w:val="NEW Table Subhead Centered"/>
    <w:basedOn w:val="NEWTableSubhead"/>
    <w:rsid w:val="00B43139"/>
    <w:pPr>
      <w:jc w:val="center"/>
    </w:pPr>
  </w:style>
  <w:style w:type="paragraph" w:customStyle="1" w:styleId="NEWTabletext">
    <w:name w:val="NEW Table text"/>
    <w:basedOn w:val="Normal"/>
    <w:rsid w:val="00B43139"/>
    <w:pPr>
      <w:widowControl w:val="0"/>
      <w:spacing w:before="60" w:after="60"/>
    </w:pPr>
    <w:rPr>
      <w:rFonts w:ascii="Arial" w:eastAsia="Times New Roman" w:hAnsi="Arial" w:cs="Times New Roman"/>
      <w:sz w:val="20"/>
      <w:szCs w:val="20"/>
    </w:rPr>
  </w:style>
  <w:style w:type="paragraph" w:customStyle="1" w:styleId="NEWtabletextcentered">
    <w:name w:val="NEW table text centered"/>
    <w:basedOn w:val="Normal"/>
    <w:link w:val="NEWtabletextcenteredChar"/>
    <w:qFormat/>
    <w:rsid w:val="00A73AC6"/>
    <w:pPr>
      <w:spacing w:before="60" w:after="60"/>
      <w:jc w:val="center"/>
    </w:pPr>
    <w:rPr>
      <w:rFonts w:ascii="Arial" w:eastAsia="Times New Roman" w:hAnsi="Arial" w:cs="Times New Roman"/>
      <w:sz w:val="20"/>
      <w:szCs w:val="16"/>
    </w:rPr>
  </w:style>
  <w:style w:type="paragraph" w:customStyle="1" w:styleId="NEWTableTitle">
    <w:name w:val="NEW Table Title"/>
    <w:autoRedefine/>
    <w:rsid w:val="006B7047"/>
    <w:pPr>
      <w:widowControl w:val="0"/>
      <w:autoSpaceDE w:val="0"/>
      <w:autoSpaceDN w:val="0"/>
      <w:adjustRightInd w:val="0"/>
      <w:spacing w:before="60" w:after="60" w:line="240" w:lineRule="auto"/>
      <w:jc w:val="both"/>
    </w:pPr>
    <w:rPr>
      <w:rFonts w:ascii="Arial" w:eastAsia="Times New Roman" w:hAnsi="Arial" w:cs="Arial"/>
      <w:b/>
      <w:color w:val="FFFFFF"/>
      <w:sz w:val="20"/>
    </w:rPr>
  </w:style>
  <w:style w:type="paragraph" w:customStyle="1" w:styleId="NormalItalics">
    <w:name w:val="Normal Italics"/>
    <w:basedOn w:val="Normal"/>
    <w:rsid w:val="00B43139"/>
    <w:pPr>
      <w:keepNext/>
      <w:keepLines/>
    </w:pPr>
    <w:rPr>
      <w:rFonts w:eastAsia="Times New Roman" w:cs="Times New Roman"/>
      <w:i/>
      <w:spacing w:val="-4"/>
      <w:szCs w:val="20"/>
    </w:rPr>
  </w:style>
  <w:style w:type="paragraph" w:customStyle="1" w:styleId="NormalTableIntro">
    <w:name w:val="Normal Table Intro"/>
    <w:basedOn w:val="Normal"/>
    <w:link w:val="NormalTableIntroCharChar"/>
    <w:rsid w:val="00B43139"/>
    <w:pPr>
      <w:spacing w:after="120"/>
    </w:pPr>
    <w:rPr>
      <w:rFonts w:eastAsia="Times New Roman" w:cs="Times New Roman"/>
      <w:szCs w:val="20"/>
    </w:rPr>
  </w:style>
  <w:style w:type="character" w:customStyle="1" w:styleId="NormalTableIntroCharChar">
    <w:name w:val="Normal Table Intro Char Char"/>
    <w:basedOn w:val="DefaultParagraphFont"/>
    <w:link w:val="NormalTableIntro"/>
    <w:rsid w:val="00B43139"/>
    <w:rPr>
      <w:rFonts w:ascii="Times New Roman" w:eastAsia="Times New Roman" w:hAnsi="Times New Roman" w:cs="Times New Roman"/>
      <w:szCs w:val="20"/>
    </w:rPr>
  </w:style>
  <w:style w:type="paragraph" w:customStyle="1" w:styleId="superscript">
    <w:name w:val="superscript"/>
    <w:basedOn w:val="Heading1"/>
    <w:rsid w:val="00B43139"/>
    <w:rPr>
      <w:vertAlign w:val="superscript"/>
    </w:rPr>
  </w:style>
  <w:style w:type="paragraph" w:customStyle="1" w:styleId="TableText">
    <w:name w:val="Table Text"/>
    <w:link w:val="TableTextChar"/>
    <w:uiPriority w:val="99"/>
    <w:rsid w:val="00B43139"/>
    <w:pPr>
      <w:spacing w:before="60" w:after="60" w:line="240" w:lineRule="auto"/>
      <w:jc w:val="center"/>
    </w:pPr>
    <w:rPr>
      <w:rFonts w:ascii="Verdana" w:eastAsia="Times New Roman" w:hAnsi="Verdana" w:cs="Times New Roman"/>
      <w:sz w:val="18"/>
      <w:szCs w:val="18"/>
    </w:rPr>
  </w:style>
  <w:style w:type="character" w:customStyle="1" w:styleId="TableTextChar">
    <w:name w:val="Table Text Char"/>
    <w:basedOn w:val="DefaultParagraphFont"/>
    <w:link w:val="TableText"/>
    <w:uiPriority w:val="99"/>
    <w:rsid w:val="00B43139"/>
    <w:rPr>
      <w:rFonts w:ascii="Verdana" w:eastAsia="Times New Roman" w:hAnsi="Verdana" w:cs="Times New Roman"/>
      <w:sz w:val="18"/>
      <w:szCs w:val="18"/>
    </w:rPr>
  </w:style>
  <w:style w:type="paragraph" w:customStyle="1" w:styleId="TableTextLeft">
    <w:name w:val="Table Text Left"/>
    <w:basedOn w:val="TableText"/>
    <w:rsid w:val="00B43139"/>
    <w:pPr>
      <w:jc w:val="left"/>
    </w:pPr>
  </w:style>
  <w:style w:type="paragraph" w:customStyle="1" w:styleId="Tablebullets">
    <w:name w:val="Table bullets"/>
    <w:basedOn w:val="TableTextLeft"/>
    <w:rsid w:val="00B43139"/>
    <w:pPr>
      <w:spacing w:before="40" w:after="40"/>
      <w:contextualSpacing/>
    </w:pPr>
  </w:style>
  <w:style w:type="paragraph" w:customStyle="1" w:styleId="Tablefootnote">
    <w:name w:val="Table footnote"/>
    <w:rsid w:val="00B43139"/>
    <w:pPr>
      <w:spacing w:before="60" w:line="288" w:lineRule="auto"/>
      <w:contextualSpacing/>
    </w:pPr>
    <w:rPr>
      <w:rFonts w:ascii="Verdana" w:eastAsia="Times New Roman" w:hAnsi="Verdana" w:cs="Times New Roman"/>
      <w:bCs/>
      <w:kern w:val="22"/>
      <w:sz w:val="16"/>
      <w:szCs w:val="24"/>
    </w:rPr>
  </w:style>
  <w:style w:type="paragraph" w:customStyle="1" w:styleId="TableNotes">
    <w:name w:val="Table Notes"/>
    <w:link w:val="TableNotesChar"/>
    <w:rsid w:val="00B8495A"/>
    <w:pPr>
      <w:widowControl w:val="0"/>
      <w:tabs>
        <w:tab w:val="center" w:pos="4320"/>
        <w:tab w:val="right" w:pos="8640"/>
      </w:tabs>
      <w:spacing w:before="60" w:line="240" w:lineRule="auto"/>
      <w:contextualSpacing/>
    </w:pPr>
    <w:rPr>
      <w:rFonts w:ascii="Arial" w:eastAsia="Times New Roman" w:hAnsi="Arial" w:cs="Arial"/>
      <w:i/>
      <w:sz w:val="16"/>
      <w:szCs w:val="20"/>
    </w:rPr>
  </w:style>
  <w:style w:type="character" w:customStyle="1" w:styleId="TableNotesChar">
    <w:name w:val="Table Notes Char"/>
    <w:basedOn w:val="DefaultParagraphFont"/>
    <w:link w:val="TableNotes"/>
    <w:rsid w:val="00B8495A"/>
    <w:rPr>
      <w:rFonts w:ascii="Arial" w:eastAsia="Times New Roman" w:hAnsi="Arial" w:cs="Arial"/>
      <w:i/>
      <w:sz w:val="16"/>
      <w:szCs w:val="20"/>
    </w:rPr>
  </w:style>
  <w:style w:type="paragraph" w:styleId="TableofFigures">
    <w:name w:val="table of figures"/>
    <w:basedOn w:val="NEWListofTables"/>
    <w:next w:val="Normal"/>
    <w:uiPriority w:val="99"/>
    <w:unhideWhenUsed/>
    <w:rsid w:val="00187AA0"/>
    <w:pPr>
      <w:widowControl/>
      <w:tabs>
        <w:tab w:val="clear" w:pos="9360"/>
      </w:tabs>
      <w:ind w:left="480" w:hanging="480"/>
    </w:pPr>
    <w:rPr>
      <w:rFonts w:asciiTheme="minorHAnsi" w:eastAsiaTheme="minorEastAsia" w:hAnsiTheme="minorHAnsi" w:cstheme="minorHAnsi"/>
      <w:smallCaps/>
    </w:rPr>
  </w:style>
  <w:style w:type="paragraph" w:customStyle="1" w:styleId="TableSubhead">
    <w:name w:val="Table Subhead"/>
    <w:rsid w:val="00B43139"/>
    <w:pPr>
      <w:spacing w:before="60" w:after="60" w:line="240" w:lineRule="auto"/>
      <w:jc w:val="center"/>
    </w:pPr>
    <w:rPr>
      <w:rFonts w:ascii="Verdana" w:eastAsia="Times New Roman" w:hAnsi="Verdana" w:cs="Times New Roman"/>
      <w:b/>
      <w:sz w:val="18"/>
      <w:szCs w:val="16"/>
    </w:rPr>
  </w:style>
  <w:style w:type="paragraph" w:customStyle="1" w:styleId="TableSubheadLeft">
    <w:name w:val="Table Subhead Left"/>
    <w:basedOn w:val="TableSubhead"/>
    <w:rsid w:val="00C5112F"/>
    <w:pPr>
      <w:jc w:val="left"/>
    </w:pPr>
    <w:rPr>
      <w:rFonts w:ascii="Arial" w:hAnsi="Arial"/>
    </w:rPr>
  </w:style>
  <w:style w:type="paragraph" w:customStyle="1" w:styleId="TableTextgreen">
    <w:name w:val="Table Text green"/>
    <w:basedOn w:val="TableText"/>
    <w:rsid w:val="00B43139"/>
    <w:pPr>
      <w:adjustRightInd w:val="0"/>
      <w:spacing w:after="0"/>
    </w:pPr>
    <w:rPr>
      <w:b/>
      <w:bCs/>
      <w:color w:val="008000"/>
      <w:kern w:val="22"/>
    </w:rPr>
  </w:style>
  <w:style w:type="paragraph" w:customStyle="1" w:styleId="TableTextLeftItal">
    <w:name w:val="Table Text Left Ital"/>
    <w:basedOn w:val="TableTextLeft"/>
    <w:rsid w:val="00B43139"/>
    <w:rPr>
      <w:i/>
    </w:rPr>
  </w:style>
  <w:style w:type="paragraph" w:customStyle="1" w:styleId="TableTitle">
    <w:name w:val="Table Title"/>
    <w:basedOn w:val="NEWTableTitle"/>
    <w:rsid w:val="00B43139"/>
  </w:style>
  <w:style w:type="paragraph" w:customStyle="1" w:styleId="TableTotalLeft">
    <w:name w:val="Table Total Left"/>
    <w:rsid w:val="00B43139"/>
    <w:pPr>
      <w:spacing w:before="60" w:after="60" w:line="240" w:lineRule="auto"/>
    </w:pPr>
    <w:rPr>
      <w:rFonts w:ascii="Verdana" w:eastAsia="Times New Roman" w:hAnsi="Verdana" w:cs="Segoe UI"/>
      <w:b/>
      <w:sz w:val="18"/>
      <w:szCs w:val="18"/>
    </w:rPr>
  </w:style>
  <w:style w:type="paragraph" w:customStyle="1" w:styleId="TableTotal">
    <w:name w:val="Table Total"/>
    <w:basedOn w:val="TableTotalLeft"/>
    <w:rsid w:val="00B43139"/>
    <w:pPr>
      <w:jc w:val="center"/>
    </w:pPr>
  </w:style>
  <w:style w:type="paragraph" w:styleId="TOC1">
    <w:name w:val="toc 1"/>
    <w:basedOn w:val="Normal"/>
    <w:next w:val="Normal"/>
    <w:uiPriority w:val="39"/>
    <w:unhideWhenUsed/>
    <w:rsid w:val="00247757"/>
    <w:pPr>
      <w:spacing w:before="120" w:after="120"/>
    </w:pPr>
    <w:rPr>
      <w:rFonts w:asciiTheme="minorHAnsi" w:hAnsiTheme="minorHAnsi" w:cstheme="minorHAnsi"/>
      <w:b/>
      <w:bCs/>
      <w:caps/>
      <w:sz w:val="20"/>
      <w:szCs w:val="20"/>
    </w:rPr>
  </w:style>
  <w:style w:type="paragraph" w:styleId="TOC2">
    <w:name w:val="toc 2"/>
    <w:basedOn w:val="Normal"/>
    <w:next w:val="Normal"/>
    <w:uiPriority w:val="39"/>
    <w:unhideWhenUsed/>
    <w:qFormat/>
    <w:rsid w:val="00247757"/>
    <w:pPr>
      <w:ind w:left="220"/>
    </w:pPr>
    <w:rPr>
      <w:rFonts w:asciiTheme="minorHAnsi" w:hAnsiTheme="minorHAnsi" w:cstheme="minorHAnsi"/>
      <w:smallCaps/>
      <w:sz w:val="20"/>
      <w:szCs w:val="20"/>
    </w:rPr>
  </w:style>
  <w:style w:type="paragraph" w:styleId="TOC3">
    <w:name w:val="toc 3"/>
    <w:basedOn w:val="Normal"/>
    <w:next w:val="Normal"/>
    <w:uiPriority w:val="39"/>
    <w:unhideWhenUsed/>
    <w:qFormat/>
    <w:rsid w:val="00247757"/>
    <w:pPr>
      <w:ind w:left="440"/>
    </w:pPr>
    <w:rPr>
      <w:rFonts w:asciiTheme="minorHAnsi" w:hAnsiTheme="minorHAnsi" w:cstheme="minorHAnsi"/>
      <w:i/>
      <w:iCs/>
      <w:sz w:val="20"/>
      <w:szCs w:val="20"/>
    </w:rPr>
  </w:style>
  <w:style w:type="paragraph" w:styleId="TOCHeading">
    <w:name w:val="TOC Heading"/>
    <w:basedOn w:val="Heading1"/>
    <w:next w:val="Normal"/>
    <w:uiPriority w:val="39"/>
    <w:unhideWhenUsed/>
    <w:qFormat/>
    <w:rsid w:val="009A49C1"/>
    <w:pPr>
      <w:outlineLvl w:val="9"/>
    </w:pPr>
  </w:style>
  <w:style w:type="paragraph" w:customStyle="1" w:styleId="Default">
    <w:name w:val="Default"/>
    <w:rsid w:val="00B2032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e1">
    <w:name w:val="Style1"/>
    <w:uiPriority w:val="99"/>
    <w:rsid w:val="0030168A"/>
    <w:pPr>
      <w:numPr>
        <w:numId w:val="3"/>
      </w:numPr>
    </w:pPr>
  </w:style>
  <w:style w:type="paragraph" w:customStyle="1" w:styleId="NEWBulletslevel2">
    <w:name w:val="NEW Bullets level 2"/>
    <w:rsid w:val="0030168A"/>
    <w:pPr>
      <w:numPr>
        <w:ilvl w:val="1"/>
        <w:numId w:val="4"/>
      </w:numPr>
      <w:spacing w:after="120" w:line="288" w:lineRule="auto"/>
    </w:pPr>
    <w:rPr>
      <w:rFonts w:ascii="Times New Roman" w:eastAsia="Times New Roman" w:hAnsi="Times New Roman" w:cs="Times New Roman"/>
      <w:bCs/>
      <w:iCs/>
      <w:sz w:val="24"/>
      <w:szCs w:val="24"/>
    </w:rPr>
  </w:style>
  <w:style w:type="paragraph" w:styleId="FootnoteText">
    <w:name w:val="footnote text"/>
    <w:aliases w:val="F1"/>
    <w:basedOn w:val="Normal"/>
    <w:link w:val="FootnoteTextChar"/>
    <w:unhideWhenUsed/>
    <w:rsid w:val="00836A85"/>
    <w:rPr>
      <w:sz w:val="20"/>
      <w:szCs w:val="20"/>
    </w:rPr>
  </w:style>
  <w:style w:type="character" w:customStyle="1" w:styleId="FootnoteTextChar">
    <w:name w:val="Footnote Text Char"/>
    <w:aliases w:val="F1 Char"/>
    <w:basedOn w:val="DefaultParagraphFont"/>
    <w:link w:val="FootnoteText"/>
    <w:rsid w:val="00836A85"/>
    <w:rPr>
      <w:rFonts w:ascii="Times New Roman" w:hAnsi="Times New Roman"/>
      <w:sz w:val="20"/>
      <w:szCs w:val="20"/>
    </w:rPr>
  </w:style>
  <w:style w:type="character" w:customStyle="1" w:styleId="NEWBulletsChar">
    <w:name w:val="NEW Bullets Char"/>
    <w:basedOn w:val="DefaultParagraphFont"/>
    <w:link w:val="NEWBullets"/>
    <w:rsid w:val="00D7649A"/>
    <w:rPr>
      <w:rFonts w:ascii="Calibri" w:eastAsia="Times New Roman" w:hAnsi="Calibri" w:cs="Times New Roman"/>
      <w:bCs/>
      <w:iCs/>
      <w:sz w:val="24"/>
      <w:szCs w:val="20"/>
    </w:rPr>
  </w:style>
  <w:style w:type="paragraph" w:customStyle="1" w:styleId="HSAGBullets">
    <w:name w:val="HSAG Bullets"/>
    <w:basedOn w:val="Normal"/>
    <w:rsid w:val="00D43D2B"/>
    <w:pPr>
      <w:numPr>
        <w:numId w:val="5"/>
      </w:numPr>
      <w:spacing w:before="60" w:after="60"/>
    </w:pPr>
    <w:rPr>
      <w:rFonts w:eastAsia="Times New Roman" w:cs="Times New Roman"/>
    </w:rPr>
  </w:style>
  <w:style w:type="paragraph" w:customStyle="1" w:styleId="OH19PROVEXECSUMMPLAN">
    <w:name w:val="OH19PROV_EXEC SUMM_PLAN"/>
    <w:rsid w:val="00864F53"/>
    <w:pPr>
      <w:autoSpaceDE w:val="0"/>
      <w:autoSpaceDN w:val="0"/>
      <w:spacing w:after="0" w:line="240" w:lineRule="auto"/>
    </w:pPr>
    <w:rPr>
      <w:rFonts w:ascii="Times New Roman" w:hAnsi="Times New Roman" w:cs="Times New Roman"/>
      <w:sz w:val="20"/>
      <w:szCs w:val="20"/>
    </w:rPr>
  </w:style>
  <w:style w:type="paragraph" w:styleId="BodyText">
    <w:name w:val="Body Text"/>
    <w:aliases w:val="Char"/>
    <w:basedOn w:val="Normal"/>
    <w:link w:val="BodyTextChar"/>
    <w:uiPriority w:val="1"/>
    <w:unhideWhenUsed/>
    <w:qFormat/>
    <w:rsid w:val="009D08A3"/>
    <w:pPr>
      <w:spacing w:before="240" w:after="120"/>
    </w:pPr>
  </w:style>
  <w:style w:type="character" w:customStyle="1" w:styleId="BodyTextChar">
    <w:name w:val="Body Text Char"/>
    <w:aliases w:val="Char Char"/>
    <w:basedOn w:val="DefaultParagraphFont"/>
    <w:link w:val="BodyText"/>
    <w:uiPriority w:val="1"/>
    <w:rsid w:val="009D08A3"/>
    <w:rPr>
      <w:rFonts w:ascii="Times New Roman" w:hAnsi="Times New Roman"/>
      <w:sz w:val="24"/>
    </w:rPr>
  </w:style>
  <w:style w:type="paragraph" w:customStyle="1" w:styleId="OH19PROVEXECSUMMTRENDPLAN">
    <w:name w:val="OH19PROV_EXEC SUMM_TREND_PLAN"/>
    <w:rsid w:val="00714636"/>
    <w:pPr>
      <w:autoSpaceDE w:val="0"/>
      <w:autoSpaceDN w:val="0"/>
      <w:spacing w:after="0" w:line="240" w:lineRule="auto"/>
    </w:pPr>
    <w:rPr>
      <w:rFonts w:ascii="Times New Roman" w:hAnsi="Times New Roman" w:cs="Times New Roman"/>
      <w:sz w:val="20"/>
      <w:szCs w:val="20"/>
    </w:rPr>
  </w:style>
  <w:style w:type="paragraph" w:customStyle="1" w:styleId="NEWOHTableSubhead">
    <w:name w:val="NEW OH Table Subhead"/>
    <w:rsid w:val="00C44E46"/>
    <w:pPr>
      <w:spacing w:before="20" w:after="20"/>
      <w:jc w:val="center"/>
    </w:pPr>
    <w:rPr>
      <w:rFonts w:ascii="Arial" w:eastAsia="Times New Roman" w:hAnsi="Arial" w:cs="Times New Roman"/>
      <w:b/>
      <w:color w:val="FFFFFF" w:themeColor="background1"/>
      <w:sz w:val="20"/>
      <w:szCs w:val="20"/>
    </w:rPr>
  </w:style>
  <w:style w:type="paragraph" w:customStyle="1" w:styleId="HSAGBullets2">
    <w:name w:val="HSAG Bullets 2"/>
    <w:basedOn w:val="HSAGBullets"/>
    <w:rsid w:val="00457D0D"/>
    <w:pPr>
      <w:numPr>
        <w:numId w:val="6"/>
      </w:numPr>
    </w:pPr>
  </w:style>
  <w:style w:type="paragraph" w:customStyle="1" w:styleId="HSAGBullets3">
    <w:name w:val="HSAG Bullets 3"/>
    <w:basedOn w:val="HSAGBullets2"/>
    <w:rsid w:val="00457D0D"/>
    <w:pPr>
      <w:numPr>
        <w:ilvl w:val="1"/>
      </w:numPr>
      <w:ind w:left="1080"/>
    </w:pPr>
  </w:style>
  <w:style w:type="paragraph" w:customStyle="1" w:styleId="HSAGTableFigureCaptions">
    <w:name w:val="HSAG Table &amp; Figure Captions"/>
    <w:basedOn w:val="Normal"/>
    <w:rsid w:val="00B8495A"/>
    <w:pPr>
      <w:keepNext/>
      <w:spacing w:before="120" w:after="60"/>
      <w:jc w:val="center"/>
    </w:pPr>
    <w:rPr>
      <w:rFonts w:asciiTheme="majorHAnsi" w:hAnsiTheme="majorHAnsi"/>
      <w:b/>
    </w:rPr>
  </w:style>
  <w:style w:type="paragraph" w:customStyle="1" w:styleId="HSAGTableText">
    <w:name w:val="HSAG Table Text"/>
    <w:basedOn w:val="Normal"/>
    <w:qFormat/>
    <w:rsid w:val="008F1853"/>
    <w:pPr>
      <w:spacing w:before="40" w:after="40"/>
    </w:pPr>
    <w:rPr>
      <w:rFonts w:cs="Times New Roman"/>
      <w:color w:val="000000" w:themeColor="text1"/>
    </w:rPr>
  </w:style>
  <w:style w:type="paragraph" w:customStyle="1" w:styleId="HSAGTableHeading">
    <w:name w:val="HSAG Table Heading"/>
    <w:qFormat/>
    <w:rsid w:val="008F1853"/>
    <w:pPr>
      <w:tabs>
        <w:tab w:val="center" w:pos="2409"/>
      </w:tabs>
      <w:spacing w:before="60" w:after="60" w:line="240" w:lineRule="auto"/>
    </w:pPr>
    <w:rPr>
      <w:rFonts w:ascii="Calibri" w:eastAsiaTheme="majorEastAsia" w:hAnsi="Calibri" w:cstheme="majorBidi"/>
      <w:b/>
      <w:bCs/>
      <w:color w:val="FFFFFF" w:themeColor="background1"/>
    </w:rPr>
  </w:style>
  <w:style w:type="paragraph" w:customStyle="1" w:styleId="TableNumber-2">
    <w:name w:val="TableNumber-2"/>
    <w:basedOn w:val="Normal"/>
    <w:rsid w:val="00E974E2"/>
    <w:pPr>
      <w:numPr>
        <w:numId w:val="8"/>
      </w:numPr>
      <w:tabs>
        <w:tab w:val="clear" w:pos="720"/>
        <w:tab w:val="num" w:pos="360"/>
      </w:tabs>
      <w:spacing w:before="60"/>
      <w:ind w:left="0" w:firstLine="0"/>
    </w:pPr>
    <w:rPr>
      <w:rFonts w:eastAsia="Times New Roman" w:cs="Times New Roman"/>
      <w:szCs w:val="24"/>
    </w:rPr>
  </w:style>
  <w:style w:type="table" w:customStyle="1" w:styleId="TableGrid61">
    <w:name w:val="Table Grid61"/>
    <w:basedOn w:val="TableNormal"/>
    <w:next w:val="TableGrid"/>
    <w:uiPriority w:val="59"/>
    <w:rsid w:val="00D8166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F81BD" w:themeFill="accent1"/>
      </w:tcPr>
    </w:tblStylePr>
    <w:tblStylePr w:type="band1Horz">
      <w:tblPr/>
      <w:tcPr>
        <w:shd w:val="clear" w:color="auto" w:fill="DBE5F1" w:themeFill="accent1" w:themeFillTint="33"/>
      </w:tcPr>
    </w:tblStylePr>
  </w:style>
  <w:style w:type="paragraph" w:customStyle="1" w:styleId="NEWtableletterbullets">
    <w:name w:val="NEW table letter bullets"/>
    <w:rsid w:val="00E65BFA"/>
    <w:pPr>
      <w:numPr>
        <w:numId w:val="10"/>
      </w:numPr>
      <w:contextualSpacing/>
    </w:pPr>
    <w:rPr>
      <w:rFonts w:ascii="Arial" w:eastAsia="Times New Roman" w:hAnsi="Arial" w:cs="Times New Roman"/>
      <w:color w:val="000000"/>
      <w:sz w:val="18"/>
      <w:szCs w:val="20"/>
    </w:rPr>
  </w:style>
  <w:style w:type="table" w:customStyle="1" w:styleId="TableGridLight1">
    <w:name w:val="Table Grid Light1"/>
    <w:basedOn w:val="TableNormal"/>
    <w:uiPriority w:val="40"/>
    <w:rsid w:val="002152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aptionChar">
    <w:name w:val="Caption Char"/>
    <w:link w:val="Caption"/>
    <w:uiPriority w:val="35"/>
    <w:rsid w:val="00044C48"/>
    <w:rPr>
      <w:rFonts w:ascii="Calibri" w:hAnsi="Calibri"/>
      <w:b/>
      <w:bCs/>
      <w:sz w:val="24"/>
      <w:szCs w:val="18"/>
    </w:rPr>
  </w:style>
  <w:style w:type="paragraph" w:styleId="Revision">
    <w:name w:val="Revision"/>
    <w:hidden/>
    <w:uiPriority w:val="99"/>
    <w:rsid w:val="00351DFD"/>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621B2D"/>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49C1"/>
    <w:rPr>
      <w:i/>
      <w:iCs/>
    </w:rPr>
  </w:style>
  <w:style w:type="paragraph" w:styleId="TOC4">
    <w:name w:val="toc 4"/>
    <w:basedOn w:val="Normal"/>
    <w:next w:val="Normal"/>
    <w:autoRedefine/>
    <w:uiPriority w:val="39"/>
    <w:unhideWhenUsed/>
    <w:rsid w:val="009D020B"/>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9D020B"/>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D020B"/>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D020B"/>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D020B"/>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D020B"/>
    <w:pPr>
      <w:ind w:left="1760"/>
    </w:pPr>
    <w:rPr>
      <w:rFonts w:asciiTheme="minorHAnsi" w:hAnsiTheme="minorHAnsi" w:cstheme="minorHAnsi"/>
      <w:sz w:val="18"/>
      <w:szCs w:val="18"/>
    </w:rPr>
  </w:style>
  <w:style w:type="character" w:styleId="LineNumber">
    <w:name w:val="line number"/>
    <w:basedOn w:val="DefaultParagraphFont"/>
    <w:uiPriority w:val="99"/>
    <w:semiHidden/>
    <w:unhideWhenUsed/>
    <w:rsid w:val="00013232"/>
  </w:style>
  <w:style w:type="character" w:customStyle="1" w:styleId="normaltextrun">
    <w:name w:val="normaltextrun"/>
    <w:basedOn w:val="DefaultParagraphFont"/>
    <w:rsid w:val="00A644BD"/>
  </w:style>
  <w:style w:type="paragraph" w:styleId="Title">
    <w:name w:val="Title"/>
    <w:basedOn w:val="Normal"/>
    <w:next w:val="Normal"/>
    <w:link w:val="TitleChar"/>
    <w:uiPriority w:val="10"/>
    <w:qFormat/>
    <w:rsid w:val="009A49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49C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A49C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A49C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A49C1"/>
    <w:rPr>
      <w:b/>
      <w:bCs/>
    </w:rPr>
  </w:style>
  <w:style w:type="paragraph" w:styleId="NoSpacing">
    <w:name w:val="No Spacing"/>
    <w:link w:val="NoSpacingChar"/>
    <w:uiPriority w:val="1"/>
    <w:qFormat/>
    <w:rsid w:val="009A49C1"/>
    <w:pPr>
      <w:spacing w:after="0" w:line="240" w:lineRule="auto"/>
    </w:pPr>
  </w:style>
  <w:style w:type="paragraph" w:styleId="Quote">
    <w:name w:val="Quote"/>
    <w:basedOn w:val="Normal"/>
    <w:next w:val="Normal"/>
    <w:link w:val="QuoteChar"/>
    <w:uiPriority w:val="29"/>
    <w:qFormat/>
    <w:rsid w:val="009A49C1"/>
    <w:rPr>
      <w:i/>
      <w:iCs/>
      <w:color w:val="000000" w:themeColor="text1"/>
    </w:rPr>
  </w:style>
  <w:style w:type="character" w:customStyle="1" w:styleId="QuoteChar">
    <w:name w:val="Quote Char"/>
    <w:basedOn w:val="DefaultParagraphFont"/>
    <w:link w:val="Quote"/>
    <w:uiPriority w:val="29"/>
    <w:rsid w:val="009A49C1"/>
    <w:rPr>
      <w:i/>
      <w:iCs/>
      <w:color w:val="000000" w:themeColor="text1"/>
    </w:rPr>
  </w:style>
  <w:style w:type="paragraph" w:styleId="IntenseQuote">
    <w:name w:val="Intense Quote"/>
    <w:aliases w:val="Report Header"/>
    <w:basedOn w:val="Normal"/>
    <w:next w:val="Normal"/>
    <w:link w:val="IntenseQuoteChar"/>
    <w:uiPriority w:val="30"/>
    <w:qFormat/>
    <w:rsid w:val="009A49C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aliases w:val="Report Header Char"/>
    <w:basedOn w:val="DefaultParagraphFont"/>
    <w:link w:val="IntenseQuote"/>
    <w:uiPriority w:val="30"/>
    <w:rsid w:val="009A49C1"/>
    <w:rPr>
      <w:b/>
      <w:bCs/>
      <w:i/>
      <w:iCs/>
      <w:color w:val="4F81BD" w:themeColor="accent1"/>
    </w:rPr>
  </w:style>
  <w:style w:type="character" w:styleId="SubtleEmphasis">
    <w:name w:val="Subtle Emphasis"/>
    <w:basedOn w:val="DefaultParagraphFont"/>
    <w:uiPriority w:val="19"/>
    <w:qFormat/>
    <w:rsid w:val="009A49C1"/>
    <w:rPr>
      <w:i/>
      <w:iCs/>
      <w:color w:val="808080" w:themeColor="text1" w:themeTint="7F"/>
    </w:rPr>
  </w:style>
  <w:style w:type="character" w:styleId="IntenseEmphasis">
    <w:name w:val="Intense Emphasis"/>
    <w:basedOn w:val="DefaultParagraphFont"/>
    <w:uiPriority w:val="21"/>
    <w:qFormat/>
    <w:rsid w:val="009A49C1"/>
    <w:rPr>
      <w:b/>
      <w:bCs/>
      <w:i/>
      <w:iCs/>
      <w:color w:val="4F81BD" w:themeColor="accent1"/>
    </w:rPr>
  </w:style>
  <w:style w:type="character" w:styleId="SubtleReference">
    <w:name w:val="Subtle Reference"/>
    <w:basedOn w:val="DefaultParagraphFont"/>
    <w:uiPriority w:val="31"/>
    <w:qFormat/>
    <w:rsid w:val="009A49C1"/>
    <w:rPr>
      <w:smallCaps/>
      <w:color w:val="C0504D" w:themeColor="accent2"/>
      <w:u w:val="single"/>
    </w:rPr>
  </w:style>
  <w:style w:type="character" w:styleId="IntenseReference">
    <w:name w:val="Intense Reference"/>
    <w:basedOn w:val="DefaultParagraphFont"/>
    <w:uiPriority w:val="32"/>
    <w:qFormat/>
    <w:rsid w:val="009A49C1"/>
    <w:rPr>
      <w:b/>
      <w:bCs/>
      <w:smallCaps/>
      <w:color w:val="C0504D" w:themeColor="accent2"/>
      <w:spacing w:val="5"/>
      <w:u w:val="single"/>
    </w:rPr>
  </w:style>
  <w:style w:type="character" w:styleId="BookTitle">
    <w:name w:val="Book Title"/>
    <w:basedOn w:val="DefaultParagraphFont"/>
    <w:uiPriority w:val="33"/>
    <w:qFormat/>
    <w:rsid w:val="009A49C1"/>
    <w:rPr>
      <w:b/>
      <w:bCs/>
      <w:smallCaps/>
      <w:spacing w:val="5"/>
    </w:rPr>
  </w:style>
  <w:style w:type="paragraph" w:styleId="NormalWeb">
    <w:name w:val="Normal (Web)"/>
    <w:basedOn w:val="Normal"/>
    <w:uiPriority w:val="99"/>
    <w:unhideWhenUsed/>
    <w:rsid w:val="00197D8F"/>
    <w:pPr>
      <w:spacing w:before="100" w:beforeAutospacing="1" w:after="100" w:afterAutospacing="1"/>
    </w:pPr>
    <w:rPr>
      <w:rFonts w:ascii="Times New Roman" w:eastAsia="Times New Roman" w:hAnsi="Times New Roman" w:cs="Times New Roman"/>
      <w:szCs w:val="24"/>
    </w:rPr>
  </w:style>
  <w:style w:type="paragraph" w:customStyle="1" w:styleId="paragraph">
    <w:name w:val="paragraph"/>
    <w:basedOn w:val="Normal"/>
    <w:rsid w:val="00197D8F"/>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197D8F"/>
  </w:style>
  <w:style w:type="character" w:customStyle="1" w:styleId="spellingerror">
    <w:name w:val="spellingerror"/>
    <w:basedOn w:val="DefaultParagraphFont"/>
    <w:rsid w:val="00197D8F"/>
  </w:style>
  <w:style w:type="character" w:customStyle="1" w:styleId="Mention1">
    <w:name w:val="Mention1"/>
    <w:basedOn w:val="DefaultParagraphFont"/>
    <w:uiPriority w:val="99"/>
    <w:unhideWhenUsed/>
    <w:rsid w:val="00197D8F"/>
    <w:rPr>
      <w:color w:val="2B579A"/>
      <w:shd w:val="clear" w:color="auto" w:fill="E6E6E6"/>
    </w:rPr>
  </w:style>
  <w:style w:type="paragraph" w:customStyle="1" w:styleId="TableParagraph">
    <w:name w:val="Table Paragraph"/>
    <w:basedOn w:val="Normal"/>
    <w:uiPriority w:val="1"/>
    <w:qFormat/>
    <w:rsid w:val="00B2179A"/>
    <w:pPr>
      <w:widowControl w:val="0"/>
      <w:autoSpaceDE w:val="0"/>
      <w:autoSpaceDN w:val="0"/>
      <w:spacing w:before="88"/>
      <w:ind w:left="70"/>
    </w:pPr>
    <w:rPr>
      <w:rFonts w:ascii="Lucida Sans" w:eastAsia="Lucida Sans" w:hAnsi="Lucida Sans" w:cs="Lucida Sans"/>
    </w:rPr>
  </w:style>
  <w:style w:type="paragraph" w:styleId="BodyText2">
    <w:name w:val="Body Text 2"/>
    <w:basedOn w:val="Normal"/>
    <w:link w:val="BodyText2Char"/>
    <w:uiPriority w:val="99"/>
    <w:unhideWhenUsed/>
    <w:rsid w:val="00B2179A"/>
    <w:pPr>
      <w:spacing w:after="120" w:line="480" w:lineRule="auto"/>
    </w:pPr>
  </w:style>
  <w:style w:type="character" w:customStyle="1" w:styleId="BodyText2Char">
    <w:name w:val="Body Text 2 Char"/>
    <w:basedOn w:val="DefaultParagraphFont"/>
    <w:link w:val="BodyText2"/>
    <w:uiPriority w:val="99"/>
    <w:rsid w:val="00B2179A"/>
  </w:style>
  <w:style w:type="paragraph" w:styleId="BodyText3">
    <w:name w:val="Body Text 3"/>
    <w:aliases w:val="Char1"/>
    <w:basedOn w:val="Normal"/>
    <w:link w:val="BodyText3Char"/>
    <w:uiPriority w:val="99"/>
    <w:unhideWhenUsed/>
    <w:rsid w:val="00B2179A"/>
    <w:pPr>
      <w:spacing w:after="120"/>
    </w:pPr>
    <w:rPr>
      <w:rFonts w:eastAsiaTheme="minorHAnsi"/>
      <w:sz w:val="16"/>
      <w:szCs w:val="16"/>
    </w:rPr>
  </w:style>
  <w:style w:type="character" w:customStyle="1" w:styleId="BodyText3Char">
    <w:name w:val="Body Text 3 Char"/>
    <w:aliases w:val="Char1 Char"/>
    <w:basedOn w:val="DefaultParagraphFont"/>
    <w:link w:val="BodyText3"/>
    <w:uiPriority w:val="99"/>
    <w:rsid w:val="00B2179A"/>
    <w:rPr>
      <w:rFonts w:eastAsiaTheme="minorHAnsi"/>
      <w:sz w:val="16"/>
      <w:szCs w:val="16"/>
    </w:rPr>
  </w:style>
  <w:style w:type="character" w:customStyle="1" w:styleId="NEWtabletextcenteredChar">
    <w:name w:val="NEW table text centered Char"/>
    <w:basedOn w:val="DefaultParagraphFont"/>
    <w:link w:val="NEWtabletextcentered"/>
    <w:rsid w:val="00E27019"/>
    <w:rPr>
      <w:rFonts w:ascii="Arial" w:eastAsia="Times New Roman" w:hAnsi="Arial" w:cs="Times New Roman"/>
      <w:sz w:val="20"/>
      <w:szCs w:val="16"/>
    </w:rPr>
  </w:style>
  <w:style w:type="character" w:customStyle="1" w:styleId="NoSpacingChar">
    <w:name w:val="No Spacing Char"/>
    <w:basedOn w:val="DefaultParagraphFont"/>
    <w:link w:val="NoSpacing"/>
    <w:uiPriority w:val="1"/>
    <w:rsid w:val="00D73F91"/>
  </w:style>
  <w:style w:type="character" w:customStyle="1" w:styleId="UnresolvedMention1">
    <w:name w:val="Unresolved Mention1"/>
    <w:basedOn w:val="DefaultParagraphFont"/>
    <w:uiPriority w:val="99"/>
    <w:unhideWhenUsed/>
    <w:rsid w:val="00F66A8D"/>
    <w:rPr>
      <w:color w:val="605E5C"/>
      <w:shd w:val="clear" w:color="auto" w:fill="E1DFDD"/>
    </w:rPr>
  </w:style>
  <w:style w:type="character" w:customStyle="1" w:styleId="Mention2">
    <w:name w:val="Mention2"/>
    <w:basedOn w:val="DefaultParagraphFont"/>
    <w:uiPriority w:val="99"/>
    <w:unhideWhenUsed/>
    <w:rsid w:val="00F66A8D"/>
    <w:rPr>
      <w:color w:val="2B579A"/>
      <w:shd w:val="clear" w:color="auto" w:fill="E1DFDD"/>
    </w:rPr>
  </w:style>
  <w:style w:type="character" w:customStyle="1" w:styleId="ListParagraphChar">
    <w:name w:val="List Paragraph Char"/>
    <w:aliases w:val="L1 Char,Alpha List Paragraph Char,List Paragraph1 Char,alpha List Char"/>
    <w:basedOn w:val="DefaultParagraphFont"/>
    <w:link w:val="ListParagraph"/>
    <w:uiPriority w:val="34"/>
    <w:rsid w:val="005829C0"/>
  </w:style>
  <w:style w:type="table" w:styleId="MediumShading1-Accent1">
    <w:name w:val="Medium Shading 1 Accent 1"/>
    <w:basedOn w:val="TableNormal"/>
    <w:uiPriority w:val="63"/>
    <w:rsid w:val="00C845D0"/>
    <w:pPr>
      <w:spacing w:after="0" w:line="240" w:lineRule="auto"/>
    </w:pPr>
    <w:rPr>
      <w:rFonts w:eastAsiaTheme="minorHAns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eading17">
    <w:name w:val="Heading 17"/>
    <w:basedOn w:val="Normal"/>
    <w:rsid w:val="00E9401D"/>
    <w:pPr>
      <w:shd w:val="clear" w:color="auto" w:fill="000080"/>
      <w:ind w:right="-18"/>
      <w:jc w:val="center"/>
    </w:pPr>
    <w:rPr>
      <w:rFonts w:asciiTheme="minorHAnsi" w:hAnsiTheme="minorHAnsi"/>
      <w:b/>
      <w:bCs/>
      <w:caps/>
      <w:sz w:val="32"/>
      <w:szCs w:val="32"/>
    </w:rPr>
  </w:style>
  <w:style w:type="paragraph" w:customStyle="1" w:styleId="Heading10">
    <w:name w:val="Heading 10"/>
    <w:basedOn w:val="Heading9"/>
    <w:rsid w:val="00E9401D"/>
    <w:pPr>
      <w:spacing w:before="0"/>
    </w:pPr>
    <w:rPr>
      <w:rFonts w:ascii="Times New Roman" w:hAnsi="Times New Roman" w:cs="Times New Roman"/>
      <w:b/>
      <w:bCs/>
      <w:noProof/>
      <w:sz w:val="32"/>
      <w:szCs w:val="32"/>
    </w:rPr>
  </w:style>
  <w:style w:type="paragraph" w:customStyle="1" w:styleId="Heading12">
    <w:name w:val="Heading 12"/>
    <w:basedOn w:val="Normal"/>
    <w:rsid w:val="00E9401D"/>
    <w:pPr>
      <w:ind w:right="-18"/>
    </w:pPr>
    <w:rPr>
      <w:rFonts w:asciiTheme="minorHAnsi" w:hAnsiTheme="minorHAnsi"/>
      <w:b/>
      <w:bCs/>
      <w:sz w:val="32"/>
      <w:szCs w:val="32"/>
    </w:rPr>
  </w:style>
  <w:style w:type="paragraph" w:customStyle="1" w:styleId="Heading14">
    <w:name w:val="Heading 14"/>
    <w:basedOn w:val="Heading10"/>
    <w:rsid w:val="00E9401D"/>
  </w:style>
  <w:style w:type="paragraph" w:customStyle="1" w:styleId="Heading15">
    <w:name w:val="Heading 15"/>
    <w:basedOn w:val="Heading10"/>
    <w:rsid w:val="00E9401D"/>
  </w:style>
  <w:style w:type="character" w:styleId="PageNumber">
    <w:name w:val="page number"/>
    <w:basedOn w:val="DefaultParagraphFont"/>
    <w:uiPriority w:val="99"/>
    <w:rsid w:val="00E9401D"/>
    <w:rPr>
      <w:rFonts w:ascii="Times New Roman" w:hAnsi="Times New Roman" w:cs="Times New Roman"/>
    </w:rPr>
  </w:style>
  <w:style w:type="paragraph" w:styleId="BodyTextIndent2">
    <w:name w:val="Body Text Indent 2"/>
    <w:basedOn w:val="Normal"/>
    <w:link w:val="BodyTextIndent2Char"/>
    <w:uiPriority w:val="99"/>
    <w:rsid w:val="00E9401D"/>
    <w:pPr>
      <w:spacing w:after="120" w:line="480" w:lineRule="auto"/>
      <w:ind w:left="360"/>
    </w:pPr>
    <w:rPr>
      <w:rFonts w:asciiTheme="minorHAnsi" w:hAnsiTheme="minorHAnsi"/>
    </w:rPr>
  </w:style>
  <w:style w:type="character" w:customStyle="1" w:styleId="BodyTextIndent2Char">
    <w:name w:val="Body Text Indent 2 Char"/>
    <w:basedOn w:val="DefaultParagraphFont"/>
    <w:link w:val="BodyTextIndent2"/>
    <w:uiPriority w:val="99"/>
    <w:rsid w:val="00E9401D"/>
  </w:style>
  <w:style w:type="paragraph" w:styleId="BodyTextIndent3">
    <w:name w:val="Body Text Indent 3"/>
    <w:basedOn w:val="Normal"/>
    <w:link w:val="BodyTextIndent3Char"/>
    <w:uiPriority w:val="99"/>
    <w:rsid w:val="00E9401D"/>
    <w:pPr>
      <w:spacing w:after="120"/>
      <w:ind w:left="360"/>
    </w:pPr>
    <w:rPr>
      <w:rFonts w:asciiTheme="minorHAnsi" w:hAnsiTheme="minorHAnsi"/>
      <w:sz w:val="16"/>
      <w:szCs w:val="16"/>
    </w:rPr>
  </w:style>
  <w:style w:type="character" w:customStyle="1" w:styleId="BodyTextIndent3Char">
    <w:name w:val="Body Text Indent 3 Char"/>
    <w:basedOn w:val="DefaultParagraphFont"/>
    <w:link w:val="BodyTextIndent3"/>
    <w:uiPriority w:val="99"/>
    <w:rsid w:val="00E9401D"/>
    <w:rPr>
      <w:sz w:val="16"/>
      <w:szCs w:val="16"/>
    </w:rPr>
  </w:style>
  <w:style w:type="paragraph" w:customStyle="1" w:styleId="font8">
    <w:name w:val="font8"/>
    <w:basedOn w:val="Normal"/>
    <w:rsid w:val="00E9401D"/>
    <w:pPr>
      <w:spacing w:before="100" w:beforeAutospacing="1" w:after="100" w:afterAutospacing="1"/>
    </w:pPr>
    <w:rPr>
      <w:rFonts w:ascii="PMingLiU" w:cs="PMingLiU"/>
      <w:sz w:val="20"/>
      <w:szCs w:val="20"/>
    </w:rPr>
  </w:style>
  <w:style w:type="paragraph" w:customStyle="1" w:styleId="TableBullet2">
    <w:name w:val="Table Bullet 2"/>
    <w:basedOn w:val="Normal"/>
    <w:uiPriority w:val="99"/>
    <w:rsid w:val="00E9401D"/>
    <w:pPr>
      <w:numPr>
        <w:numId w:val="13"/>
      </w:numPr>
    </w:pPr>
    <w:rPr>
      <w:rFonts w:ascii="PMingLiU" w:cs="PMingLiU"/>
      <w:sz w:val="20"/>
      <w:szCs w:val="20"/>
    </w:rPr>
  </w:style>
  <w:style w:type="paragraph" w:customStyle="1" w:styleId="TableHeadingText">
    <w:name w:val="Table Heading Text"/>
    <w:basedOn w:val="Normal"/>
    <w:uiPriority w:val="99"/>
    <w:rsid w:val="00E9401D"/>
    <w:pPr>
      <w:spacing w:before="60" w:after="60"/>
    </w:pPr>
    <w:rPr>
      <w:rFonts w:ascii="Arial Black" w:hAnsi="Arial Black" w:cs="Arial Black"/>
      <w:sz w:val="18"/>
      <w:szCs w:val="18"/>
    </w:rPr>
  </w:style>
  <w:style w:type="paragraph" w:customStyle="1" w:styleId="tableheadingtext0">
    <w:name w:val="tableheadingtext"/>
    <w:basedOn w:val="Normal"/>
    <w:uiPriority w:val="99"/>
    <w:rsid w:val="00E9401D"/>
    <w:pPr>
      <w:spacing w:before="60" w:after="60"/>
    </w:pPr>
    <w:rPr>
      <w:rFonts w:ascii="Arial Black" w:hAnsi="Arial Black" w:cs="Arial Black"/>
      <w:sz w:val="18"/>
      <w:szCs w:val="18"/>
    </w:rPr>
  </w:style>
  <w:style w:type="paragraph" w:customStyle="1" w:styleId="tabletext0">
    <w:name w:val="tabletext"/>
    <w:basedOn w:val="Normal"/>
    <w:uiPriority w:val="99"/>
    <w:rsid w:val="00E9401D"/>
    <w:pPr>
      <w:spacing w:before="60" w:after="60"/>
    </w:pPr>
    <w:rPr>
      <w:rFonts w:ascii="PMingLiU" w:cs="PMingLiU"/>
      <w:color w:val="000000"/>
    </w:rPr>
  </w:style>
  <w:style w:type="paragraph" w:customStyle="1" w:styleId="Subheading">
    <w:name w:val="Subheading"/>
    <w:basedOn w:val="Heading1"/>
    <w:uiPriority w:val="99"/>
    <w:rsid w:val="00E9401D"/>
    <w:pPr>
      <w:numPr>
        <w:numId w:val="0"/>
      </w:numPr>
    </w:pPr>
    <w:rPr>
      <w:i/>
      <w:iCs/>
      <w:sz w:val="22"/>
      <w:szCs w:val="22"/>
    </w:rPr>
  </w:style>
  <w:style w:type="character" w:customStyle="1" w:styleId="BodyTextIndentChar1">
    <w:name w:val="Body Text Indent Char1"/>
    <w:basedOn w:val="DefaultParagraphFont"/>
    <w:rsid w:val="00E9401D"/>
    <w:rPr>
      <w:rFonts w:ascii="Times New Roman" w:eastAsia="PMingLiU" w:hAnsi="Times New Roman" w:cs="Times New Roman"/>
      <w:sz w:val="24"/>
      <w:szCs w:val="24"/>
    </w:rPr>
  </w:style>
  <w:style w:type="character" w:styleId="PlaceholderText">
    <w:name w:val="Placeholder Text"/>
    <w:basedOn w:val="DefaultParagraphFont"/>
    <w:uiPriority w:val="99"/>
    <w:semiHidden/>
    <w:rsid w:val="00E9401D"/>
    <w:rPr>
      <w:rFonts w:cs="Times New Roman"/>
      <w:color w:val="808080"/>
    </w:rPr>
  </w:style>
  <w:style w:type="table" w:customStyle="1" w:styleId="TableGrid2">
    <w:name w:val="Table Grid2"/>
    <w:basedOn w:val="TableNormal"/>
    <w:next w:val="TableGrid"/>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E9401D"/>
    <w:pPr>
      <w:widowControl w:val="0"/>
      <w:ind w:left="1980" w:hanging="360"/>
    </w:pPr>
    <w:rPr>
      <w:rFonts w:asciiTheme="minorHAnsi" w:eastAsia="Times New Roman" w:hAnsiTheme="minorHAnsi"/>
      <w:snapToGrid w:val="0"/>
      <w:szCs w:val="20"/>
    </w:rPr>
  </w:style>
  <w:style w:type="character" w:customStyle="1" w:styleId="sd1">
    <w:name w:val="sd1"/>
    <w:basedOn w:val="DefaultParagraphFont"/>
    <w:rsid w:val="00E9401D"/>
    <w:rPr>
      <w:strike w:val="0"/>
      <w:dstrike w:val="0"/>
      <w:color w:val="0000FF"/>
      <w:u w:val="none"/>
      <w:effect w:val="none"/>
      <w:shd w:val="clear" w:color="auto" w:fill="E0E0E0"/>
    </w:rPr>
  </w:style>
  <w:style w:type="character" w:customStyle="1" w:styleId="sc1">
    <w:name w:val="sc1"/>
    <w:basedOn w:val="DefaultParagraphFont"/>
    <w:rsid w:val="00E9401D"/>
    <w:rPr>
      <w:strike w:val="0"/>
      <w:dstrike w:val="0"/>
      <w:color w:val="402000"/>
      <w:u w:val="none"/>
      <w:effect w:val="none"/>
      <w:shd w:val="clear" w:color="auto" w:fill="F2F2C6"/>
    </w:rPr>
  </w:style>
  <w:style w:type="character" w:customStyle="1" w:styleId="street-address">
    <w:name w:val="street-address"/>
    <w:basedOn w:val="DefaultParagraphFont"/>
    <w:rsid w:val="00E9401D"/>
  </w:style>
  <w:style w:type="character" w:customStyle="1" w:styleId="locality-name">
    <w:name w:val="locality-name"/>
    <w:basedOn w:val="DefaultParagraphFont"/>
    <w:rsid w:val="00E9401D"/>
  </w:style>
  <w:style w:type="character" w:customStyle="1" w:styleId="state-or-province">
    <w:name w:val="state-or-province"/>
    <w:basedOn w:val="DefaultParagraphFont"/>
    <w:rsid w:val="00E9401D"/>
  </w:style>
  <w:style w:type="character" w:customStyle="1" w:styleId="postal-code">
    <w:name w:val="postal-code"/>
    <w:basedOn w:val="DefaultParagraphFont"/>
    <w:rsid w:val="00E9401D"/>
  </w:style>
  <w:style w:type="table" w:customStyle="1" w:styleId="TableGrid3">
    <w:name w:val="Table Grid3"/>
    <w:basedOn w:val="TableNormal"/>
    <w:next w:val="TableGrid"/>
    <w:uiPriority w:val="59"/>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9">
    <w:name w:val="CM9"/>
    <w:basedOn w:val="Normal"/>
    <w:next w:val="Normal"/>
    <w:uiPriority w:val="99"/>
    <w:rsid w:val="00E9401D"/>
    <w:pPr>
      <w:widowControl w:val="0"/>
      <w:autoSpaceDE w:val="0"/>
      <w:autoSpaceDN w:val="0"/>
      <w:adjustRightInd w:val="0"/>
    </w:pPr>
    <w:rPr>
      <w:rFonts w:ascii="Times New Roman" w:eastAsia="Times New Roman" w:hAnsi="Times New Roman" w:cs="Times New Roman"/>
      <w:szCs w:val="24"/>
    </w:rPr>
  </w:style>
  <w:style w:type="paragraph" w:customStyle="1" w:styleId="TableBody">
    <w:name w:val="Table Body"/>
    <w:basedOn w:val="Normal"/>
    <w:link w:val="TableBodyChar"/>
    <w:rsid w:val="00E9401D"/>
    <w:pPr>
      <w:spacing w:before="40" w:after="40"/>
    </w:pPr>
    <w:rPr>
      <w:rFonts w:ascii="Times New Roman" w:eastAsia="Batang" w:hAnsi="Times New Roman" w:cs="Times New Roman"/>
      <w:szCs w:val="24"/>
      <w:lang w:eastAsia="ko-KR"/>
    </w:rPr>
  </w:style>
  <w:style w:type="character" w:customStyle="1" w:styleId="TableBodyChar">
    <w:name w:val="Table Body Char"/>
    <w:basedOn w:val="DefaultParagraphFont"/>
    <w:link w:val="TableBody"/>
    <w:locked/>
    <w:rsid w:val="00E9401D"/>
    <w:rPr>
      <w:rFonts w:ascii="Times New Roman" w:eastAsia="Batang" w:hAnsi="Times New Roman" w:cs="Times New Roman"/>
      <w:sz w:val="24"/>
      <w:szCs w:val="24"/>
      <w:lang w:eastAsia="ko-KR"/>
    </w:rPr>
  </w:style>
  <w:style w:type="paragraph" w:styleId="E-mailSignature">
    <w:name w:val="E-mail Signature"/>
    <w:basedOn w:val="Normal"/>
    <w:link w:val="E-mailSignatureChar"/>
    <w:uiPriority w:val="99"/>
    <w:unhideWhenUsed/>
    <w:rsid w:val="00E9401D"/>
    <w:rPr>
      <w:rFonts w:asciiTheme="minorHAnsi" w:hAnsiTheme="minorHAnsi"/>
    </w:rPr>
  </w:style>
  <w:style w:type="character" w:customStyle="1" w:styleId="E-mailSignatureChar">
    <w:name w:val="E-mail Signature Char"/>
    <w:basedOn w:val="DefaultParagraphFont"/>
    <w:link w:val="E-mailSignature"/>
    <w:uiPriority w:val="99"/>
    <w:rsid w:val="00E9401D"/>
  </w:style>
  <w:style w:type="paragraph" w:customStyle="1" w:styleId="msonormal0">
    <w:name w:val="msonormal"/>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63">
    <w:name w:val="xl63"/>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64">
    <w:name w:val="xl6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5">
    <w:name w:val="xl65"/>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6">
    <w:name w:val="xl6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7">
    <w:name w:val="xl67"/>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8">
    <w:name w:val="xl68"/>
    <w:basedOn w:val="Normal"/>
    <w:rsid w:val="00E940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Cs w:val="24"/>
    </w:rPr>
  </w:style>
  <w:style w:type="paragraph" w:customStyle="1" w:styleId="xl69">
    <w:name w:val="xl69"/>
    <w:basedOn w:val="Normal"/>
    <w:rsid w:val="00E9401D"/>
    <w:pPr>
      <w:pBdr>
        <w:top w:val="single" w:sz="4" w:space="0" w:color="auto"/>
        <w:lef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0">
    <w:name w:val="xl70"/>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1">
    <w:name w:val="xl71"/>
    <w:basedOn w:val="Normal"/>
    <w:rsid w:val="00E9401D"/>
    <w:pPr>
      <w:pBdr>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2">
    <w:name w:val="xl72"/>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73">
    <w:name w:val="xl73"/>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74">
    <w:name w:val="xl7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5">
    <w:name w:val="xl75"/>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6">
    <w:name w:val="xl7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77">
    <w:name w:val="xl77"/>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8">
    <w:name w:val="xl78"/>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9">
    <w:name w:val="xl79"/>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0">
    <w:name w:val="xl80"/>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1">
    <w:name w:val="xl81"/>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2">
    <w:name w:val="xl82"/>
    <w:basedOn w:val="Normal"/>
    <w:rsid w:val="00E9401D"/>
    <w:pPr>
      <w:pBdr>
        <w:left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3">
    <w:name w:val="xl83"/>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4">
    <w:name w:val="xl84"/>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5">
    <w:name w:val="xl85"/>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6">
    <w:name w:val="xl86"/>
    <w:basedOn w:val="Normal"/>
    <w:rsid w:val="00E9401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rPr>
      <w:rFonts w:ascii="Times New Roman" w:eastAsia="Times New Roman" w:hAnsi="Times New Roman" w:cs="Times New Roman"/>
      <w:szCs w:val="24"/>
    </w:rPr>
  </w:style>
  <w:style w:type="paragraph" w:customStyle="1" w:styleId="Bullet">
    <w:name w:val="Bullet"/>
    <w:basedOn w:val="ListParagraph"/>
    <w:link w:val="BulletChar"/>
    <w:qFormat/>
    <w:rsid w:val="00E07639"/>
    <w:pPr>
      <w:numPr>
        <w:numId w:val="14"/>
      </w:numPr>
      <w:spacing w:after="240"/>
      <w:ind w:left="360"/>
    </w:pPr>
    <w:rPr>
      <w:rFonts w:asciiTheme="minorHAnsi" w:eastAsiaTheme="minorHAnsi" w:hAnsiTheme="minorHAnsi"/>
    </w:rPr>
  </w:style>
  <w:style w:type="character" w:customStyle="1" w:styleId="BulletChar">
    <w:name w:val="Bullet Char"/>
    <w:basedOn w:val="ListParagraphChar"/>
    <w:link w:val="Bullet"/>
    <w:rsid w:val="00E07639"/>
    <w:rPr>
      <w:rFonts w:eastAsiaTheme="minorHAnsi"/>
      <w:sz w:val="24"/>
    </w:rPr>
  </w:style>
  <w:style w:type="character" w:customStyle="1" w:styleId="Style1Char">
    <w:name w:val="Style1 Char"/>
    <w:rsid w:val="002D3A79"/>
    <w:rPr>
      <w:rFonts w:ascii="Calibri" w:eastAsia="MS Mincho" w:hAnsi="Calibri" w:cs="Arial"/>
    </w:rPr>
  </w:style>
  <w:style w:type="paragraph" w:customStyle="1" w:styleId="indent-3">
    <w:name w:val="indent-3"/>
    <w:basedOn w:val="Normal"/>
    <w:rsid w:val="00C800F2"/>
    <w:pPr>
      <w:spacing w:before="100" w:beforeAutospacing="1" w:after="100" w:afterAutospacing="1"/>
    </w:pPr>
    <w:rPr>
      <w:rFonts w:ascii="Times New Roman" w:eastAsia="Times New Roman" w:hAnsi="Times New Roman" w:cs="Times New Roman"/>
      <w:szCs w:val="24"/>
    </w:rPr>
  </w:style>
  <w:style w:type="character" w:customStyle="1" w:styleId="paragraph-hierarchy">
    <w:name w:val="paragraph-hierarchy"/>
    <w:basedOn w:val="DefaultParagraphFont"/>
    <w:rsid w:val="00C800F2"/>
  </w:style>
  <w:style w:type="character" w:customStyle="1" w:styleId="paren">
    <w:name w:val="paren"/>
    <w:basedOn w:val="DefaultParagraphFont"/>
    <w:rsid w:val="00C800F2"/>
  </w:style>
  <w:style w:type="character" w:customStyle="1" w:styleId="UnresolvedMention2">
    <w:name w:val="Unresolved Mention2"/>
    <w:basedOn w:val="DefaultParagraphFont"/>
    <w:uiPriority w:val="99"/>
    <w:semiHidden/>
    <w:unhideWhenUsed/>
    <w:rsid w:val="00B61B5E"/>
    <w:rPr>
      <w:color w:val="605E5C"/>
      <w:shd w:val="clear" w:color="auto" w:fill="E1DFDD"/>
    </w:rPr>
  </w:style>
  <w:style w:type="table" w:styleId="LightList-Accent4">
    <w:name w:val="Light List Accent 4"/>
    <w:basedOn w:val="TableNormal"/>
    <w:uiPriority w:val="61"/>
    <w:rsid w:val="00B61B5E"/>
    <w:pPr>
      <w:spacing w:after="0" w:line="240" w:lineRule="auto"/>
    </w:pPr>
    <w:rPr>
      <w:rFonts w:eastAsiaTheme="minorHAnsi"/>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olumnHeaders">
    <w:name w:val="Column Headers"/>
    <w:basedOn w:val="Normal"/>
    <w:link w:val="ColumnHeadersChar"/>
    <w:qFormat/>
    <w:rsid w:val="00B61B5E"/>
    <w:pPr>
      <w:widowControl w:val="0"/>
      <w:ind w:right="-20"/>
      <w:jc w:val="center"/>
    </w:pPr>
    <w:rPr>
      <w:rFonts w:asciiTheme="minorHAnsi" w:eastAsia="Times New Roman" w:hAnsiTheme="minorHAnsi" w:cs="Calibri"/>
      <w:b/>
      <w:bCs/>
      <w:color w:val="FFFFFF"/>
      <w:spacing w:val="-1"/>
      <w:szCs w:val="24"/>
    </w:rPr>
  </w:style>
  <w:style w:type="character" w:customStyle="1" w:styleId="ColumnHeadersChar">
    <w:name w:val="Column Headers Char"/>
    <w:basedOn w:val="DefaultParagraphFont"/>
    <w:link w:val="ColumnHeaders"/>
    <w:rsid w:val="00B61B5E"/>
    <w:rPr>
      <w:rFonts w:eastAsia="Times New Roman" w:cs="Calibri"/>
      <w:b/>
      <w:bCs/>
      <w:color w:val="FFFFFF"/>
      <w:spacing w:val="-1"/>
      <w:sz w:val="24"/>
      <w:szCs w:val="24"/>
    </w:rPr>
  </w:style>
  <w:style w:type="table" w:styleId="LightList-Accent5">
    <w:name w:val="Light List Accent 5"/>
    <w:basedOn w:val="TableNormal"/>
    <w:uiPriority w:val="61"/>
    <w:rsid w:val="00B61B5E"/>
    <w:pPr>
      <w:spacing w:after="0" w:line="240" w:lineRule="auto"/>
    </w:pPr>
    <w:rPr>
      <w:rFonts w:eastAsiaTheme="min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indent-2">
    <w:name w:val="indent-2"/>
    <w:basedOn w:val="Normal"/>
    <w:rsid w:val="00B61B5E"/>
    <w:pPr>
      <w:spacing w:before="100" w:beforeAutospacing="1" w:after="100" w:afterAutospacing="1"/>
    </w:pPr>
    <w:rPr>
      <w:rFonts w:ascii="Times New Roman" w:eastAsia="Times New Roman" w:hAnsi="Times New Roman" w:cs="Times New Roman"/>
      <w:szCs w:val="24"/>
    </w:rPr>
  </w:style>
  <w:style w:type="paragraph" w:customStyle="1" w:styleId="Caption1">
    <w:name w:val="Caption1"/>
    <w:basedOn w:val="Normal"/>
    <w:link w:val="Caption1Char"/>
    <w:qFormat/>
    <w:rsid w:val="00B61B5E"/>
    <w:pPr>
      <w:jc w:val="both"/>
    </w:pPr>
    <w:rPr>
      <w:rFonts w:ascii="Calibri Light" w:eastAsiaTheme="minorHAnsi" w:hAnsi="Calibri Light"/>
      <w:b/>
      <w:sz w:val="22"/>
    </w:rPr>
  </w:style>
  <w:style w:type="character" w:customStyle="1" w:styleId="Caption1Char">
    <w:name w:val="Caption1 Char"/>
    <w:basedOn w:val="DefaultParagraphFont"/>
    <w:link w:val="Caption1"/>
    <w:rsid w:val="00B61B5E"/>
    <w:rPr>
      <w:rFonts w:ascii="Calibri Light" w:eastAsiaTheme="minorHAnsi" w:hAnsi="Calibri Light"/>
      <w:b/>
    </w:rPr>
  </w:style>
  <w:style w:type="table" w:customStyle="1" w:styleId="TableGridLight2">
    <w:name w:val="Table Grid Light2"/>
    <w:basedOn w:val="TableNormal"/>
    <w:uiPriority w:val="40"/>
    <w:rsid w:val="00B61B5E"/>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Accent1">
    <w:name w:val="Light List Accent 1"/>
    <w:basedOn w:val="TableNormal"/>
    <w:uiPriority w:val="61"/>
    <w:unhideWhenUsed/>
    <w:rsid w:val="00B61B5E"/>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rial9">
    <w:name w:val="arial 9"/>
    <w:basedOn w:val="DefaultParagraphFont"/>
    <w:uiPriority w:val="1"/>
    <w:rsid w:val="00B61B5E"/>
    <w:rPr>
      <w:rFonts w:ascii="Arial" w:hAnsi="Arial"/>
      <w:sz w:val="18"/>
    </w:rPr>
  </w:style>
  <w:style w:type="character" w:customStyle="1" w:styleId="Style10-Arial10">
    <w:name w:val="Style10-Arial 10"/>
    <w:basedOn w:val="DefaultParagraphFont"/>
    <w:uiPriority w:val="1"/>
    <w:rsid w:val="00B61B5E"/>
    <w:rPr>
      <w:rFonts w:ascii="Arial" w:hAnsi="Arial"/>
      <w:sz w:val="20"/>
    </w:rPr>
  </w:style>
  <w:style w:type="character" w:customStyle="1" w:styleId="UnresolvedMention3">
    <w:name w:val="Unresolved Mention3"/>
    <w:basedOn w:val="DefaultParagraphFont"/>
    <w:uiPriority w:val="99"/>
    <w:semiHidden/>
    <w:unhideWhenUsed/>
    <w:rsid w:val="007E63B6"/>
    <w:rPr>
      <w:color w:val="605E5C"/>
      <w:shd w:val="clear" w:color="auto" w:fill="E1DFDD"/>
    </w:rPr>
  </w:style>
  <w:style w:type="table" w:customStyle="1" w:styleId="TableGrid4">
    <w:name w:val="Table Grid4"/>
    <w:basedOn w:val="TableNormal"/>
    <w:next w:val="TableGrid"/>
    <w:uiPriority w:val="39"/>
    <w:rsid w:val="00E96F2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61EC9"/>
    <w:rPr>
      <w:rFonts w:ascii="Segoe UI" w:hAnsi="Segoe UI" w:cs="Segoe UI" w:hint="default"/>
    </w:rPr>
  </w:style>
  <w:style w:type="numbering" w:customStyle="1" w:styleId="NoList1">
    <w:name w:val="No List1"/>
    <w:next w:val="NoList"/>
    <w:uiPriority w:val="99"/>
    <w:semiHidden/>
    <w:unhideWhenUsed/>
    <w:rsid w:val="00C563F9"/>
  </w:style>
  <w:style w:type="numbering" w:customStyle="1" w:styleId="NoList2">
    <w:name w:val="No List2"/>
    <w:next w:val="NoList"/>
    <w:uiPriority w:val="99"/>
    <w:semiHidden/>
    <w:unhideWhenUsed/>
    <w:rsid w:val="00C563F9"/>
  </w:style>
  <w:style w:type="character" w:styleId="UnresolvedMention">
    <w:name w:val="Unresolved Mention"/>
    <w:basedOn w:val="DefaultParagraphFont"/>
    <w:uiPriority w:val="99"/>
    <w:semiHidden/>
    <w:unhideWhenUsed/>
    <w:rsid w:val="00C563F9"/>
    <w:rPr>
      <w:color w:val="605E5C"/>
      <w:shd w:val="clear" w:color="auto" w:fill="E1DFDD"/>
    </w:rPr>
  </w:style>
  <w:style w:type="character" w:customStyle="1" w:styleId="ui-provider">
    <w:name w:val="ui-provider"/>
    <w:basedOn w:val="DefaultParagraphFont"/>
    <w:rsid w:val="006E0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4013">
      <w:bodyDiv w:val="1"/>
      <w:marLeft w:val="0"/>
      <w:marRight w:val="0"/>
      <w:marTop w:val="0"/>
      <w:marBottom w:val="0"/>
      <w:divBdr>
        <w:top w:val="none" w:sz="0" w:space="0" w:color="auto"/>
        <w:left w:val="none" w:sz="0" w:space="0" w:color="auto"/>
        <w:bottom w:val="none" w:sz="0" w:space="0" w:color="auto"/>
        <w:right w:val="none" w:sz="0" w:space="0" w:color="auto"/>
      </w:divBdr>
    </w:div>
    <w:div w:id="121535208">
      <w:bodyDiv w:val="1"/>
      <w:marLeft w:val="0"/>
      <w:marRight w:val="0"/>
      <w:marTop w:val="0"/>
      <w:marBottom w:val="0"/>
      <w:divBdr>
        <w:top w:val="none" w:sz="0" w:space="0" w:color="auto"/>
        <w:left w:val="none" w:sz="0" w:space="0" w:color="auto"/>
        <w:bottom w:val="none" w:sz="0" w:space="0" w:color="auto"/>
        <w:right w:val="none" w:sz="0" w:space="0" w:color="auto"/>
      </w:divBdr>
    </w:div>
    <w:div w:id="137111647">
      <w:bodyDiv w:val="1"/>
      <w:marLeft w:val="0"/>
      <w:marRight w:val="0"/>
      <w:marTop w:val="0"/>
      <w:marBottom w:val="0"/>
      <w:divBdr>
        <w:top w:val="none" w:sz="0" w:space="0" w:color="auto"/>
        <w:left w:val="none" w:sz="0" w:space="0" w:color="auto"/>
        <w:bottom w:val="none" w:sz="0" w:space="0" w:color="auto"/>
        <w:right w:val="none" w:sz="0" w:space="0" w:color="auto"/>
      </w:divBdr>
    </w:div>
    <w:div w:id="187568230">
      <w:bodyDiv w:val="1"/>
      <w:marLeft w:val="0"/>
      <w:marRight w:val="0"/>
      <w:marTop w:val="0"/>
      <w:marBottom w:val="0"/>
      <w:divBdr>
        <w:top w:val="none" w:sz="0" w:space="0" w:color="auto"/>
        <w:left w:val="none" w:sz="0" w:space="0" w:color="auto"/>
        <w:bottom w:val="none" w:sz="0" w:space="0" w:color="auto"/>
        <w:right w:val="none" w:sz="0" w:space="0" w:color="auto"/>
      </w:divBdr>
    </w:div>
    <w:div w:id="204298761">
      <w:bodyDiv w:val="1"/>
      <w:marLeft w:val="0"/>
      <w:marRight w:val="0"/>
      <w:marTop w:val="0"/>
      <w:marBottom w:val="0"/>
      <w:divBdr>
        <w:top w:val="none" w:sz="0" w:space="0" w:color="auto"/>
        <w:left w:val="none" w:sz="0" w:space="0" w:color="auto"/>
        <w:bottom w:val="none" w:sz="0" w:space="0" w:color="auto"/>
        <w:right w:val="none" w:sz="0" w:space="0" w:color="auto"/>
      </w:divBdr>
    </w:div>
    <w:div w:id="247082988">
      <w:bodyDiv w:val="1"/>
      <w:marLeft w:val="0"/>
      <w:marRight w:val="0"/>
      <w:marTop w:val="0"/>
      <w:marBottom w:val="0"/>
      <w:divBdr>
        <w:top w:val="none" w:sz="0" w:space="0" w:color="auto"/>
        <w:left w:val="none" w:sz="0" w:space="0" w:color="auto"/>
        <w:bottom w:val="none" w:sz="0" w:space="0" w:color="auto"/>
        <w:right w:val="none" w:sz="0" w:space="0" w:color="auto"/>
      </w:divBdr>
    </w:div>
    <w:div w:id="310065588">
      <w:bodyDiv w:val="1"/>
      <w:marLeft w:val="0"/>
      <w:marRight w:val="0"/>
      <w:marTop w:val="0"/>
      <w:marBottom w:val="0"/>
      <w:divBdr>
        <w:top w:val="none" w:sz="0" w:space="0" w:color="auto"/>
        <w:left w:val="none" w:sz="0" w:space="0" w:color="auto"/>
        <w:bottom w:val="none" w:sz="0" w:space="0" w:color="auto"/>
        <w:right w:val="none" w:sz="0" w:space="0" w:color="auto"/>
      </w:divBdr>
    </w:div>
    <w:div w:id="357900133">
      <w:bodyDiv w:val="1"/>
      <w:marLeft w:val="0"/>
      <w:marRight w:val="0"/>
      <w:marTop w:val="0"/>
      <w:marBottom w:val="0"/>
      <w:divBdr>
        <w:top w:val="none" w:sz="0" w:space="0" w:color="auto"/>
        <w:left w:val="none" w:sz="0" w:space="0" w:color="auto"/>
        <w:bottom w:val="none" w:sz="0" w:space="0" w:color="auto"/>
        <w:right w:val="none" w:sz="0" w:space="0" w:color="auto"/>
      </w:divBdr>
    </w:div>
    <w:div w:id="366030229">
      <w:bodyDiv w:val="1"/>
      <w:marLeft w:val="0"/>
      <w:marRight w:val="0"/>
      <w:marTop w:val="0"/>
      <w:marBottom w:val="0"/>
      <w:divBdr>
        <w:top w:val="none" w:sz="0" w:space="0" w:color="auto"/>
        <w:left w:val="none" w:sz="0" w:space="0" w:color="auto"/>
        <w:bottom w:val="none" w:sz="0" w:space="0" w:color="auto"/>
        <w:right w:val="none" w:sz="0" w:space="0" w:color="auto"/>
      </w:divBdr>
    </w:div>
    <w:div w:id="376707568">
      <w:bodyDiv w:val="1"/>
      <w:marLeft w:val="0"/>
      <w:marRight w:val="0"/>
      <w:marTop w:val="0"/>
      <w:marBottom w:val="0"/>
      <w:divBdr>
        <w:top w:val="none" w:sz="0" w:space="0" w:color="auto"/>
        <w:left w:val="none" w:sz="0" w:space="0" w:color="auto"/>
        <w:bottom w:val="none" w:sz="0" w:space="0" w:color="auto"/>
        <w:right w:val="none" w:sz="0" w:space="0" w:color="auto"/>
      </w:divBdr>
    </w:div>
    <w:div w:id="408960665">
      <w:bodyDiv w:val="1"/>
      <w:marLeft w:val="0"/>
      <w:marRight w:val="0"/>
      <w:marTop w:val="0"/>
      <w:marBottom w:val="0"/>
      <w:divBdr>
        <w:top w:val="none" w:sz="0" w:space="0" w:color="auto"/>
        <w:left w:val="none" w:sz="0" w:space="0" w:color="auto"/>
        <w:bottom w:val="none" w:sz="0" w:space="0" w:color="auto"/>
        <w:right w:val="none" w:sz="0" w:space="0" w:color="auto"/>
      </w:divBdr>
    </w:div>
    <w:div w:id="465468084">
      <w:bodyDiv w:val="1"/>
      <w:marLeft w:val="0"/>
      <w:marRight w:val="0"/>
      <w:marTop w:val="0"/>
      <w:marBottom w:val="0"/>
      <w:divBdr>
        <w:top w:val="none" w:sz="0" w:space="0" w:color="auto"/>
        <w:left w:val="none" w:sz="0" w:space="0" w:color="auto"/>
        <w:bottom w:val="none" w:sz="0" w:space="0" w:color="auto"/>
        <w:right w:val="none" w:sz="0" w:space="0" w:color="auto"/>
      </w:divBdr>
    </w:div>
    <w:div w:id="489099854">
      <w:bodyDiv w:val="1"/>
      <w:marLeft w:val="0"/>
      <w:marRight w:val="0"/>
      <w:marTop w:val="0"/>
      <w:marBottom w:val="0"/>
      <w:divBdr>
        <w:top w:val="none" w:sz="0" w:space="0" w:color="auto"/>
        <w:left w:val="none" w:sz="0" w:space="0" w:color="auto"/>
        <w:bottom w:val="none" w:sz="0" w:space="0" w:color="auto"/>
        <w:right w:val="none" w:sz="0" w:space="0" w:color="auto"/>
      </w:divBdr>
    </w:div>
    <w:div w:id="513811883">
      <w:bodyDiv w:val="1"/>
      <w:marLeft w:val="0"/>
      <w:marRight w:val="0"/>
      <w:marTop w:val="0"/>
      <w:marBottom w:val="0"/>
      <w:divBdr>
        <w:top w:val="none" w:sz="0" w:space="0" w:color="auto"/>
        <w:left w:val="none" w:sz="0" w:space="0" w:color="auto"/>
        <w:bottom w:val="none" w:sz="0" w:space="0" w:color="auto"/>
        <w:right w:val="none" w:sz="0" w:space="0" w:color="auto"/>
      </w:divBdr>
    </w:div>
    <w:div w:id="543754797">
      <w:bodyDiv w:val="1"/>
      <w:marLeft w:val="0"/>
      <w:marRight w:val="0"/>
      <w:marTop w:val="0"/>
      <w:marBottom w:val="0"/>
      <w:divBdr>
        <w:top w:val="none" w:sz="0" w:space="0" w:color="auto"/>
        <w:left w:val="none" w:sz="0" w:space="0" w:color="auto"/>
        <w:bottom w:val="none" w:sz="0" w:space="0" w:color="auto"/>
        <w:right w:val="none" w:sz="0" w:space="0" w:color="auto"/>
      </w:divBdr>
    </w:div>
    <w:div w:id="615675672">
      <w:bodyDiv w:val="1"/>
      <w:marLeft w:val="0"/>
      <w:marRight w:val="0"/>
      <w:marTop w:val="0"/>
      <w:marBottom w:val="0"/>
      <w:divBdr>
        <w:top w:val="none" w:sz="0" w:space="0" w:color="auto"/>
        <w:left w:val="none" w:sz="0" w:space="0" w:color="auto"/>
        <w:bottom w:val="none" w:sz="0" w:space="0" w:color="auto"/>
        <w:right w:val="none" w:sz="0" w:space="0" w:color="auto"/>
      </w:divBdr>
    </w:div>
    <w:div w:id="635835546">
      <w:bodyDiv w:val="1"/>
      <w:marLeft w:val="0"/>
      <w:marRight w:val="0"/>
      <w:marTop w:val="0"/>
      <w:marBottom w:val="0"/>
      <w:divBdr>
        <w:top w:val="none" w:sz="0" w:space="0" w:color="auto"/>
        <w:left w:val="none" w:sz="0" w:space="0" w:color="auto"/>
        <w:bottom w:val="none" w:sz="0" w:space="0" w:color="auto"/>
        <w:right w:val="none" w:sz="0" w:space="0" w:color="auto"/>
      </w:divBdr>
    </w:div>
    <w:div w:id="640889035">
      <w:bodyDiv w:val="1"/>
      <w:marLeft w:val="0"/>
      <w:marRight w:val="0"/>
      <w:marTop w:val="0"/>
      <w:marBottom w:val="0"/>
      <w:divBdr>
        <w:top w:val="none" w:sz="0" w:space="0" w:color="auto"/>
        <w:left w:val="none" w:sz="0" w:space="0" w:color="auto"/>
        <w:bottom w:val="none" w:sz="0" w:space="0" w:color="auto"/>
        <w:right w:val="none" w:sz="0" w:space="0" w:color="auto"/>
      </w:divBdr>
    </w:div>
    <w:div w:id="739671430">
      <w:bodyDiv w:val="1"/>
      <w:marLeft w:val="0"/>
      <w:marRight w:val="0"/>
      <w:marTop w:val="0"/>
      <w:marBottom w:val="0"/>
      <w:divBdr>
        <w:top w:val="none" w:sz="0" w:space="0" w:color="auto"/>
        <w:left w:val="none" w:sz="0" w:space="0" w:color="auto"/>
        <w:bottom w:val="none" w:sz="0" w:space="0" w:color="auto"/>
        <w:right w:val="none" w:sz="0" w:space="0" w:color="auto"/>
      </w:divBdr>
    </w:div>
    <w:div w:id="798301179">
      <w:bodyDiv w:val="1"/>
      <w:marLeft w:val="0"/>
      <w:marRight w:val="0"/>
      <w:marTop w:val="0"/>
      <w:marBottom w:val="0"/>
      <w:divBdr>
        <w:top w:val="none" w:sz="0" w:space="0" w:color="auto"/>
        <w:left w:val="none" w:sz="0" w:space="0" w:color="auto"/>
        <w:bottom w:val="none" w:sz="0" w:space="0" w:color="auto"/>
        <w:right w:val="none" w:sz="0" w:space="0" w:color="auto"/>
      </w:divBdr>
    </w:div>
    <w:div w:id="847136103">
      <w:bodyDiv w:val="1"/>
      <w:marLeft w:val="0"/>
      <w:marRight w:val="0"/>
      <w:marTop w:val="0"/>
      <w:marBottom w:val="0"/>
      <w:divBdr>
        <w:top w:val="none" w:sz="0" w:space="0" w:color="auto"/>
        <w:left w:val="none" w:sz="0" w:space="0" w:color="auto"/>
        <w:bottom w:val="none" w:sz="0" w:space="0" w:color="auto"/>
        <w:right w:val="none" w:sz="0" w:space="0" w:color="auto"/>
      </w:divBdr>
    </w:div>
    <w:div w:id="878662060">
      <w:bodyDiv w:val="1"/>
      <w:marLeft w:val="0"/>
      <w:marRight w:val="0"/>
      <w:marTop w:val="0"/>
      <w:marBottom w:val="0"/>
      <w:divBdr>
        <w:top w:val="none" w:sz="0" w:space="0" w:color="auto"/>
        <w:left w:val="none" w:sz="0" w:space="0" w:color="auto"/>
        <w:bottom w:val="none" w:sz="0" w:space="0" w:color="auto"/>
        <w:right w:val="none" w:sz="0" w:space="0" w:color="auto"/>
      </w:divBdr>
    </w:div>
    <w:div w:id="940843163">
      <w:bodyDiv w:val="1"/>
      <w:marLeft w:val="0"/>
      <w:marRight w:val="0"/>
      <w:marTop w:val="0"/>
      <w:marBottom w:val="0"/>
      <w:divBdr>
        <w:top w:val="none" w:sz="0" w:space="0" w:color="auto"/>
        <w:left w:val="none" w:sz="0" w:space="0" w:color="auto"/>
        <w:bottom w:val="none" w:sz="0" w:space="0" w:color="auto"/>
        <w:right w:val="none" w:sz="0" w:space="0" w:color="auto"/>
      </w:divBdr>
    </w:div>
    <w:div w:id="1005323457">
      <w:bodyDiv w:val="1"/>
      <w:marLeft w:val="0"/>
      <w:marRight w:val="0"/>
      <w:marTop w:val="0"/>
      <w:marBottom w:val="0"/>
      <w:divBdr>
        <w:top w:val="none" w:sz="0" w:space="0" w:color="auto"/>
        <w:left w:val="none" w:sz="0" w:space="0" w:color="auto"/>
        <w:bottom w:val="none" w:sz="0" w:space="0" w:color="auto"/>
        <w:right w:val="none" w:sz="0" w:space="0" w:color="auto"/>
      </w:divBdr>
    </w:div>
    <w:div w:id="1012295740">
      <w:bodyDiv w:val="1"/>
      <w:marLeft w:val="0"/>
      <w:marRight w:val="0"/>
      <w:marTop w:val="0"/>
      <w:marBottom w:val="0"/>
      <w:divBdr>
        <w:top w:val="none" w:sz="0" w:space="0" w:color="auto"/>
        <w:left w:val="none" w:sz="0" w:space="0" w:color="auto"/>
        <w:bottom w:val="none" w:sz="0" w:space="0" w:color="auto"/>
        <w:right w:val="none" w:sz="0" w:space="0" w:color="auto"/>
      </w:divBdr>
    </w:div>
    <w:div w:id="1038629012">
      <w:bodyDiv w:val="1"/>
      <w:marLeft w:val="0"/>
      <w:marRight w:val="0"/>
      <w:marTop w:val="0"/>
      <w:marBottom w:val="0"/>
      <w:divBdr>
        <w:top w:val="none" w:sz="0" w:space="0" w:color="auto"/>
        <w:left w:val="none" w:sz="0" w:space="0" w:color="auto"/>
        <w:bottom w:val="none" w:sz="0" w:space="0" w:color="auto"/>
        <w:right w:val="none" w:sz="0" w:space="0" w:color="auto"/>
      </w:divBdr>
    </w:div>
    <w:div w:id="1040015360">
      <w:bodyDiv w:val="1"/>
      <w:marLeft w:val="0"/>
      <w:marRight w:val="0"/>
      <w:marTop w:val="0"/>
      <w:marBottom w:val="0"/>
      <w:divBdr>
        <w:top w:val="none" w:sz="0" w:space="0" w:color="auto"/>
        <w:left w:val="none" w:sz="0" w:space="0" w:color="auto"/>
        <w:bottom w:val="none" w:sz="0" w:space="0" w:color="auto"/>
        <w:right w:val="none" w:sz="0" w:space="0" w:color="auto"/>
      </w:divBdr>
      <w:divsChild>
        <w:div w:id="624585213">
          <w:marLeft w:val="0"/>
          <w:marRight w:val="0"/>
          <w:marTop w:val="0"/>
          <w:marBottom w:val="0"/>
          <w:divBdr>
            <w:top w:val="none" w:sz="0" w:space="0" w:color="auto"/>
            <w:left w:val="none" w:sz="0" w:space="0" w:color="auto"/>
            <w:bottom w:val="none" w:sz="0" w:space="0" w:color="auto"/>
            <w:right w:val="none" w:sz="0" w:space="0" w:color="auto"/>
          </w:divBdr>
        </w:div>
      </w:divsChild>
    </w:div>
    <w:div w:id="1092815822">
      <w:bodyDiv w:val="1"/>
      <w:marLeft w:val="0"/>
      <w:marRight w:val="0"/>
      <w:marTop w:val="0"/>
      <w:marBottom w:val="0"/>
      <w:divBdr>
        <w:top w:val="none" w:sz="0" w:space="0" w:color="auto"/>
        <w:left w:val="none" w:sz="0" w:space="0" w:color="auto"/>
        <w:bottom w:val="none" w:sz="0" w:space="0" w:color="auto"/>
        <w:right w:val="none" w:sz="0" w:space="0" w:color="auto"/>
      </w:divBdr>
    </w:div>
    <w:div w:id="1094783035">
      <w:bodyDiv w:val="1"/>
      <w:marLeft w:val="0"/>
      <w:marRight w:val="0"/>
      <w:marTop w:val="0"/>
      <w:marBottom w:val="0"/>
      <w:divBdr>
        <w:top w:val="none" w:sz="0" w:space="0" w:color="auto"/>
        <w:left w:val="none" w:sz="0" w:space="0" w:color="auto"/>
        <w:bottom w:val="none" w:sz="0" w:space="0" w:color="auto"/>
        <w:right w:val="none" w:sz="0" w:space="0" w:color="auto"/>
      </w:divBdr>
    </w:div>
    <w:div w:id="1112942835">
      <w:bodyDiv w:val="1"/>
      <w:marLeft w:val="0"/>
      <w:marRight w:val="0"/>
      <w:marTop w:val="0"/>
      <w:marBottom w:val="0"/>
      <w:divBdr>
        <w:top w:val="none" w:sz="0" w:space="0" w:color="auto"/>
        <w:left w:val="none" w:sz="0" w:space="0" w:color="auto"/>
        <w:bottom w:val="none" w:sz="0" w:space="0" w:color="auto"/>
        <w:right w:val="none" w:sz="0" w:space="0" w:color="auto"/>
      </w:divBdr>
    </w:div>
    <w:div w:id="1175221420">
      <w:bodyDiv w:val="1"/>
      <w:marLeft w:val="0"/>
      <w:marRight w:val="0"/>
      <w:marTop w:val="0"/>
      <w:marBottom w:val="0"/>
      <w:divBdr>
        <w:top w:val="none" w:sz="0" w:space="0" w:color="auto"/>
        <w:left w:val="none" w:sz="0" w:space="0" w:color="auto"/>
        <w:bottom w:val="none" w:sz="0" w:space="0" w:color="auto"/>
        <w:right w:val="none" w:sz="0" w:space="0" w:color="auto"/>
      </w:divBdr>
    </w:div>
    <w:div w:id="1230652263">
      <w:bodyDiv w:val="1"/>
      <w:marLeft w:val="0"/>
      <w:marRight w:val="0"/>
      <w:marTop w:val="0"/>
      <w:marBottom w:val="0"/>
      <w:divBdr>
        <w:top w:val="none" w:sz="0" w:space="0" w:color="auto"/>
        <w:left w:val="none" w:sz="0" w:space="0" w:color="auto"/>
        <w:bottom w:val="none" w:sz="0" w:space="0" w:color="auto"/>
        <w:right w:val="none" w:sz="0" w:space="0" w:color="auto"/>
      </w:divBdr>
    </w:div>
    <w:div w:id="1240092331">
      <w:bodyDiv w:val="1"/>
      <w:marLeft w:val="0"/>
      <w:marRight w:val="0"/>
      <w:marTop w:val="0"/>
      <w:marBottom w:val="0"/>
      <w:divBdr>
        <w:top w:val="none" w:sz="0" w:space="0" w:color="auto"/>
        <w:left w:val="none" w:sz="0" w:space="0" w:color="auto"/>
        <w:bottom w:val="none" w:sz="0" w:space="0" w:color="auto"/>
        <w:right w:val="none" w:sz="0" w:space="0" w:color="auto"/>
      </w:divBdr>
    </w:div>
    <w:div w:id="1263414220">
      <w:bodyDiv w:val="1"/>
      <w:marLeft w:val="0"/>
      <w:marRight w:val="0"/>
      <w:marTop w:val="0"/>
      <w:marBottom w:val="0"/>
      <w:divBdr>
        <w:top w:val="none" w:sz="0" w:space="0" w:color="auto"/>
        <w:left w:val="none" w:sz="0" w:space="0" w:color="auto"/>
        <w:bottom w:val="none" w:sz="0" w:space="0" w:color="auto"/>
        <w:right w:val="none" w:sz="0" w:space="0" w:color="auto"/>
      </w:divBdr>
    </w:div>
    <w:div w:id="1269240563">
      <w:bodyDiv w:val="1"/>
      <w:marLeft w:val="0"/>
      <w:marRight w:val="0"/>
      <w:marTop w:val="0"/>
      <w:marBottom w:val="0"/>
      <w:divBdr>
        <w:top w:val="none" w:sz="0" w:space="0" w:color="auto"/>
        <w:left w:val="none" w:sz="0" w:space="0" w:color="auto"/>
        <w:bottom w:val="none" w:sz="0" w:space="0" w:color="auto"/>
        <w:right w:val="none" w:sz="0" w:space="0" w:color="auto"/>
      </w:divBdr>
    </w:div>
    <w:div w:id="1424692533">
      <w:bodyDiv w:val="1"/>
      <w:marLeft w:val="0"/>
      <w:marRight w:val="0"/>
      <w:marTop w:val="0"/>
      <w:marBottom w:val="0"/>
      <w:divBdr>
        <w:top w:val="none" w:sz="0" w:space="0" w:color="auto"/>
        <w:left w:val="none" w:sz="0" w:space="0" w:color="auto"/>
        <w:bottom w:val="none" w:sz="0" w:space="0" w:color="auto"/>
        <w:right w:val="none" w:sz="0" w:space="0" w:color="auto"/>
      </w:divBdr>
    </w:div>
    <w:div w:id="1599364656">
      <w:bodyDiv w:val="1"/>
      <w:marLeft w:val="0"/>
      <w:marRight w:val="0"/>
      <w:marTop w:val="0"/>
      <w:marBottom w:val="0"/>
      <w:divBdr>
        <w:top w:val="none" w:sz="0" w:space="0" w:color="auto"/>
        <w:left w:val="none" w:sz="0" w:space="0" w:color="auto"/>
        <w:bottom w:val="none" w:sz="0" w:space="0" w:color="auto"/>
        <w:right w:val="none" w:sz="0" w:space="0" w:color="auto"/>
      </w:divBdr>
    </w:div>
    <w:div w:id="1653682037">
      <w:bodyDiv w:val="1"/>
      <w:marLeft w:val="0"/>
      <w:marRight w:val="0"/>
      <w:marTop w:val="0"/>
      <w:marBottom w:val="0"/>
      <w:divBdr>
        <w:top w:val="none" w:sz="0" w:space="0" w:color="auto"/>
        <w:left w:val="none" w:sz="0" w:space="0" w:color="auto"/>
        <w:bottom w:val="none" w:sz="0" w:space="0" w:color="auto"/>
        <w:right w:val="none" w:sz="0" w:space="0" w:color="auto"/>
      </w:divBdr>
    </w:div>
    <w:div w:id="1675455960">
      <w:bodyDiv w:val="1"/>
      <w:marLeft w:val="0"/>
      <w:marRight w:val="0"/>
      <w:marTop w:val="0"/>
      <w:marBottom w:val="0"/>
      <w:divBdr>
        <w:top w:val="none" w:sz="0" w:space="0" w:color="auto"/>
        <w:left w:val="none" w:sz="0" w:space="0" w:color="auto"/>
        <w:bottom w:val="none" w:sz="0" w:space="0" w:color="auto"/>
        <w:right w:val="none" w:sz="0" w:space="0" w:color="auto"/>
      </w:divBdr>
    </w:div>
    <w:div w:id="1687361544">
      <w:bodyDiv w:val="1"/>
      <w:marLeft w:val="0"/>
      <w:marRight w:val="0"/>
      <w:marTop w:val="0"/>
      <w:marBottom w:val="0"/>
      <w:divBdr>
        <w:top w:val="none" w:sz="0" w:space="0" w:color="auto"/>
        <w:left w:val="none" w:sz="0" w:space="0" w:color="auto"/>
        <w:bottom w:val="none" w:sz="0" w:space="0" w:color="auto"/>
        <w:right w:val="none" w:sz="0" w:space="0" w:color="auto"/>
      </w:divBdr>
      <w:divsChild>
        <w:div w:id="1432511384">
          <w:marLeft w:val="0"/>
          <w:marRight w:val="0"/>
          <w:marTop w:val="0"/>
          <w:marBottom w:val="0"/>
          <w:divBdr>
            <w:top w:val="none" w:sz="0" w:space="0" w:color="auto"/>
            <w:left w:val="none" w:sz="0" w:space="0" w:color="auto"/>
            <w:bottom w:val="none" w:sz="0" w:space="0" w:color="auto"/>
            <w:right w:val="none" w:sz="0" w:space="0" w:color="auto"/>
          </w:divBdr>
        </w:div>
      </w:divsChild>
    </w:div>
    <w:div w:id="1719358118">
      <w:bodyDiv w:val="1"/>
      <w:marLeft w:val="0"/>
      <w:marRight w:val="0"/>
      <w:marTop w:val="0"/>
      <w:marBottom w:val="0"/>
      <w:divBdr>
        <w:top w:val="none" w:sz="0" w:space="0" w:color="auto"/>
        <w:left w:val="none" w:sz="0" w:space="0" w:color="auto"/>
        <w:bottom w:val="none" w:sz="0" w:space="0" w:color="auto"/>
        <w:right w:val="none" w:sz="0" w:space="0" w:color="auto"/>
      </w:divBdr>
    </w:div>
    <w:div w:id="1753966339">
      <w:bodyDiv w:val="1"/>
      <w:marLeft w:val="0"/>
      <w:marRight w:val="0"/>
      <w:marTop w:val="0"/>
      <w:marBottom w:val="0"/>
      <w:divBdr>
        <w:top w:val="none" w:sz="0" w:space="0" w:color="auto"/>
        <w:left w:val="none" w:sz="0" w:space="0" w:color="auto"/>
        <w:bottom w:val="none" w:sz="0" w:space="0" w:color="auto"/>
        <w:right w:val="none" w:sz="0" w:space="0" w:color="auto"/>
      </w:divBdr>
    </w:div>
    <w:div w:id="1797673281">
      <w:bodyDiv w:val="1"/>
      <w:marLeft w:val="0"/>
      <w:marRight w:val="0"/>
      <w:marTop w:val="0"/>
      <w:marBottom w:val="0"/>
      <w:divBdr>
        <w:top w:val="none" w:sz="0" w:space="0" w:color="auto"/>
        <w:left w:val="none" w:sz="0" w:space="0" w:color="auto"/>
        <w:bottom w:val="none" w:sz="0" w:space="0" w:color="auto"/>
        <w:right w:val="none" w:sz="0" w:space="0" w:color="auto"/>
      </w:divBdr>
    </w:div>
    <w:div w:id="1830364079">
      <w:bodyDiv w:val="1"/>
      <w:marLeft w:val="0"/>
      <w:marRight w:val="0"/>
      <w:marTop w:val="0"/>
      <w:marBottom w:val="0"/>
      <w:divBdr>
        <w:top w:val="none" w:sz="0" w:space="0" w:color="auto"/>
        <w:left w:val="none" w:sz="0" w:space="0" w:color="auto"/>
        <w:bottom w:val="none" w:sz="0" w:space="0" w:color="auto"/>
        <w:right w:val="none" w:sz="0" w:space="0" w:color="auto"/>
      </w:divBdr>
    </w:div>
    <w:div w:id="1864633432">
      <w:bodyDiv w:val="1"/>
      <w:marLeft w:val="0"/>
      <w:marRight w:val="0"/>
      <w:marTop w:val="0"/>
      <w:marBottom w:val="0"/>
      <w:divBdr>
        <w:top w:val="none" w:sz="0" w:space="0" w:color="auto"/>
        <w:left w:val="none" w:sz="0" w:space="0" w:color="auto"/>
        <w:bottom w:val="none" w:sz="0" w:space="0" w:color="auto"/>
        <w:right w:val="none" w:sz="0" w:space="0" w:color="auto"/>
      </w:divBdr>
    </w:div>
    <w:div w:id="1875771622">
      <w:bodyDiv w:val="1"/>
      <w:marLeft w:val="0"/>
      <w:marRight w:val="0"/>
      <w:marTop w:val="0"/>
      <w:marBottom w:val="0"/>
      <w:divBdr>
        <w:top w:val="none" w:sz="0" w:space="0" w:color="auto"/>
        <w:left w:val="none" w:sz="0" w:space="0" w:color="auto"/>
        <w:bottom w:val="none" w:sz="0" w:space="0" w:color="auto"/>
        <w:right w:val="none" w:sz="0" w:space="0" w:color="auto"/>
      </w:divBdr>
    </w:div>
    <w:div w:id="1906794020">
      <w:bodyDiv w:val="1"/>
      <w:marLeft w:val="0"/>
      <w:marRight w:val="0"/>
      <w:marTop w:val="0"/>
      <w:marBottom w:val="0"/>
      <w:divBdr>
        <w:top w:val="none" w:sz="0" w:space="0" w:color="auto"/>
        <w:left w:val="none" w:sz="0" w:space="0" w:color="auto"/>
        <w:bottom w:val="none" w:sz="0" w:space="0" w:color="auto"/>
        <w:right w:val="none" w:sz="0" w:space="0" w:color="auto"/>
      </w:divBdr>
    </w:div>
    <w:div w:id="1932079287">
      <w:bodyDiv w:val="1"/>
      <w:marLeft w:val="0"/>
      <w:marRight w:val="0"/>
      <w:marTop w:val="0"/>
      <w:marBottom w:val="0"/>
      <w:divBdr>
        <w:top w:val="none" w:sz="0" w:space="0" w:color="auto"/>
        <w:left w:val="none" w:sz="0" w:space="0" w:color="auto"/>
        <w:bottom w:val="none" w:sz="0" w:space="0" w:color="auto"/>
        <w:right w:val="none" w:sz="0" w:space="0" w:color="auto"/>
      </w:divBdr>
    </w:div>
    <w:div w:id="2101178263">
      <w:bodyDiv w:val="1"/>
      <w:marLeft w:val="0"/>
      <w:marRight w:val="0"/>
      <w:marTop w:val="0"/>
      <w:marBottom w:val="0"/>
      <w:divBdr>
        <w:top w:val="none" w:sz="0" w:space="0" w:color="auto"/>
        <w:left w:val="none" w:sz="0" w:space="0" w:color="auto"/>
        <w:bottom w:val="none" w:sz="0" w:space="0" w:color="auto"/>
        <w:right w:val="none" w:sz="0" w:space="0" w:color="auto"/>
      </w:divBdr>
    </w:div>
    <w:div w:id="214669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10.xml"/></Relationships>
</file>

<file path=word/_rels/footnotes.xml.rels><?xml version="1.0" encoding="UTF-8" standalone="yes"?>
<Relationships xmlns="http://schemas.openxmlformats.org/package/2006/relationships"><Relationship Id="rId8" Type="http://schemas.openxmlformats.org/officeDocument/2006/relationships/hyperlink" Target="https://www.mass.gov/service-details/senior-care-options-sco-overview" TargetMode="External"/><Relationship Id="rId3" Type="http://schemas.openxmlformats.org/officeDocument/2006/relationships/hyperlink" Target="https://tuftshealthplan.com/visitor/about-us/about-us" TargetMode="External"/><Relationship Id="rId7" Type="http://schemas.openxmlformats.org/officeDocument/2006/relationships/hyperlink" Target="https://www.mass.gov/doc/one-care-facts-and-features-brochure/download" TargetMode="External"/><Relationship Id="rId2" Type="http://schemas.openxmlformats.org/officeDocument/2006/relationships/hyperlink" Target="https://www.wellsense.org/footer/about-us" TargetMode="External"/><Relationship Id="rId1" Type="http://schemas.openxmlformats.org/officeDocument/2006/relationships/hyperlink" Target="https://www.bmc.org/wellsense-healthplan" TargetMode="External"/><Relationship Id="rId6" Type="http://schemas.openxmlformats.org/officeDocument/2006/relationships/hyperlink" Target="https://www.masspartnership.com/index.aspx" TargetMode="External"/><Relationship Id="rId5" Type="http://schemas.openxmlformats.org/officeDocument/2006/relationships/hyperlink" Target="https://www.mass.gov/doc/masshealth-2022-comprehensive-quality-strategy-2/download" TargetMode="External"/><Relationship Id="rId4" Type="http://schemas.openxmlformats.org/officeDocument/2006/relationships/hyperlink" Target="https://www.medicaid.gov/medicaid/downloads/managed-care-quality-strategy-toolki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00A6A777A63E4E99AC684DDB5EDB2A" ma:contentTypeVersion="11" ma:contentTypeDescription="Create a new document." ma:contentTypeScope="" ma:versionID="71d2936c979e28c68587847e4d490356">
  <xsd:schema xmlns:xsd="http://www.w3.org/2001/XMLSchema" xmlns:xs="http://www.w3.org/2001/XMLSchema" xmlns:p="http://schemas.microsoft.com/office/2006/metadata/properties" xmlns:ns3="f5d13348-21f8-4807-a4c7-eb896f606e8c" xmlns:ns4="61dddca1-4b0f-4796-b16c-cf4f66b91827" targetNamespace="http://schemas.microsoft.com/office/2006/metadata/properties" ma:root="true" ma:fieldsID="71ef5156a6b945009bc7875cc245b58a" ns3:_="" ns4:_="">
    <xsd:import namespace="f5d13348-21f8-4807-a4c7-eb896f606e8c"/>
    <xsd:import namespace="61dddca1-4b0f-4796-b16c-cf4f66b918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13348-21f8-4807-a4c7-eb896f606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dddca1-4b0f-4796-b16c-cf4f66b918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EA18F-D5CA-477C-B9C4-880F643CD7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B00974-87A1-4275-885C-385B789A2935}">
  <ds:schemaRefs>
    <ds:schemaRef ds:uri="http://schemas.microsoft.com/sharepoint/v3/contenttype/forms"/>
  </ds:schemaRefs>
</ds:datastoreItem>
</file>

<file path=customXml/itemProps3.xml><?xml version="1.0" encoding="utf-8"?>
<ds:datastoreItem xmlns:ds="http://schemas.openxmlformats.org/officeDocument/2006/customXml" ds:itemID="{D9133046-DE33-4A48-9020-50FC49F99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13348-21f8-4807-a4c7-eb896f606e8c"/>
    <ds:schemaRef ds:uri="61dddca1-4b0f-4796-b16c-cf4f66b91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D2D136-C147-48BA-A932-5607A195F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24710</Words>
  <Characters>140849</Characters>
  <Application>Microsoft Office Word</Application>
  <DocSecurity>0</DocSecurity>
  <Lines>5868</Lines>
  <Paragraphs>3599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161960</CharactersWithSpaces>
  <SharedDoc>false</SharedDoc>
  <HLinks>
    <vt:vector size="648" baseType="variant">
      <vt:variant>
        <vt:i4>1769520</vt:i4>
      </vt:variant>
      <vt:variant>
        <vt:i4>512</vt:i4>
      </vt:variant>
      <vt:variant>
        <vt:i4>0</vt:i4>
      </vt:variant>
      <vt:variant>
        <vt:i4>5</vt:i4>
      </vt:variant>
      <vt:variant>
        <vt:lpwstr/>
      </vt:variant>
      <vt:variant>
        <vt:lpwstr>_Toc64551924</vt:lpwstr>
      </vt:variant>
      <vt:variant>
        <vt:i4>1900592</vt:i4>
      </vt:variant>
      <vt:variant>
        <vt:i4>506</vt:i4>
      </vt:variant>
      <vt:variant>
        <vt:i4>0</vt:i4>
      </vt:variant>
      <vt:variant>
        <vt:i4>5</vt:i4>
      </vt:variant>
      <vt:variant>
        <vt:lpwstr/>
      </vt:variant>
      <vt:variant>
        <vt:lpwstr>_Toc64551922</vt:lpwstr>
      </vt:variant>
      <vt:variant>
        <vt:i4>2031664</vt:i4>
      </vt:variant>
      <vt:variant>
        <vt:i4>500</vt:i4>
      </vt:variant>
      <vt:variant>
        <vt:i4>0</vt:i4>
      </vt:variant>
      <vt:variant>
        <vt:i4>5</vt:i4>
      </vt:variant>
      <vt:variant>
        <vt:lpwstr/>
      </vt:variant>
      <vt:variant>
        <vt:lpwstr>_Toc64551920</vt:lpwstr>
      </vt:variant>
      <vt:variant>
        <vt:i4>1441843</vt:i4>
      </vt:variant>
      <vt:variant>
        <vt:i4>494</vt:i4>
      </vt:variant>
      <vt:variant>
        <vt:i4>0</vt:i4>
      </vt:variant>
      <vt:variant>
        <vt:i4>5</vt:i4>
      </vt:variant>
      <vt:variant>
        <vt:lpwstr/>
      </vt:variant>
      <vt:variant>
        <vt:lpwstr>_Toc64551919</vt:lpwstr>
      </vt:variant>
      <vt:variant>
        <vt:i4>1507379</vt:i4>
      </vt:variant>
      <vt:variant>
        <vt:i4>488</vt:i4>
      </vt:variant>
      <vt:variant>
        <vt:i4>0</vt:i4>
      </vt:variant>
      <vt:variant>
        <vt:i4>5</vt:i4>
      </vt:variant>
      <vt:variant>
        <vt:lpwstr/>
      </vt:variant>
      <vt:variant>
        <vt:lpwstr>_Toc64551918</vt:lpwstr>
      </vt:variant>
      <vt:variant>
        <vt:i4>1572914</vt:i4>
      </vt:variant>
      <vt:variant>
        <vt:i4>482</vt:i4>
      </vt:variant>
      <vt:variant>
        <vt:i4>0</vt:i4>
      </vt:variant>
      <vt:variant>
        <vt:i4>5</vt:i4>
      </vt:variant>
      <vt:variant>
        <vt:lpwstr/>
      </vt:variant>
      <vt:variant>
        <vt:lpwstr>_Toc64551907</vt:lpwstr>
      </vt:variant>
      <vt:variant>
        <vt:i4>1638450</vt:i4>
      </vt:variant>
      <vt:variant>
        <vt:i4>476</vt:i4>
      </vt:variant>
      <vt:variant>
        <vt:i4>0</vt:i4>
      </vt:variant>
      <vt:variant>
        <vt:i4>5</vt:i4>
      </vt:variant>
      <vt:variant>
        <vt:lpwstr/>
      </vt:variant>
      <vt:variant>
        <vt:lpwstr>_Toc64551906</vt:lpwstr>
      </vt:variant>
      <vt:variant>
        <vt:i4>1966138</vt:i4>
      </vt:variant>
      <vt:variant>
        <vt:i4>467</vt:i4>
      </vt:variant>
      <vt:variant>
        <vt:i4>0</vt:i4>
      </vt:variant>
      <vt:variant>
        <vt:i4>5</vt:i4>
      </vt:variant>
      <vt:variant>
        <vt:lpwstr/>
      </vt:variant>
      <vt:variant>
        <vt:lpwstr>_Toc67307688</vt:lpwstr>
      </vt:variant>
      <vt:variant>
        <vt:i4>1114170</vt:i4>
      </vt:variant>
      <vt:variant>
        <vt:i4>461</vt:i4>
      </vt:variant>
      <vt:variant>
        <vt:i4>0</vt:i4>
      </vt:variant>
      <vt:variant>
        <vt:i4>5</vt:i4>
      </vt:variant>
      <vt:variant>
        <vt:lpwstr/>
      </vt:variant>
      <vt:variant>
        <vt:lpwstr>_Toc67307687</vt:lpwstr>
      </vt:variant>
      <vt:variant>
        <vt:i4>1048634</vt:i4>
      </vt:variant>
      <vt:variant>
        <vt:i4>455</vt:i4>
      </vt:variant>
      <vt:variant>
        <vt:i4>0</vt:i4>
      </vt:variant>
      <vt:variant>
        <vt:i4>5</vt:i4>
      </vt:variant>
      <vt:variant>
        <vt:lpwstr/>
      </vt:variant>
      <vt:variant>
        <vt:lpwstr>_Toc67307686</vt:lpwstr>
      </vt:variant>
      <vt:variant>
        <vt:i4>1245242</vt:i4>
      </vt:variant>
      <vt:variant>
        <vt:i4>449</vt:i4>
      </vt:variant>
      <vt:variant>
        <vt:i4>0</vt:i4>
      </vt:variant>
      <vt:variant>
        <vt:i4>5</vt:i4>
      </vt:variant>
      <vt:variant>
        <vt:lpwstr/>
      </vt:variant>
      <vt:variant>
        <vt:lpwstr>_Toc67307685</vt:lpwstr>
      </vt:variant>
      <vt:variant>
        <vt:i4>1179706</vt:i4>
      </vt:variant>
      <vt:variant>
        <vt:i4>443</vt:i4>
      </vt:variant>
      <vt:variant>
        <vt:i4>0</vt:i4>
      </vt:variant>
      <vt:variant>
        <vt:i4>5</vt:i4>
      </vt:variant>
      <vt:variant>
        <vt:lpwstr/>
      </vt:variant>
      <vt:variant>
        <vt:lpwstr>_Toc67307684</vt:lpwstr>
      </vt:variant>
      <vt:variant>
        <vt:i4>1376314</vt:i4>
      </vt:variant>
      <vt:variant>
        <vt:i4>437</vt:i4>
      </vt:variant>
      <vt:variant>
        <vt:i4>0</vt:i4>
      </vt:variant>
      <vt:variant>
        <vt:i4>5</vt:i4>
      </vt:variant>
      <vt:variant>
        <vt:lpwstr/>
      </vt:variant>
      <vt:variant>
        <vt:lpwstr>_Toc67307683</vt:lpwstr>
      </vt:variant>
      <vt:variant>
        <vt:i4>1310778</vt:i4>
      </vt:variant>
      <vt:variant>
        <vt:i4>431</vt:i4>
      </vt:variant>
      <vt:variant>
        <vt:i4>0</vt:i4>
      </vt:variant>
      <vt:variant>
        <vt:i4>5</vt:i4>
      </vt:variant>
      <vt:variant>
        <vt:lpwstr/>
      </vt:variant>
      <vt:variant>
        <vt:lpwstr>_Toc67307682</vt:lpwstr>
      </vt:variant>
      <vt:variant>
        <vt:i4>1441850</vt:i4>
      </vt:variant>
      <vt:variant>
        <vt:i4>425</vt:i4>
      </vt:variant>
      <vt:variant>
        <vt:i4>0</vt:i4>
      </vt:variant>
      <vt:variant>
        <vt:i4>5</vt:i4>
      </vt:variant>
      <vt:variant>
        <vt:lpwstr/>
      </vt:variant>
      <vt:variant>
        <vt:lpwstr>_Toc67307680</vt:lpwstr>
      </vt:variant>
      <vt:variant>
        <vt:i4>1966133</vt:i4>
      </vt:variant>
      <vt:variant>
        <vt:i4>419</vt:i4>
      </vt:variant>
      <vt:variant>
        <vt:i4>0</vt:i4>
      </vt:variant>
      <vt:variant>
        <vt:i4>5</vt:i4>
      </vt:variant>
      <vt:variant>
        <vt:lpwstr/>
      </vt:variant>
      <vt:variant>
        <vt:lpwstr>_Toc67307678</vt:lpwstr>
      </vt:variant>
      <vt:variant>
        <vt:i4>1179701</vt:i4>
      </vt:variant>
      <vt:variant>
        <vt:i4>413</vt:i4>
      </vt:variant>
      <vt:variant>
        <vt:i4>0</vt:i4>
      </vt:variant>
      <vt:variant>
        <vt:i4>5</vt:i4>
      </vt:variant>
      <vt:variant>
        <vt:lpwstr/>
      </vt:variant>
      <vt:variant>
        <vt:lpwstr>_Toc67307674</vt:lpwstr>
      </vt:variant>
      <vt:variant>
        <vt:i4>1376309</vt:i4>
      </vt:variant>
      <vt:variant>
        <vt:i4>407</vt:i4>
      </vt:variant>
      <vt:variant>
        <vt:i4>0</vt:i4>
      </vt:variant>
      <vt:variant>
        <vt:i4>5</vt:i4>
      </vt:variant>
      <vt:variant>
        <vt:lpwstr/>
      </vt:variant>
      <vt:variant>
        <vt:lpwstr>_Toc67307673</vt:lpwstr>
      </vt:variant>
      <vt:variant>
        <vt:i4>1310773</vt:i4>
      </vt:variant>
      <vt:variant>
        <vt:i4>401</vt:i4>
      </vt:variant>
      <vt:variant>
        <vt:i4>0</vt:i4>
      </vt:variant>
      <vt:variant>
        <vt:i4>5</vt:i4>
      </vt:variant>
      <vt:variant>
        <vt:lpwstr/>
      </vt:variant>
      <vt:variant>
        <vt:lpwstr>_Toc67307672</vt:lpwstr>
      </vt:variant>
      <vt:variant>
        <vt:i4>1507381</vt:i4>
      </vt:variant>
      <vt:variant>
        <vt:i4>395</vt:i4>
      </vt:variant>
      <vt:variant>
        <vt:i4>0</vt:i4>
      </vt:variant>
      <vt:variant>
        <vt:i4>5</vt:i4>
      </vt:variant>
      <vt:variant>
        <vt:lpwstr/>
      </vt:variant>
      <vt:variant>
        <vt:lpwstr>_Toc67307671</vt:lpwstr>
      </vt:variant>
      <vt:variant>
        <vt:i4>1441845</vt:i4>
      </vt:variant>
      <vt:variant>
        <vt:i4>389</vt:i4>
      </vt:variant>
      <vt:variant>
        <vt:i4>0</vt:i4>
      </vt:variant>
      <vt:variant>
        <vt:i4>5</vt:i4>
      </vt:variant>
      <vt:variant>
        <vt:lpwstr/>
      </vt:variant>
      <vt:variant>
        <vt:lpwstr>_Toc67307670</vt:lpwstr>
      </vt:variant>
      <vt:variant>
        <vt:i4>2031668</vt:i4>
      </vt:variant>
      <vt:variant>
        <vt:i4>383</vt:i4>
      </vt:variant>
      <vt:variant>
        <vt:i4>0</vt:i4>
      </vt:variant>
      <vt:variant>
        <vt:i4>5</vt:i4>
      </vt:variant>
      <vt:variant>
        <vt:lpwstr/>
      </vt:variant>
      <vt:variant>
        <vt:lpwstr>_Toc67307669</vt:lpwstr>
      </vt:variant>
      <vt:variant>
        <vt:i4>1966132</vt:i4>
      </vt:variant>
      <vt:variant>
        <vt:i4>377</vt:i4>
      </vt:variant>
      <vt:variant>
        <vt:i4>0</vt:i4>
      </vt:variant>
      <vt:variant>
        <vt:i4>5</vt:i4>
      </vt:variant>
      <vt:variant>
        <vt:lpwstr/>
      </vt:variant>
      <vt:variant>
        <vt:lpwstr>_Toc67307668</vt:lpwstr>
      </vt:variant>
      <vt:variant>
        <vt:i4>1114164</vt:i4>
      </vt:variant>
      <vt:variant>
        <vt:i4>371</vt:i4>
      </vt:variant>
      <vt:variant>
        <vt:i4>0</vt:i4>
      </vt:variant>
      <vt:variant>
        <vt:i4>5</vt:i4>
      </vt:variant>
      <vt:variant>
        <vt:lpwstr/>
      </vt:variant>
      <vt:variant>
        <vt:lpwstr>_Toc67307667</vt:lpwstr>
      </vt:variant>
      <vt:variant>
        <vt:i4>1048628</vt:i4>
      </vt:variant>
      <vt:variant>
        <vt:i4>365</vt:i4>
      </vt:variant>
      <vt:variant>
        <vt:i4>0</vt:i4>
      </vt:variant>
      <vt:variant>
        <vt:i4>5</vt:i4>
      </vt:variant>
      <vt:variant>
        <vt:lpwstr/>
      </vt:variant>
      <vt:variant>
        <vt:lpwstr>_Toc67307666</vt:lpwstr>
      </vt:variant>
      <vt:variant>
        <vt:i4>1245236</vt:i4>
      </vt:variant>
      <vt:variant>
        <vt:i4>359</vt:i4>
      </vt:variant>
      <vt:variant>
        <vt:i4>0</vt:i4>
      </vt:variant>
      <vt:variant>
        <vt:i4>5</vt:i4>
      </vt:variant>
      <vt:variant>
        <vt:lpwstr/>
      </vt:variant>
      <vt:variant>
        <vt:lpwstr>_Toc67307665</vt:lpwstr>
      </vt:variant>
      <vt:variant>
        <vt:i4>1179700</vt:i4>
      </vt:variant>
      <vt:variant>
        <vt:i4>353</vt:i4>
      </vt:variant>
      <vt:variant>
        <vt:i4>0</vt:i4>
      </vt:variant>
      <vt:variant>
        <vt:i4>5</vt:i4>
      </vt:variant>
      <vt:variant>
        <vt:lpwstr/>
      </vt:variant>
      <vt:variant>
        <vt:lpwstr>_Toc67307664</vt:lpwstr>
      </vt:variant>
      <vt:variant>
        <vt:i4>1376308</vt:i4>
      </vt:variant>
      <vt:variant>
        <vt:i4>347</vt:i4>
      </vt:variant>
      <vt:variant>
        <vt:i4>0</vt:i4>
      </vt:variant>
      <vt:variant>
        <vt:i4>5</vt:i4>
      </vt:variant>
      <vt:variant>
        <vt:lpwstr/>
      </vt:variant>
      <vt:variant>
        <vt:lpwstr>_Toc67307663</vt:lpwstr>
      </vt:variant>
      <vt:variant>
        <vt:i4>1310772</vt:i4>
      </vt:variant>
      <vt:variant>
        <vt:i4>341</vt:i4>
      </vt:variant>
      <vt:variant>
        <vt:i4>0</vt:i4>
      </vt:variant>
      <vt:variant>
        <vt:i4>5</vt:i4>
      </vt:variant>
      <vt:variant>
        <vt:lpwstr/>
      </vt:variant>
      <vt:variant>
        <vt:lpwstr>_Toc67307662</vt:lpwstr>
      </vt:variant>
      <vt:variant>
        <vt:i4>1245239</vt:i4>
      </vt:variant>
      <vt:variant>
        <vt:i4>332</vt:i4>
      </vt:variant>
      <vt:variant>
        <vt:i4>0</vt:i4>
      </vt:variant>
      <vt:variant>
        <vt:i4>5</vt:i4>
      </vt:variant>
      <vt:variant>
        <vt:lpwstr/>
      </vt:variant>
      <vt:variant>
        <vt:lpwstr>_Toc67305576</vt:lpwstr>
      </vt:variant>
      <vt:variant>
        <vt:i4>1048631</vt:i4>
      </vt:variant>
      <vt:variant>
        <vt:i4>326</vt:i4>
      </vt:variant>
      <vt:variant>
        <vt:i4>0</vt:i4>
      </vt:variant>
      <vt:variant>
        <vt:i4>5</vt:i4>
      </vt:variant>
      <vt:variant>
        <vt:lpwstr/>
      </vt:variant>
      <vt:variant>
        <vt:lpwstr>_Toc67305575</vt:lpwstr>
      </vt:variant>
      <vt:variant>
        <vt:i4>1114167</vt:i4>
      </vt:variant>
      <vt:variant>
        <vt:i4>320</vt:i4>
      </vt:variant>
      <vt:variant>
        <vt:i4>0</vt:i4>
      </vt:variant>
      <vt:variant>
        <vt:i4>5</vt:i4>
      </vt:variant>
      <vt:variant>
        <vt:lpwstr/>
      </vt:variant>
      <vt:variant>
        <vt:lpwstr>_Toc67305574</vt:lpwstr>
      </vt:variant>
      <vt:variant>
        <vt:i4>1441847</vt:i4>
      </vt:variant>
      <vt:variant>
        <vt:i4>314</vt:i4>
      </vt:variant>
      <vt:variant>
        <vt:i4>0</vt:i4>
      </vt:variant>
      <vt:variant>
        <vt:i4>5</vt:i4>
      </vt:variant>
      <vt:variant>
        <vt:lpwstr/>
      </vt:variant>
      <vt:variant>
        <vt:lpwstr>_Toc67305573</vt:lpwstr>
      </vt:variant>
      <vt:variant>
        <vt:i4>1507383</vt:i4>
      </vt:variant>
      <vt:variant>
        <vt:i4>308</vt:i4>
      </vt:variant>
      <vt:variant>
        <vt:i4>0</vt:i4>
      </vt:variant>
      <vt:variant>
        <vt:i4>5</vt:i4>
      </vt:variant>
      <vt:variant>
        <vt:lpwstr/>
      </vt:variant>
      <vt:variant>
        <vt:lpwstr>_Toc67305572</vt:lpwstr>
      </vt:variant>
      <vt:variant>
        <vt:i4>1310775</vt:i4>
      </vt:variant>
      <vt:variant>
        <vt:i4>302</vt:i4>
      </vt:variant>
      <vt:variant>
        <vt:i4>0</vt:i4>
      </vt:variant>
      <vt:variant>
        <vt:i4>5</vt:i4>
      </vt:variant>
      <vt:variant>
        <vt:lpwstr/>
      </vt:variant>
      <vt:variant>
        <vt:lpwstr>_Toc67305571</vt:lpwstr>
      </vt:variant>
      <vt:variant>
        <vt:i4>1376311</vt:i4>
      </vt:variant>
      <vt:variant>
        <vt:i4>296</vt:i4>
      </vt:variant>
      <vt:variant>
        <vt:i4>0</vt:i4>
      </vt:variant>
      <vt:variant>
        <vt:i4>5</vt:i4>
      </vt:variant>
      <vt:variant>
        <vt:lpwstr/>
      </vt:variant>
      <vt:variant>
        <vt:lpwstr>_Toc67305570</vt:lpwstr>
      </vt:variant>
      <vt:variant>
        <vt:i4>1835062</vt:i4>
      </vt:variant>
      <vt:variant>
        <vt:i4>290</vt:i4>
      </vt:variant>
      <vt:variant>
        <vt:i4>0</vt:i4>
      </vt:variant>
      <vt:variant>
        <vt:i4>5</vt:i4>
      </vt:variant>
      <vt:variant>
        <vt:lpwstr/>
      </vt:variant>
      <vt:variant>
        <vt:lpwstr>_Toc67305569</vt:lpwstr>
      </vt:variant>
      <vt:variant>
        <vt:i4>1900598</vt:i4>
      </vt:variant>
      <vt:variant>
        <vt:i4>284</vt:i4>
      </vt:variant>
      <vt:variant>
        <vt:i4>0</vt:i4>
      </vt:variant>
      <vt:variant>
        <vt:i4>5</vt:i4>
      </vt:variant>
      <vt:variant>
        <vt:lpwstr/>
      </vt:variant>
      <vt:variant>
        <vt:lpwstr>_Toc67305568</vt:lpwstr>
      </vt:variant>
      <vt:variant>
        <vt:i4>1179702</vt:i4>
      </vt:variant>
      <vt:variant>
        <vt:i4>278</vt:i4>
      </vt:variant>
      <vt:variant>
        <vt:i4>0</vt:i4>
      </vt:variant>
      <vt:variant>
        <vt:i4>5</vt:i4>
      </vt:variant>
      <vt:variant>
        <vt:lpwstr/>
      </vt:variant>
      <vt:variant>
        <vt:lpwstr>_Toc67305567</vt:lpwstr>
      </vt:variant>
      <vt:variant>
        <vt:i4>1245238</vt:i4>
      </vt:variant>
      <vt:variant>
        <vt:i4>272</vt:i4>
      </vt:variant>
      <vt:variant>
        <vt:i4>0</vt:i4>
      </vt:variant>
      <vt:variant>
        <vt:i4>5</vt:i4>
      </vt:variant>
      <vt:variant>
        <vt:lpwstr/>
      </vt:variant>
      <vt:variant>
        <vt:lpwstr>_Toc67305566</vt:lpwstr>
      </vt:variant>
      <vt:variant>
        <vt:i4>1048630</vt:i4>
      </vt:variant>
      <vt:variant>
        <vt:i4>266</vt:i4>
      </vt:variant>
      <vt:variant>
        <vt:i4>0</vt:i4>
      </vt:variant>
      <vt:variant>
        <vt:i4>5</vt:i4>
      </vt:variant>
      <vt:variant>
        <vt:lpwstr/>
      </vt:variant>
      <vt:variant>
        <vt:lpwstr>_Toc67305565</vt:lpwstr>
      </vt:variant>
      <vt:variant>
        <vt:i4>1114166</vt:i4>
      </vt:variant>
      <vt:variant>
        <vt:i4>260</vt:i4>
      </vt:variant>
      <vt:variant>
        <vt:i4>0</vt:i4>
      </vt:variant>
      <vt:variant>
        <vt:i4>5</vt:i4>
      </vt:variant>
      <vt:variant>
        <vt:lpwstr/>
      </vt:variant>
      <vt:variant>
        <vt:lpwstr>_Toc67305564</vt:lpwstr>
      </vt:variant>
      <vt:variant>
        <vt:i4>1441846</vt:i4>
      </vt:variant>
      <vt:variant>
        <vt:i4>254</vt:i4>
      </vt:variant>
      <vt:variant>
        <vt:i4>0</vt:i4>
      </vt:variant>
      <vt:variant>
        <vt:i4>5</vt:i4>
      </vt:variant>
      <vt:variant>
        <vt:lpwstr/>
      </vt:variant>
      <vt:variant>
        <vt:lpwstr>_Toc67305563</vt:lpwstr>
      </vt:variant>
      <vt:variant>
        <vt:i4>1507382</vt:i4>
      </vt:variant>
      <vt:variant>
        <vt:i4>248</vt:i4>
      </vt:variant>
      <vt:variant>
        <vt:i4>0</vt:i4>
      </vt:variant>
      <vt:variant>
        <vt:i4>5</vt:i4>
      </vt:variant>
      <vt:variant>
        <vt:lpwstr/>
      </vt:variant>
      <vt:variant>
        <vt:lpwstr>_Toc67305562</vt:lpwstr>
      </vt:variant>
      <vt:variant>
        <vt:i4>1310774</vt:i4>
      </vt:variant>
      <vt:variant>
        <vt:i4>242</vt:i4>
      </vt:variant>
      <vt:variant>
        <vt:i4>0</vt:i4>
      </vt:variant>
      <vt:variant>
        <vt:i4>5</vt:i4>
      </vt:variant>
      <vt:variant>
        <vt:lpwstr/>
      </vt:variant>
      <vt:variant>
        <vt:lpwstr>_Toc67305561</vt:lpwstr>
      </vt:variant>
      <vt:variant>
        <vt:i4>1376310</vt:i4>
      </vt:variant>
      <vt:variant>
        <vt:i4>236</vt:i4>
      </vt:variant>
      <vt:variant>
        <vt:i4>0</vt:i4>
      </vt:variant>
      <vt:variant>
        <vt:i4>5</vt:i4>
      </vt:variant>
      <vt:variant>
        <vt:lpwstr/>
      </vt:variant>
      <vt:variant>
        <vt:lpwstr>_Toc67305560</vt:lpwstr>
      </vt:variant>
      <vt:variant>
        <vt:i4>1835061</vt:i4>
      </vt:variant>
      <vt:variant>
        <vt:i4>230</vt:i4>
      </vt:variant>
      <vt:variant>
        <vt:i4>0</vt:i4>
      </vt:variant>
      <vt:variant>
        <vt:i4>5</vt:i4>
      </vt:variant>
      <vt:variant>
        <vt:lpwstr/>
      </vt:variant>
      <vt:variant>
        <vt:lpwstr>_Toc67305559</vt:lpwstr>
      </vt:variant>
      <vt:variant>
        <vt:i4>1900597</vt:i4>
      </vt:variant>
      <vt:variant>
        <vt:i4>224</vt:i4>
      </vt:variant>
      <vt:variant>
        <vt:i4>0</vt:i4>
      </vt:variant>
      <vt:variant>
        <vt:i4>5</vt:i4>
      </vt:variant>
      <vt:variant>
        <vt:lpwstr/>
      </vt:variant>
      <vt:variant>
        <vt:lpwstr>_Toc67305558</vt:lpwstr>
      </vt:variant>
      <vt:variant>
        <vt:i4>1179701</vt:i4>
      </vt:variant>
      <vt:variant>
        <vt:i4>218</vt:i4>
      </vt:variant>
      <vt:variant>
        <vt:i4>0</vt:i4>
      </vt:variant>
      <vt:variant>
        <vt:i4>5</vt:i4>
      </vt:variant>
      <vt:variant>
        <vt:lpwstr/>
      </vt:variant>
      <vt:variant>
        <vt:lpwstr>_Toc67305557</vt:lpwstr>
      </vt:variant>
      <vt:variant>
        <vt:i4>1245237</vt:i4>
      </vt:variant>
      <vt:variant>
        <vt:i4>212</vt:i4>
      </vt:variant>
      <vt:variant>
        <vt:i4>0</vt:i4>
      </vt:variant>
      <vt:variant>
        <vt:i4>5</vt:i4>
      </vt:variant>
      <vt:variant>
        <vt:lpwstr/>
      </vt:variant>
      <vt:variant>
        <vt:lpwstr>_Toc67305556</vt:lpwstr>
      </vt:variant>
      <vt:variant>
        <vt:i4>1048629</vt:i4>
      </vt:variant>
      <vt:variant>
        <vt:i4>206</vt:i4>
      </vt:variant>
      <vt:variant>
        <vt:i4>0</vt:i4>
      </vt:variant>
      <vt:variant>
        <vt:i4>5</vt:i4>
      </vt:variant>
      <vt:variant>
        <vt:lpwstr/>
      </vt:variant>
      <vt:variant>
        <vt:lpwstr>_Toc67305555</vt:lpwstr>
      </vt:variant>
      <vt:variant>
        <vt:i4>1114165</vt:i4>
      </vt:variant>
      <vt:variant>
        <vt:i4>200</vt:i4>
      </vt:variant>
      <vt:variant>
        <vt:i4>0</vt:i4>
      </vt:variant>
      <vt:variant>
        <vt:i4>5</vt:i4>
      </vt:variant>
      <vt:variant>
        <vt:lpwstr/>
      </vt:variant>
      <vt:variant>
        <vt:lpwstr>_Toc67305554</vt:lpwstr>
      </vt:variant>
      <vt:variant>
        <vt:i4>1441845</vt:i4>
      </vt:variant>
      <vt:variant>
        <vt:i4>194</vt:i4>
      </vt:variant>
      <vt:variant>
        <vt:i4>0</vt:i4>
      </vt:variant>
      <vt:variant>
        <vt:i4>5</vt:i4>
      </vt:variant>
      <vt:variant>
        <vt:lpwstr/>
      </vt:variant>
      <vt:variant>
        <vt:lpwstr>_Toc67305553</vt:lpwstr>
      </vt:variant>
      <vt:variant>
        <vt:i4>1507381</vt:i4>
      </vt:variant>
      <vt:variant>
        <vt:i4>188</vt:i4>
      </vt:variant>
      <vt:variant>
        <vt:i4>0</vt:i4>
      </vt:variant>
      <vt:variant>
        <vt:i4>5</vt:i4>
      </vt:variant>
      <vt:variant>
        <vt:lpwstr/>
      </vt:variant>
      <vt:variant>
        <vt:lpwstr>_Toc67305552</vt:lpwstr>
      </vt:variant>
      <vt:variant>
        <vt:i4>1310773</vt:i4>
      </vt:variant>
      <vt:variant>
        <vt:i4>182</vt:i4>
      </vt:variant>
      <vt:variant>
        <vt:i4>0</vt:i4>
      </vt:variant>
      <vt:variant>
        <vt:i4>5</vt:i4>
      </vt:variant>
      <vt:variant>
        <vt:lpwstr/>
      </vt:variant>
      <vt:variant>
        <vt:lpwstr>_Toc67305551</vt:lpwstr>
      </vt:variant>
      <vt:variant>
        <vt:i4>1376309</vt:i4>
      </vt:variant>
      <vt:variant>
        <vt:i4>176</vt:i4>
      </vt:variant>
      <vt:variant>
        <vt:i4>0</vt:i4>
      </vt:variant>
      <vt:variant>
        <vt:i4>5</vt:i4>
      </vt:variant>
      <vt:variant>
        <vt:lpwstr/>
      </vt:variant>
      <vt:variant>
        <vt:lpwstr>_Toc67305550</vt:lpwstr>
      </vt:variant>
      <vt:variant>
        <vt:i4>1835060</vt:i4>
      </vt:variant>
      <vt:variant>
        <vt:i4>170</vt:i4>
      </vt:variant>
      <vt:variant>
        <vt:i4>0</vt:i4>
      </vt:variant>
      <vt:variant>
        <vt:i4>5</vt:i4>
      </vt:variant>
      <vt:variant>
        <vt:lpwstr/>
      </vt:variant>
      <vt:variant>
        <vt:lpwstr>_Toc67305549</vt:lpwstr>
      </vt:variant>
      <vt:variant>
        <vt:i4>1900596</vt:i4>
      </vt:variant>
      <vt:variant>
        <vt:i4>164</vt:i4>
      </vt:variant>
      <vt:variant>
        <vt:i4>0</vt:i4>
      </vt:variant>
      <vt:variant>
        <vt:i4>5</vt:i4>
      </vt:variant>
      <vt:variant>
        <vt:lpwstr/>
      </vt:variant>
      <vt:variant>
        <vt:lpwstr>_Toc67305548</vt:lpwstr>
      </vt:variant>
      <vt:variant>
        <vt:i4>1179700</vt:i4>
      </vt:variant>
      <vt:variant>
        <vt:i4>158</vt:i4>
      </vt:variant>
      <vt:variant>
        <vt:i4>0</vt:i4>
      </vt:variant>
      <vt:variant>
        <vt:i4>5</vt:i4>
      </vt:variant>
      <vt:variant>
        <vt:lpwstr/>
      </vt:variant>
      <vt:variant>
        <vt:lpwstr>_Toc67305547</vt:lpwstr>
      </vt:variant>
      <vt:variant>
        <vt:i4>1245236</vt:i4>
      </vt:variant>
      <vt:variant>
        <vt:i4>152</vt:i4>
      </vt:variant>
      <vt:variant>
        <vt:i4>0</vt:i4>
      </vt:variant>
      <vt:variant>
        <vt:i4>5</vt:i4>
      </vt:variant>
      <vt:variant>
        <vt:lpwstr/>
      </vt:variant>
      <vt:variant>
        <vt:lpwstr>_Toc67305546</vt:lpwstr>
      </vt:variant>
      <vt:variant>
        <vt:i4>1048628</vt:i4>
      </vt:variant>
      <vt:variant>
        <vt:i4>146</vt:i4>
      </vt:variant>
      <vt:variant>
        <vt:i4>0</vt:i4>
      </vt:variant>
      <vt:variant>
        <vt:i4>5</vt:i4>
      </vt:variant>
      <vt:variant>
        <vt:lpwstr/>
      </vt:variant>
      <vt:variant>
        <vt:lpwstr>_Toc67305545</vt:lpwstr>
      </vt:variant>
      <vt:variant>
        <vt:i4>1114164</vt:i4>
      </vt:variant>
      <vt:variant>
        <vt:i4>140</vt:i4>
      </vt:variant>
      <vt:variant>
        <vt:i4>0</vt:i4>
      </vt:variant>
      <vt:variant>
        <vt:i4>5</vt:i4>
      </vt:variant>
      <vt:variant>
        <vt:lpwstr/>
      </vt:variant>
      <vt:variant>
        <vt:lpwstr>_Toc67305544</vt:lpwstr>
      </vt:variant>
      <vt:variant>
        <vt:i4>1441844</vt:i4>
      </vt:variant>
      <vt:variant>
        <vt:i4>134</vt:i4>
      </vt:variant>
      <vt:variant>
        <vt:i4>0</vt:i4>
      </vt:variant>
      <vt:variant>
        <vt:i4>5</vt:i4>
      </vt:variant>
      <vt:variant>
        <vt:lpwstr/>
      </vt:variant>
      <vt:variant>
        <vt:lpwstr>_Toc67305543</vt:lpwstr>
      </vt:variant>
      <vt:variant>
        <vt:i4>1507380</vt:i4>
      </vt:variant>
      <vt:variant>
        <vt:i4>128</vt:i4>
      </vt:variant>
      <vt:variant>
        <vt:i4>0</vt:i4>
      </vt:variant>
      <vt:variant>
        <vt:i4>5</vt:i4>
      </vt:variant>
      <vt:variant>
        <vt:lpwstr/>
      </vt:variant>
      <vt:variant>
        <vt:lpwstr>_Toc67305542</vt:lpwstr>
      </vt:variant>
      <vt:variant>
        <vt:i4>1310772</vt:i4>
      </vt:variant>
      <vt:variant>
        <vt:i4>122</vt:i4>
      </vt:variant>
      <vt:variant>
        <vt:i4>0</vt:i4>
      </vt:variant>
      <vt:variant>
        <vt:i4>5</vt:i4>
      </vt:variant>
      <vt:variant>
        <vt:lpwstr/>
      </vt:variant>
      <vt:variant>
        <vt:lpwstr>_Toc67305541</vt:lpwstr>
      </vt:variant>
      <vt:variant>
        <vt:i4>1376308</vt:i4>
      </vt:variant>
      <vt:variant>
        <vt:i4>116</vt:i4>
      </vt:variant>
      <vt:variant>
        <vt:i4>0</vt:i4>
      </vt:variant>
      <vt:variant>
        <vt:i4>5</vt:i4>
      </vt:variant>
      <vt:variant>
        <vt:lpwstr/>
      </vt:variant>
      <vt:variant>
        <vt:lpwstr>_Toc67305540</vt:lpwstr>
      </vt:variant>
      <vt:variant>
        <vt:i4>1835059</vt:i4>
      </vt:variant>
      <vt:variant>
        <vt:i4>110</vt:i4>
      </vt:variant>
      <vt:variant>
        <vt:i4>0</vt:i4>
      </vt:variant>
      <vt:variant>
        <vt:i4>5</vt:i4>
      </vt:variant>
      <vt:variant>
        <vt:lpwstr/>
      </vt:variant>
      <vt:variant>
        <vt:lpwstr>_Toc67305539</vt:lpwstr>
      </vt:variant>
      <vt:variant>
        <vt:i4>1900595</vt:i4>
      </vt:variant>
      <vt:variant>
        <vt:i4>104</vt:i4>
      </vt:variant>
      <vt:variant>
        <vt:i4>0</vt:i4>
      </vt:variant>
      <vt:variant>
        <vt:i4>5</vt:i4>
      </vt:variant>
      <vt:variant>
        <vt:lpwstr/>
      </vt:variant>
      <vt:variant>
        <vt:lpwstr>_Toc67305538</vt:lpwstr>
      </vt:variant>
      <vt:variant>
        <vt:i4>1179699</vt:i4>
      </vt:variant>
      <vt:variant>
        <vt:i4>98</vt:i4>
      </vt:variant>
      <vt:variant>
        <vt:i4>0</vt:i4>
      </vt:variant>
      <vt:variant>
        <vt:i4>5</vt:i4>
      </vt:variant>
      <vt:variant>
        <vt:lpwstr/>
      </vt:variant>
      <vt:variant>
        <vt:lpwstr>_Toc67305537</vt:lpwstr>
      </vt:variant>
      <vt:variant>
        <vt:i4>1245235</vt:i4>
      </vt:variant>
      <vt:variant>
        <vt:i4>92</vt:i4>
      </vt:variant>
      <vt:variant>
        <vt:i4>0</vt:i4>
      </vt:variant>
      <vt:variant>
        <vt:i4>5</vt:i4>
      </vt:variant>
      <vt:variant>
        <vt:lpwstr/>
      </vt:variant>
      <vt:variant>
        <vt:lpwstr>_Toc67305536</vt:lpwstr>
      </vt:variant>
      <vt:variant>
        <vt:i4>1048627</vt:i4>
      </vt:variant>
      <vt:variant>
        <vt:i4>86</vt:i4>
      </vt:variant>
      <vt:variant>
        <vt:i4>0</vt:i4>
      </vt:variant>
      <vt:variant>
        <vt:i4>5</vt:i4>
      </vt:variant>
      <vt:variant>
        <vt:lpwstr/>
      </vt:variant>
      <vt:variant>
        <vt:lpwstr>_Toc67305535</vt:lpwstr>
      </vt:variant>
      <vt:variant>
        <vt:i4>1114163</vt:i4>
      </vt:variant>
      <vt:variant>
        <vt:i4>80</vt:i4>
      </vt:variant>
      <vt:variant>
        <vt:i4>0</vt:i4>
      </vt:variant>
      <vt:variant>
        <vt:i4>5</vt:i4>
      </vt:variant>
      <vt:variant>
        <vt:lpwstr/>
      </vt:variant>
      <vt:variant>
        <vt:lpwstr>_Toc67305534</vt:lpwstr>
      </vt:variant>
      <vt:variant>
        <vt:i4>1441843</vt:i4>
      </vt:variant>
      <vt:variant>
        <vt:i4>74</vt:i4>
      </vt:variant>
      <vt:variant>
        <vt:i4>0</vt:i4>
      </vt:variant>
      <vt:variant>
        <vt:i4>5</vt:i4>
      </vt:variant>
      <vt:variant>
        <vt:lpwstr/>
      </vt:variant>
      <vt:variant>
        <vt:lpwstr>_Toc67305533</vt:lpwstr>
      </vt:variant>
      <vt:variant>
        <vt:i4>1507379</vt:i4>
      </vt:variant>
      <vt:variant>
        <vt:i4>68</vt:i4>
      </vt:variant>
      <vt:variant>
        <vt:i4>0</vt:i4>
      </vt:variant>
      <vt:variant>
        <vt:i4>5</vt:i4>
      </vt:variant>
      <vt:variant>
        <vt:lpwstr/>
      </vt:variant>
      <vt:variant>
        <vt:lpwstr>_Toc67305532</vt:lpwstr>
      </vt:variant>
      <vt:variant>
        <vt:i4>1310771</vt:i4>
      </vt:variant>
      <vt:variant>
        <vt:i4>62</vt:i4>
      </vt:variant>
      <vt:variant>
        <vt:i4>0</vt:i4>
      </vt:variant>
      <vt:variant>
        <vt:i4>5</vt:i4>
      </vt:variant>
      <vt:variant>
        <vt:lpwstr/>
      </vt:variant>
      <vt:variant>
        <vt:lpwstr>_Toc67305531</vt:lpwstr>
      </vt:variant>
      <vt:variant>
        <vt:i4>1376307</vt:i4>
      </vt:variant>
      <vt:variant>
        <vt:i4>56</vt:i4>
      </vt:variant>
      <vt:variant>
        <vt:i4>0</vt:i4>
      </vt:variant>
      <vt:variant>
        <vt:i4>5</vt:i4>
      </vt:variant>
      <vt:variant>
        <vt:lpwstr/>
      </vt:variant>
      <vt:variant>
        <vt:lpwstr>_Toc67305530</vt:lpwstr>
      </vt:variant>
      <vt:variant>
        <vt:i4>1835058</vt:i4>
      </vt:variant>
      <vt:variant>
        <vt:i4>50</vt:i4>
      </vt:variant>
      <vt:variant>
        <vt:i4>0</vt:i4>
      </vt:variant>
      <vt:variant>
        <vt:i4>5</vt:i4>
      </vt:variant>
      <vt:variant>
        <vt:lpwstr/>
      </vt:variant>
      <vt:variant>
        <vt:lpwstr>_Toc67305529</vt:lpwstr>
      </vt:variant>
      <vt:variant>
        <vt:i4>1900594</vt:i4>
      </vt:variant>
      <vt:variant>
        <vt:i4>44</vt:i4>
      </vt:variant>
      <vt:variant>
        <vt:i4>0</vt:i4>
      </vt:variant>
      <vt:variant>
        <vt:i4>5</vt:i4>
      </vt:variant>
      <vt:variant>
        <vt:lpwstr/>
      </vt:variant>
      <vt:variant>
        <vt:lpwstr>_Toc67305528</vt:lpwstr>
      </vt:variant>
      <vt:variant>
        <vt:i4>1179698</vt:i4>
      </vt:variant>
      <vt:variant>
        <vt:i4>38</vt:i4>
      </vt:variant>
      <vt:variant>
        <vt:i4>0</vt:i4>
      </vt:variant>
      <vt:variant>
        <vt:i4>5</vt:i4>
      </vt:variant>
      <vt:variant>
        <vt:lpwstr/>
      </vt:variant>
      <vt:variant>
        <vt:lpwstr>_Toc67305527</vt:lpwstr>
      </vt:variant>
      <vt:variant>
        <vt:i4>1245234</vt:i4>
      </vt:variant>
      <vt:variant>
        <vt:i4>32</vt:i4>
      </vt:variant>
      <vt:variant>
        <vt:i4>0</vt:i4>
      </vt:variant>
      <vt:variant>
        <vt:i4>5</vt:i4>
      </vt:variant>
      <vt:variant>
        <vt:lpwstr/>
      </vt:variant>
      <vt:variant>
        <vt:lpwstr>_Toc67305526</vt:lpwstr>
      </vt:variant>
      <vt:variant>
        <vt:i4>1048626</vt:i4>
      </vt:variant>
      <vt:variant>
        <vt:i4>26</vt:i4>
      </vt:variant>
      <vt:variant>
        <vt:i4>0</vt:i4>
      </vt:variant>
      <vt:variant>
        <vt:i4>5</vt:i4>
      </vt:variant>
      <vt:variant>
        <vt:lpwstr/>
      </vt:variant>
      <vt:variant>
        <vt:lpwstr>_Toc67305525</vt:lpwstr>
      </vt:variant>
      <vt:variant>
        <vt:i4>1114162</vt:i4>
      </vt:variant>
      <vt:variant>
        <vt:i4>20</vt:i4>
      </vt:variant>
      <vt:variant>
        <vt:i4>0</vt:i4>
      </vt:variant>
      <vt:variant>
        <vt:i4>5</vt:i4>
      </vt:variant>
      <vt:variant>
        <vt:lpwstr/>
      </vt:variant>
      <vt:variant>
        <vt:lpwstr>_Toc67305524</vt:lpwstr>
      </vt:variant>
      <vt:variant>
        <vt:i4>1441842</vt:i4>
      </vt:variant>
      <vt:variant>
        <vt:i4>14</vt:i4>
      </vt:variant>
      <vt:variant>
        <vt:i4>0</vt:i4>
      </vt:variant>
      <vt:variant>
        <vt:i4>5</vt:i4>
      </vt:variant>
      <vt:variant>
        <vt:lpwstr/>
      </vt:variant>
      <vt:variant>
        <vt:lpwstr>_Toc67305523</vt:lpwstr>
      </vt:variant>
      <vt:variant>
        <vt:i4>1507378</vt:i4>
      </vt:variant>
      <vt:variant>
        <vt:i4>8</vt:i4>
      </vt:variant>
      <vt:variant>
        <vt:i4>0</vt:i4>
      </vt:variant>
      <vt:variant>
        <vt:i4>5</vt:i4>
      </vt:variant>
      <vt:variant>
        <vt:lpwstr/>
      </vt:variant>
      <vt:variant>
        <vt:lpwstr>_Toc67305522</vt:lpwstr>
      </vt:variant>
      <vt:variant>
        <vt:i4>1310770</vt:i4>
      </vt:variant>
      <vt:variant>
        <vt:i4>2</vt:i4>
      </vt:variant>
      <vt:variant>
        <vt:i4>0</vt:i4>
      </vt:variant>
      <vt:variant>
        <vt:i4>5</vt:i4>
      </vt:variant>
      <vt:variant>
        <vt:lpwstr/>
      </vt:variant>
      <vt:variant>
        <vt:lpwstr>_Toc67305521</vt:lpwstr>
      </vt:variant>
      <vt:variant>
        <vt:i4>3145824</vt:i4>
      </vt:variant>
      <vt:variant>
        <vt:i4>0</vt:i4>
      </vt:variant>
      <vt:variant>
        <vt:i4>0</vt:i4>
      </vt:variant>
      <vt:variant>
        <vt:i4>5</vt:i4>
      </vt:variant>
      <vt:variant>
        <vt:lpwstr>https://www.medicaid.gov/medicaid/quality-of-care/downloads/eqr-protocol-2.pdf</vt:lpwstr>
      </vt:variant>
      <vt:variant>
        <vt:lpwstr/>
      </vt:variant>
      <vt:variant>
        <vt:i4>7340123</vt:i4>
      </vt:variant>
      <vt:variant>
        <vt:i4>63</vt:i4>
      </vt:variant>
      <vt:variant>
        <vt:i4>0</vt:i4>
      </vt:variant>
      <vt:variant>
        <vt:i4>5</vt:i4>
      </vt:variant>
      <vt:variant>
        <vt:lpwstr>mailto:Cynthia.Anderson@medicaid.ohio.gov</vt:lpwstr>
      </vt:variant>
      <vt:variant>
        <vt:lpwstr/>
      </vt:variant>
      <vt:variant>
        <vt:i4>7340123</vt:i4>
      </vt:variant>
      <vt:variant>
        <vt:i4>60</vt:i4>
      </vt:variant>
      <vt:variant>
        <vt:i4>0</vt:i4>
      </vt:variant>
      <vt:variant>
        <vt:i4>5</vt:i4>
      </vt:variant>
      <vt:variant>
        <vt:lpwstr>mailto:Cynthia.Anderson@medicaid.ohio.gov</vt:lpwstr>
      </vt:variant>
      <vt:variant>
        <vt:lpwstr/>
      </vt:variant>
      <vt:variant>
        <vt:i4>7340123</vt:i4>
      </vt:variant>
      <vt:variant>
        <vt:i4>57</vt:i4>
      </vt:variant>
      <vt:variant>
        <vt:i4>0</vt:i4>
      </vt:variant>
      <vt:variant>
        <vt:i4>5</vt:i4>
      </vt:variant>
      <vt:variant>
        <vt:lpwstr>mailto:Cynthia.Anderson@medicaid.ohio.gov</vt:lpwstr>
      </vt:variant>
      <vt:variant>
        <vt:lpwstr/>
      </vt:variant>
      <vt:variant>
        <vt:i4>7340123</vt:i4>
      </vt:variant>
      <vt:variant>
        <vt:i4>54</vt:i4>
      </vt:variant>
      <vt:variant>
        <vt:i4>0</vt:i4>
      </vt:variant>
      <vt:variant>
        <vt:i4>5</vt:i4>
      </vt:variant>
      <vt:variant>
        <vt:lpwstr>mailto:Cynthia.Anderson@medicaid.ohio.gov</vt:lpwstr>
      </vt:variant>
      <vt:variant>
        <vt:lpwstr/>
      </vt:variant>
      <vt:variant>
        <vt:i4>7340123</vt:i4>
      </vt:variant>
      <vt:variant>
        <vt:i4>51</vt:i4>
      </vt:variant>
      <vt:variant>
        <vt:i4>0</vt:i4>
      </vt:variant>
      <vt:variant>
        <vt:i4>5</vt:i4>
      </vt:variant>
      <vt:variant>
        <vt:lpwstr>mailto:Cynthia.Anderson@medicaid.ohio.gov</vt:lpwstr>
      </vt:variant>
      <vt:variant>
        <vt:lpwstr/>
      </vt:variant>
      <vt:variant>
        <vt:i4>7340123</vt:i4>
      </vt:variant>
      <vt:variant>
        <vt:i4>48</vt:i4>
      </vt:variant>
      <vt:variant>
        <vt:i4>0</vt:i4>
      </vt:variant>
      <vt:variant>
        <vt:i4>5</vt:i4>
      </vt:variant>
      <vt:variant>
        <vt:lpwstr>mailto:Cynthia.Anderson@medicaid.ohio.gov</vt:lpwstr>
      </vt:variant>
      <vt:variant>
        <vt:lpwstr/>
      </vt:variant>
      <vt:variant>
        <vt:i4>7340123</vt:i4>
      </vt:variant>
      <vt:variant>
        <vt:i4>45</vt:i4>
      </vt:variant>
      <vt:variant>
        <vt:i4>0</vt:i4>
      </vt:variant>
      <vt:variant>
        <vt:i4>5</vt:i4>
      </vt:variant>
      <vt:variant>
        <vt:lpwstr>mailto:Cynthia.Anderson@medicaid.ohio.gov</vt:lpwstr>
      </vt:variant>
      <vt:variant>
        <vt:lpwstr/>
      </vt:variant>
      <vt:variant>
        <vt:i4>7340123</vt:i4>
      </vt:variant>
      <vt:variant>
        <vt:i4>42</vt:i4>
      </vt:variant>
      <vt:variant>
        <vt:i4>0</vt:i4>
      </vt:variant>
      <vt:variant>
        <vt:i4>5</vt:i4>
      </vt:variant>
      <vt:variant>
        <vt:lpwstr>mailto:Cynthia.Anderson@medicaid.ohio.gov</vt:lpwstr>
      </vt:variant>
      <vt:variant>
        <vt:lpwstr/>
      </vt:variant>
      <vt:variant>
        <vt:i4>7340123</vt:i4>
      </vt:variant>
      <vt:variant>
        <vt:i4>39</vt:i4>
      </vt:variant>
      <vt:variant>
        <vt:i4>0</vt:i4>
      </vt:variant>
      <vt:variant>
        <vt:i4>5</vt:i4>
      </vt:variant>
      <vt:variant>
        <vt:lpwstr>mailto:Cynthia.Anderson@medicaid.ohio.gov</vt:lpwstr>
      </vt:variant>
      <vt:variant>
        <vt:lpwstr/>
      </vt:variant>
      <vt:variant>
        <vt:i4>7340123</vt:i4>
      </vt:variant>
      <vt:variant>
        <vt:i4>36</vt:i4>
      </vt:variant>
      <vt:variant>
        <vt:i4>0</vt:i4>
      </vt:variant>
      <vt:variant>
        <vt:i4>5</vt:i4>
      </vt:variant>
      <vt:variant>
        <vt:lpwstr>mailto:Cynthia.Anderson@medicaid.ohio.gov</vt:lpwstr>
      </vt:variant>
      <vt:variant>
        <vt:lpwstr/>
      </vt:variant>
      <vt:variant>
        <vt:i4>7340123</vt:i4>
      </vt:variant>
      <vt:variant>
        <vt:i4>33</vt:i4>
      </vt:variant>
      <vt:variant>
        <vt:i4>0</vt:i4>
      </vt:variant>
      <vt:variant>
        <vt:i4>5</vt:i4>
      </vt:variant>
      <vt:variant>
        <vt:lpwstr>mailto:Cynthia.Anderson@medicaid.ohio.gov</vt:lpwstr>
      </vt:variant>
      <vt:variant>
        <vt:lpwstr/>
      </vt:variant>
      <vt:variant>
        <vt:i4>7340123</vt:i4>
      </vt:variant>
      <vt:variant>
        <vt:i4>30</vt:i4>
      </vt:variant>
      <vt:variant>
        <vt:i4>0</vt:i4>
      </vt:variant>
      <vt:variant>
        <vt:i4>5</vt:i4>
      </vt:variant>
      <vt:variant>
        <vt:lpwstr>mailto:Cynthia.Anderson@medicaid.ohio.gov</vt:lpwstr>
      </vt:variant>
      <vt:variant>
        <vt:lpwstr/>
      </vt:variant>
      <vt:variant>
        <vt:i4>7340123</vt:i4>
      </vt:variant>
      <vt:variant>
        <vt:i4>27</vt:i4>
      </vt:variant>
      <vt:variant>
        <vt:i4>0</vt:i4>
      </vt:variant>
      <vt:variant>
        <vt:i4>5</vt:i4>
      </vt:variant>
      <vt:variant>
        <vt:lpwstr>mailto:Cynthia.Anderson@medicaid.ohio.gov</vt:lpwstr>
      </vt:variant>
      <vt:variant>
        <vt:lpwstr/>
      </vt:variant>
      <vt:variant>
        <vt:i4>7340123</vt:i4>
      </vt:variant>
      <vt:variant>
        <vt:i4>24</vt:i4>
      </vt:variant>
      <vt:variant>
        <vt:i4>0</vt:i4>
      </vt:variant>
      <vt:variant>
        <vt:i4>5</vt:i4>
      </vt:variant>
      <vt:variant>
        <vt:lpwstr>mailto:Cynthia.Anderson@medicaid.ohio.gov</vt:lpwstr>
      </vt:variant>
      <vt:variant>
        <vt:lpwstr/>
      </vt:variant>
      <vt:variant>
        <vt:i4>7340123</vt:i4>
      </vt:variant>
      <vt:variant>
        <vt:i4>21</vt:i4>
      </vt:variant>
      <vt:variant>
        <vt:i4>0</vt:i4>
      </vt:variant>
      <vt:variant>
        <vt:i4>5</vt:i4>
      </vt:variant>
      <vt:variant>
        <vt:lpwstr>mailto:Cynthia.Anderson@medicaid.ohio.gov</vt:lpwstr>
      </vt:variant>
      <vt:variant>
        <vt:lpwstr/>
      </vt:variant>
      <vt:variant>
        <vt:i4>7340123</vt:i4>
      </vt:variant>
      <vt:variant>
        <vt:i4>18</vt:i4>
      </vt:variant>
      <vt:variant>
        <vt:i4>0</vt:i4>
      </vt:variant>
      <vt:variant>
        <vt:i4>5</vt:i4>
      </vt:variant>
      <vt:variant>
        <vt:lpwstr>mailto:Cynthia.Anderson@medicaid.ohio.gov</vt:lpwstr>
      </vt:variant>
      <vt:variant>
        <vt:lpwstr/>
      </vt:variant>
      <vt:variant>
        <vt:i4>7340123</vt:i4>
      </vt:variant>
      <vt:variant>
        <vt:i4>15</vt:i4>
      </vt:variant>
      <vt:variant>
        <vt:i4>0</vt:i4>
      </vt:variant>
      <vt:variant>
        <vt:i4>5</vt:i4>
      </vt:variant>
      <vt:variant>
        <vt:lpwstr>mailto:Cynthia.Anderson@medicaid.ohio.gov</vt:lpwstr>
      </vt:variant>
      <vt:variant>
        <vt:lpwstr/>
      </vt:variant>
      <vt:variant>
        <vt:i4>7340123</vt:i4>
      </vt:variant>
      <vt:variant>
        <vt:i4>12</vt:i4>
      </vt:variant>
      <vt:variant>
        <vt:i4>0</vt:i4>
      </vt:variant>
      <vt:variant>
        <vt:i4>5</vt:i4>
      </vt:variant>
      <vt:variant>
        <vt:lpwstr>mailto:Cynthia.Anderson@medicaid.ohio.gov</vt:lpwstr>
      </vt:variant>
      <vt:variant>
        <vt:lpwstr/>
      </vt:variant>
      <vt:variant>
        <vt:i4>7340123</vt:i4>
      </vt:variant>
      <vt:variant>
        <vt:i4>9</vt:i4>
      </vt:variant>
      <vt:variant>
        <vt:i4>0</vt:i4>
      </vt:variant>
      <vt:variant>
        <vt:i4>5</vt:i4>
      </vt:variant>
      <vt:variant>
        <vt:lpwstr>mailto:Cynthia.Anderson@medicaid.ohio.gov</vt:lpwstr>
      </vt:variant>
      <vt:variant>
        <vt:lpwstr/>
      </vt:variant>
      <vt:variant>
        <vt:i4>7340123</vt:i4>
      </vt:variant>
      <vt:variant>
        <vt:i4>6</vt:i4>
      </vt:variant>
      <vt:variant>
        <vt:i4>0</vt:i4>
      </vt:variant>
      <vt:variant>
        <vt:i4>5</vt:i4>
      </vt:variant>
      <vt:variant>
        <vt:lpwstr>mailto:Cynthia.Anderson@medicaid.ohio.gov</vt:lpwstr>
      </vt:variant>
      <vt:variant>
        <vt:lpwstr/>
      </vt:variant>
      <vt:variant>
        <vt:i4>7340123</vt:i4>
      </vt:variant>
      <vt:variant>
        <vt:i4>3</vt:i4>
      </vt:variant>
      <vt:variant>
        <vt:i4>0</vt:i4>
      </vt:variant>
      <vt:variant>
        <vt:i4>5</vt:i4>
      </vt:variant>
      <vt:variant>
        <vt:lpwstr>mailto:Cynthia.Anderson@medicaid.ohio.gov</vt:lpwstr>
      </vt:variant>
      <vt:variant>
        <vt:lpwstr/>
      </vt:variant>
      <vt:variant>
        <vt:i4>7340123</vt:i4>
      </vt:variant>
      <vt:variant>
        <vt:i4>0</vt:i4>
      </vt:variant>
      <vt:variant>
        <vt:i4>0</vt:i4>
      </vt:variant>
      <vt:variant>
        <vt:i4>5</vt:i4>
      </vt:variant>
      <vt:variant>
        <vt:lpwstr>mailto:Cynthia.Anderson@medicaid.ohio.gov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Phillips-Oppewall, Katie</dc:creator>
  <cp:lastModifiedBy>Richard, Jillian (EHS)</cp:lastModifiedBy>
  <cp:revision>2</cp:revision>
  <cp:lastPrinted>2023-04-13T22:59:00Z</cp:lastPrinted>
  <dcterms:created xsi:type="dcterms:W3CDTF">2023-04-28T17:08:00Z</dcterms:created>
  <dcterms:modified xsi:type="dcterms:W3CDTF">2023-04-28T17:08:00Z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0x0101003F00A6A777A63E4E99AC684DDB5EDB2A</vt:lpwstr>
  </property>
</Properties>
</file>