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
<Relationships xmlns="http://schemas.openxmlformats.org/package/2006/relationships">
  <Relationship Id="rId1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3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6"/>
        <w:ind w:left="77" w:right="0" w:firstLine="0"/>
        <w:jc w:val="center"/>
        <w:rPr>
          <w:rFonts w:ascii="Arial" w:hAnsi="Arial" w:cs="Arial" w:eastAsia="Arial"/>
          <w:sz w:val="31"/>
          <w:szCs w:val="31"/>
        </w:rPr>
      </w:pPr>
      <w:r>
        <w:rPr>
          <w:rFonts w:ascii="Arial"/>
          <w:b/>
          <w:color w:val="231F20"/>
          <w:spacing w:val="-1"/>
          <w:sz w:val="31"/>
        </w:rPr>
        <w:t>RABIES</w:t>
      </w:r>
      <w:r>
        <w:rPr>
          <w:rFonts w:ascii="Arial"/>
          <w:b/>
          <w:color w:val="231F20"/>
          <w:spacing w:val="60"/>
          <w:sz w:val="31"/>
        </w:rPr>
        <w:t> </w:t>
      </w:r>
      <w:r>
        <w:rPr>
          <w:rFonts w:ascii="Arial"/>
          <w:b/>
          <w:color w:val="231F20"/>
          <w:spacing w:val="-1"/>
          <w:sz w:val="31"/>
        </w:rPr>
        <w:t>PROTOCOL</w:t>
      </w:r>
      <w:r>
        <w:rPr>
          <w:rFonts w:ascii="Arial"/>
          <w:sz w:val="31"/>
        </w:rPr>
      </w:r>
    </w:p>
    <w:p>
      <w:pPr>
        <w:pStyle w:val="Heading1"/>
        <w:spacing w:line="240" w:lineRule="auto" w:before="39"/>
        <w:ind w:left="1903" w:right="1955"/>
        <w:jc w:val="center"/>
      </w:pPr>
      <w:r>
        <w:rPr>
          <w:color w:val="231F20"/>
        </w:rPr>
        <w:t>MANAGEMENT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DOGS</w:t>
      </w:r>
      <w:r>
        <w:rPr>
          <w:color w:val="231F20"/>
          <w:spacing w:val="-9"/>
        </w:rPr>
        <w:t> </w:t>
      </w:r>
      <w:r>
        <w:rPr>
          <w:color w:val="231F20"/>
        </w:rPr>
        <w:t>&amp;</w:t>
      </w:r>
      <w:r>
        <w:rPr>
          <w:color w:val="231F20"/>
          <w:spacing w:val="-11"/>
        </w:rPr>
        <w:t> </w:t>
      </w:r>
      <w:r>
        <w:rPr>
          <w:color w:val="231F20"/>
          <w:spacing w:val="-7"/>
        </w:rPr>
        <w:t>CATS</w:t>
      </w:r>
      <w:r>
        <w:rPr>
          <w:color w:val="231F20"/>
          <w:spacing w:val="-10"/>
        </w:rPr>
        <w:t> </w:t>
      </w:r>
      <w:r>
        <w:rPr>
          <w:color w:val="231F20"/>
        </w:rPr>
        <w:t>WHICH</w:t>
      </w:r>
      <w:r>
        <w:rPr>
          <w:color w:val="231F20"/>
          <w:spacing w:val="-10"/>
        </w:rPr>
        <w:t> </w:t>
      </w:r>
      <w:r>
        <w:rPr>
          <w:color w:val="231F20"/>
        </w:rPr>
        <w:t>BITE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HUMANS</w:t>
      </w:r>
      <w:r>
        <w:rPr/>
      </w:r>
    </w:p>
    <w:p>
      <w:pPr>
        <w:pStyle w:val="BodyText"/>
        <w:spacing w:line="240" w:lineRule="auto" w:before="34"/>
        <w:ind w:left="1949" w:right="1955" w:firstLine="0"/>
        <w:jc w:val="center"/>
      </w:pPr>
      <w:r>
        <w:rPr>
          <w:color w:val="231F20"/>
          <w:spacing w:val="-3"/>
          <w:w w:val="105"/>
        </w:rPr>
        <w:t>(Wolf</w:t>
      </w:r>
      <w:r>
        <w:rPr>
          <w:color w:val="231F20"/>
          <w:spacing w:val="-14"/>
          <w:w w:val="105"/>
        </w:rPr>
        <w:t> </w:t>
      </w:r>
      <w:r>
        <w:rPr>
          <w:color w:val="231F20"/>
          <w:spacing w:val="-1"/>
          <w:w w:val="105"/>
        </w:rPr>
        <w:t>Hybrids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and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other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exotic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pets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are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considered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be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wild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animals)</w:t>
      </w:r>
      <w:r>
        <w:rPr/>
      </w:r>
    </w:p>
    <w:p>
      <w:pPr>
        <w:pStyle w:val="Heading1"/>
        <w:spacing w:line="249" w:lineRule="exact" w:before="155"/>
        <w:ind w:left="6037" w:right="0"/>
        <w:jc w:val="left"/>
      </w:pPr>
      <w:r>
        <w:rPr>
          <w:color w:val="231F20"/>
          <w:spacing w:val="-3"/>
        </w:rPr>
        <w:t>Vaccination</w:t>
      </w:r>
      <w:r>
        <w:rPr>
          <w:color w:val="231F20"/>
          <w:spacing w:val="-12"/>
        </w:rPr>
        <w:t> </w:t>
      </w:r>
      <w:r>
        <w:rPr>
          <w:color w:val="231F20"/>
        </w:rPr>
        <w:t>Status</w:t>
      </w:r>
      <w:r>
        <w:rPr>
          <w:color w:val="231F20"/>
          <w:spacing w:val="-13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Exposing</w:t>
      </w:r>
      <w:r>
        <w:rPr>
          <w:color w:val="231F20"/>
          <w:spacing w:val="-25"/>
        </w:rPr>
        <w:t> </w:t>
      </w:r>
      <w:r>
        <w:rPr>
          <w:color w:val="231F20"/>
        </w:rPr>
        <w:t>Animal</w:t>
      </w:r>
      <w:r>
        <w:rPr/>
      </w:r>
    </w:p>
    <w:p>
      <w:pPr>
        <w:spacing w:after="0" w:line="249" w:lineRule="exact"/>
        <w:jc w:val="left"/>
        <w:sectPr>
          <w:type w:val="continuous"/>
          <w:pgSz w:w="12240" w:h="15840"/>
          <w:pgMar w:top="360" w:bottom="280" w:left="320" w:right="360"/>
        </w:sectPr>
      </w:pPr>
    </w:p>
    <w:p>
      <w:pPr>
        <w:spacing w:line="286" w:lineRule="exact" w:before="0"/>
        <w:ind w:left="1192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/>
          <w:color w:val="231F20"/>
          <w:sz w:val="28"/>
        </w:rPr>
        <w:t>Exposure</w:t>
      </w:r>
      <w:r>
        <w:rPr>
          <w:rFonts w:ascii="Arial"/>
          <w:color w:val="231F20"/>
          <w:spacing w:val="-2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Category</w:t>
      </w:r>
      <w:r>
        <w:rPr>
          <w:rFonts w:ascii="Arial"/>
          <w:sz w:val="28"/>
        </w:rPr>
      </w:r>
    </w:p>
    <w:p>
      <w:pPr>
        <w:spacing w:before="20"/>
        <w:ind w:left="1192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color w:val="231F20"/>
          <w:spacing w:val="-1"/>
          <w:sz w:val="28"/>
        </w:rPr>
        <w:t>Not</w:t>
      </w:r>
      <w:r>
        <w:rPr>
          <w:rFonts w:ascii="Arial"/>
          <w:color w:val="231F20"/>
          <w:spacing w:val="-1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Relevant</w:t>
      </w:r>
      <w:r>
        <w:rPr>
          <w:rFonts w:ascii="Arial"/>
          <w:color w:val="231F20"/>
          <w:spacing w:val="-14"/>
          <w:sz w:val="28"/>
        </w:rPr>
        <w:t> </w:t>
      </w:r>
      <w:r>
        <w:rPr>
          <w:rFonts w:ascii="Arial"/>
          <w:color w:val="231F20"/>
          <w:sz w:val="28"/>
        </w:rPr>
        <w:t>to</w:t>
      </w:r>
      <w:r>
        <w:rPr>
          <w:rFonts w:ascii="Arial"/>
          <w:color w:val="231F20"/>
          <w:spacing w:val="-1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Recommendations</w:t>
      </w:r>
      <w:r>
        <w:rPr>
          <w:rFonts w:ascii="Arial"/>
          <w:sz w:val="28"/>
        </w:rPr>
      </w:r>
    </w:p>
    <w:p>
      <w:pPr>
        <w:spacing w:after="0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360" w:bottom="280" w:left="320" w:right="360"/>
          <w:cols w:num="2" w:equalWidth="0">
            <w:col w:w="3582" w:space="1472"/>
            <w:col w:w="6506"/>
          </w:cols>
        </w:sectPr>
      </w:pPr>
    </w:p>
    <w:p>
      <w:pPr>
        <w:spacing w:line="240" w:lineRule="auto" w:before="3"/>
        <w:rPr>
          <w:rFonts w:ascii="Arial" w:hAnsi="Arial" w:cs="Arial" w:eastAsia="Arial"/>
          <w:sz w:val="8"/>
          <w:szCs w:val="8"/>
        </w:rPr>
      </w:pPr>
    </w:p>
    <w:tbl>
      <w:tblPr>
        <w:tblW w:w="0" w:type="auto"/>
        <w:jc w:val="left"/>
        <w:tblInd w:w="18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3"/>
        <w:gridCol w:w="6213"/>
      </w:tblGrid>
      <w:tr>
        <w:trPr>
          <w:trHeight w:val="5242" w:hRule="exact"/>
        </w:trPr>
        <w:tc>
          <w:tcPr>
            <w:tcW w:w="494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Arial" w:hAnsi="Arial" w:cs="Arial" w:eastAsia="Arial"/>
                <w:sz w:val="37"/>
                <w:szCs w:val="37"/>
              </w:rPr>
            </w:pPr>
          </w:p>
          <w:p>
            <w:pPr>
              <w:pStyle w:val="TableParagraph"/>
              <w:spacing w:line="240" w:lineRule="auto"/>
              <w:ind w:left="360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1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Arial" w:hAnsi="Arial" w:cs="Arial" w:eastAsia="Arial"/>
                <w:sz w:val="30"/>
                <w:szCs w:val="30"/>
              </w:rPr>
            </w:pPr>
          </w:p>
          <w:p>
            <w:pPr>
              <w:pStyle w:val="TableParagraph"/>
              <w:spacing w:line="237" w:lineRule="auto"/>
              <w:ind w:left="685" w:right="76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2"/>
                <w:sz w:val="24"/>
              </w:rPr>
              <w:t>Visible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scratch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dog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cat,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which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has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been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identified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available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quarantine</w:t>
            </w:r>
            <w:r>
              <w:rPr>
                <w:rFonts w:ascii="Arial"/>
                <w:sz w:val="24"/>
              </w:rPr>
            </w:r>
          </w:p>
        </w:tc>
        <w:tc>
          <w:tcPr>
            <w:tcW w:w="62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ListParagraph"/>
              <w:numPr>
                <w:ilvl w:val="0"/>
                <w:numId w:val="1"/>
              </w:numPr>
              <w:tabs>
                <w:tab w:pos="1412" w:val="left" w:leader="none"/>
              </w:tabs>
              <w:spacing w:line="266" w:lineRule="exact" w:before="168" w:after="0"/>
              <w:ind w:left="1433" w:right="1304" w:hanging="28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25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1412" w:val="left" w:leader="none"/>
              </w:tabs>
              <w:spacing w:line="252" w:lineRule="auto" w:before="71" w:after="0"/>
              <w:ind w:left="1421" w:right="1238" w:hanging="27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Biting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will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placed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under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1399" w:val="left" w:leader="none"/>
              </w:tabs>
              <w:spacing w:line="223" w:lineRule="auto" w:before="124" w:after="0"/>
              <w:ind w:left="1804" w:right="1144" w:hanging="659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healthy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the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end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days,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1412" w:val="left" w:leader="none"/>
              </w:tabs>
              <w:spacing w:line="227" w:lineRule="auto" w:before="101" w:after="0"/>
              <w:ind w:left="1807" w:right="709" w:hanging="662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begins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exhibit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signs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compatible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rabies,</w:t>
            </w:r>
            <w:r>
              <w:rPr>
                <w:rFonts w:ascii="Arial"/>
                <w:color w:val="231F20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should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euthanized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submitted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testing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1399" w:val="left" w:leader="none"/>
              </w:tabs>
              <w:spacing w:line="246" w:lineRule="exact" w:before="144" w:after="0"/>
              <w:ind w:left="1798" w:right="945" w:hanging="65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negative,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4" w:lineRule="auto" w:before="83"/>
              <w:ind w:left="1806" w:right="496" w:hanging="662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4.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positive,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Massachusetts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Department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Public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Health,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Division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Epidemiology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3272" w:hRule="exact"/>
        </w:trPr>
        <w:tc>
          <w:tcPr>
            <w:tcW w:w="494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Arial" w:hAnsi="Arial" w:cs="Arial" w:eastAsia="Arial"/>
                <w:sz w:val="40"/>
                <w:szCs w:val="40"/>
              </w:rPr>
            </w:pPr>
          </w:p>
          <w:p>
            <w:pPr>
              <w:pStyle w:val="TableParagraph"/>
              <w:spacing w:line="240" w:lineRule="auto"/>
              <w:ind w:left="3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2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sz w:val="26"/>
                <w:szCs w:val="26"/>
              </w:rPr>
            </w:pPr>
          </w:p>
          <w:p>
            <w:pPr>
              <w:pStyle w:val="TableParagraph"/>
              <w:spacing w:line="239" w:lineRule="auto"/>
              <w:ind w:left="685" w:right="783" w:hanging="1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2"/>
                <w:sz w:val="24"/>
              </w:rPr>
              <w:t>Visible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scratch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dog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cat,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which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has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been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identified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available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1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quarantine</w:t>
            </w:r>
            <w:r>
              <w:rPr>
                <w:rFonts w:ascii="Arial"/>
                <w:sz w:val="24"/>
              </w:rPr>
            </w:r>
          </w:p>
        </w:tc>
        <w:tc>
          <w:tcPr>
            <w:tcW w:w="62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</w:p>
          <w:p>
            <w:pPr>
              <w:pStyle w:val="ListParagraph"/>
              <w:numPr>
                <w:ilvl w:val="0"/>
                <w:numId w:val="3"/>
              </w:numPr>
              <w:tabs>
                <w:tab w:pos="1412" w:val="left" w:leader="none"/>
              </w:tabs>
              <w:spacing w:line="240" w:lineRule="auto" w:before="156" w:after="0"/>
              <w:ind w:left="1443" w:right="0" w:hanging="28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Animal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must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assumed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rabid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1425" w:val="left" w:leader="none"/>
              </w:tabs>
              <w:spacing w:line="252" w:lineRule="auto" w:before="106" w:after="0"/>
              <w:ind w:left="1443" w:right="607" w:hanging="28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Massachusetts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Department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Public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Health,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Division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Epidemiology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1431" w:val="left" w:leader="none"/>
              </w:tabs>
              <w:spacing w:line="266" w:lineRule="exact" w:before="101" w:after="0"/>
              <w:ind w:left="1455" w:right="1285" w:hanging="29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25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1431" w:val="left" w:leader="none"/>
              </w:tabs>
              <w:spacing w:line="228" w:lineRule="auto" w:before="89" w:after="0"/>
              <w:ind w:left="1419" w:right="472" w:hanging="25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Furnish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20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Control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description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the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dog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cat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location</w:t>
            </w:r>
            <w:r>
              <w:rPr>
                <w:rFonts w:ascii="Arial"/>
                <w:color w:val="231F20"/>
                <w:spacing w:val="25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where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was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last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seen</w:t>
            </w:r>
            <w:r>
              <w:rPr>
                <w:rFonts w:ascii="Arial"/>
                <w:sz w:val="24"/>
              </w:rPr>
            </w:r>
          </w:p>
        </w:tc>
      </w:tr>
    </w:tbl>
    <w:p>
      <w:pPr>
        <w:spacing w:line="240" w:lineRule="auto" w:before="5"/>
        <w:rPr>
          <w:rFonts w:ascii="Arial" w:hAnsi="Arial" w:cs="Arial" w:eastAsia="Arial"/>
          <w:sz w:val="27"/>
          <w:szCs w:val="27"/>
        </w:rPr>
      </w:pPr>
    </w:p>
    <w:p>
      <w:pPr>
        <w:spacing w:line="317" w:lineRule="auto" w:before="72"/>
        <w:ind w:left="766" w:right="1026" w:firstLine="25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21.167999pt;margin-top:-445.41803pt;width:566.8pt;height:434.45pt;mso-position-horizontal-relative:page;mso-position-vertical-relative:paragraph;z-index:-3424" coordorigin="423,-8908" coordsize="11336,8689">
            <v:shape style="position:absolute;left:423;top:-8908;width:11336;height:8689" coordorigin="423,-8908" coordsize="11336,8689" path="m423,-8908l11759,-8908,11759,-219,423,-219,423,-8908xe" filled="false" stroked="true" strokeweight=".216pt" strokecolor="#231f20">
              <v:path arrowok="t"/>
            </v:shape>
            <w10:wrap type="none"/>
          </v:group>
        </w:pict>
      </w:r>
      <w:r>
        <w:rPr/>
        <w:pict>
          <v:group style="position:absolute;margin-left:46.419823pt;margin-top:7.379369pt;width:6.85pt;height:6.9pt;mso-position-horizontal-relative:page;mso-position-vertical-relative:paragraph;z-index:1048" coordorigin="928,148" coordsize="137,138">
            <v:group style="position:absolute;left:931;top:150;width:133;height:133" coordorigin="931,150" coordsize="133,133">
              <v:shape style="position:absolute;left:931;top:150;width:133;height:133" coordorigin="931,150" coordsize="133,133" path="m990,150l935,189,931,210,933,232,983,281,1000,283,1017,280,1062,229,1063,216,1060,195,1008,150,990,150xe" filled="true" fillcolor="#231f20" stroked="false">
                <v:path arrowok="t"/>
                <v:fill type="solid"/>
              </v:shape>
            </v:group>
            <v:group style="position:absolute;left:931;top:150;width:133;height:133" coordorigin="931,150" coordsize="133,133">
              <v:shape style="position:absolute;left:931;top:150;width:133;height:133" coordorigin="931,150" coordsize="133,133" path="m1063,216l1025,155,990,150,973,153,957,161,944,173,935,189,931,210,933,232,983,281,1000,283,1017,280,1062,229,1063,216xe" filled="false" stroked="true" strokeweight=".21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6.419823pt;margin-top:23.61867pt;width:6.85pt;height:6.9pt;mso-position-horizontal-relative:page;mso-position-vertical-relative:paragraph;z-index:1072" coordorigin="928,472" coordsize="137,138">
            <v:group style="position:absolute;left:931;top:475;width:133;height:133" coordorigin="931,475" coordsize="133,133">
              <v:shape style="position:absolute;left:931;top:475;width:133;height:133" coordorigin="931,475" coordsize="133,133" path="m990,475l935,514,931,535,933,557,983,606,1000,607,1017,605,1062,554,1063,541,1060,520,1008,475,990,475xe" filled="true" fillcolor="#231f20" stroked="false">
                <v:path arrowok="t"/>
                <v:fill type="solid"/>
              </v:shape>
            </v:group>
            <v:group style="position:absolute;left:931;top:475;width:133;height:133" coordorigin="931,475" coordsize="133,133">
              <v:shape style="position:absolute;left:931;top:475;width:133;height:133" coordorigin="931,475" coordsize="133,133" path="m1063,541l1025,480,990,475,973,478,957,486,944,498,935,514,931,535,933,557,983,606,1000,607,1017,605,1062,554,1063,541xe" filled="false" stroked="true" strokeweight=".21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5.231922pt;margin-top:40.147968pt;width:6.85pt;height:6.9pt;mso-position-horizontal-relative:page;mso-position-vertical-relative:paragraph;z-index:1096" coordorigin="905,803" coordsize="137,138">
            <v:group style="position:absolute;left:907;top:805;width:133;height:133" coordorigin="907,805" coordsize="133,133">
              <v:shape style="position:absolute;left:907;top:805;width:133;height:133" coordorigin="907,805" coordsize="133,133" path="m967,805l911,845,907,865,909,888,959,936,977,938,994,935,1038,884,1039,872,1036,850,984,806,967,805xe" filled="true" fillcolor="#231f20" stroked="false">
                <v:path arrowok="t"/>
                <v:fill type="solid"/>
              </v:shape>
            </v:group>
            <v:group style="position:absolute;left:907;top:805;width:133;height:133" coordorigin="907,805" coordsize="133,133">
              <v:shape style="position:absolute;left:907;top:805;width:133;height:133" coordorigin="907,805" coordsize="133,133" path="m1039,872l1001,811,967,805,949,809,933,817,920,828,911,845,907,865,909,888,959,936,977,938,994,935,1038,884,1039,872xe" filled="false" stroked="true" strokeweight=".21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spacing w:val="-1"/>
          <w:sz w:val="22"/>
        </w:rPr>
        <w:t>Domestic animals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other</w:t>
      </w:r>
      <w:r>
        <w:rPr>
          <w:rFonts w:ascii="Arial"/>
          <w:color w:val="231F20"/>
          <w:sz w:val="22"/>
        </w:rPr>
        <w:t> than</w:t>
      </w:r>
      <w:r>
        <w:rPr>
          <w:rFonts w:ascii="Arial"/>
          <w:color w:val="231F20"/>
          <w:spacing w:val="-1"/>
          <w:sz w:val="22"/>
        </w:rPr>
        <w:t> dogs or</w:t>
      </w:r>
      <w:r>
        <w:rPr>
          <w:rFonts w:ascii="Arial"/>
          <w:color w:val="231F20"/>
          <w:sz w:val="22"/>
        </w:rPr>
        <w:t> cats</w:t>
      </w:r>
      <w:r>
        <w:rPr>
          <w:rFonts w:ascii="Arial"/>
          <w:color w:val="231F20"/>
          <w:spacing w:val="-1"/>
          <w:sz w:val="22"/>
        </w:rPr>
        <w:t> biting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humans </w:t>
      </w:r>
      <w:r>
        <w:rPr>
          <w:rFonts w:ascii="Arial"/>
          <w:color w:val="231F20"/>
          <w:sz w:val="22"/>
        </w:rPr>
        <w:t>should</w:t>
      </w:r>
      <w:r>
        <w:rPr>
          <w:rFonts w:ascii="Arial"/>
          <w:color w:val="231F20"/>
          <w:spacing w:val="-1"/>
          <w:sz w:val="22"/>
        </w:rPr>
        <w:t> be handled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on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a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case</w:t>
      </w:r>
      <w:r>
        <w:rPr>
          <w:rFonts w:ascii="Arial"/>
          <w:color w:val="231F20"/>
          <w:spacing w:val="-1"/>
          <w:sz w:val="22"/>
        </w:rPr>
        <w:t> by</w:t>
      </w:r>
      <w:r>
        <w:rPr>
          <w:rFonts w:ascii="Arial"/>
          <w:color w:val="231F20"/>
          <w:sz w:val="22"/>
        </w:rPr>
        <w:t> case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basis</w:t>
      </w:r>
      <w:r>
        <w:rPr>
          <w:rFonts w:ascii="Arial"/>
          <w:color w:val="231F20"/>
          <w:spacing w:val="22"/>
          <w:sz w:val="22"/>
        </w:rPr>
        <w:t> </w:t>
      </w:r>
      <w:r>
        <w:rPr>
          <w:rFonts w:ascii="Arial"/>
          <w:color w:val="231F20"/>
          <w:sz w:val="22"/>
        </w:rPr>
        <w:t>Any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non-domestic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animal biting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1"/>
          <w:sz w:val="22"/>
        </w:rPr>
        <w:t> human needs</w:t>
      </w:r>
      <w:r>
        <w:rPr>
          <w:rFonts w:ascii="Arial"/>
          <w:color w:val="231F20"/>
          <w:sz w:val="22"/>
        </w:rPr>
        <w:t> to</w:t>
      </w:r>
      <w:r>
        <w:rPr>
          <w:rFonts w:ascii="Arial"/>
          <w:color w:val="231F20"/>
          <w:spacing w:val="-1"/>
          <w:sz w:val="22"/>
        </w:rPr>
        <w:t> be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reported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to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the</w:t>
      </w:r>
      <w:r>
        <w:rPr>
          <w:rFonts w:ascii="Arial"/>
          <w:color w:val="231F20"/>
          <w:spacing w:val="-1"/>
          <w:sz w:val="22"/>
        </w:rPr>
        <w:t> Department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of </w:t>
      </w:r>
      <w:r>
        <w:rPr>
          <w:rFonts w:ascii="Arial"/>
          <w:color w:val="231F20"/>
          <w:sz w:val="22"/>
        </w:rPr>
        <w:t>Public</w:t>
      </w:r>
      <w:r>
        <w:rPr>
          <w:rFonts w:ascii="Arial"/>
          <w:color w:val="231F20"/>
          <w:spacing w:val="-1"/>
          <w:sz w:val="22"/>
        </w:rPr>
        <w:t> Health</w:t>
      </w:r>
      <w:r>
        <w:rPr>
          <w:rFonts w:ascii="Arial"/>
          <w:color w:val="231F20"/>
          <w:spacing w:val="28"/>
          <w:sz w:val="22"/>
        </w:rPr>
        <w:t> </w:t>
      </w:r>
      <w:r>
        <w:rPr>
          <w:rFonts w:ascii="Arial"/>
          <w:color w:val="231F20"/>
          <w:spacing w:val="-1"/>
          <w:sz w:val="22"/>
        </w:rPr>
        <w:t>Do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not</w:t>
      </w:r>
      <w:r>
        <w:rPr>
          <w:rFonts w:ascii="Arial"/>
          <w:color w:val="231F20"/>
          <w:sz w:val="22"/>
        </w:rPr>
        <w:t> vaccinate</w:t>
      </w:r>
      <w:r>
        <w:rPr>
          <w:rFonts w:ascii="Arial"/>
          <w:color w:val="231F20"/>
          <w:spacing w:val="-1"/>
          <w:sz w:val="22"/>
        </w:rPr>
        <w:t> any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dog or</w:t>
      </w:r>
      <w:r>
        <w:rPr>
          <w:rFonts w:ascii="Arial"/>
          <w:color w:val="231F20"/>
          <w:sz w:val="22"/>
        </w:rPr>
        <w:t> cat</w:t>
      </w:r>
      <w:r>
        <w:rPr>
          <w:rFonts w:ascii="Arial"/>
          <w:color w:val="231F20"/>
          <w:spacing w:val="-1"/>
          <w:sz w:val="22"/>
        </w:rPr>
        <w:t> which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is under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1"/>
          <w:sz w:val="22"/>
        </w:rPr>
        <w:t> 10-day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quarantine</w:t>
      </w:r>
      <w:r>
        <w:rPr>
          <w:rFonts w:ascii="Arial"/>
          <w:sz w:val="22"/>
        </w:rPr>
      </w:r>
    </w:p>
    <w:p>
      <w:pPr>
        <w:spacing w:before="2"/>
        <w:ind w:left="766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45.231922pt;margin-top:3.158677pt;width:6.85pt;height:6.9pt;mso-position-horizontal-relative:page;mso-position-vertical-relative:paragraph;z-index:1120" coordorigin="905,63" coordsize="137,138">
            <v:group style="position:absolute;left:907;top:65;width:133;height:133" coordorigin="907,65" coordsize="133,133">
              <v:shape style="position:absolute;left:907;top:65;width:133;height:133" coordorigin="907,65" coordsize="133,133" path="m967,65l911,105,907,125,909,148,959,197,977,198,994,196,1038,144,1039,132,1036,110,984,66,967,65xe" filled="true" fillcolor="#231f20" stroked="false">
                <v:path arrowok="t"/>
                <v:fill type="solid"/>
              </v:shape>
            </v:group>
            <v:group style="position:absolute;left:907;top:65;width:133;height:133" coordorigin="907,65" coordsize="133,133">
              <v:shape style="position:absolute;left:907;top:65;width:133;height:133" coordorigin="907,65" coordsize="133,133" path="m1039,132l1001,71,967,65,949,69,933,77,920,89,911,105,907,125,909,148,959,197,977,198,994,196,1038,144,1039,132xe" filled="false" stroked="true" strokeweight=".21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sz w:val="22"/>
        </w:rPr>
        <w:t>Any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animal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euthanized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while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under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10-day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quarantine</w:t>
      </w:r>
      <w:r>
        <w:rPr>
          <w:rFonts w:ascii="Arial"/>
          <w:color w:val="231F20"/>
          <w:sz w:val="22"/>
        </w:rPr>
        <w:t> MUST</w:t>
      </w:r>
      <w:r>
        <w:rPr>
          <w:rFonts w:ascii="Arial"/>
          <w:color w:val="231F20"/>
          <w:spacing w:val="-4"/>
          <w:sz w:val="22"/>
        </w:rPr>
        <w:t> </w:t>
      </w:r>
      <w:r>
        <w:rPr>
          <w:rFonts w:ascii="Arial"/>
          <w:color w:val="231F20"/>
          <w:spacing w:val="-1"/>
          <w:sz w:val="22"/>
        </w:rPr>
        <w:t>be </w:t>
      </w:r>
      <w:r>
        <w:rPr>
          <w:rFonts w:ascii="Arial"/>
          <w:color w:val="231F20"/>
          <w:sz w:val="22"/>
        </w:rPr>
        <w:t>submitted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for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rabies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testing</w:t>
      </w:r>
      <w:r>
        <w:rPr>
          <w:rFonts w:ascii="Arial"/>
          <w:sz w:val="22"/>
        </w:rPr>
      </w:r>
    </w:p>
    <w:p>
      <w:pPr>
        <w:spacing w:line="240" w:lineRule="auto" w:before="8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numPr>
          <w:ilvl w:val="0"/>
          <w:numId w:val="4"/>
        </w:numPr>
        <w:tabs>
          <w:tab w:pos="530" w:val="left" w:leader="none"/>
        </w:tabs>
        <w:spacing w:line="240" w:lineRule="auto" w:before="69" w:after="0"/>
        <w:ind w:left="529" w:right="0" w:hanging="266"/>
        <w:jc w:val="left"/>
      </w:pPr>
      <w:r>
        <w:rPr>
          <w:color w:val="231F20"/>
        </w:rPr>
        <w:t>Massachusetts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Department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Public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Health,</w:t>
      </w:r>
      <w:r>
        <w:rPr>
          <w:color w:val="231F20"/>
          <w:spacing w:val="-9"/>
        </w:rPr>
        <w:t> </w:t>
      </w:r>
      <w:r>
        <w:rPr>
          <w:color w:val="231F20"/>
          <w:spacing w:val="-1"/>
        </w:rPr>
        <w:t>Division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Epidemiology:</w:t>
      </w:r>
      <w:r>
        <w:rPr>
          <w:color w:val="231F20"/>
          <w:spacing w:val="-11"/>
        </w:rPr>
        <w:t> </w:t>
      </w:r>
      <w:r>
        <w:rPr>
          <w:color w:val="231F20"/>
        </w:rPr>
        <w:t>(617)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983-6800</w:t>
      </w:r>
      <w:r>
        <w:rPr/>
      </w:r>
    </w:p>
    <w:p>
      <w:pPr>
        <w:pStyle w:val="BodyText"/>
        <w:numPr>
          <w:ilvl w:val="0"/>
          <w:numId w:val="4"/>
        </w:numPr>
        <w:tabs>
          <w:tab w:pos="530" w:val="left" w:leader="none"/>
        </w:tabs>
        <w:spacing w:line="240" w:lineRule="auto" w:before="124" w:after="0"/>
        <w:ind w:left="529" w:right="0" w:hanging="266"/>
        <w:jc w:val="left"/>
      </w:pPr>
      <w:r>
        <w:rPr>
          <w:color w:val="231F20"/>
        </w:rPr>
        <w:t>Massachusetts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Department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22"/>
        </w:rPr>
        <w:t> </w:t>
      </w:r>
      <w:r>
        <w:rPr>
          <w:color w:val="231F20"/>
        </w:rPr>
        <w:t>Agricultural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Resources,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Division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22"/>
        </w:rPr>
        <w:t> </w:t>
      </w:r>
      <w:r>
        <w:rPr>
          <w:color w:val="231F20"/>
        </w:rPr>
        <w:t>Animal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Health:</w:t>
      </w:r>
      <w:r>
        <w:rPr>
          <w:color w:val="231F20"/>
          <w:spacing w:val="-10"/>
        </w:rPr>
        <w:t> </w:t>
      </w:r>
      <w:r>
        <w:rPr>
          <w:color w:val="231F20"/>
        </w:rPr>
        <w:t>(617)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626-1810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9"/>
          <w:szCs w:val="29"/>
        </w:rPr>
      </w:pPr>
    </w:p>
    <w:p>
      <w:pPr>
        <w:spacing w:before="0"/>
        <w:ind w:left="10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color w:val="231F20"/>
          <w:sz w:val="22"/>
        </w:rPr>
        <w:t>This</w:t>
      </w:r>
      <w:r>
        <w:rPr>
          <w:rFonts w:ascii="Arial"/>
          <w:i/>
          <w:color w:val="231F20"/>
          <w:spacing w:val="-2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document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was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prepared by</w:t>
      </w:r>
      <w:r>
        <w:rPr>
          <w:rFonts w:ascii="Arial"/>
          <w:i/>
          <w:color w:val="231F20"/>
          <w:sz w:val="22"/>
        </w:rPr>
        <w:t> the</w:t>
      </w:r>
      <w:r>
        <w:rPr>
          <w:rFonts w:ascii="Arial"/>
          <w:i/>
          <w:color w:val="231F20"/>
          <w:spacing w:val="-1"/>
          <w:sz w:val="22"/>
        </w:rPr>
        <w:t> </w:t>
      </w:r>
      <w:r>
        <w:rPr>
          <w:rFonts w:ascii="Arial"/>
          <w:i/>
          <w:color w:val="231F20"/>
          <w:sz w:val="22"/>
        </w:rPr>
        <w:t>Massachusetts</w:t>
      </w:r>
      <w:r>
        <w:rPr>
          <w:rFonts w:ascii="Arial"/>
          <w:i/>
          <w:color w:val="231F20"/>
          <w:spacing w:val="-1"/>
          <w:sz w:val="22"/>
        </w:rPr>
        <w:t> Department of</w:t>
      </w:r>
      <w:r>
        <w:rPr>
          <w:rFonts w:ascii="Arial"/>
          <w:i/>
          <w:color w:val="231F20"/>
          <w:spacing w:val="-9"/>
          <w:sz w:val="22"/>
        </w:rPr>
        <w:t> </w:t>
      </w:r>
      <w:r>
        <w:rPr>
          <w:rFonts w:ascii="Arial"/>
          <w:i/>
          <w:color w:val="231F20"/>
          <w:sz w:val="22"/>
        </w:rPr>
        <w:t>Agricultural</w:t>
      </w:r>
      <w:r>
        <w:rPr>
          <w:rFonts w:ascii="Arial"/>
          <w:i/>
          <w:color w:val="231F20"/>
          <w:spacing w:val="-1"/>
          <w:sz w:val="22"/>
        </w:rPr>
        <w:t> Resources,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Division of</w:t>
      </w:r>
      <w:r>
        <w:rPr>
          <w:rFonts w:ascii="Arial"/>
          <w:i/>
          <w:color w:val="231F20"/>
          <w:spacing w:val="-9"/>
          <w:sz w:val="22"/>
        </w:rPr>
        <w:t> </w:t>
      </w:r>
      <w:r>
        <w:rPr>
          <w:rFonts w:ascii="Arial"/>
          <w:i/>
          <w:color w:val="231F20"/>
          <w:sz w:val="22"/>
        </w:rPr>
        <w:t>Animal</w:t>
      </w:r>
      <w:r>
        <w:rPr>
          <w:rFonts w:ascii="Arial"/>
          <w:i/>
          <w:color w:val="231F20"/>
          <w:spacing w:val="-1"/>
          <w:sz w:val="22"/>
        </w:rPr>
        <w:t> Health</w:t>
      </w:r>
      <w:r>
        <w:rPr>
          <w:rFonts w:ascii="Arial"/>
          <w:sz w:val="22"/>
        </w:rPr>
      </w:r>
    </w:p>
    <w:p>
      <w:pPr>
        <w:pStyle w:val="BodyText"/>
        <w:spacing w:line="240" w:lineRule="auto" w:before="192"/>
        <w:ind w:left="126" w:right="0" w:firstLine="0"/>
        <w:jc w:val="left"/>
      </w:pPr>
      <w:r>
        <w:rPr>
          <w:color w:val="231F20"/>
          <w:spacing w:val="-1"/>
        </w:rPr>
        <w:t>Revised:</w:t>
      </w:r>
      <w:r>
        <w:rPr>
          <w:color w:val="231F20"/>
          <w:spacing w:val="-16"/>
        </w:rPr>
        <w:t> </w:t>
      </w:r>
      <w:r>
        <w:rPr>
          <w:color w:val="231F20"/>
          <w:spacing w:val="-1"/>
        </w:rPr>
        <w:t>8/1/16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9"/>
          <w:szCs w:val="9"/>
        </w:rPr>
      </w:pPr>
    </w:p>
    <w:p>
      <w:pPr>
        <w:tabs>
          <w:tab w:pos="5508" w:val="left" w:leader="none"/>
        </w:tabs>
        <w:spacing w:before="60"/>
        <w:ind w:left="3789" w:right="0" w:firstLine="0"/>
        <w:jc w:val="left"/>
        <w:rPr>
          <w:rFonts w:ascii="Arial Narrow" w:hAnsi="Arial Narrow" w:cs="Arial Narrow" w:eastAsia="Arial Narrow"/>
          <w:sz w:val="33"/>
          <w:szCs w:val="33"/>
        </w:rPr>
      </w:pPr>
      <w:r>
        <w:rPr>
          <w:rFonts w:ascii="Arial Narrow"/>
          <w:b/>
          <w:color w:val="231F20"/>
          <w:spacing w:val="-1"/>
          <w:sz w:val="33"/>
        </w:rPr>
        <w:t>Questions?</w:t>
        <w:tab/>
      </w:r>
      <w:r>
        <w:rPr>
          <w:rFonts w:ascii="Arial Narrow"/>
          <w:b/>
          <w:color w:val="231F20"/>
          <w:sz w:val="33"/>
        </w:rPr>
        <w:t>(617) 626-1810</w:t>
      </w:r>
      <w:r>
        <w:rPr>
          <w:rFonts w:ascii="Arial Narrow"/>
          <w:sz w:val="33"/>
        </w:rPr>
      </w:r>
    </w:p>
    <w:sectPr>
      <w:type w:val="continuous"/>
      <w:pgSz w:w="12240" w:h="15840"/>
      <w:pgMar w:top="360" w:bottom="280" w:left="3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529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63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35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8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41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44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4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250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353" w:hanging="267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443" w:hanging="254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919" w:hanging="2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96" w:hanging="2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2" w:hanging="2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49" w:hanging="2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25" w:hanging="2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02" w:hanging="2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78" w:hanging="2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55" w:hanging="254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lvlText w:val="%1."/>
      <w:lvlJc w:val="left"/>
      <w:pPr>
        <w:ind w:left="1807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2247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7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67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08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4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8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28" w:hanging="2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433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910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88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5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4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20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9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75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53" w:hanging="267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01"/>
      <w:ind w:left="529" w:hanging="286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1192"/>
      <w:outlineLvl w:val="1"/>
    </w:pPr>
    <w:rPr>
      <w:rFonts w:ascii="Arial" w:hAnsi="Arial" w:eastAsia="Arial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fontTable" Target="fontTable.xml"/>
  <Relationship Id="rId3" Type="http://schemas.openxmlformats.org/officeDocument/2006/relationships/theme" Target="theme/theme1.xml"/>
  <Relationship Id="rId4" Type="http://schemas.openxmlformats.org/officeDocument/2006/relationships/settings" Target="settings.xml"/>
  <Relationship Id="rId5" Type="http://schemas.openxmlformats.org/officeDocument/2006/relationships/numbering" Target="numbering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2016-08-03T14:51:54Z</dcterms:created>
  <dcterms:modified xsi:type="dcterms:W3CDTF">2016-08-03T14:51:54Z</dcterms:modified>
  <dc:title>Humans - Management of dogs and cats protocol - 8-1-16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2016-08-03T00:00:00Z</vt:filetime>
  </property>
  <property fmtid="{D5CDD505-2E9C-101B-9397-08002B2CF9AE}" pid="3" name="LastSaved">
    <vt:filetime>2016-08-03T00:00:00Z</vt:filetime>
  </property>
</Properties>
</file>