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3C38A5" w14:textId="137A210F" w:rsidR="008D0011" w:rsidRPr="007160D9" w:rsidRDefault="005A4EC6" w:rsidP="005A4EC6">
      <w:pPr>
        <w:pStyle w:val="NoSpacing"/>
        <w:jc w:val="center"/>
        <w:rPr>
          <w:rFonts w:ascii="Aptos" w:hAnsi="Aptos"/>
          <w:b/>
          <w:bCs/>
          <w:sz w:val="24"/>
          <w:szCs w:val="24"/>
        </w:rPr>
      </w:pPr>
      <w:r w:rsidRPr="007160D9">
        <w:rPr>
          <w:rFonts w:ascii="Aptos" w:hAnsi="Aptos"/>
          <w:b/>
          <w:bCs/>
          <w:sz w:val="24"/>
          <w:szCs w:val="24"/>
        </w:rPr>
        <w:t>Management Salary Charts</w:t>
      </w:r>
    </w:p>
    <w:p w14:paraId="3C9D1655" w14:textId="55A23B63" w:rsidR="005A4EC6" w:rsidRPr="007160D9" w:rsidRDefault="005A4EC6" w:rsidP="005A4EC6">
      <w:pPr>
        <w:pStyle w:val="NoSpacing"/>
        <w:jc w:val="center"/>
        <w:rPr>
          <w:rFonts w:ascii="Aptos" w:hAnsi="Aptos"/>
          <w:b/>
          <w:bCs/>
          <w:sz w:val="24"/>
          <w:szCs w:val="24"/>
        </w:rPr>
      </w:pPr>
      <w:r w:rsidRPr="007160D9">
        <w:rPr>
          <w:rFonts w:ascii="Aptos" w:hAnsi="Aptos"/>
          <w:b/>
          <w:bCs/>
          <w:sz w:val="24"/>
          <w:szCs w:val="24"/>
        </w:rPr>
        <w:t xml:space="preserve">Effective </w:t>
      </w:r>
      <w:r w:rsidR="00562DD8" w:rsidRPr="007160D9">
        <w:rPr>
          <w:rFonts w:ascii="Aptos" w:hAnsi="Aptos"/>
          <w:b/>
          <w:bCs/>
          <w:sz w:val="24"/>
          <w:szCs w:val="24"/>
        </w:rPr>
        <w:t>July 13,</w:t>
      </w:r>
      <w:r w:rsidR="00D01A62" w:rsidRPr="007160D9">
        <w:rPr>
          <w:rFonts w:ascii="Aptos" w:hAnsi="Aptos"/>
          <w:b/>
          <w:bCs/>
          <w:sz w:val="24"/>
          <w:szCs w:val="24"/>
        </w:rPr>
        <w:t xml:space="preserve"> 202</w:t>
      </w:r>
      <w:r w:rsidR="00562DD8" w:rsidRPr="007160D9">
        <w:rPr>
          <w:rFonts w:ascii="Aptos" w:hAnsi="Aptos"/>
          <w:b/>
          <w:bCs/>
          <w:sz w:val="24"/>
          <w:szCs w:val="24"/>
        </w:rPr>
        <w:t>5</w:t>
      </w:r>
    </w:p>
    <w:p w14:paraId="7D4C0228" w14:textId="77777777" w:rsidR="005A4EC6" w:rsidRPr="007160D9" w:rsidRDefault="005A4EC6" w:rsidP="005A4EC6">
      <w:pPr>
        <w:pStyle w:val="NoSpacing"/>
        <w:jc w:val="center"/>
        <w:rPr>
          <w:rFonts w:ascii="Aptos" w:hAnsi="Aptos"/>
          <w:b/>
          <w:bCs/>
          <w:sz w:val="24"/>
          <w:szCs w:val="24"/>
        </w:rPr>
      </w:pPr>
    </w:p>
    <w:p w14:paraId="7977724C" w14:textId="77777777" w:rsidR="00067C08" w:rsidRPr="007160D9" w:rsidRDefault="00067C08" w:rsidP="00067C08">
      <w:pPr>
        <w:pStyle w:val="NoSpacing"/>
        <w:rPr>
          <w:rFonts w:ascii="Aptos" w:hAnsi="Aptos"/>
          <w:b/>
          <w:bCs/>
          <w:sz w:val="24"/>
          <w:szCs w:val="24"/>
        </w:rPr>
      </w:pPr>
      <w:r w:rsidRPr="007160D9">
        <w:rPr>
          <w:rFonts w:ascii="Aptos" w:hAnsi="Aptos"/>
          <w:b/>
          <w:bCs/>
          <w:sz w:val="24"/>
          <w:szCs w:val="24"/>
        </w:rPr>
        <w:t>General Management Salary Chart</w:t>
      </w:r>
    </w:p>
    <w:p w14:paraId="59B464B1" w14:textId="22303006" w:rsidR="000777BB" w:rsidRPr="007160D9" w:rsidRDefault="00067C08" w:rsidP="000777BB">
      <w:pPr>
        <w:pStyle w:val="NoSpacing"/>
        <w:rPr>
          <w:rFonts w:ascii="Aptos" w:hAnsi="Aptos"/>
          <w:sz w:val="24"/>
          <w:szCs w:val="24"/>
        </w:rPr>
      </w:pPr>
      <w:r w:rsidRPr="007160D9">
        <w:rPr>
          <w:rFonts w:ascii="Aptos" w:hAnsi="Aptos"/>
          <w:sz w:val="24"/>
          <w:szCs w:val="24"/>
        </w:rPr>
        <w:t xml:space="preserve">For Managers classified as </w:t>
      </w:r>
      <w:r w:rsidR="005A4EC6" w:rsidRPr="007160D9">
        <w:rPr>
          <w:rFonts w:ascii="Aptos" w:hAnsi="Aptos"/>
          <w:sz w:val="24"/>
          <w:szCs w:val="24"/>
        </w:rPr>
        <w:t>Administrator</w:t>
      </w:r>
      <w:r w:rsidRPr="007160D9">
        <w:rPr>
          <w:rFonts w:ascii="Aptos" w:hAnsi="Aptos"/>
          <w:sz w:val="24"/>
          <w:szCs w:val="24"/>
        </w:rPr>
        <w:t>s</w:t>
      </w:r>
      <w:r w:rsidR="005A4EC6" w:rsidRPr="007160D9">
        <w:rPr>
          <w:rFonts w:ascii="Aptos" w:hAnsi="Aptos"/>
          <w:sz w:val="24"/>
          <w:szCs w:val="24"/>
        </w:rPr>
        <w:t>, Program Manager</w:t>
      </w:r>
      <w:r w:rsidRPr="007160D9">
        <w:rPr>
          <w:rFonts w:ascii="Aptos" w:hAnsi="Aptos"/>
          <w:sz w:val="24"/>
          <w:szCs w:val="24"/>
        </w:rPr>
        <w:t>s</w:t>
      </w:r>
      <w:r w:rsidR="005A4EC6" w:rsidRPr="007160D9">
        <w:rPr>
          <w:rFonts w:ascii="Aptos" w:hAnsi="Aptos"/>
          <w:sz w:val="24"/>
          <w:szCs w:val="24"/>
        </w:rPr>
        <w:t>, Program Manager Speciali</w:t>
      </w:r>
      <w:r w:rsidRPr="007160D9">
        <w:rPr>
          <w:rFonts w:ascii="Aptos" w:hAnsi="Aptos"/>
          <w:sz w:val="24"/>
          <w:szCs w:val="24"/>
        </w:rPr>
        <w:t>s</w:t>
      </w:r>
      <w:r w:rsidR="005A4EC6" w:rsidRPr="007160D9">
        <w:rPr>
          <w:rFonts w:ascii="Aptos" w:hAnsi="Aptos"/>
          <w:sz w:val="24"/>
          <w:szCs w:val="24"/>
        </w:rPr>
        <w:t>t</w:t>
      </w:r>
      <w:r w:rsidRPr="007160D9">
        <w:rPr>
          <w:rFonts w:ascii="Aptos" w:hAnsi="Aptos"/>
          <w:sz w:val="24"/>
          <w:szCs w:val="24"/>
        </w:rPr>
        <w:t>s</w:t>
      </w:r>
      <w:r w:rsidR="005A4EC6" w:rsidRPr="007160D9">
        <w:rPr>
          <w:rFonts w:ascii="Aptos" w:hAnsi="Aptos"/>
          <w:sz w:val="24"/>
          <w:szCs w:val="24"/>
        </w:rPr>
        <w:t xml:space="preserve">, </w:t>
      </w:r>
      <w:r w:rsidRPr="007160D9">
        <w:rPr>
          <w:rFonts w:ascii="Aptos" w:hAnsi="Aptos"/>
          <w:sz w:val="24"/>
          <w:szCs w:val="24"/>
        </w:rPr>
        <w:t>or</w:t>
      </w:r>
      <w:r w:rsidR="005A4EC6" w:rsidRPr="007160D9">
        <w:rPr>
          <w:rFonts w:ascii="Aptos" w:hAnsi="Aptos"/>
          <w:sz w:val="24"/>
          <w:szCs w:val="24"/>
        </w:rPr>
        <w:t xml:space="preserve"> Fiscal Officer</w:t>
      </w:r>
      <w:r w:rsidRPr="007160D9">
        <w:rPr>
          <w:rFonts w:ascii="Aptos" w:hAnsi="Aptos"/>
          <w:sz w:val="24"/>
          <w:szCs w:val="24"/>
        </w:rPr>
        <w:t xml:space="preserve">s. </w:t>
      </w:r>
      <w:r w:rsidR="002845EC" w:rsidRPr="007160D9">
        <w:rPr>
          <w:rFonts w:ascii="Aptos" w:hAnsi="Aptos"/>
          <w:sz w:val="24"/>
          <w:szCs w:val="24"/>
        </w:rPr>
        <w:t xml:space="preserve">Use of this salary chart must be in accordance with the Human Resources Division’s </w:t>
      </w:r>
      <w:hyperlink r:id="rId8" w:history="1">
        <w:r w:rsidR="002845EC" w:rsidRPr="007160D9">
          <w:rPr>
            <w:rStyle w:val="Hyperlink"/>
            <w:rFonts w:ascii="Aptos" w:hAnsi="Aptos"/>
            <w:sz w:val="24"/>
            <w:szCs w:val="24"/>
          </w:rPr>
          <w:t>Hiring Guidelines</w:t>
        </w:r>
      </w:hyperlink>
      <w:r w:rsidR="002845EC" w:rsidRPr="007160D9">
        <w:rPr>
          <w:rFonts w:ascii="Aptos" w:hAnsi="Aptos"/>
          <w:sz w:val="24"/>
          <w:szCs w:val="24"/>
        </w:rPr>
        <w:t xml:space="preserve">. </w:t>
      </w:r>
    </w:p>
    <w:p w14:paraId="0D5DFDE9" w14:textId="77777777" w:rsidR="002845EC" w:rsidRPr="007160D9" w:rsidRDefault="002845EC" w:rsidP="005A4EC6">
      <w:pPr>
        <w:pStyle w:val="NoSpacing"/>
        <w:rPr>
          <w:rFonts w:ascii="Aptos" w:hAnsi="Aptos"/>
          <w:b/>
          <w:bCs/>
          <w:sz w:val="24"/>
          <w:szCs w:val="24"/>
        </w:rPr>
      </w:pPr>
    </w:p>
    <w:tbl>
      <w:tblPr>
        <w:tblW w:w="8960" w:type="dxa"/>
        <w:tblLook w:val="04A0" w:firstRow="1" w:lastRow="0" w:firstColumn="1" w:lastColumn="0" w:noHBand="0" w:noVBand="1"/>
      </w:tblPr>
      <w:tblGrid>
        <w:gridCol w:w="1280"/>
        <w:gridCol w:w="1507"/>
        <w:gridCol w:w="1507"/>
        <w:gridCol w:w="1507"/>
        <w:gridCol w:w="1507"/>
        <w:gridCol w:w="1507"/>
        <w:gridCol w:w="1507"/>
      </w:tblGrid>
      <w:tr w:rsidR="00BA2318" w:rsidRPr="00BA2318" w14:paraId="45B6902B" w14:textId="77777777" w:rsidTr="00BA2318">
        <w:trPr>
          <w:trHeight w:val="300"/>
        </w:trPr>
        <w:tc>
          <w:tcPr>
            <w:tcW w:w="1280" w:type="dxa"/>
            <w:tcBorders>
              <w:top w:val="single" w:sz="8" w:space="0" w:color="auto"/>
              <w:left w:val="single" w:sz="8" w:space="0" w:color="auto"/>
              <w:bottom w:val="nil"/>
              <w:right w:val="single" w:sz="8" w:space="0" w:color="auto"/>
            </w:tcBorders>
            <w:shd w:val="clear" w:color="auto" w:fill="auto"/>
            <w:noWrap/>
            <w:vAlign w:val="bottom"/>
            <w:hideMark/>
          </w:tcPr>
          <w:p w14:paraId="16E972B4" w14:textId="77777777" w:rsidR="00BA2318" w:rsidRPr="00BA2318" w:rsidRDefault="00BA2318" w:rsidP="00BA2318">
            <w:pPr>
              <w:spacing w:after="0" w:line="240" w:lineRule="auto"/>
              <w:jc w:val="center"/>
              <w:rPr>
                <w:rFonts w:ascii="Aptos" w:eastAsia="Times New Roman" w:hAnsi="Aptos" w:cs="Calibri"/>
                <w:b/>
                <w:bCs/>
                <w:color w:val="000000"/>
                <w:kern w:val="0"/>
                <w:sz w:val="24"/>
                <w:szCs w:val="24"/>
                <w14:ligatures w14:val="none"/>
              </w:rPr>
            </w:pPr>
            <w:r w:rsidRPr="00BA2318">
              <w:rPr>
                <w:rFonts w:ascii="Aptos" w:eastAsia="Times New Roman" w:hAnsi="Aptos" w:cs="Calibri"/>
                <w:b/>
                <w:bCs/>
                <w:color w:val="000000"/>
                <w:kern w:val="0"/>
                <w:sz w:val="24"/>
                <w:szCs w:val="24"/>
                <w14:ligatures w14:val="none"/>
              </w:rPr>
              <w:t>Grade</w:t>
            </w:r>
          </w:p>
        </w:tc>
        <w:tc>
          <w:tcPr>
            <w:tcW w:w="2560" w:type="dxa"/>
            <w:gridSpan w:val="2"/>
            <w:tcBorders>
              <w:top w:val="single" w:sz="8" w:space="0" w:color="auto"/>
              <w:left w:val="nil"/>
              <w:bottom w:val="nil"/>
              <w:right w:val="single" w:sz="8" w:space="0" w:color="000000"/>
            </w:tcBorders>
            <w:shd w:val="clear" w:color="auto" w:fill="auto"/>
            <w:noWrap/>
            <w:vAlign w:val="bottom"/>
            <w:hideMark/>
          </w:tcPr>
          <w:p w14:paraId="14E217B2" w14:textId="77777777" w:rsidR="00BA2318" w:rsidRPr="00BA2318" w:rsidRDefault="00BA2318" w:rsidP="00BA2318">
            <w:pPr>
              <w:spacing w:after="0" w:line="240" w:lineRule="auto"/>
              <w:jc w:val="center"/>
              <w:rPr>
                <w:rFonts w:ascii="Aptos" w:eastAsia="Times New Roman" w:hAnsi="Aptos" w:cs="Calibri"/>
                <w:b/>
                <w:bCs/>
                <w:color w:val="000000"/>
                <w:kern w:val="0"/>
                <w:sz w:val="24"/>
                <w:szCs w:val="24"/>
                <w14:ligatures w14:val="none"/>
              </w:rPr>
            </w:pPr>
            <w:r w:rsidRPr="00BA2318">
              <w:rPr>
                <w:rFonts w:ascii="Aptos" w:eastAsia="Times New Roman" w:hAnsi="Aptos" w:cs="Calibri"/>
                <w:b/>
                <w:bCs/>
                <w:color w:val="000000"/>
                <w:kern w:val="0"/>
                <w:sz w:val="24"/>
                <w:szCs w:val="24"/>
                <w14:ligatures w14:val="none"/>
              </w:rPr>
              <w:t>1st Level</w:t>
            </w:r>
          </w:p>
        </w:tc>
        <w:tc>
          <w:tcPr>
            <w:tcW w:w="2560" w:type="dxa"/>
            <w:gridSpan w:val="2"/>
            <w:tcBorders>
              <w:top w:val="single" w:sz="8" w:space="0" w:color="auto"/>
              <w:left w:val="nil"/>
              <w:bottom w:val="nil"/>
              <w:right w:val="single" w:sz="8" w:space="0" w:color="000000"/>
            </w:tcBorders>
            <w:shd w:val="clear" w:color="auto" w:fill="auto"/>
            <w:noWrap/>
            <w:vAlign w:val="bottom"/>
            <w:hideMark/>
          </w:tcPr>
          <w:p w14:paraId="40B3B2E6" w14:textId="77777777" w:rsidR="00BA2318" w:rsidRPr="00BA2318" w:rsidRDefault="00BA2318" w:rsidP="00BA2318">
            <w:pPr>
              <w:spacing w:after="0" w:line="240" w:lineRule="auto"/>
              <w:jc w:val="center"/>
              <w:rPr>
                <w:rFonts w:ascii="Aptos" w:eastAsia="Times New Roman" w:hAnsi="Aptos" w:cs="Calibri"/>
                <w:b/>
                <w:bCs/>
                <w:color w:val="000000"/>
                <w:kern w:val="0"/>
                <w:sz w:val="24"/>
                <w:szCs w:val="24"/>
                <w14:ligatures w14:val="none"/>
              </w:rPr>
            </w:pPr>
            <w:r w:rsidRPr="00BA2318">
              <w:rPr>
                <w:rFonts w:ascii="Aptos" w:eastAsia="Times New Roman" w:hAnsi="Aptos" w:cs="Calibri"/>
                <w:b/>
                <w:bCs/>
                <w:color w:val="000000"/>
                <w:kern w:val="0"/>
                <w:sz w:val="24"/>
                <w:szCs w:val="24"/>
                <w14:ligatures w14:val="none"/>
              </w:rPr>
              <w:t>2nd Level</w:t>
            </w:r>
          </w:p>
        </w:tc>
        <w:tc>
          <w:tcPr>
            <w:tcW w:w="2560" w:type="dxa"/>
            <w:gridSpan w:val="2"/>
            <w:tcBorders>
              <w:top w:val="single" w:sz="8" w:space="0" w:color="auto"/>
              <w:left w:val="nil"/>
              <w:bottom w:val="nil"/>
              <w:right w:val="single" w:sz="8" w:space="0" w:color="000000"/>
            </w:tcBorders>
            <w:shd w:val="clear" w:color="auto" w:fill="auto"/>
            <w:noWrap/>
            <w:vAlign w:val="bottom"/>
            <w:hideMark/>
          </w:tcPr>
          <w:p w14:paraId="48E2F3FA" w14:textId="77777777" w:rsidR="00BA2318" w:rsidRPr="00BA2318" w:rsidRDefault="00BA2318" w:rsidP="00BA2318">
            <w:pPr>
              <w:spacing w:after="0" w:line="240" w:lineRule="auto"/>
              <w:jc w:val="center"/>
              <w:rPr>
                <w:rFonts w:ascii="Aptos" w:eastAsia="Times New Roman" w:hAnsi="Aptos" w:cs="Calibri"/>
                <w:b/>
                <w:bCs/>
                <w:color w:val="000000"/>
                <w:kern w:val="0"/>
                <w:sz w:val="24"/>
                <w:szCs w:val="24"/>
                <w14:ligatures w14:val="none"/>
              </w:rPr>
            </w:pPr>
            <w:r w:rsidRPr="00BA2318">
              <w:rPr>
                <w:rFonts w:ascii="Aptos" w:eastAsia="Times New Roman" w:hAnsi="Aptos" w:cs="Calibri"/>
                <w:b/>
                <w:bCs/>
                <w:color w:val="000000"/>
                <w:kern w:val="0"/>
                <w:sz w:val="24"/>
                <w:szCs w:val="24"/>
                <w14:ligatures w14:val="none"/>
              </w:rPr>
              <w:t>3rd Level</w:t>
            </w:r>
          </w:p>
        </w:tc>
      </w:tr>
      <w:tr w:rsidR="00BA2318" w:rsidRPr="00BA2318" w14:paraId="059A4A22" w14:textId="77777777" w:rsidTr="00BA2318">
        <w:trPr>
          <w:trHeight w:val="300"/>
        </w:trPr>
        <w:tc>
          <w:tcPr>
            <w:tcW w:w="128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7C58D01" w14:textId="77777777" w:rsidR="00BA2318" w:rsidRPr="00BA2318" w:rsidRDefault="00BA2318" w:rsidP="00BA2318">
            <w:pPr>
              <w:spacing w:after="0" w:line="240" w:lineRule="auto"/>
              <w:jc w:val="center"/>
              <w:rPr>
                <w:rFonts w:ascii="Aptos" w:eastAsia="Times New Roman" w:hAnsi="Aptos" w:cs="Calibri"/>
                <w:color w:val="000000"/>
                <w:kern w:val="0"/>
                <w:sz w:val="24"/>
                <w:szCs w:val="24"/>
                <w14:ligatures w14:val="none"/>
              </w:rPr>
            </w:pPr>
            <w:r w:rsidRPr="00BA2318">
              <w:rPr>
                <w:rFonts w:ascii="Aptos" w:eastAsia="Times New Roman" w:hAnsi="Aptos" w:cs="Calibri"/>
                <w:color w:val="000000"/>
                <w:kern w:val="0"/>
                <w:sz w:val="24"/>
                <w:szCs w:val="24"/>
                <w14:ligatures w14:val="none"/>
              </w:rPr>
              <w:t>M-I</w:t>
            </w:r>
          </w:p>
        </w:tc>
        <w:tc>
          <w:tcPr>
            <w:tcW w:w="1280" w:type="dxa"/>
            <w:tcBorders>
              <w:top w:val="single" w:sz="8" w:space="0" w:color="auto"/>
              <w:left w:val="nil"/>
              <w:bottom w:val="single" w:sz="8" w:space="0" w:color="auto"/>
              <w:right w:val="nil"/>
            </w:tcBorders>
            <w:shd w:val="clear" w:color="auto" w:fill="auto"/>
            <w:noWrap/>
            <w:vAlign w:val="bottom"/>
            <w:hideMark/>
          </w:tcPr>
          <w:p w14:paraId="40BF0880" w14:textId="77777777" w:rsidR="00BA2318" w:rsidRPr="00BA2318" w:rsidRDefault="00BA2318" w:rsidP="00BA2318">
            <w:pPr>
              <w:spacing w:after="0" w:line="240" w:lineRule="auto"/>
              <w:jc w:val="right"/>
              <w:rPr>
                <w:rFonts w:ascii="Aptos" w:eastAsia="Times New Roman" w:hAnsi="Aptos" w:cs="Calibri"/>
                <w:color w:val="000000"/>
                <w:kern w:val="0"/>
                <w:sz w:val="24"/>
                <w:szCs w:val="24"/>
                <w14:ligatures w14:val="none"/>
              </w:rPr>
            </w:pPr>
            <w:r w:rsidRPr="00BA2318">
              <w:rPr>
                <w:rFonts w:ascii="Aptos" w:eastAsia="Times New Roman" w:hAnsi="Aptos" w:cs="Calibri"/>
                <w:color w:val="000000"/>
                <w:kern w:val="0"/>
                <w:sz w:val="24"/>
                <w:szCs w:val="24"/>
                <w14:ligatures w14:val="none"/>
              </w:rPr>
              <w:t>$62,641.82</w:t>
            </w:r>
          </w:p>
        </w:tc>
        <w:tc>
          <w:tcPr>
            <w:tcW w:w="1280" w:type="dxa"/>
            <w:tcBorders>
              <w:top w:val="single" w:sz="8" w:space="0" w:color="auto"/>
              <w:left w:val="nil"/>
              <w:bottom w:val="single" w:sz="8" w:space="0" w:color="auto"/>
              <w:right w:val="single" w:sz="8" w:space="0" w:color="auto"/>
            </w:tcBorders>
            <w:shd w:val="clear" w:color="auto" w:fill="auto"/>
            <w:noWrap/>
            <w:vAlign w:val="bottom"/>
            <w:hideMark/>
          </w:tcPr>
          <w:p w14:paraId="7BB5E59F" w14:textId="77777777" w:rsidR="00BA2318" w:rsidRPr="00BA2318" w:rsidRDefault="00BA2318" w:rsidP="00BA2318">
            <w:pPr>
              <w:spacing w:after="0" w:line="240" w:lineRule="auto"/>
              <w:jc w:val="right"/>
              <w:rPr>
                <w:rFonts w:ascii="Aptos" w:eastAsia="Times New Roman" w:hAnsi="Aptos" w:cs="Calibri"/>
                <w:color w:val="000000"/>
                <w:kern w:val="0"/>
                <w:sz w:val="24"/>
                <w:szCs w:val="24"/>
                <w14:ligatures w14:val="none"/>
              </w:rPr>
            </w:pPr>
            <w:r w:rsidRPr="00BA2318">
              <w:rPr>
                <w:rFonts w:ascii="Aptos" w:eastAsia="Times New Roman" w:hAnsi="Aptos" w:cs="Calibri"/>
                <w:color w:val="000000"/>
                <w:kern w:val="0"/>
                <w:sz w:val="24"/>
                <w:szCs w:val="24"/>
                <w14:ligatures w14:val="none"/>
              </w:rPr>
              <w:t>$73,690.45</w:t>
            </w:r>
          </w:p>
        </w:tc>
        <w:tc>
          <w:tcPr>
            <w:tcW w:w="1280" w:type="dxa"/>
            <w:tcBorders>
              <w:top w:val="single" w:sz="8" w:space="0" w:color="auto"/>
              <w:left w:val="nil"/>
              <w:bottom w:val="single" w:sz="8" w:space="0" w:color="auto"/>
              <w:right w:val="nil"/>
            </w:tcBorders>
            <w:shd w:val="clear" w:color="auto" w:fill="auto"/>
            <w:noWrap/>
            <w:vAlign w:val="bottom"/>
            <w:hideMark/>
          </w:tcPr>
          <w:p w14:paraId="0C36FDC6" w14:textId="77777777" w:rsidR="00BA2318" w:rsidRPr="00BA2318" w:rsidRDefault="00BA2318" w:rsidP="00BA2318">
            <w:pPr>
              <w:spacing w:after="0" w:line="240" w:lineRule="auto"/>
              <w:jc w:val="right"/>
              <w:rPr>
                <w:rFonts w:ascii="Aptos" w:eastAsia="Times New Roman" w:hAnsi="Aptos" w:cs="Calibri"/>
                <w:color w:val="000000"/>
                <w:kern w:val="0"/>
                <w:sz w:val="24"/>
                <w:szCs w:val="24"/>
                <w14:ligatures w14:val="none"/>
              </w:rPr>
            </w:pPr>
            <w:r w:rsidRPr="00BA2318">
              <w:rPr>
                <w:rFonts w:ascii="Aptos" w:eastAsia="Times New Roman" w:hAnsi="Aptos" w:cs="Calibri"/>
                <w:color w:val="000000"/>
                <w:kern w:val="0"/>
                <w:sz w:val="24"/>
                <w:szCs w:val="24"/>
                <w14:ligatures w14:val="none"/>
              </w:rPr>
              <w:t>$73,690.46</w:t>
            </w:r>
          </w:p>
        </w:tc>
        <w:tc>
          <w:tcPr>
            <w:tcW w:w="1280" w:type="dxa"/>
            <w:tcBorders>
              <w:top w:val="single" w:sz="8" w:space="0" w:color="auto"/>
              <w:left w:val="nil"/>
              <w:bottom w:val="single" w:sz="8" w:space="0" w:color="auto"/>
              <w:right w:val="single" w:sz="8" w:space="0" w:color="auto"/>
            </w:tcBorders>
            <w:shd w:val="clear" w:color="auto" w:fill="auto"/>
            <w:noWrap/>
            <w:vAlign w:val="bottom"/>
            <w:hideMark/>
          </w:tcPr>
          <w:p w14:paraId="34B255E5" w14:textId="77777777" w:rsidR="00BA2318" w:rsidRPr="00BA2318" w:rsidRDefault="00BA2318" w:rsidP="00BA2318">
            <w:pPr>
              <w:spacing w:after="0" w:line="240" w:lineRule="auto"/>
              <w:jc w:val="right"/>
              <w:rPr>
                <w:rFonts w:ascii="Aptos" w:eastAsia="Times New Roman" w:hAnsi="Aptos" w:cs="Calibri"/>
                <w:color w:val="000000"/>
                <w:kern w:val="0"/>
                <w:sz w:val="24"/>
                <w:szCs w:val="24"/>
                <w14:ligatures w14:val="none"/>
              </w:rPr>
            </w:pPr>
            <w:r w:rsidRPr="00BA2318">
              <w:rPr>
                <w:rFonts w:ascii="Aptos" w:eastAsia="Times New Roman" w:hAnsi="Aptos" w:cs="Calibri"/>
                <w:color w:val="000000"/>
                <w:kern w:val="0"/>
                <w:sz w:val="24"/>
                <w:szCs w:val="24"/>
                <w14:ligatures w14:val="none"/>
              </w:rPr>
              <w:t>$84,739.10</w:t>
            </w:r>
          </w:p>
        </w:tc>
        <w:tc>
          <w:tcPr>
            <w:tcW w:w="1280" w:type="dxa"/>
            <w:tcBorders>
              <w:top w:val="single" w:sz="8" w:space="0" w:color="auto"/>
              <w:left w:val="nil"/>
              <w:bottom w:val="single" w:sz="8" w:space="0" w:color="auto"/>
              <w:right w:val="nil"/>
            </w:tcBorders>
            <w:shd w:val="clear" w:color="auto" w:fill="auto"/>
            <w:noWrap/>
            <w:vAlign w:val="bottom"/>
            <w:hideMark/>
          </w:tcPr>
          <w:p w14:paraId="3895F82D" w14:textId="77777777" w:rsidR="00BA2318" w:rsidRPr="00BA2318" w:rsidRDefault="00BA2318" w:rsidP="00BA2318">
            <w:pPr>
              <w:spacing w:after="0" w:line="240" w:lineRule="auto"/>
              <w:jc w:val="right"/>
              <w:rPr>
                <w:rFonts w:ascii="Aptos" w:eastAsia="Times New Roman" w:hAnsi="Aptos" w:cs="Calibri"/>
                <w:color w:val="000000"/>
                <w:kern w:val="0"/>
                <w:sz w:val="24"/>
                <w:szCs w:val="24"/>
                <w14:ligatures w14:val="none"/>
              </w:rPr>
            </w:pPr>
            <w:r w:rsidRPr="00BA2318">
              <w:rPr>
                <w:rFonts w:ascii="Aptos" w:eastAsia="Times New Roman" w:hAnsi="Aptos" w:cs="Calibri"/>
                <w:color w:val="000000"/>
                <w:kern w:val="0"/>
                <w:sz w:val="24"/>
                <w:szCs w:val="24"/>
                <w14:ligatures w14:val="none"/>
              </w:rPr>
              <w:t>$84,739.11</w:t>
            </w:r>
          </w:p>
        </w:tc>
        <w:tc>
          <w:tcPr>
            <w:tcW w:w="1280" w:type="dxa"/>
            <w:tcBorders>
              <w:top w:val="single" w:sz="8" w:space="0" w:color="auto"/>
              <w:left w:val="nil"/>
              <w:bottom w:val="single" w:sz="8" w:space="0" w:color="auto"/>
              <w:right w:val="single" w:sz="8" w:space="0" w:color="auto"/>
            </w:tcBorders>
            <w:shd w:val="clear" w:color="auto" w:fill="auto"/>
            <w:noWrap/>
            <w:vAlign w:val="bottom"/>
            <w:hideMark/>
          </w:tcPr>
          <w:p w14:paraId="6C5EA2D9" w14:textId="77777777" w:rsidR="00BA2318" w:rsidRPr="00BA2318" w:rsidRDefault="00BA2318" w:rsidP="00BA2318">
            <w:pPr>
              <w:spacing w:after="0" w:line="240" w:lineRule="auto"/>
              <w:jc w:val="right"/>
              <w:rPr>
                <w:rFonts w:ascii="Aptos" w:eastAsia="Times New Roman" w:hAnsi="Aptos" w:cs="Calibri"/>
                <w:color w:val="000000"/>
                <w:kern w:val="0"/>
                <w:sz w:val="24"/>
                <w:szCs w:val="24"/>
                <w14:ligatures w14:val="none"/>
              </w:rPr>
            </w:pPr>
            <w:r w:rsidRPr="00BA2318">
              <w:rPr>
                <w:rFonts w:ascii="Aptos" w:eastAsia="Times New Roman" w:hAnsi="Aptos" w:cs="Calibri"/>
                <w:color w:val="000000"/>
                <w:kern w:val="0"/>
                <w:sz w:val="24"/>
                <w:szCs w:val="24"/>
                <w14:ligatures w14:val="none"/>
              </w:rPr>
              <w:t>$95,787.74</w:t>
            </w:r>
          </w:p>
        </w:tc>
      </w:tr>
      <w:tr w:rsidR="00BA2318" w:rsidRPr="00BA2318" w14:paraId="4832AF7D" w14:textId="77777777" w:rsidTr="00BA2318">
        <w:trPr>
          <w:trHeight w:val="300"/>
        </w:trPr>
        <w:tc>
          <w:tcPr>
            <w:tcW w:w="1280" w:type="dxa"/>
            <w:tcBorders>
              <w:top w:val="nil"/>
              <w:left w:val="single" w:sz="8" w:space="0" w:color="auto"/>
              <w:bottom w:val="single" w:sz="8" w:space="0" w:color="auto"/>
              <w:right w:val="single" w:sz="8" w:space="0" w:color="auto"/>
            </w:tcBorders>
            <w:shd w:val="clear" w:color="auto" w:fill="auto"/>
            <w:noWrap/>
            <w:vAlign w:val="bottom"/>
            <w:hideMark/>
          </w:tcPr>
          <w:p w14:paraId="0B1AB207" w14:textId="77777777" w:rsidR="00BA2318" w:rsidRPr="00BA2318" w:rsidRDefault="00BA2318" w:rsidP="00BA2318">
            <w:pPr>
              <w:spacing w:after="0" w:line="240" w:lineRule="auto"/>
              <w:jc w:val="center"/>
              <w:rPr>
                <w:rFonts w:ascii="Aptos" w:eastAsia="Times New Roman" w:hAnsi="Aptos" w:cs="Calibri"/>
                <w:color w:val="000000"/>
                <w:kern w:val="0"/>
                <w:sz w:val="24"/>
                <w:szCs w:val="24"/>
                <w14:ligatures w14:val="none"/>
              </w:rPr>
            </w:pPr>
            <w:r w:rsidRPr="00BA2318">
              <w:rPr>
                <w:rFonts w:ascii="Aptos" w:eastAsia="Times New Roman" w:hAnsi="Aptos" w:cs="Calibri"/>
                <w:color w:val="000000"/>
                <w:kern w:val="0"/>
                <w:sz w:val="24"/>
                <w:szCs w:val="24"/>
                <w14:ligatures w14:val="none"/>
              </w:rPr>
              <w:t>M-II</w:t>
            </w:r>
          </w:p>
        </w:tc>
        <w:tc>
          <w:tcPr>
            <w:tcW w:w="1280" w:type="dxa"/>
            <w:tcBorders>
              <w:top w:val="nil"/>
              <w:left w:val="nil"/>
              <w:bottom w:val="single" w:sz="8" w:space="0" w:color="auto"/>
              <w:right w:val="nil"/>
            </w:tcBorders>
            <w:shd w:val="clear" w:color="auto" w:fill="auto"/>
            <w:noWrap/>
            <w:vAlign w:val="bottom"/>
            <w:hideMark/>
          </w:tcPr>
          <w:p w14:paraId="1A2C6873" w14:textId="77777777" w:rsidR="00BA2318" w:rsidRPr="00BA2318" w:rsidRDefault="00BA2318" w:rsidP="00BA2318">
            <w:pPr>
              <w:spacing w:after="0" w:line="240" w:lineRule="auto"/>
              <w:jc w:val="right"/>
              <w:rPr>
                <w:rFonts w:ascii="Aptos" w:eastAsia="Times New Roman" w:hAnsi="Aptos" w:cs="Calibri"/>
                <w:color w:val="000000"/>
                <w:kern w:val="0"/>
                <w:sz w:val="24"/>
                <w:szCs w:val="24"/>
                <w14:ligatures w14:val="none"/>
              </w:rPr>
            </w:pPr>
            <w:r w:rsidRPr="00BA2318">
              <w:rPr>
                <w:rFonts w:ascii="Aptos" w:eastAsia="Times New Roman" w:hAnsi="Aptos" w:cs="Calibri"/>
                <w:color w:val="000000"/>
                <w:kern w:val="0"/>
                <w:sz w:val="24"/>
                <w:szCs w:val="24"/>
                <w14:ligatures w14:val="none"/>
              </w:rPr>
              <w:t>$68,247.15</w:t>
            </w:r>
          </w:p>
        </w:tc>
        <w:tc>
          <w:tcPr>
            <w:tcW w:w="1280" w:type="dxa"/>
            <w:tcBorders>
              <w:top w:val="nil"/>
              <w:left w:val="nil"/>
              <w:bottom w:val="single" w:sz="8" w:space="0" w:color="auto"/>
              <w:right w:val="single" w:sz="8" w:space="0" w:color="auto"/>
            </w:tcBorders>
            <w:shd w:val="clear" w:color="auto" w:fill="auto"/>
            <w:noWrap/>
            <w:vAlign w:val="bottom"/>
            <w:hideMark/>
          </w:tcPr>
          <w:p w14:paraId="34AFB635" w14:textId="77777777" w:rsidR="00BA2318" w:rsidRPr="00BA2318" w:rsidRDefault="00BA2318" w:rsidP="00BA2318">
            <w:pPr>
              <w:spacing w:after="0" w:line="240" w:lineRule="auto"/>
              <w:jc w:val="right"/>
              <w:rPr>
                <w:rFonts w:ascii="Aptos" w:eastAsia="Times New Roman" w:hAnsi="Aptos" w:cs="Calibri"/>
                <w:color w:val="000000"/>
                <w:kern w:val="0"/>
                <w:sz w:val="24"/>
                <w:szCs w:val="24"/>
                <w14:ligatures w14:val="none"/>
              </w:rPr>
            </w:pPr>
            <w:r w:rsidRPr="00BA2318">
              <w:rPr>
                <w:rFonts w:ascii="Aptos" w:eastAsia="Times New Roman" w:hAnsi="Aptos" w:cs="Calibri"/>
                <w:color w:val="000000"/>
                <w:kern w:val="0"/>
                <w:sz w:val="24"/>
                <w:szCs w:val="24"/>
                <w14:ligatures w14:val="none"/>
              </w:rPr>
              <w:t>$80,385.82</w:t>
            </w:r>
          </w:p>
        </w:tc>
        <w:tc>
          <w:tcPr>
            <w:tcW w:w="1280" w:type="dxa"/>
            <w:tcBorders>
              <w:top w:val="nil"/>
              <w:left w:val="nil"/>
              <w:bottom w:val="single" w:sz="8" w:space="0" w:color="auto"/>
              <w:right w:val="nil"/>
            </w:tcBorders>
            <w:shd w:val="clear" w:color="auto" w:fill="auto"/>
            <w:noWrap/>
            <w:vAlign w:val="bottom"/>
            <w:hideMark/>
          </w:tcPr>
          <w:p w14:paraId="53EDCC18" w14:textId="77777777" w:rsidR="00BA2318" w:rsidRPr="00BA2318" w:rsidRDefault="00BA2318" w:rsidP="00BA2318">
            <w:pPr>
              <w:spacing w:after="0" w:line="240" w:lineRule="auto"/>
              <w:jc w:val="right"/>
              <w:rPr>
                <w:rFonts w:ascii="Aptos" w:eastAsia="Times New Roman" w:hAnsi="Aptos" w:cs="Calibri"/>
                <w:color w:val="000000"/>
                <w:kern w:val="0"/>
                <w:sz w:val="24"/>
                <w:szCs w:val="24"/>
                <w14:ligatures w14:val="none"/>
              </w:rPr>
            </w:pPr>
            <w:r w:rsidRPr="00BA2318">
              <w:rPr>
                <w:rFonts w:ascii="Aptos" w:eastAsia="Times New Roman" w:hAnsi="Aptos" w:cs="Calibri"/>
                <w:color w:val="000000"/>
                <w:kern w:val="0"/>
                <w:sz w:val="24"/>
                <w:szCs w:val="24"/>
                <w14:ligatures w14:val="none"/>
              </w:rPr>
              <w:t>$80,385.83</w:t>
            </w:r>
          </w:p>
        </w:tc>
        <w:tc>
          <w:tcPr>
            <w:tcW w:w="1280" w:type="dxa"/>
            <w:tcBorders>
              <w:top w:val="nil"/>
              <w:left w:val="nil"/>
              <w:bottom w:val="single" w:sz="8" w:space="0" w:color="auto"/>
              <w:right w:val="single" w:sz="8" w:space="0" w:color="auto"/>
            </w:tcBorders>
            <w:shd w:val="clear" w:color="auto" w:fill="auto"/>
            <w:noWrap/>
            <w:vAlign w:val="bottom"/>
            <w:hideMark/>
          </w:tcPr>
          <w:p w14:paraId="64BBA170" w14:textId="77777777" w:rsidR="00BA2318" w:rsidRPr="00BA2318" w:rsidRDefault="00BA2318" w:rsidP="00BA2318">
            <w:pPr>
              <w:spacing w:after="0" w:line="240" w:lineRule="auto"/>
              <w:jc w:val="right"/>
              <w:rPr>
                <w:rFonts w:ascii="Aptos" w:eastAsia="Times New Roman" w:hAnsi="Aptos" w:cs="Calibri"/>
                <w:color w:val="000000"/>
                <w:kern w:val="0"/>
                <w:sz w:val="24"/>
                <w:szCs w:val="24"/>
                <w14:ligatures w14:val="none"/>
              </w:rPr>
            </w:pPr>
            <w:r w:rsidRPr="00BA2318">
              <w:rPr>
                <w:rFonts w:ascii="Aptos" w:eastAsia="Times New Roman" w:hAnsi="Aptos" w:cs="Calibri"/>
                <w:color w:val="000000"/>
                <w:kern w:val="0"/>
                <w:sz w:val="24"/>
                <w:szCs w:val="24"/>
                <w14:ligatures w14:val="none"/>
              </w:rPr>
              <w:t>$92,524.51</w:t>
            </w:r>
          </w:p>
        </w:tc>
        <w:tc>
          <w:tcPr>
            <w:tcW w:w="1280" w:type="dxa"/>
            <w:tcBorders>
              <w:top w:val="nil"/>
              <w:left w:val="nil"/>
              <w:bottom w:val="single" w:sz="8" w:space="0" w:color="auto"/>
              <w:right w:val="nil"/>
            </w:tcBorders>
            <w:shd w:val="clear" w:color="auto" w:fill="auto"/>
            <w:noWrap/>
            <w:vAlign w:val="bottom"/>
            <w:hideMark/>
          </w:tcPr>
          <w:p w14:paraId="0D2D3509" w14:textId="77777777" w:rsidR="00BA2318" w:rsidRPr="00BA2318" w:rsidRDefault="00BA2318" w:rsidP="00BA2318">
            <w:pPr>
              <w:spacing w:after="0" w:line="240" w:lineRule="auto"/>
              <w:jc w:val="right"/>
              <w:rPr>
                <w:rFonts w:ascii="Aptos" w:eastAsia="Times New Roman" w:hAnsi="Aptos" w:cs="Calibri"/>
                <w:color w:val="000000"/>
                <w:kern w:val="0"/>
                <w:sz w:val="24"/>
                <w:szCs w:val="24"/>
                <w14:ligatures w14:val="none"/>
              </w:rPr>
            </w:pPr>
            <w:r w:rsidRPr="00BA2318">
              <w:rPr>
                <w:rFonts w:ascii="Aptos" w:eastAsia="Times New Roman" w:hAnsi="Aptos" w:cs="Calibri"/>
                <w:color w:val="000000"/>
                <w:kern w:val="0"/>
                <w:sz w:val="24"/>
                <w:szCs w:val="24"/>
                <w14:ligatures w14:val="none"/>
              </w:rPr>
              <w:t>$92,524.52</w:t>
            </w:r>
          </w:p>
        </w:tc>
        <w:tc>
          <w:tcPr>
            <w:tcW w:w="1280" w:type="dxa"/>
            <w:tcBorders>
              <w:top w:val="nil"/>
              <w:left w:val="nil"/>
              <w:bottom w:val="single" w:sz="8" w:space="0" w:color="auto"/>
              <w:right w:val="single" w:sz="8" w:space="0" w:color="auto"/>
            </w:tcBorders>
            <w:shd w:val="clear" w:color="auto" w:fill="auto"/>
            <w:noWrap/>
            <w:vAlign w:val="bottom"/>
            <w:hideMark/>
          </w:tcPr>
          <w:p w14:paraId="1A584A9A" w14:textId="77777777" w:rsidR="00BA2318" w:rsidRPr="00BA2318" w:rsidRDefault="00BA2318" w:rsidP="00BA2318">
            <w:pPr>
              <w:spacing w:after="0" w:line="240" w:lineRule="auto"/>
              <w:jc w:val="right"/>
              <w:rPr>
                <w:rFonts w:ascii="Aptos" w:eastAsia="Times New Roman" w:hAnsi="Aptos" w:cs="Calibri"/>
                <w:color w:val="000000"/>
                <w:kern w:val="0"/>
                <w:sz w:val="24"/>
                <w:szCs w:val="24"/>
                <w14:ligatures w14:val="none"/>
              </w:rPr>
            </w:pPr>
            <w:r w:rsidRPr="00BA2318">
              <w:rPr>
                <w:rFonts w:ascii="Aptos" w:eastAsia="Times New Roman" w:hAnsi="Aptos" w:cs="Calibri"/>
                <w:color w:val="000000"/>
                <w:kern w:val="0"/>
                <w:sz w:val="24"/>
                <w:szCs w:val="24"/>
                <w14:ligatures w14:val="none"/>
              </w:rPr>
              <w:t>$104,663.19</w:t>
            </w:r>
          </w:p>
        </w:tc>
      </w:tr>
      <w:tr w:rsidR="00BA2318" w:rsidRPr="00BA2318" w14:paraId="44CB26F8" w14:textId="77777777" w:rsidTr="00BA2318">
        <w:trPr>
          <w:trHeight w:val="300"/>
        </w:trPr>
        <w:tc>
          <w:tcPr>
            <w:tcW w:w="1280" w:type="dxa"/>
            <w:tcBorders>
              <w:top w:val="nil"/>
              <w:left w:val="single" w:sz="8" w:space="0" w:color="auto"/>
              <w:bottom w:val="single" w:sz="8" w:space="0" w:color="auto"/>
              <w:right w:val="single" w:sz="8" w:space="0" w:color="auto"/>
            </w:tcBorders>
            <w:shd w:val="clear" w:color="auto" w:fill="auto"/>
            <w:noWrap/>
            <w:vAlign w:val="bottom"/>
            <w:hideMark/>
          </w:tcPr>
          <w:p w14:paraId="5B833B6E" w14:textId="77777777" w:rsidR="00BA2318" w:rsidRPr="00BA2318" w:rsidRDefault="00BA2318" w:rsidP="00BA2318">
            <w:pPr>
              <w:spacing w:after="0" w:line="240" w:lineRule="auto"/>
              <w:jc w:val="center"/>
              <w:rPr>
                <w:rFonts w:ascii="Aptos" w:eastAsia="Times New Roman" w:hAnsi="Aptos" w:cs="Calibri"/>
                <w:color w:val="000000"/>
                <w:kern w:val="0"/>
                <w:sz w:val="24"/>
                <w:szCs w:val="24"/>
                <w14:ligatures w14:val="none"/>
              </w:rPr>
            </w:pPr>
            <w:r w:rsidRPr="00BA2318">
              <w:rPr>
                <w:rFonts w:ascii="Aptos" w:eastAsia="Times New Roman" w:hAnsi="Aptos" w:cs="Calibri"/>
                <w:color w:val="000000"/>
                <w:kern w:val="0"/>
                <w:sz w:val="24"/>
                <w:szCs w:val="24"/>
                <w14:ligatures w14:val="none"/>
              </w:rPr>
              <w:t>M-III</w:t>
            </w:r>
          </w:p>
        </w:tc>
        <w:tc>
          <w:tcPr>
            <w:tcW w:w="1280" w:type="dxa"/>
            <w:tcBorders>
              <w:top w:val="nil"/>
              <w:left w:val="nil"/>
              <w:bottom w:val="single" w:sz="8" w:space="0" w:color="auto"/>
              <w:right w:val="nil"/>
            </w:tcBorders>
            <w:shd w:val="clear" w:color="auto" w:fill="auto"/>
            <w:noWrap/>
            <w:vAlign w:val="bottom"/>
            <w:hideMark/>
          </w:tcPr>
          <w:p w14:paraId="548BCFD0" w14:textId="77777777" w:rsidR="00BA2318" w:rsidRPr="00BA2318" w:rsidRDefault="00BA2318" w:rsidP="00BA2318">
            <w:pPr>
              <w:spacing w:after="0" w:line="240" w:lineRule="auto"/>
              <w:jc w:val="right"/>
              <w:rPr>
                <w:rFonts w:ascii="Aptos" w:eastAsia="Times New Roman" w:hAnsi="Aptos" w:cs="Calibri"/>
                <w:color w:val="000000"/>
                <w:kern w:val="0"/>
                <w:sz w:val="24"/>
                <w:szCs w:val="24"/>
                <w14:ligatures w14:val="none"/>
              </w:rPr>
            </w:pPr>
            <w:r w:rsidRPr="00BA2318">
              <w:rPr>
                <w:rFonts w:ascii="Aptos" w:eastAsia="Times New Roman" w:hAnsi="Aptos" w:cs="Calibri"/>
                <w:color w:val="000000"/>
                <w:kern w:val="0"/>
                <w:sz w:val="24"/>
                <w:szCs w:val="24"/>
                <w14:ligatures w14:val="none"/>
              </w:rPr>
              <w:t>$73,672.14</w:t>
            </w:r>
          </w:p>
        </w:tc>
        <w:tc>
          <w:tcPr>
            <w:tcW w:w="1280" w:type="dxa"/>
            <w:tcBorders>
              <w:top w:val="nil"/>
              <w:left w:val="nil"/>
              <w:bottom w:val="single" w:sz="8" w:space="0" w:color="auto"/>
              <w:right w:val="single" w:sz="8" w:space="0" w:color="auto"/>
            </w:tcBorders>
            <w:shd w:val="clear" w:color="auto" w:fill="auto"/>
            <w:noWrap/>
            <w:vAlign w:val="bottom"/>
            <w:hideMark/>
          </w:tcPr>
          <w:p w14:paraId="12B04B23" w14:textId="77777777" w:rsidR="00BA2318" w:rsidRPr="00BA2318" w:rsidRDefault="00BA2318" w:rsidP="00BA2318">
            <w:pPr>
              <w:spacing w:after="0" w:line="240" w:lineRule="auto"/>
              <w:jc w:val="right"/>
              <w:rPr>
                <w:rFonts w:ascii="Aptos" w:eastAsia="Times New Roman" w:hAnsi="Aptos" w:cs="Calibri"/>
                <w:color w:val="000000"/>
                <w:kern w:val="0"/>
                <w:sz w:val="24"/>
                <w:szCs w:val="24"/>
                <w14:ligatures w14:val="none"/>
              </w:rPr>
            </w:pPr>
            <w:r w:rsidRPr="00BA2318">
              <w:rPr>
                <w:rFonts w:ascii="Aptos" w:eastAsia="Times New Roman" w:hAnsi="Aptos" w:cs="Calibri"/>
                <w:color w:val="000000"/>
                <w:kern w:val="0"/>
                <w:sz w:val="24"/>
                <w:szCs w:val="24"/>
                <w14:ligatures w14:val="none"/>
              </w:rPr>
              <w:t>$86,789.87</w:t>
            </w:r>
          </w:p>
        </w:tc>
        <w:tc>
          <w:tcPr>
            <w:tcW w:w="1280" w:type="dxa"/>
            <w:tcBorders>
              <w:top w:val="nil"/>
              <w:left w:val="nil"/>
              <w:bottom w:val="single" w:sz="8" w:space="0" w:color="auto"/>
              <w:right w:val="nil"/>
            </w:tcBorders>
            <w:shd w:val="clear" w:color="auto" w:fill="auto"/>
            <w:noWrap/>
            <w:vAlign w:val="bottom"/>
            <w:hideMark/>
          </w:tcPr>
          <w:p w14:paraId="103F38C3" w14:textId="77777777" w:rsidR="00BA2318" w:rsidRPr="00BA2318" w:rsidRDefault="00BA2318" w:rsidP="00BA2318">
            <w:pPr>
              <w:spacing w:after="0" w:line="240" w:lineRule="auto"/>
              <w:jc w:val="right"/>
              <w:rPr>
                <w:rFonts w:ascii="Aptos" w:eastAsia="Times New Roman" w:hAnsi="Aptos" w:cs="Calibri"/>
                <w:color w:val="000000"/>
                <w:kern w:val="0"/>
                <w:sz w:val="24"/>
                <w:szCs w:val="24"/>
                <w14:ligatures w14:val="none"/>
              </w:rPr>
            </w:pPr>
            <w:r w:rsidRPr="00BA2318">
              <w:rPr>
                <w:rFonts w:ascii="Aptos" w:eastAsia="Times New Roman" w:hAnsi="Aptos" w:cs="Calibri"/>
                <w:color w:val="000000"/>
                <w:kern w:val="0"/>
                <w:sz w:val="24"/>
                <w:szCs w:val="24"/>
                <w14:ligatures w14:val="none"/>
              </w:rPr>
              <w:t>$86,789.89</w:t>
            </w:r>
          </w:p>
        </w:tc>
        <w:tc>
          <w:tcPr>
            <w:tcW w:w="1280" w:type="dxa"/>
            <w:tcBorders>
              <w:top w:val="nil"/>
              <w:left w:val="nil"/>
              <w:bottom w:val="single" w:sz="8" w:space="0" w:color="auto"/>
              <w:right w:val="single" w:sz="8" w:space="0" w:color="auto"/>
            </w:tcBorders>
            <w:shd w:val="clear" w:color="auto" w:fill="auto"/>
            <w:noWrap/>
            <w:vAlign w:val="bottom"/>
            <w:hideMark/>
          </w:tcPr>
          <w:p w14:paraId="64714969" w14:textId="77777777" w:rsidR="00BA2318" w:rsidRPr="00BA2318" w:rsidRDefault="00BA2318" w:rsidP="00BA2318">
            <w:pPr>
              <w:spacing w:after="0" w:line="240" w:lineRule="auto"/>
              <w:jc w:val="right"/>
              <w:rPr>
                <w:rFonts w:ascii="Aptos" w:eastAsia="Times New Roman" w:hAnsi="Aptos" w:cs="Calibri"/>
                <w:color w:val="000000"/>
                <w:kern w:val="0"/>
                <w:sz w:val="24"/>
                <w:szCs w:val="24"/>
                <w14:ligatures w14:val="none"/>
              </w:rPr>
            </w:pPr>
            <w:r w:rsidRPr="00BA2318">
              <w:rPr>
                <w:rFonts w:ascii="Aptos" w:eastAsia="Times New Roman" w:hAnsi="Aptos" w:cs="Calibri"/>
                <w:color w:val="000000"/>
                <w:kern w:val="0"/>
                <w:sz w:val="24"/>
                <w:szCs w:val="24"/>
                <w14:ligatures w14:val="none"/>
              </w:rPr>
              <w:t>$99,907.62</w:t>
            </w:r>
          </w:p>
        </w:tc>
        <w:tc>
          <w:tcPr>
            <w:tcW w:w="1280" w:type="dxa"/>
            <w:tcBorders>
              <w:top w:val="nil"/>
              <w:left w:val="nil"/>
              <w:bottom w:val="single" w:sz="8" w:space="0" w:color="auto"/>
              <w:right w:val="nil"/>
            </w:tcBorders>
            <w:shd w:val="clear" w:color="auto" w:fill="auto"/>
            <w:noWrap/>
            <w:vAlign w:val="bottom"/>
            <w:hideMark/>
          </w:tcPr>
          <w:p w14:paraId="691A204D" w14:textId="77777777" w:rsidR="00BA2318" w:rsidRPr="00BA2318" w:rsidRDefault="00BA2318" w:rsidP="00BA2318">
            <w:pPr>
              <w:spacing w:after="0" w:line="240" w:lineRule="auto"/>
              <w:jc w:val="right"/>
              <w:rPr>
                <w:rFonts w:ascii="Aptos" w:eastAsia="Times New Roman" w:hAnsi="Aptos" w:cs="Calibri"/>
                <w:color w:val="000000"/>
                <w:kern w:val="0"/>
                <w:sz w:val="24"/>
                <w:szCs w:val="24"/>
                <w14:ligatures w14:val="none"/>
              </w:rPr>
            </w:pPr>
            <w:r w:rsidRPr="00BA2318">
              <w:rPr>
                <w:rFonts w:ascii="Aptos" w:eastAsia="Times New Roman" w:hAnsi="Aptos" w:cs="Calibri"/>
                <w:color w:val="000000"/>
                <w:kern w:val="0"/>
                <w:sz w:val="24"/>
                <w:szCs w:val="24"/>
                <w14:ligatures w14:val="none"/>
              </w:rPr>
              <w:t>$99,907.63</w:t>
            </w:r>
          </w:p>
        </w:tc>
        <w:tc>
          <w:tcPr>
            <w:tcW w:w="1280" w:type="dxa"/>
            <w:tcBorders>
              <w:top w:val="nil"/>
              <w:left w:val="nil"/>
              <w:bottom w:val="single" w:sz="8" w:space="0" w:color="auto"/>
              <w:right w:val="single" w:sz="8" w:space="0" w:color="auto"/>
            </w:tcBorders>
            <w:shd w:val="clear" w:color="auto" w:fill="auto"/>
            <w:noWrap/>
            <w:vAlign w:val="bottom"/>
            <w:hideMark/>
          </w:tcPr>
          <w:p w14:paraId="2A561E0A" w14:textId="77777777" w:rsidR="00BA2318" w:rsidRPr="00BA2318" w:rsidRDefault="00BA2318" w:rsidP="00BA2318">
            <w:pPr>
              <w:spacing w:after="0" w:line="240" w:lineRule="auto"/>
              <w:jc w:val="right"/>
              <w:rPr>
                <w:rFonts w:ascii="Aptos" w:eastAsia="Times New Roman" w:hAnsi="Aptos" w:cs="Calibri"/>
                <w:color w:val="000000"/>
                <w:kern w:val="0"/>
                <w:sz w:val="24"/>
                <w:szCs w:val="24"/>
                <w14:ligatures w14:val="none"/>
              </w:rPr>
            </w:pPr>
            <w:r w:rsidRPr="00BA2318">
              <w:rPr>
                <w:rFonts w:ascii="Aptos" w:eastAsia="Times New Roman" w:hAnsi="Aptos" w:cs="Calibri"/>
                <w:color w:val="000000"/>
                <w:kern w:val="0"/>
                <w:sz w:val="24"/>
                <w:szCs w:val="24"/>
                <w14:ligatures w14:val="none"/>
              </w:rPr>
              <w:t>$113,025.37</w:t>
            </w:r>
          </w:p>
        </w:tc>
      </w:tr>
      <w:tr w:rsidR="00BA2318" w:rsidRPr="00BA2318" w14:paraId="48D33FA2" w14:textId="77777777" w:rsidTr="00BA2318">
        <w:trPr>
          <w:trHeight w:val="300"/>
        </w:trPr>
        <w:tc>
          <w:tcPr>
            <w:tcW w:w="1280" w:type="dxa"/>
            <w:tcBorders>
              <w:top w:val="nil"/>
              <w:left w:val="single" w:sz="8" w:space="0" w:color="auto"/>
              <w:bottom w:val="single" w:sz="8" w:space="0" w:color="auto"/>
              <w:right w:val="single" w:sz="8" w:space="0" w:color="auto"/>
            </w:tcBorders>
            <w:shd w:val="clear" w:color="auto" w:fill="auto"/>
            <w:noWrap/>
            <w:vAlign w:val="bottom"/>
            <w:hideMark/>
          </w:tcPr>
          <w:p w14:paraId="40A2E0EB" w14:textId="77777777" w:rsidR="00BA2318" w:rsidRPr="00BA2318" w:rsidRDefault="00BA2318" w:rsidP="00BA2318">
            <w:pPr>
              <w:spacing w:after="0" w:line="240" w:lineRule="auto"/>
              <w:jc w:val="center"/>
              <w:rPr>
                <w:rFonts w:ascii="Aptos" w:eastAsia="Times New Roman" w:hAnsi="Aptos" w:cs="Calibri"/>
                <w:color w:val="000000"/>
                <w:kern w:val="0"/>
                <w:sz w:val="24"/>
                <w:szCs w:val="24"/>
                <w14:ligatures w14:val="none"/>
              </w:rPr>
            </w:pPr>
            <w:r w:rsidRPr="00BA2318">
              <w:rPr>
                <w:rFonts w:ascii="Aptos" w:eastAsia="Times New Roman" w:hAnsi="Aptos" w:cs="Calibri"/>
                <w:color w:val="000000"/>
                <w:kern w:val="0"/>
                <w:sz w:val="24"/>
                <w:szCs w:val="24"/>
                <w14:ligatures w14:val="none"/>
              </w:rPr>
              <w:t>M-IV</w:t>
            </w:r>
          </w:p>
        </w:tc>
        <w:tc>
          <w:tcPr>
            <w:tcW w:w="1280" w:type="dxa"/>
            <w:tcBorders>
              <w:top w:val="nil"/>
              <w:left w:val="nil"/>
              <w:bottom w:val="single" w:sz="8" w:space="0" w:color="auto"/>
              <w:right w:val="nil"/>
            </w:tcBorders>
            <w:shd w:val="clear" w:color="auto" w:fill="auto"/>
            <w:noWrap/>
            <w:vAlign w:val="bottom"/>
            <w:hideMark/>
          </w:tcPr>
          <w:p w14:paraId="439B75A2" w14:textId="77777777" w:rsidR="00BA2318" w:rsidRPr="00BA2318" w:rsidRDefault="00BA2318" w:rsidP="00BA2318">
            <w:pPr>
              <w:spacing w:after="0" w:line="240" w:lineRule="auto"/>
              <w:jc w:val="right"/>
              <w:rPr>
                <w:rFonts w:ascii="Aptos" w:eastAsia="Times New Roman" w:hAnsi="Aptos" w:cs="Calibri"/>
                <w:color w:val="000000"/>
                <w:kern w:val="0"/>
                <w:sz w:val="24"/>
                <w:szCs w:val="24"/>
                <w14:ligatures w14:val="none"/>
              </w:rPr>
            </w:pPr>
            <w:r w:rsidRPr="00BA2318">
              <w:rPr>
                <w:rFonts w:ascii="Aptos" w:eastAsia="Times New Roman" w:hAnsi="Aptos" w:cs="Calibri"/>
                <w:color w:val="000000"/>
                <w:kern w:val="0"/>
                <w:sz w:val="24"/>
                <w:szCs w:val="24"/>
                <w14:ligatures w14:val="none"/>
              </w:rPr>
              <w:t>$79,545.42</w:t>
            </w:r>
          </w:p>
        </w:tc>
        <w:tc>
          <w:tcPr>
            <w:tcW w:w="1280" w:type="dxa"/>
            <w:tcBorders>
              <w:top w:val="nil"/>
              <w:left w:val="nil"/>
              <w:bottom w:val="single" w:sz="8" w:space="0" w:color="auto"/>
              <w:right w:val="single" w:sz="8" w:space="0" w:color="auto"/>
            </w:tcBorders>
            <w:shd w:val="clear" w:color="auto" w:fill="auto"/>
            <w:noWrap/>
            <w:vAlign w:val="bottom"/>
            <w:hideMark/>
          </w:tcPr>
          <w:p w14:paraId="3DFC8EA9" w14:textId="77777777" w:rsidR="00BA2318" w:rsidRPr="00BA2318" w:rsidRDefault="00BA2318" w:rsidP="00BA2318">
            <w:pPr>
              <w:spacing w:after="0" w:line="240" w:lineRule="auto"/>
              <w:jc w:val="right"/>
              <w:rPr>
                <w:rFonts w:ascii="Aptos" w:eastAsia="Times New Roman" w:hAnsi="Aptos" w:cs="Calibri"/>
                <w:color w:val="000000"/>
                <w:kern w:val="0"/>
                <w:sz w:val="24"/>
                <w:szCs w:val="24"/>
                <w14:ligatures w14:val="none"/>
              </w:rPr>
            </w:pPr>
            <w:r w:rsidRPr="00BA2318">
              <w:rPr>
                <w:rFonts w:ascii="Aptos" w:eastAsia="Times New Roman" w:hAnsi="Aptos" w:cs="Calibri"/>
                <w:color w:val="000000"/>
                <w:kern w:val="0"/>
                <w:sz w:val="24"/>
                <w:szCs w:val="24"/>
                <w14:ligatures w14:val="none"/>
              </w:rPr>
              <w:t>$93,789.90</w:t>
            </w:r>
          </w:p>
        </w:tc>
        <w:tc>
          <w:tcPr>
            <w:tcW w:w="1280" w:type="dxa"/>
            <w:tcBorders>
              <w:top w:val="nil"/>
              <w:left w:val="nil"/>
              <w:bottom w:val="single" w:sz="8" w:space="0" w:color="auto"/>
              <w:right w:val="nil"/>
            </w:tcBorders>
            <w:shd w:val="clear" w:color="auto" w:fill="auto"/>
            <w:noWrap/>
            <w:vAlign w:val="bottom"/>
            <w:hideMark/>
          </w:tcPr>
          <w:p w14:paraId="1CF9B5D3" w14:textId="77777777" w:rsidR="00BA2318" w:rsidRPr="00BA2318" w:rsidRDefault="00BA2318" w:rsidP="00BA2318">
            <w:pPr>
              <w:spacing w:after="0" w:line="240" w:lineRule="auto"/>
              <w:jc w:val="right"/>
              <w:rPr>
                <w:rFonts w:ascii="Aptos" w:eastAsia="Times New Roman" w:hAnsi="Aptos" w:cs="Calibri"/>
                <w:color w:val="000000"/>
                <w:kern w:val="0"/>
                <w:sz w:val="24"/>
                <w:szCs w:val="24"/>
                <w14:ligatures w14:val="none"/>
              </w:rPr>
            </w:pPr>
            <w:r w:rsidRPr="00BA2318">
              <w:rPr>
                <w:rFonts w:ascii="Aptos" w:eastAsia="Times New Roman" w:hAnsi="Aptos" w:cs="Calibri"/>
                <w:color w:val="000000"/>
                <w:kern w:val="0"/>
                <w:sz w:val="24"/>
                <w:szCs w:val="24"/>
                <w14:ligatures w14:val="none"/>
              </w:rPr>
              <w:t>$93,789.91</w:t>
            </w:r>
          </w:p>
        </w:tc>
        <w:tc>
          <w:tcPr>
            <w:tcW w:w="1280" w:type="dxa"/>
            <w:tcBorders>
              <w:top w:val="nil"/>
              <w:left w:val="nil"/>
              <w:bottom w:val="single" w:sz="8" w:space="0" w:color="auto"/>
              <w:right w:val="single" w:sz="8" w:space="0" w:color="auto"/>
            </w:tcBorders>
            <w:shd w:val="clear" w:color="auto" w:fill="auto"/>
            <w:noWrap/>
            <w:vAlign w:val="bottom"/>
            <w:hideMark/>
          </w:tcPr>
          <w:p w14:paraId="32C11D9F" w14:textId="77777777" w:rsidR="00BA2318" w:rsidRPr="00BA2318" w:rsidRDefault="00BA2318" w:rsidP="00BA2318">
            <w:pPr>
              <w:spacing w:after="0" w:line="240" w:lineRule="auto"/>
              <w:jc w:val="right"/>
              <w:rPr>
                <w:rFonts w:ascii="Aptos" w:eastAsia="Times New Roman" w:hAnsi="Aptos" w:cs="Calibri"/>
                <w:color w:val="000000"/>
                <w:kern w:val="0"/>
                <w:sz w:val="24"/>
                <w:szCs w:val="24"/>
                <w14:ligatures w14:val="none"/>
              </w:rPr>
            </w:pPr>
            <w:r w:rsidRPr="00BA2318">
              <w:rPr>
                <w:rFonts w:ascii="Aptos" w:eastAsia="Times New Roman" w:hAnsi="Aptos" w:cs="Calibri"/>
                <w:color w:val="000000"/>
                <w:kern w:val="0"/>
                <w:sz w:val="24"/>
                <w:szCs w:val="24"/>
                <w14:ligatures w14:val="none"/>
              </w:rPr>
              <w:t>$108,034.40</w:t>
            </w:r>
          </w:p>
        </w:tc>
        <w:tc>
          <w:tcPr>
            <w:tcW w:w="1280" w:type="dxa"/>
            <w:tcBorders>
              <w:top w:val="nil"/>
              <w:left w:val="nil"/>
              <w:bottom w:val="single" w:sz="8" w:space="0" w:color="auto"/>
              <w:right w:val="nil"/>
            </w:tcBorders>
            <w:shd w:val="clear" w:color="auto" w:fill="auto"/>
            <w:noWrap/>
            <w:vAlign w:val="bottom"/>
            <w:hideMark/>
          </w:tcPr>
          <w:p w14:paraId="359A188E" w14:textId="77777777" w:rsidR="00BA2318" w:rsidRPr="00BA2318" w:rsidRDefault="00BA2318" w:rsidP="00BA2318">
            <w:pPr>
              <w:spacing w:after="0" w:line="240" w:lineRule="auto"/>
              <w:jc w:val="right"/>
              <w:rPr>
                <w:rFonts w:ascii="Aptos" w:eastAsia="Times New Roman" w:hAnsi="Aptos" w:cs="Calibri"/>
                <w:color w:val="000000"/>
                <w:kern w:val="0"/>
                <w:sz w:val="24"/>
                <w:szCs w:val="24"/>
                <w14:ligatures w14:val="none"/>
              </w:rPr>
            </w:pPr>
            <w:r w:rsidRPr="00BA2318">
              <w:rPr>
                <w:rFonts w:ascii="Aptos" w:eastAsia="Times New Roman" w:hAnsi="Aptos" w:cs="Calibri"/>
                <w:color w:val="000000"/>
                <w:kern w:val="0"/>
                <w:sz w:val="24"/>
                <w:szCs w:val="24"/>
                <w14:ligatures w14:val="none"/>
              </w:rPr>
              <w:t>$108,034.41</w:t>
            </w:r>
          </w:p>
        </w:tc>
        <w:tc>
          <w:tcPr>
            <w:tcW w:w="1280" w:type="dxa"/>
            <w:tcBorders>
              <w:top w:val="nil"/>
              <w:left w:val="nil"/>
              <w:bottom w:val="single" w:sz="8" w:space="0" w:color="auto"/>
              <w:right w:val="single" w:sz="8" w:space="0" w:color="auto"/>
            </w:tcBorders>
            <w:shd w:val="clear" w:color="auto" w:fill="auto"/>
            <w:noWrap/>
            <w:vAlign w:val="bottom"/>
            <w:hideMark/>
          </w:tcPr>
          <w:p w14:paraId="73ACD779" w14:textId="77777777" w:rsidR="00BA2318" w:rsidRPr="00BA2318" w:rsidRDefault="00BA2318" w:rsidP="00BA2318">
            <w:pPr>
              <w:spacing w:after="0" w:line="240" w:lineRule="auto"/>
              <w:jc w:val="right"/>
              <w:rPr>
                <w:rFonts w:ascii="Aptos" w:eastAsia="Times New Roman" w:hAnsi="Aptos" w:cs="Calibri"/>
                <w:color w:val="000000"/>
                <w:kern w:val="0"/>
                <w:sz w:val="24"/>
                <w:szCs w:val="24"/>
                <w14:ligatures w14:val="none"/>
              </w:rPr>
            </w:pPr>
            <w:r w:rsidRPr="00BA2318">
              <w:rPr>
                <w:rFonts w:ascii="Aptos" w:eastAsia="Times New Roman" w:hAnsi="Aptos" w:cs="Calibri"/>
                <w:color w:val="000000"/>
                <w:kern w:val="0"/>
                <w:sz w:val="24"/>
                <w:szCs w:val="24"/>
                <w14:ligatures w14:val="none"/>
              </w:rPr>
              <w:t>$122,278.90</w:t>
            </w:r>
          </w:p>
        </w:tc>
      </w:tr>
      <w:tr w:rsidR="00BA2318" w:rsidRPr="00BA2318" w14:paraId="53CC623E" w14:textId="77777777" w:rsidTr="00BA2318">
        <w:trPr>
          <w:trHeight w:val="300"/>
        </w:trPr>
        <w:tc>
          <w:tcPr>
            <w:tcW w:w="1280" w:type="dxa"/>
            <w:tcBorders>
              <w:top w:val="nil"/>
              <w:left w:val="single" w:sz="8" w:space="0" w:color="auto"/>
              <w:bottom w:val="single" w:sz="8" w:space="0" w:color="auto"/>
              <w:right w:val="single" w:sz="8" w:space="0" w:color="auto"/>
            </w:tcBorders>
            <w:shd w:val="clear" w:color="auto" w:fill="auto"/>
            <w:noWrap/>
            <w:vAlign w:val="bottom"/>
            <w:hideMark/>
          </w:tcPr>
          <w:p w14:paraId="6B3CFB4C" w14:textId="77777777" w:rsidR="00BA2318" w:rsidRPr="00BA2318" w:rsidRDefault="00BA2318" w:rsidP="00BA2318">
            <w:pPr>
              <w:spacing w:after="0" w:line="240" w:lineRule="auto"/>
              <w:jc w:val="center"/>
              <w:rPr>
                <w:rFonts w:ascii="Aptos" w:eastAsia="Times New Roman" w:hAnsi="Aptos" w:cs="Calibri"/>
                <w:color w:val="000000"/>
                <w:kern w:val="0"/>
                <w:sz w:val="24"/>
                <w:szCs w:val="24"/>
                <w14:ligatures w14:val="none"/>
              </w:rPr>
            </w:pPr>
            <w:r w:rsidRPr="00BA2318">
              <w:rPr>
                <w:rFonts w:ascii="Aptos" w:eastAsia="Times New Roman" w:hAnsi="Aptos" w:cs="Calibri"/>
                <w:color w:val="000000"/>
                <w:kern w:val="0"/>
                <w:sz w:val="24"/>
                <w:szCs w:val="24"/>
                <w14:ligatures w14:val="none"/>
              </w:rPr>
              <w:t>M-V</w:t>
            </w:r>
          </w:p>
        </w:tc>
        <w:tc>
          <w:tcPr>
            <w:tcW w:w="1280" w:type="dxa"/>
            <w:tcBorders>
              <w:top w:val="nil"/>
              <w:left w:val="nil"/>
              <w:bottom w:val="single" w:sz="8" w:space="0" w:color="auto"/>
              <w:right w:val="nil"/>
            </w:tcBorders>
            <w:shd w:val="clear" w:color="auto" w:fill="auto"/>
            <w:noWrap/>
            <w:vAlign w:val="bottom"/>
            <w:hideMark/>
          </w:tcPr>
          <w:p w14:paraId="1D817D76" w14:textId="77777777" w:rsidR="00BA2318" w:rsidRPr="00BA2318" w:rsidRDefault="00BA2318" w:rsidP="00BA2318">
            <w:pPr>
              <w:spacing w:after="0" w:line="240" w:lineRule="auto"/>
              <w:jc w:val="right"/>
              <w:rPr>
                <w:rFonts w:ascii="Aptos" w:eastAsia="Times New Roman" w:hAnsi="Aptos" w:cs="Calibri"/>
                <w:color w:val="000000"/>
                <w:kern w:val="0"/>
                <w:sz w:val="24"/>
                <w:szCs w:val="24"/>
                <w14:ligatures w14:val="none"/>
              </w:rPr>
            </w:pPr>
            <w:r w:rsidRPr="00BA2318">
              <w:rPr>
                <w:rFonts w:ascii="Aptos" w:eastAsia="Times New Roman" w:hAnsi="Aptos" w:cs="Calibri"/>
                <w:color w:val="000000"/>
                <w:kern w:val="0"/>
                <w:sz w:val="24"/>
                <w:szCs w:val="24"/>
                <w14:ligatures w14:val="none"/>
              </w:rPr>
              <w:t>$85,967.20</w:t>
            </w:r>
          </w:p>
        </w:tc>
        <w:tc>
          <w:tcPr>
            <w:tcW w:w="1280" w:type="dxa"/>
            <w:tcBorders>
              <w:top w:val="nil"/>
              <w:left w:val="nil"/>
              <w:bottom w:val="single" w:sz="8" w:space="0" w:color="auto"/>
              <w:right w:val="single" w:sz="8" w:space="0" w:color="auto"/>
            </w:tcBorders>
            <w:shd w:val="clear" w:color="auto" w:fill="auto"/>
            <w:noWrap/>
            <w:vAlign w:val="bottom"/>
            <w:hideMark/>
          </w:tcPr>
          <w:p w14:paraId="0BB6CC3F" w14:textId="77777777" w:rsidR="00BA2318" w:rsidRPr="00BA2318" w:rsidRDefault="00BA2318" w:rsidP="00BA2318">
            <w:pPr>
              <w:spacing w:after="0" w:line="240" w:lineRule="auto"/>
              <w:jc w:val="right"/>
              <w:rPr>
                <w:rFonts w:ascii="Aptos" w:eastAsia="Times New Roman" w:hAnsi="Aptos" w:cs="Calibri"/>
                <w:color w:val="000000"/>
                <w:kern w:val="0"/>
                <w:sz w:val="24"/>
                <w:szCs w:val="24"/>
                <w14:ligatures w14:val="none"/>
              </w:rPr>
            </w:pPr>
            <w:r w:rsidRPr="00BA2318">
              <w:rPr>
                <w:rFonts w:ascii="Aptos" w:eastAsia="Times New Roman" w:hAnsi="Aptos" w:cs="Calibri"/>
                <w:color w:val="000000"/>
                <w:kern w:val="0"/>
                <w:sz w:val="24"/>
                <w:szCs w:val="24"/>
                <w14:ligatures w14:val="none"/>
              </w:rPr>
              <w:t>$101,410.09</w:t>
            </w:r>
          </w:p>
        </w:tc>
        <w:tc>
          <w:tcPr>
            <w:tcW w:w="1280" w:type="dxa"/>
            <w:tcBorders>
              <w:top w:val="nil"/>
              <w:left w:val="nil"/>
              <w:bottom w:val="single" w:sz="8" w:space="0" w:color="auto"/>
              <w:right w:val="nil"/>
            </w:tcBorders>
            <w:shd w:val="clear" w:color="auto" w:fill="auto"/>
            <w:noWrap/>
            <w:vAlign w:val="bottom"/>
            <w:hideMark/>
          </w:tcPr>
          <w:p w14:paraId="7EC63F16" w14:textId="77777777" w:rsidR="00BA2318" w:rsidRPr="00BA2318" w:rsidRDefault="00BA2318" w:rsidP="00BA2318">
            <w:pPr>
              <w:spacing w:after="0" w:line="240" w:lineRule="auto"/>
              <w:jc w:val="right"/>
              <w:rPr>
                <w:rFonts w:ascii="Aptos" w:eastAsia="Times New Roman" w:hAnsi="Aptos" w:cs="Calibri"/>
                <w:color w:val="000000"/>
                <w:kern w:val="0"/>
                <w:sz w:val="24"/>
                <w:szCs w:val="24"/>
                <w14:ligatures w14:val="none"/>
              </w:rPr>
            </w:pPr>
            <w:r w:rsidRPr="00BA2318">
              <w:rPr>
                <w:rFonts w:ascii="Aptos" w:eastAsia="Times New Roman" w:hAnsi="Aptos" w:cs="Calibri"/>
                <w:color w:val="000000"/>
                <w:kern w:val="0"/>
                <w:sz w:val="24"/>
                <w:szCs w:val="24"/>
                <w14:ligatures w14:val="none"/>
              </w:rPr>
              <w:t>$101,410.10</w:t>
            </w:r>
          </w:p>
        </w:tc>
        <w:tc>
          <w:tcPr>
            <w:tcW w:w="1280" w:type="dxa"/>
            <w:tcBorders>
              <w:top w:val="nil"/>
              <w:left w:val="nil"/>
              <w:bottom w:val="single" w:sz="8" w:space="0" w:color="auto"/>
              <w:right w:val="single" w:sz="8" w:space="0" w:color="auto"/>
            </w:tcBorders>
            <w:shd w:val="clear" w:color="auto" w:fill="auto"/>
            <w:noWrap/>
            <w:vAlign w:val="bottom"/>
            <w:hideMark/>
          </w:tcPr>
          <w:p w14:paraId="166F23A9" w14:textId="77777777" w:rsidR="00BA2318" w:rsidRPr="00BA2318" w:rsidRDefault="00BA2318" w:rsidP="00BA2318">
            <w:pPr>
              <w:spacing w:after="0" w:line="240" w:lineRule="auto"/>
              <w:jc w:val="right"/>
              <w:rPr>
                <w:rFonts w:ascii="Aptos" w:eastAsia="Times New Roman" w:hAnsi="Aptos" w:cs="Calibri"/>
                <w:color w:val="000000"/>
                <w:kern w:val="0"/>
                <w:sz w:val="24"/>
                <w:szCs w:val="24"/>
                <w14:ligatures w14:val="none"/>
              </w:rPr>
            </w:pPr>
            <w:r w:rsidRPr="00BA2318">
              <w:rPr>
                <w:rFonts w:ascii="Aptos" w:eastAsia="Times New Roman" w:hAnsi="Aptos" w:cs="Calibri"/>
                <w:color w:val="000000"/>
                <w:kern w:val="0"/>
                <w:sz w:val="24"/>
                <w:szCs w:val="24"/>
                <w14:ligatures w14:val="none"/>
              </w:rPr>
              <w:t>$116,852.99</w:t>
            </w:r>
          </w:p>
        </w:tc>
        <w:tc>
          <w:tcPr>
            <w:tcW w:w="1280" w:type="dxa"/>
            <w:tcBorders>
              <w:top w:val="nil"/>
              <w:left w:val="nil"/>
              <w:bottom w:val="single" w:sz="8" w:space="0" w:color="auto"/>
              <w:right w:val="nil"/>
            </w:tcBorders>
            <w:shd w:val="clear" w:color="auto" w:fill="auto"/>
            <w:noWrap/>
            <w:vAlign w:val="bottom"/>
            <w:hideMark/>
          </w:tcPr>
          <w:p w14:paraId="40B7B6D4" w14:textId="77777777" w:rsidR="00BA2318" w:rsidRPr="00BA2318" w:rsidRDefault="00BA2318" w:rsidP="00BA2318">
            <w:pPr>
              <w:spacing w:after="0" w:line="240" w:lineRule="auto"/>
              <w:jc w:val="right"/>
              <w:rPr>
                <w:rFonts w:ascii="Aptos" w:eastAsia="Times New Roman" w:hAnsi="Aptos" w:cs="Calibri"/>
                <w:color w:val="000000"/>
                <w:kern w:val="0"/>
                <w:sz w:val="24"/>
                <w:szCs w:val="24"/>
                <w14:ligatures w14:val="none"/>
              </w:rPr>
            </w:pPr>
            <w:r w:rsidRPr="00BA2318">
              <w:rPr>
                <w:rFonts w:ascii="Aptos" w:eastAsia="Times New Roman" w:hAnsi="Aptos" w:cs="Calibri"/>
                <w:color w:val="000000"/>
                <w:kern w:val="0"/>
                <w:sz w:val="24"/>
                <w:szCs w:val="24"/>
                <w14:ligatures w14:val="none"/>
              </w:rPr>
              <w:t>$116,853.00</w:t>
            </w:r>
          </w:p>
        </w:tc>
        <w:tc>
          <w:tcPr>
            <w:tcW w:w="1280" w:type="dxa"/>
            <w:tcBorders>
              <w:top w:val="nil"/>
              <w:left w:val="nil"/>
              <w:bottom w:val="single" w:sz="8" w:space="0" w:color="auto"/>
              <w:right w:val="single" w:sz="8" w:space="0" w:color="auto"/>
            </w:tcBorders>
            <w:shd w:val="clear" w:color="auto" w:fill="auto"/>
            <w:noWrap/>
            <w:vAlign w:val="bottom"/>
            <w:hideMark/>
          </w:tcPr>
          <w:p w14:paraId="62EDB1D7" w14:textId="77777777" w:rsidR="00BA2318" w:rsidRPr="00BA2318" w:rsidRDefault="00BA2318" w:rsidP="00BA2318">
            <w:pPr>
              <w:spacing w:after="0" w:line="240" w:lineRule="auto"/>
              <w:jc w:val="right"/>
              <w:rPr>
                <w:rFonts w:ascii="Aptos" w:eastAsia="Times New Roman" w:hAnsi="Aptos" w:cs="Calibri"/>
                <w:color w:val="000000"/>
                <w:kern w:val="0"/>
                <w:sz w:val="24"/>
                <w:szCs w:val="24"/>
                <w14:ligatures w14:val="none"/>
              </w:rPr>
            </w:pPr>
            <w:r w:rsidRPr="00BA2318">
              <w:rPr>
                <w:rFonts w:ascii="Aptos" w:eastAsia="Times New Roman" w:hAnsi="Aptos" w:cs="Calibri"/>
                <w:color w:val="000000"/>
                <w:kern w:val="0"/>
                <w:sz w:val="24"/>
                <w:szCs w:val="24"/>
                <w14:ligatures w14:val="none"/>
              </w:rPr>
              <w:t>$132,295.89</w:t>
            </w:r>
          </w:p>
        </w:tc>
      </w:tr>
      <w:tr w:rsidR="00BA2318" w:rsidRPr="00BA2318" w14:paraId="6E57DD60" w14:textId="77777777" w:rsidTr="00BA2318">
        <w:trPr>
          <w:trHeight w:val="300"/>
        </w:trPr>
        <w:tc>
          <w:tcPr>
            <w:tcW w:w="1280" w:type="dxa"/>
            <w:tcBorders>
              <w:top w:val="nil"/>
              <w:left w:val="single" w:sz="8" w:space="0" w:color="auto"/>
              <w:bottom w:val="single" w:sz="8" w:space="0" w:color="auto"/>
              <w:right w:val="single" w:sz="8" w:space="0" w:color="auto"/>
            </w:tcBorders>
            <w:shd w:val="clear" w:color="auto" w:fill="auto"/>
            <w:noWrap/>
            <w:vAlign w:val="bottom"/>
            <w:hideMark/>
          </w:tcPr>
          <w:p w14:paraId="62E1B5E5" w14:textId="77777777" w:rsidR="00BA2318" w:rsidRPr="00BA2318" w:rsidRDefault="00BA2318" w:rsidP="00BA2318">
            <w:pPr>
              <w:spacing w:after="0" w:line="240" w:lineRule="auto"/>
              <w:jc w:val="center"/>
              <w:rPr>
                <w:rFonts w:ascii="Aptos" w:eastAsia="Times New Roman" w:hAnsi="Aptos" w:cs="Calibri"/>
                <w:color w:val="000000"/>
                <w:kern w:val="0"/>
                <w:sz w:val="24"/>
                <w:szCs w:val="24"/>
                <w14:ligatures w14:val="none"/>
              </w:rPr>
            </w:pPr>
            <w:r w:rsidRPr="00BA2318">
              <w:rPr>
                <w:rFonts w:ascii="Aptos" w:eastAsia="Times New Roman" w:hAnsi="Aptos" w:cs="Calibri"/>
                <w:color w:val="000000"/>
                <w:kern w:val="0"/>
                <w:sz w:val="24"/>
                <w:szCs w:val="24"/>
                <w14:ligatures w14:val="none"/>
              </w:rPr>
              <w:t>M-VI</w:t>
            </w:r>
          </w:p>
        </w:tc>
        <w:tc>
          <w:tcPr>
            <w:tcW w:w="1280" w:type="dxa"/>
            <w:tcBorders>
              <w:top w:val="nil"/>
              <w:left w:val="nil"/>
              <w:bottom w:val="single" w:sz="8" w:space="0" w:color="auto"/>
              <w:right w:val="nil"/>
            </w:tcBorders>
            <w:shd w:val="clear" w:color="auto" w:fill="auto"/>
            <w:noWrap/>
            <w:vAlign w:val="bottom"/>
            <w:hideMark/>
          </w:tcPr>
          <w:p w14:paraId="080BF613" w14:textId="77777777" w:rsidR="00BA2318" w:rsidRPr="00BA2318" w:rsidRDefault="00BA2318" w:rsidP="00BA2318">
            <w:pPr>
              <w:spacing w:after="0" w:line="240" w:lineRule="auto"/>
              <w:jc w:val="right"/>
              <w:rPr>
                <w:rFonts w:ascii="Aptos" w:eastAsia="Times New Roman" w:hAnsi="Aptos" w:cs="Calibri"/>
                <w:color w:val="000000"/>
                <w:kern w:val="0"/>
                <w:sz w:val="24"/>
                <w:szCs w:val="24"/>
                <w14:ligatures w14:val="none"/>
              </w:rPr>
            </w:pPr>
            <w:r w:rsidRPr="00BA2318">
              <w:rPr>
                <w:rFonts w:ascii="Aptos" w:eastAsia="Times New Roman" w:hAnsi="Aptos" w:cs="Calibri"/>
                <w:color w:val="000000"/>
                <w:kern w:val="0"/>
                <w:sz w:val="24"/>
                <w:szCs w:val="24"/>
                <w14:ligatures w14:val="none"/>
              </w:rPr>
              <w:t>$92,644.84</w:t>
            </w:r>
          </w:p>
        </w:tc>
        <w:tc>
          <w:tcPr>
            <w:tcW w:w="1280" w:type="dxa"/>
            <w:tcBorders>
              <w:top w:val="nil"/>
              <w:left w:val="nil"/>
              <w:bottom w:val="single" w:sz="8" w:space="0" w:color="auto"/>
              <w:right w:val="single" w:sz="8" w:space="0" w:color="auto"/>
            </w:tcBorders>
            <w:shd w:val="clear" w:color="auto" w:fill="auto"/>
            <w:noWrap/>
            <w:vAlign w:val="bottom"/>
            <w:hideMark/>
          </w:tcPr>
          <w:p w14:paraId="4DEBEF3F" w14:textId="77777777" w:rsidR="00BA2318" w:rsidRPr="00BA2318" w:rsidRDefault="00BA2318" w:rsidP="00BA2318">
            <w:pPr>
              <w:spacing w:after="0" w:line="240" w:lineRule="auto"/>
              <w:jc w:val="right"/>
              <w:rPr>
                <w:rFonts w:ascii="Aptos" w:eastAsia="Times New Roman" w:hAnsi="Aptos" w:cs="Calibri"/>
                <w:color w:val="000000"/>
                <w:kern w:val="0"/>
                <w:sz w:val="24"/>
                <w:szCs w:val="24"/>
                <w14:ligatures w14:val="none"/>
              </w:rPr>
            </w:pPr>
            <w:r w:rsidRPr="00BA2318">
              <w:rPr>
                <w:rFonts w:ascii="Aptos" w:eastAsia="Times New Roman" w:hAnsi="Aptos" w:cs="Calibri"/>
                <w:color w:val="000000"/>
                <w:kern w:val="0"/>
                <w:sz w:val="24"/>
                <w:szCs w:val="24"/>
                <w14:ligatures w14:val="none"/>
              </w:rPr>
              <w:t>$109,300.19</w:t>
            </w:r>
          </w:p>
        </w:tc>
        <w:tc>
          <w:tcPr>
            <w:tcW w:w="1280" w:type="dxa"/>
            <w:tcBorders>
              <w:top w:val="nil"/>
              <w:left w:val="nil"/>
              <w:bottom w:val="single" w:sz="8" w:space="0" w:color="auto"/>
              <w:right w:val="nil"/>
            </w:tcBorders>
            <w:shd w:val="clear" w:color="auto" w:fill="auto"/>
            <w:noWrap/>
            <w:vAlign w:val="bottom"/>
            <w:hideMark/>
          </w:tcPr>
          <w:p w14:paraId="6F463480" w14:textId="77777777" w:rsidR="00BA2318" w:rsidRPr="00BA2318" w:rsidRDefault="00BA2318" w:rsidP="00BA2318">
            <w:pPr>
              <w:spacing w:after="0" w:line="240" w:lineRule="auto"/>
              <w:jc w:val="right"/>
              <w:rPr>
                <w:rFonts w:ascii="Aptos" w:eastAsia="Times New Roman" w:hAnsi="Aptos" w:cs="Calibri"/>
                <w:color w:val="000000"/>
                <w:kern w:val="0"/>
                <w:sz w:val="24"/>
                <w:szCs w:val="24"/>
                <w14:ligatures w14:val="none"/>
              </w:rPr>
            </w:pPr>
            <w:r w:rsidRPr="00BA2318">
              <w:rPr>
                <w:rFonts w:ascii="Aptos" w:eastAsia="Times New Roman" w:hAnsi="Aptos" w:cs="Calibri"/>
                <w:color w:val="000000"/>
                <w:kern w:val="0"/>
                <w:sz w:val="24"/>
                <w:szCs w:val="24"/>
                <w14:ligatures w14:val="none"/>
              </w:rPr>
              <w:t>$109,300.21</w:t>
            </w:r>
          </w:p>
        </w:tc>
        <w:tc>
          <w:tcPr>
            <w:tcW w:w="1280" w:type="dxa"/>
            <w:tcBorders>
              <w:top w:val="nil"/>
              <w:left w:val="nil"/>
              <w:bottom w:val="single" w:sz="8" w:space="0" w:color="auto"/>
              <w:right w:val="single" w:sz="8" w:space="0" w:color="auto"/>
            </w:tcBorders>
            <w:shd w:val="clear" w:color="auto" w:fill="auto"/>
            <w:noWrap/>
            <w:vAlign w:val="bottom"/>
            <w:hideMark/>
          </w:tcPr>
          <w:p w14:paraId="735912ED" w14:textId="77777777" w:rsidR="00BA2318" w:rsidRPr="00BA2318" w:rsidRDefault="00BA2318" w:rsidP="00BA2318">
            <w:pPr>
              <w:spacing w:after="0" w:line="240" w:lineRule="auto"/>
              <w:jc w:val="right"/>
              <w:rPr>
                <w:rFonts w:ascii="Aptos" w:eastAsia="Times New Roman" w:hAnsi="Aptos" w:cs="Calibri"/>
                <w:color w:val="000000"/>
                <w:kern w:val="0"/>
                <w:sz w:val="24"/>
                <w:szCs w:val="24"/>
                <w14:ligatures w14:val="none"/>
              </w:rPr>
            </w:pPr>
            <w:r w:rsidRPr="00BA2318">
              <w:rPr>
                <w:rFonts w:ascii="Aptos" w:eastAsia="Times New Roman" w:hAnsi="Aptos" w:cs="Calibri"/>
                <w:color w:val="000000"/>
                <w:kern w:val="0"/>
                <w:sz w:val="24"/>
                <w:szCs w:val="24"/>
                <w14:ligatures w14:val="none"/>
              </w:rPr>
              <w:t>$125,955.56</w:t>
            </w:r>
          </w:p>
        </w:tc>
        <w:tc>
          <w:tcPr>
            <w:tcW w:w="1280" w:type="dxa"/>
            <w:tcBorders>
              <w:top w:val="nil"/>
              <w:left w:val="nil"/>
              <w:bottom w:val="single" w:sz="8" w:space="0" w:color="auto"/>
              <w:right w:val="nil"/>
            </w:tcBorders>
            <w:shd w:val="clear" w:color="auto" w:fill="auto"/>
            <w:noWrap/>
            <w:vAlign w:val="bottom"/>
            <w:hideMark/>
          </w:tcPr>
          <w:p w14:paraId="3B37F4D3" w14:textId="77777777" w:rsidR="00BA2318" w:rsidRPr="00BA2318" w:rsidRDefault="00BA2318" w:rsidP="00BA2318">
            <w:pPr>
              <w:spacing w:after="0" w:line="240" w:lineRule="auto"/>
              <w:jc w:val="right"/>
              <w:rPr>
                <w:rFonts w:ascii="Aptos" w:eastAsia="Times New Roman" w:hAnsi="Aptos" w:cs="Calibri"/>
                <w:color w:val="000000"/>
                <w:kern w:val="0"/>
                <w:sz w:val="24"/>
                <w:szCs w:val="24"/>
                <w14:ligatures w14:val="none"/>
              </w:rPr>
            </w:pPr>
            <w:r w:rsidRPr="00BA2318">
              <w:rPr>
                <w:rFonts w:ascii="Aptos" w:eastAsia="Times New Roman" w:hAnsi="Aptos" w:cs="Calibri"/>
                <w:color w:val="000000"/>
                <w:kern w:val="0"/>
                <w:sz w:val="24"/>
                <w:szCs w:val="24"/>
                <w14:ligatures w14:val="none"/>
              </w:rPr>
              <w:t>$125,955.57</w:t>
            </w:r>
          </w:p>
        </w:tc>
        <w:tc>
          <w:tcPr>
            <w:tcW w:w="1280" w:type="dxa"/>
            <w:tcBorders>
              <w:top w:val="nil"/>
              <w:left w:val="nil"/>
              <w:bottom w:val="single" w:sz="8" w:space="0" w:color="auto"/>
              <w:right w:val="single" w:sz="8" w:space="0" w:color="auto"/>
            </w:tcBorders>
            <w:shd w:val="clear" w:color="auto" w:fill="auto"/>
            <w:noWrap/>
            <w:vAlign w:val="bottom"/>
            <w:hideMark/>
          </w:tcPr>
          <w:p w14:paraId="6CB81DB0" w14:textId="77777777" w:rsidR="00BA2318" w:rsidRPr="00BA2318" w:rsidRDefault="00BA2318" w:rsidP="00BA2318">
            <w:pPr>
              <w:spacing w:after="0" w:line="240" w:lineRule="auto"/>
              <w:jc w:val="right"/>
              <w:rPr>
                <w:rFonts w:ascii="Aptos" w:eastAsia="Times New Roman" w:hAnsi="Aptos" w:cs="Calibri"/>
                <w:color w:val="000000"/>
                <w:kern w:val="0"/>
                <w:sz w:val="24"/>
                <w:szCs w:val="24"/>
                <w14:ligatures w14:val="none"/>
              </w:rPr>
            </w:pPr>
            <w:r w:rsidRPr="00BA2318">
              <w:rPr>
                <w:rFonts w:ascii="Aptos" w:eastAsia="Times New Roman" w:hAnsi="Aptos" w:cs="Calibri"/>
                <w:color w:val="000000"/>
                <w:kern w:val="0"/>
                <w:sz w:val="24"/>
                <w:szCs w:val="24"/>
                <w14:ligatures w14:val="none"/>
              </w:rPr>
              <w:t>$142,610.92</w:t>
            </w:r>
          </w:p>
        </w:tc>
      </w:tr>
      <w:tr w:rsidR="00BA2318" w:rsidRPr="00BA2318" w14:paraId="09C9EFCF" w14:textId="77777777" w:rsidTr="00BA2318">
        <w:trPr>
          <w:trHeight w:val="300"/>
        </w:trPr>
        <w:tc>
          <w:tcPr>
            <w:tcW w:w="1280" w:type="dxa"/>
            <w:tcBorders>
              <w:top w:val="nil"/>
              <w:left w:val="single" w:sz="8" w:space="0" w:color="auto"/>
              <w:bottom w:val="single" w:sz="8" w:space="0" w:color="auto"/>
              <w:right w:val="single" w:sz="8" w:space="0" w:color="auto"/>
            </w:tcBorders>
            <w:shd w:val="clear" w:color="auto" w:fill="auto"/>
            <w:noWrap/>
            <w:vAlign w:val="bottom"/>
            <w:hideMark/>
          </w:tcPr>
          <w:p w14:paraId="3BD49034" w14:textId="77777777" w:rsidR="00BA2318" w:rsidRPr="00BA2318" w:rsidRDefault="00BA2318" w:rsidP="00BA2318">
            <w:pPr>
              <w:spacing w:after="0" w:line="240" w:lineRule="auto"/>
              <w:jc w:val="center"/>
              <w:rPr>
                <w:rFonts w:ascii="Aptos" w:eastAsia="Times New Roman" w:hAnsi="Aptos" w:cs="Calibri"/>
                <w:color w:val="000000"/>
                <w:kern w:val="0"/>
                <w:sz w:val="24"/>
                <w:szCs w:val="24"/>
                <w14:ligatures w14:val="none"/>
              </w:rPr>
            </w:pPr>
            <w:r w:rsidRPr="00BA2318">
              <w:rPr>
                <w:rFonts w:ascii="Aptos" w:eastAsia="Times New Roman" w:hAnsi="Aptos" w:cs="Calibri"/>
                <w:color w:val="000000"/>
                <w:kern w:val="0"/>
                <w:sz w:val="24"/>
                <w:szCs w:val="24"/>
                <w14:ligatures w14:val="none"/>
              </w:rPr>
              <w:t>M-VII</w:t>
            </w:r>
          </w:p>
        </w:tc>
        <w:tc>
          <w:tcPr>
            <w:tcW w:w="1280" w:type="dxa"/>
            <w:tcBorders>
              <w:top w:val="nil"/>
              <w:left w:val="nil"/>
              <w:bottom w:val="single" w:sz="8" w:space="0" w:color="auto"/>
              <w:right w:val="nil"/>
            </w:tcBorders>
            <w:shd w:val="clear" w:color="auto" w:fill="auto"/>
            <w:noWrap/>
            <w:vAlign w:val="bottom"/>
            <w:hideMark/>
          </w:tcPr>
          <w:p w14:paraId="64ACFD1F" w14:textId="77777777" w:rsidR="00BA2318" w:rsidRPr="00BA2318" w:rsidRDefault="00BA2318" w:rsidP="00BA2318">
            <w:pPr>
              <w:spacing w:after="0" w:line="240" w:lineRule="auto"/>
              <w:jc w:val="right"/>
              <w:rPr>
                <w:rFonts w:ascii="Aptos" w:eastAsia="Times New Roman" w:hAnsi="Aptos" w:cs="Calibri"/>
                <w:color w:val="000000"/>
                <w:kern w:val="0"/>
                <w:sz w:val="24"/>
                <w:szCs w:val="24"/>
                <w14:ligatures w14:val="none"/>
              </w:rPr>
            </w:pPr>
            <w:r w:rsidRPr="00BA2318">
              <w:rPr>
                <w:rFonts w:ascii="Aptos" w:eastAsia="Times New Roman" w:hAnsi="Aptos" w:cs="Calibri"/>
                <w:color w:val="000000"/>
                <w:kern w:val="0"/>
                <w:sz w:val="24"/>
                <w:szCs w:val="24"/>
                <w14:ligatures w14:val="none"/>
              </w:rPr>
              <w:t>$100,839.09</w:t>
            </w:r>
          </w:p>
        </w:tc>
        <w:tc>
          <w:tcPr>
            <w:tcW w:w="1280" w:type="dxa"/>
            <w:tcBorders>
              <w:top w:val="nil"/>
              <w:left w:val="nil"/>
              <w:bottom w:val="single" w:sz="8" w:space="0" w:color="auto"/>
              <w:right w:val="single" w:sz="8" w:space="0" w:color="auto"/>
            </w:tcBorders>
            <w:shd w:val="clear" w:color="auto" w:fill="auto"/>
            <w:noWrap/>
            <w:vAlign w:val="bottom"/>
            <w:hideMark/>
          </w:tcPr>
          <w:p w14:paraId="5B776D1F" w14:textId="77777777" w:rsidR="00BA2318" w:rsidRPr="00BA2318" w:rsidRDefault="00BA2318" w:rsidP="00BA2318">
            <w:pPr>
              <w:spacing w:after="0" w:line="240" w:lineRule="auto"/>
              <w:jc w:val="right"/>
              <w:rPr>
                <w:rFonts w:ascii="Aptos" w:eastAsia="Times New Roman" w:hAnsi="Aptos" w:cs="Calibri"/>
                <w:color w:val="000000"/>
                <w:kern w:val="0"/>
                <w:sz w:val="24"/>
                <w:szCs w:val="24"/>
                <w14:ligatures w14:val="none"/>
              </w:rPr>
            </w:pPr>
            <w:r w:rsidRPr="00BA2318">
              <w:rPr>
                <w:rFonts w:ascii="Aptos" w:eastAsia="Times New Roman" w:hAnsi="Aptos" w:cs="Calibri"/>
                <w:color w:val="000000"/>
                <w:kern w:val="0"/>
                <w:sz w:val="24"/>
                <w:szCs w:val="24"/>
                <w14:ligatures w14:val="none"/>
              </w:rPr>
              <w:t>$119,069.37</w:t>
            </w:r>
          </w:p>
        </w:tc>
        <w:tc>
          <w:tcPr>
            <w:tcW w:w="1280" w:type="dxa"/>
            <w:tcBorders>
              <w:top w:val="nil"/>
              <w:left w:val="nil"/>
              <w:bottom w:val="single" w:sz="8" w:space="0" w:color="auto"/>
              <w:right w:val="nil"/>
            </w:tcBorders>
            <w:shd w:val="clear" w:color="auto" w:fill="auto"/>
            <w:noWrap/>
            <w:vAlign w:val="bottom"/>
            <w:hideMark/>
          </w:tcPr>
          <w:p w14:paraId="0FA21675" w14:textId="77777777" w:rsidR="00BA2318" w:rsidRPr="00BA2318" w:rsidRDefault="00BA2318" w:rsidP="00BA2318">
            <w:pPr>
              <w:spacing w:after="0" w:line="240" w:lineRule="auto"/>
              <w:jc w:val="right"/>
              <w:rPr>
                <w:rFonts w:ascii="Aptos" w:eastAsia="Times New Roman" w:hAnsi="Aptos" w:cs="Calibri"/>
                <w:color w:val="000000"/>
                <w:kern w:val="0"/>
                <w:sz w:val="24"/>
                <w:szCs w:val="24"/>
                <w14:ligatures w14:val="none"/>
              </w:rPr>
            </w:pPr>
            <w:r w:rsidRPr="00BA2318">
              <w:rPr>
                <w:rFonts w:ascii="Aptos" w:eastAsia="Times New Roman" w:hAnsi="Aptos" w:cs="Calibri"/>
                <w:color w:val="000000"/>
                <w:kern w:val="0"/>
                <w:sz w:val="24"/>
                <w:szCs w:val="24"/>
                <w14:ligatures w14:val="none"/>
              </w:rPr>
              <w:t>$119,069.38</w:t>
            </w:r>
          </w:p>
        </w:tc>
        <w:tc>
          <w:tcPr>
            <w:tcW w:w="1280" w:type="dxa"/>
            <w:tcBorders>
              <w:top w:val="nil"/>
              <w:left w:val="nil"/>
              <w:bottom w:val="single" w:sz="8" w:space="0" w:color="auto"/>
              <w:right w:val="single" w:sz="8" w:space="0" w:color="auto"/>
            </w:tcBorders>
            <w:shd w:val="clear" w:color="auto" w:fill="auto"/>
            <w:noWrap/>
            <w:vAlign w:val="bottom"/>
            <w:hideMark/>
          </w:tcPr>
          <w:p w14:paraId="584431F6" w14:textId="77777777" w:rsidR="00BA2318" w:rsidRPr="00BA2318" w:rsidRDefault="00BA2318" w:rsidP="00BA2318">
            <w:pPr>
              <w:spacing w:after="0" w:line="240" w:lineRule="auto"/>
              <w:jc w:val="right"/>
              <w:rPr>
                <w:rFonts w:ascii="Aptos" w:eastAsia="Times New Roman" w:hAnsi="Aptos" w:cs="Calibri"/>
                <w:color w:val="000000"/>
                <w:kern w:val="0"/>
                <w:sz w:val="24"/>
                <w:szCs w:val="24"/>
                <w14:ligatures w14:val="none"/>
              </w:rPr>
            </w:pPr>
            <w:r w:rsidRPr="00BA2318">
              <w:rPr>
                <w:rFonts w:ascii="Aptos" w:eastAsia="Times New Roman" w:hAnsi="Aptos" w:cs="Calibri"/>
                <w:color w:val="000000"/>
                <w:kern w:val="0"/>
                <w:sz w:val="24"/>
                <w:szCs w:val="24"/>
                <w14:ligatures w14:val="none"/>
              </w:rPr>
              <w:t>$137,299.66</w:t>
            </w:r>
          </w:p>
        </w:tc>
        <w:tc>
          <w:tcPr>
            <w:tcW w:w="1280" w:type="dxa"/>
            <w:tcBorders>
              <w:top w:val="nil"/>
              <w:left w:val="nil"/>
              <w:bottom w:val="single" w:sz="8" w:space="0" w:color="auto"/>
              <w:right w:val="nil"/>
            </w:tcBorders>
            <w:shd w:val="clear" w:color="auto" w:fill="auto"/>
            <w:noWrap/>
            <w:vAlign w:val="bottom"/>
            <w:hideMark/>
          </w:tcPr>
          <w:p w14:paraId="4B3D91B1" w14:textId="77777777" w:rsidR="00BA2318" w:rsidRPr="00BA2318" w:rsidRDefault="00BA2318" w:rsidP="00BA2318">
            <w:pPr>
              <w:spacing w:after="0" w:line="240" w:lineRule="auto"/>
              <w:jc w:val="right"/>
              <w:rPr>
                <w:rFonts w:ascii="Aptos" w:eastAsia="Times New Roman" w:hAnsi="Aptos" w:cs="Calibri"/>
                <w:color w:val="000000"/>
                <w:kern w:val="0"/>
                <w:sz w:val="24"/>
                <w:szCs w:val="24"/>
                <w14:ligatures w14:val="none"/>
              </w:rPr>
            </w:pPr>
            <w:r w:rsidRPr="00BA2318">
              <w:rPr>
                <w:rFonts w:ascii="Aptos" w:eastAsia="Times New Roman" w:hAnsi="Aptos" w:cs="Calibri"/>
                <w:color w:val="000000"/>
                <w:kern w:val="0"/>
                <w:sz w:val="24"/>
                <w:szCs w:val="24"/>
                <w14:ligatures w14:val="none"/>
              </w:rPr>
              <w:t>$137,299.67</w:t>
            </w:r>
          </w:p>
        </w:tc>
        <w:tc>
          <w:tcPr>
            <w:tcW w:w="1280" w:type="dxa"/>
            <w:tcBorders>
              <w:top w:val="nil"/>
              <w:left w:val="nil"/>
              <w:bottom w:val="single" w:sz="8" w:space="0" w:color="auto"/>
              <w:right w:val="single" w:sz="8" w:space="0" w:color="auto"/>
            </w:tcBorders>
            <w:shd w:val="clear" w:color="auto" w:fill="auto"/>
            <w:noWrap/>
            <w:vAlign w:val="bottom"/>
            <w:hideMark/>
          </w:tcPr>
          <w:p w14:paraId="140B1FA6" w14:textId="77777777" w:rsidR="00BA2318" w:rsidRPr="00BA2318" w:rsidRDefault="00BA2318" w:rsidP="00BA2318">
            <w:pPr>
              <w:spacing w:after="0" w:line="240" w:lineRule="auto"/>
              <w:jc w:val="right"/>
              <w:rPr>
                <w:rFonts w:ascii="Aptos" w:eastAsia="Times New Roman" w:hAnsi="Aptos" w:cs="Calibri"/>
                <w:color w:val="000000"/>
                <w:kern w:val="0"/>
                <w:sz w:val="24"/>
                <w:szCs w:val="24"/>
                <w14:ligatures w14:val="none"/>
              </w:rPr>
            </w:pPr>
            <w:r w:rsidRPr="00BA2318">
              <w:rPr>
                <w:rFonts w:ascii="Aptos" w:eastAsia="Times New Roman" w:hAnsi="Aptos" w:cs="Calibri"/>
                <w:color w:val="000000"/>
                <w:kern w:val="0"/>
                <w:sz w:val="24"/>
                <w:szCs w:val="24"/>
                <w14:ligatures w14:val="none"/>
              </w:rPr>
              <w:t>$155,529.95</w:t>
            </w:r>
          </w:p>
        </w:tc>
      </w:tr>
      <w:tr w:rsidR="00BA2318" w:rsidRPr="00BA2318" w14:paraId="018222C7" w14:textId="77777777" w:rsidTr="00BA2318">
        <w:trPr>
          <w:trHeight w:val="300"/>
        </w:trPr>
        <w:tc>
          <w:tcPr>
            <w:tcW w:w="1280" w:type="dxa"/>
            <w:tcBorders>
              <w:top w:val="nil"/>
              <w:left w:val="single" w:sz="8" w:space="0" w:color="auto"/>
              <w:bottom w:val="single" w:sz="8" w:space="0" w:color="auto"/>
              <w:right w:val="single" w:sz="8" w:space="0" w:color="auto"/>
            </w:tcBorders>
            <w:shd w:val="clear" w:color="auto" w:fill="auto"/>
            <w:noWrap/>
            <w:vAlign w:val="bottom"/>
            <w:hideMark/>
          </w:tcPr>
          <w:p w14:paraId="23019D23" w14:textId="77777777" w:rsidR="00BA2318" w:rsidRPr="00BA2318" w:rsidRDefault="00BA2318" w:rsidP="00BA2318">
            <w:pPr>
              <w:spacing w:after="0" w:line="240" w:lineRule="auto"/>
              <w:jc w:val="center"/>
              <w:rPr>
                <w:rFonts w:ascii="Aptos" w:eastAsia="Times New Roman" w:hAnsi="Aptos" w:cs="Calibri"/>
                <w:color w:val="000000"/>
                <w:kern w:val="0"/>
                <w:sz w:val="24"/>
                <w:szCs w:val="24"/>
                <w14:ligatures w14:val="none"/>
              </w:rPr>
            </w:pPr>
            <w:r w:rsidRPr="00BA2318">
              <w:rPr>
                <w:rFonts w:ascii="Aptos" w:eastAsia="Times New Roman" w:hAnsi="Aptos" w:cs="Calibri"/>
                <w:color w:val="000000"/>
                <w:kern w:val="0"/>
                <w:sz w:val="24"/>
                <w:szCs w:val="24"/>
                <w14:ligatures w14:val="none"/>
              </w:rPr>
              <w:t>M-VIII</w:t>
            </w:r>
          </w:p>
        </w:tc>
        <w:tc>
          <w:tcPr>
            <w:tcW w:w="1280" w:type="dxa"/>
            <w:tcBorders>
              <w:top w:val="nil"/>
              <w:left w:val="nil"/>
              <w:bottom w:val="single" w:sz="8" w:space="0" w:color="auto"/>
              <w:right w:val="nil"/>
            </w:tcBorders>
            <w:shd w:val="clear" w:color="auto" w:fill="auto"/>
            <w:noWrap/>
            <w:vAlign w:val="bottom"/>
            <w:hideMark/>
          </w:tcPr>
          <w:p w14:paraId="0FF5FF64" w14:textId="77777777" w:rsidR="00BA2318" w:rsidRPr="00BA2318" w:rsidRDefault="00BA2318" w:rsidP="00BA2318">
            <w:pPr>
              <w:spacing w:after="0" w:line="240" w:lineRule="auto"/>
              <w:jc w:val="right"/>
              <w:rPr>
                <w:rFonts w:ascii="Aptos" w:eastAsia="Times New Roman" w:hAnsi="Aptos" w:cs="Calibri"/>
                <w:color w:val="000000"/>
                <w:kern w:val="0"/>
                <w:sz w:val="24"/>
                <w:szCs w:val="24"/>
                <w14:ligatures w14:val="none"/>
              </w:rPr>
            </w:pPr>
            <w:r w:rsidRPr="00BA2318">
              <w:rPr>
                <w:rFonts w:ascii="Aptos" w:eastAsia="Times New Roman" w:hAnsi="Aptos" w:cs="Calibri"/>
                <w:color w:val="000000"/>
                <w:kern w:val="0"/>
                <w:sz w:val="24"/>
                <w:szCs w:val="24"/>
                <w14:ligatures w14:val="none"/>
              </w:rPr>
              <w:t>$109,765.96</w:t>
            </w:r>
          </w:p>
        </w:tc>
        <w:tc>
          <w:tcPr>
            <w:tcW w:w="1280" w:type="dxa"/>
            <w:tcBorders>
              <w:top w:val="nil"/>
              <w:left w:val="nil"/>
              <w:bottom w:val="single" w:sz="8" w:space="0" w:color="auto"/>
              <w:right w:val="single" w:sz="8" w:space="0" w:color="auto"/>
            </w:tcBorders>
            <w:shd w:val="clear" w:color="auto" w:fill="auto"/>
            <w:noWrap/>
            <w:vAlign w:val="bottom"/>
            <w:hideMark/>
          </w:tcPr>
          <w:p w14:paraId="6B53513A" w14:textId="77777777" w:rsidR="00BA2318" w:rsidRPr="00BA2318" w:rsidRDefault="00BA2318" w:rsidP="00BA2318">
            <w:pPr>
              <w:spacing w:after="0" w:line="240" w:lineRule="auto"/>
              <w:jc w:val="right"/>
              <w:rPr>
                <w:rFonts w:ascii="Aptos" w:eastAsia="Times New Roman" w:hAnsi="Aptos" w:cs="Calibri"/>
                <w:color w:val="000000"/>
                <w:kern w:val="0"/>
                <w:sz w:val="24"/>
                <w:szCs w:val="24"/>
                <w14:ligatures w14:val="none"/>
              </w:rPr>
            </w:pPr>
            <w:r w:rsidRPr="00BA2318">
              <w:rPr>
                <w:rFonts w:ascii="Aptos" w:eastAsia="Times New Roman" w:hAnsi="Aptos" w:cs="Calibri"/>
                <w:color w:val="000000"/>
                <w:kern w:val="0"/>
                <w:sz w:val="24"/>
                <w:szCs w:val="24"/>
                <w14:ligatures w14:val="none"/>
              </w:rPr>
              <w:t>$129,720.04</w:t>
            </w:r>
          </w:p>
        </w:tc>
        <w:tc>
          <w:tcPr>
            <w:tcW w:w="1280" w:type="dxa"/>
            <w:tcBorders>
              <w:top w:val="nil"/>
              <w:left w:val="nil"/>
              <w:bottom w:val="single" w:sz="8" w:space="0" w:color="auto"/>
              <w:right w:val="nil"/>
            </w:tcBorders>
            <w:shd w:val="clear" w:color="auto" w:fill="auto"/>
            <w:noWrap/>
            <w:vAlign w:val="bottom"/>
            <w:hideMark/>
          </w:tcPr>
          <w:p w14:paraId="76601D38" w14:textId="77777777" w:rsidR="00BA2318" w:rsidRPr="00BA2318" w:rsidRDefault="00BA2318" w:rsidP="00BA2318">
            <w:pPr>
              <w:spacing w:after="0" w:line="240" w:lineRule="auto"/>
              <w:jc w:val="right"/>
              <w:rPr>
                <w:rFonts w:ascii="Aptos" w:eastAsia="Times New Roman" w:hAnsi="Aptos" w:cs="Calibri"/>
                <w:color w:val="000000"/>
                <w:kern w:val="0"/>
                <w:sz w:val="24"/>
                <w:szCs w:val="24"/>
                <w14:ligatures w14:val="none"/>
              </w:rPr>
            </w:pPr>
            <w:r w:rsidRPr="00BA2318">
              <w:rPr>
                <w:rFonts w:ascii="Aptos" w:eastAsia="Times New Roman" w:hAnsi="Aptos" w:cs="Calibri"/>
                <w:color w:val="000000"/>
                <w:kern w:val="0"/>
                <w:sz w:val="24"/>
                <w:szCs w:val="24"/>
                <w14:ligatures w14:val="none"/>
              </w:rPr>
              <w:t>$129,720.05</w:t>
            </w:r>
          </w:p>
        </w:tc>
        <w:tc>
          <w:tcPr>
            <w:tcW w:w="1280" w:type="dxa"/>
            <w:tcBorders>
              <w:top w:val="nil"/>
              <w:left w:val="nil"/>
              <w:bottom w:val="single" w:sz="8" w:space="0" w:color="auto"/>
              <w:right w:val="single" w:sz="8" w:space="0" w:color="auto"/>
            </w:tcBorders>
            <w:shd w:val="clear" w:color="auto" w:fill="auto"/>
            <w:noWrap/>
            <w:vAlign w:val="bottom"/>
            <w:hideMark/>
          </w:tcPr>
          <w:p w14:paraId="604DF6FC" w14:textId="77777777" w:rsidR="00BA2318" w:rsidRPr="00BA2318" w:rsidRDefault="00BA2318" w:rsidP="00BA2318">
            <w:pPr>
              <w:spacing w:after="0" w:line="240" w:lineRule="auto"/>
              <w:jc w:val="right"/>
              <w:rPr>
                <w:rFonts w:ascii="Aptos" w:eastAsia="Times New Roman" w:hAnsi="Aptos" w:cs="Calibri"/>
                <w:color w:val="000000"/>
                <w:kern w:val="0"/>
                <w:sz w:val="24"/>
                <w:szCs w:val="24"/>
                <w14:ligatures w14:val="none"/>
              </w:rPr>
            </w:pPr>
            <w:r w:rsidRPr="00BA2318">
              <w:rPr>
                <w:rFonts w:ascii="Aptos" w:eastAsia="Times New Roman" w:hAnsi="Aptos" w:cs="Calibri"/>
                <w:color w:val="000000"/>
                <w:kern w:val="0"/>
                <w:sz w:val="24"/>
                <w:szCs w:val="24"/>
                <w14:ligatures w14:val="none"/>
              </w:rPr>
              <w:t>$149,674.13</w:t>
            </w:r>
          </w:p>
        </w:tc>
        <w:tc>
          <w:tcPr>
            <w:tcW w:w="1280" w:type="dxa"/>
            <w:tcBorders>
              <w:top w:val="nil"/>
              <w:left w:val="nil"/>
              <w:bottom w:val="single" w:sz="8" w:space="0" w:color="auto"/>
              <w:right w:val="nil"/>
            </w:tcBorders>
            <w:shd w:val="clear" w:color="auto" w:fill="auto"/>
            <w:noWrap/>
            <w:vAlign w:val="bottom"/>
            <w:hideMark/>
          </w:tcPr>
          <w:p w14:paraId="2A091550" w14:textId="77777777" w:rsidR="00BA2318" w:rsidRPr="00BA2318" w:rsidRDefault="00BA2318" w:rsidP="00BA2318">
            <w:pPr>
              <w:spacing w:after="0" w:line="240" w:lineRule="auto"/>
              <w:jc w:val="right"/>
              <w:rPr>
                <w:rFonts w:ascii="Aptos" w:eastAsia="Times New Roman" w:hAnsi="Aptos" w:cs="Calibri"/>
                <w:color w:val="000000"/>
                <w:kern w:val="0"/>
                <w:sz w:val="24"/>
                <w:szCs w:val="24"/>
                <w14:ligatures w14:val="none"/>
              </w:rPr>
            </w:pPr>
            <w:r w:rsidRPr="00BA2318">
              <w:rPr>
                <w:rFonts w:ascii="Aptos" w:eastAsia="Times New Roman" w:hAnsi="Aptos" w:cs="Calibri"/>
                <w:color w:val="000000"/>
                <w:kern w:val="0"/>
                <w:sz w:val="24"/>
                <w:szCs w:val="24"/>
                <w14:ligatures w14:val="none"/>
              </w:rPr>
              <w:t>$149,674.15</w:t>
            </w:r>
          </w:p>
        </w:tc>
        <w:tc>
          <w:tcPr>
            <w:tcW w:w="1280" w:type="dxa"/>
            <w:tcBorders>
              <w:top w:val="nil"/>
              <w:left w:val="nil"/>
              <w:bottom w:val="single" w:sz="8" w:space="0" w:color="auto"/>
              <w:right w:val="single" w:sz="8" w:space="0" w:color="auto"/>
            </w:tcBorders>
            <w:shd w:val="clear" w:color="auto" w:fill="auto"/>
            <w:noWrap/>
            <w:vAlign w:val="bottom"/>
            <w:hideMark/>
          </w:tcPr>
          <w:p w14:paraId="398369E4" w14:textId="77777777" w:rsidR="00BA2318" w:rsidRPr="00BA2318" w:rsidRDefault="00BA2318" w:rsidP="00BA2318">
            <w:pPr>
              <w:spacing w:after="0" w:line="240" w:lineRule="auto"/>
              <w:jc w:val="right"/>
              <w:rPr>
                <w:rFonts w:ascii="Aptos" w:eastAsia="Times New Roman" w:hAnsi="Aptos" w:cs="Calibri"/>
                <w:color w:val="000000"/>
                <w:kern w:val="0"/>
                <w:sz w:val="24"/>
                <w:szCs w:val="24"/>
                <w14:ligatures w14:val="none"/>
              </w:rPr>
            </w:pPr>
            <w:r w:rsidRPr="00BA2318">
              <w:rPr>
                <w:rFonts w:ascii="Aptos" w:eastAsia="Times New Roman" w:hAnsi="Aptos" w:cs="Calibri"/>
                <w:color w:val="000000"/>
                <w:kern w:val="0"/>
                <w:sz w:val="24"/>
                <w:szCs w:val="24"/>
                <w14:ligatures w14:val="none"/>
              </w:rPr>
              <w:t>$169,628.23</w:t>
            </w:r>
          </w:p>
        </w:tc>
      </w:tr>
      <w:tr w:rsidR="00BA2318" w:rsidRPr="00BA2318" w14:paraId="685097F4" w14:textId="77777777" w:rsidTr="00BA2318">
        <w:trPr>
          <w:trHeight w:val="300"/>
        </w:trPr>
        <w:tc>
          <w:tcPr>
            <w:tcW w:w="1280" w:type="dxa"/>
            <w:tcBorders>
              <w:top w:val="nil"/>
              <w:left w:val="single" w:sz="8" w:space="0" w:color="auto"/>
              <w:bottom w:val="single" w:sz="8" w:space="0" w:color="auto"/>
              <w:right w:val="single" w:sz="8" w:space="0" w:color="auto"/>
            </w:tcBorders>
            <w:shd w:val="clear" w:color="auto" w:fill="auto"/>
            <w:noWrap/>
            <w:vAlign w:val="bottom"/>
            <w:hideMark/>
          </w:tcPr>
          <w:p w14:paraId="787CE2B0" w14:textId="77777777" w:rsidR="00BA2318" w:rsidRPr="00BA2318" w:rsidRDefault="00BA2318" w:rsidP="00BA2318">
            <w:pPr>
              <w:spacing w:after="0" w:line="240" w:lineRule="auto"/>
              <w:jc w:val="center"/>
              <w:rPr>
                <w:rFonts w:ascii="Aptos" w:eastAsia="Times New Roman" w:hAnsi="Aptos" w:cs="Calibri"/>
                <w:color w:val="000000"/>
                <w:kern w:val="0"/>
                <w:sz w:val="24"/>
                <w:szCs w:val="24"/>
                <w14:ligatures w14:val="none"/>
              </w:rPr>
            </w:pPr>
            <w:r w:rsidRPr="00BA2318">
              <w:rPr>
                <w:rFonts w:ascii="Aptos" w:eastAsia="Times New Roman" w:hAnsi="Aptos" w:cs="Calibri"/>
                <w:color w:val="000000"/>
                <w:kern w:val="0"/>
                <w:sz w:val="24"/>
                <w:szCs w:val="24"/>
                <w14:ligatures w14:val="none"/>
              </w:rPr>
              <w:t>M-IX</w:t>
            </w:r>
          </w:p>
        </w:tc>
        <w:tc>
          <w:tcPr>
            <w:tcW w:w="1280" w:type="dxa"/>
            <w:tcBorders>
              <w:top w:val="nil"/>
              <w:left w:val="nil"/>
              <w:bottom w:val="single" w:sz="8" w:space="0" w:color="auto"/>
              <w:right w:val="nil"/>
            </w:tcBorders>
            <w:shd w:val="clear" w:color="auto" w:fill="auto"/>
            <w:noWrap/>
            <w:vAlign w:val="bottom"/>
            <w:hideMark/>
          </w:tcPr>
          <w:p w14:paraId="6A117532" w14:textId="77777777" w:rsidR="00BA2318" w:rsidRPr="00BA2318" w:rsidRDefault="00BA2318" w:rsidP="00BA2318">
            <w:pPr>
              <w:spacing w:after="0" w:line="240" w:lineRule="auto"/>
              <w:jc w:val="right"/>
              <w:rPr>
                <w:rFonts w:ascii="Aptos" w:eastAsia="Times New Roman" w:hAnsi="Aptos" w:cs="Calibri"/>
                <w:color w:val="000000"/>
                <w:kern w:val="0"/>
                <w:sz w:val="24"/>
                <w:szCs w:val="24"/>
                <w14:ligatures w14:val="none"/>
              </w:rPr>
            </w:pPr>
            <w:r w:rsidRPr="00BA2318">
              <w:rPr>
                <w:rFonts w:ascii="Aptos" w:eastAsia="Times New Roman" w:hAnsi="Aptos" w:cs="Calibri"/>
                <w:color w:val="000000"/>
                <w:kern w:val="0"/>
                <w:sz w:val="24"/>
                <w:szCs w:val="24"/>
                <w14:ligatures w14:val="none"/>
              </w:rPr>
              <w:t>$119,477.78</w:t>
            </w:r>
          </w:p>
        </w:tc>
        <w:tc>
          <w:tcPr>
            <w:tcW w:w="1280" w:type="dxa"/>
            <w:tcBorders>
              <w:top w:val="nil"/>
              <w:left w:val="nil"/>
              <w:bottom w:val="single" w:sz="8" w:space="0" w:color="auto"/>
              <w:right w:val="single" w:sz="8" w:space="0" w:color="auto"/>
            </w:tcBorders>
            <w:shd w:val="clear" w:color="auto" w:fill="auto"/>
            <w:noWrap/>
            <w:vAlign w:val="bottom"/>
            <w:hideMark/>
          </w:tcPr>
          <w:p w14:paraId="3AC9DCE6" w14:textId="77777777" w:rsidR="00BA2318" w:rsidRPr="00BA2318" w:rsidRDefault="00BA2318" w:rsidP="00BA2318">
            <w:pPr>
              <w:spacing w:after="0" w:line="240" w:lineRule="auto"/>
              <w:jc w:val="right"/>
              <w:rPr>
                <w:rFonts w:ascii="Aptos" w:eastAsia="Times New Roman" w:hAnsi="Aptos" w:cs="Calibri"/>
                <w:color w:val="000000"/>
                <w:kern w:val="0"/>
                <w:sz w:val="24"/>
                <w:szCs w:val="24"/>
                <w14:ligatures w14:val="none"/>
              </w:rPr>
            </w:pPr>
            <w:r w:rsidRPr="00BA2318">
              <w:rPr>
                <w:rFonts w:ascii="Aptos" w:eastAsia="Times New Roman" w:hAnsi="Aptos" w:cs="Calibri"/>
                <w:color w:val="000000"/>
                <w:kern w:val="0"/>
                <w:sz w:val="24"/>
                <w:szCs w:val="24"/>
                <w14:ligatures w14:val="none"/>
              </w:rPr>
              <w:t>$141,321.13</w:t>
            </w:r>
          </w:p>
        </w:tc>
        <w:tc>
          <w:tcPr>
            <w:tcW w:w="1280" w:type="dxa"/>
            <w:tcBorders>
              <w:top w:val="nil"/>
              <w:left w:val="nil"/>
              <w:bottom w:val="single" w:sz="8" w:space="0" w:color="auto"/>
              <w:right w:val="nil"/>
            </w:tcBorders>
            <w:shd w:val="clear" w:color="auto" w:fill="auto"/>
            <w:noWrap/>
            <w:vAlign w:val="bottom"/>
            <w:hideMark/>
          </w:tcPr>
          <w:p w14:paraId="6D2C464F" w14:textId="77777777" w:rsidR="00BA2318" w:rsidRPr="00BA2318" w:rsidRDefault="00BA2318" w:rsidP="00BA2318">
            <w:pPr>
              <w:spacing w:after="0" w:line="240" w:lineRule="auto"/>
              <w:jc w:val="right"/>
              <w:rPr>
                <w:rFonts w:ascii="Aptos" w:eastAsia="Times New Roman" w:hAnsi="Aptos" w:cs="Calibri"/>
                <w:color w:val="000000"/>
                <w:kern w:val="0"/>
                <w:sz w:val="24"/>
                <w:szCs w:val="24"/>
                <w14:ligatures w14:val="none"/>
              </w:rPr>
            </w:pPr>
            <w:r w:rsidRPr="00BA2318">
              <w:rPr>
                <w:rFonts w:ascii="Aptos" w:eastAsia="Times New Roman" w:hAnsi="Aptos" w:cs="Calibri"/>
                <w:color w:val="000000"/>
                <w:kern w:val="0"/>
                <w:sz w:val="24"/>
                <w:szCs w:val="24"/>
                <w14:ligatures w14:val="none"/>
              </w:rPr>
              <w:t>$141,321.14</w:t>
            </w:r>
          </w:p>
        </w:tc>
        <w:tc>
          <w:tcPr>
            <w:tcW w:w="1280" w:type="dxa"/>
            <w:tcBorders>
              <w:top w:val="nil"/>
              <w:left w:val="nil"/>
              <w:bottom w:val="single" w:sz="8" w:space="0" w:color="auto"/>
              <w:right w:val="single" w:sz="8" w:space="0" w:color="auto"/>
            </w:tcBorders>
            <w:shd w:val="clear" w:color="auto" w:fill="auto"/>
            <w:noWrap/>
            <w:vAlign w:val="bottom"/>
            <w:hideMark/>
          </w:tcPr>
          <w:p w14:paraId="56922DF9" w14:textId="77777777" w:rsidR="00BA2318" w:rsidRPr="00BA2318" w:rsidRDefault="00BA2318" w:rsidP="00BA2318">
            <w:pPr>
              <w:spacing w:after="0" w:line="240" w:lineRule="auto"/>
              <w:jc w:val="right"/>
              <w:rPr>
                <w:rFonts w:ascii="Aptos" w:eastAsia="Times New Roman" w:hAnsi="Aptos" w:cs="Calibri"/>
                <w:color w:val="000000"/>
                <w:kern w:val="0"/>
                <w:sz w:val="24"/>
                <w:szCs w:val="24"/>
                <w14:ligatures w14:val="none"/>
              </w:rPr>
            </w:pPr>
            <w:r w:rsidRPr="00BA2318">
              <w:rPr>
                <w:rFonts w:ascii="Aptos" w:eastAsia="Times New Roman" w:hAnsi="Aptos" w:cs="Calibri"/>
                <w:color w:val="000000"/>
                <w:kern w:val="0"/>
                <w:sz w:val="24"/>
                <w:szCs w:val="24"/>
                <w14:ligatures w14:val="none"/>
              </w:rPr>
              <w:t>$163,164.48</w:t>
            </w:r>
          </w:p>
        </w:tc>
        <w:tc>
          <w:tcPr>
            <w:tcW w:w="1280" w:type="dxa"/>
            <w:tcBorders>
              <w:top w:val="nil"/>
              <w:left w:val="nil"/>
              <w:bottom w:val="single" w:sz="8" w:space="0" w:color="auto"/>
              <w:right w:val="nil"/>
            </w:tcBorders>
            <w:shd w:val="clear" w:color="auto" w:fill="auto"/>
            <w:noWrap/>
            <w:vAlign w:val="bottom"/>
            <w:hideMark/>
          </w:tcPr>
          <w:p w14:paraId="40FA8B3D" w14:textId="77777777" w:rsidR="00BA2318" w:rsidRPr="00BA2318" w:rsidRDefault="00BA2318" w:rsidP="00BA2318">
            <w:pPr>
              <w:spacing w:after="0" w:line="240" w:lineRule="auto"/>
              <w:jc w:val="right"/>
              <w:rPr>
                <w:rFonts w:ascii="Aptos" w:eastAsia="Times New Roman" w:hAnsi="Aptos" w:cs="Calibri"/>
                <w:color w:val="000000"/>
                <w:kern w:val="0"/>
                <w:sz w:val="24"/>
                <w:szCs w:val="24"/>
                <w14:ligatures w14:val="none"/>
              </w:rPr>
            </w:pPr>
            <w:r w:rsidRPr="00BA2318">
              <w:rPr>
                <w:rFonts w:ascii="Aptos" w:eastAsia="Times New Roman" w:hAnsi="Aptos" w:cs="Calibri"/>
                <w:color w:val="000000"/>
                <w:kern w:val="0"/>
                <w:sz w:val="24"/>
                <w:szCs w:val="24"/>
                <w14:ligatures w14:val="none"/>
              </w:rPr>
              <w:t>$163,164.49</w:t>
            </w:r>
          </w:p>
        </w:tc>
        <w:tc>
          <w:tcPr>
            <w:tcW w:w="1280" w:type="dxa"/>
            <w:tcBorders>
              <w:top w:val="nil"/>
              <w:left w:val="nil"/>
              <w:bottom w:val="single" w:sz="8" w:space="0" w:color="auto"/>
              <w:right w:val="single" w:sz="8" w:space="0" w:color="auto"/>
            </w:tcBorders>
            <w:shd w:val="clear" w:color="auto" w:fill="auto"/>
            <w:noWrap/>
            <w:vAlign w:val="bottom"/>
            <w:hideMark/>
          </w:tcPr>
          <w:p w14:paraId="66BC7E92" w14:textId="77777777" w:rsidR="00BA2318" w:rsidRPr="00BA2318" w:rsidRDefault="00BA2318" w:rsidP="00BA2318">
            <w:pPr>
              <w:spacing w:after="0" w:line="240" w:lineRule="auto"/>
              <w:jc w:val="right"/>
              <w:rPr>
                <w:rFonts w:ascii="Aptos" w:eastAsia="Times New Roman" w:hAnsi="Aptos" w:cs="Calibri"/>
                <w:color w:val="000000"/>
                <w:kern w:val="0"/>
                <w:sz w:val="24"/>
                <w:szCs w:val="24"/>
                <w14:ligatures w14:val="none"/>
              </w:rPr>
            </w:pPr>
            <w:r w:rsidRPr="00BA2318">
              <w:rPr>
                <w:rFonts w:ascii="Aptos" w:eastAsia="Times New Roman" w:hAnsi="Aptos" w:cs="Calibri"/>
                <w:color w:val="000000"/>
                <w:kern w:val="0"/>
                <w:sz w:val="24"/>
                <w:szCs w:val="24"/>
                <w14:ligatures w14:val="none"/>
              </w:rPr>
              <w:t>$185,007.84</w:t>
            </w:r>
          </w:p>
        </w:tc>
      </w:tr>
      <w:tr w:rsidR="00BA2318" w:rsidRPr="00BA2318" w14:paraId="593E6300" w14:textId="77777777" w:rsidTr="00BA2318">
        <w:trPr>
          <w:trHeight w:val="300"/>
        </w:trPr>
        <w:tc>
          <w:tcPr>
            <w:tcW w:w="1280" w:type="dxa"/>
            <w:tcBorders>
              <w:top w:val="nil"/>
              <w:left w:val="single" w:sz="8" w:space="0" w:color="auto"/>
              <w:bottom w:val="single" w:sz="8" w:space="0" w:color="auto"/>
              <w:right w:val="single" w:sz="8" w:space="0" w:color="auto"/>
            </w:tcBorders>
            <w:shd w:val="clear" w:color="auto" w:fill="auto"/>
            <w:noWrap/>
            <w:vAlign w:val="bottom"/>
            <w:hideMark/>
          </w:tcPr>
          <w:p w14:paraId="76E26193" w14:textId="77777777" w:rsidR="00BA2318" w:rsidRPr="00BA2318" w:rsidRDefault="00BA2318" w:rsidP="00BA2318">
            <w:pPr>
              <w:spacing w:after="0" w:line="240" w:lineRule="auto"/>
              <w:jc w:val="center"/>
              <w:rPr>
                <w:rFonts w:ascii="Aptos" w:eastAsia="Times New Roman" w:hAnsi="Aptos" w:cs="Calibri"/>
                <w:color w:val="000000"/>
                <w:kern w:val="0"/>
                <w:sz w:val="24"/>
                <w:szCs w:val="24"/>
                <w14:ligatures w14:val="none"/>
              </w:rPr>
            </w:pPr>
            <w:r w:rsidRPr="00BA2318">
              <w:rPr>
                <w:rFonts w:ascii="Aptos" w:eastAsia="Times New Roman" w:hAnsi="Aptos" w:cs="Calibri"/>
                <w:color w:val="000000"/>
                <w:kern w:val="0"/>
                <w:sz w:val="24"/>
                <w:szCs w:val="24"/>
                <w14:ligatures w14:val="none"/>
              </w:rPr>
              <w:t>M-X</w:t>
            </w:r>
          </w:p>
        </w:tc>
        <w:tc>
          <w:tcPr>
            <w:tcW w:w="1280" w:type="dxa"/>
            <w:tcBorders>
              <w:top w:val="nil"/>
              <w:left w:val="nil"/>
              <w:bottom w:val="single" w:sz="8" w:space="0" w:color="auto"/>
              <w:right w:val="nil"/>
            </w:tcBorders>
            <w:shd w:val="clear" w:color="auto" w:fill="auto"/>
            <w:noWrap/>
            <w:vAlign w:val="bottom"/>
            <w:hideMark/>
          </w:tcPr>
          <w:p w14:paraId="65C640DB" w14:textId="77777777" w:rsidR="00BA2318" w:rsidRPr="00BA2318" w:rsidRDefault="00BA2318" w:rsidP="00BA2318">
            <w:pPr>
              <w:spacing w:after="0" w:line="240" w:lineRule="auto"/>
              <w:jc w:val="right"/>
              <w:rPr>
                <w:rFonts w:ascii="Aptos" w:eastAsia="Times New Roman" w:hAnsi="Aptos" w:cs="Calibri"/>
                <w:color w:val="000000"/>
                <w:kern w:val="0"/>
                <w:sz w:val="24"/>
                <w:szCs w:val="24"/>
                <w14:ligatures w14:val="none"/>
              </w:rPr>
            </w:pPr>
            <w:r w:rsidRPr="00BA2318">
              <w:rPr>
                <w:rFonts w:ascii="Aptos" w:eastAsia="Times New Roman" w:hAnsi="Aptos" w:cs="Calibri"/>
                <w:color w:val="000000"/>
                <w:kern w:val="0"/>
                <w:sz w:val="24"/>
                <w:szCs w:val="24"/>
                <w14:ligatures w14:val="none"/>
              </w:rPr>
              <w:t>$130,046.63</w:t>
            </w:r>
          </w:p>
        </w:tc>
        <w:tc>
          <w:tcPr>
            <w:tcW w:w="1280" w:type="dxa"/>
            <w:tcBorders>
              <w:top w:val="nil"/>
              <w:left w:val="nil"/>
              <w:bottom w:val="single" w:sz="8" w:space="0" w:color="auto"/>
              <w:right w:val="single" w:sz="8" w:space="0" w:color="auto"/>
            </w:tcBorders>
            <w:shd w:val="clear" w:color="auto" w:fill="auto"/>
            <w:noWrap/>
            <w:vAlign w:val="bottom"/>
            <w:hideMark/>
          </w:tcPr>
          <w:p w14:paraId="01B30687" w14:textId="77777777" w:rsidR="00BA2318" w:rsidRPr="00BA2318" w:rsidRDefault="00BA2318" w:rsidP="00BA2318">
            <w:pPr>
              <w:spacing w:after="0" w:line="240" w:lineRule="auto"/>
              <w:jc w:val="right"/>
              <w:rPr>
                <w:rFonts w:ascii="Aptos" w:eastAsia="Times New Roman" w:hAnsi="Aptos" w:cs="Calibri"/>
                <w:color w:val="000000"/>
                <w:kern w:val="0"/>
                <w:sz w:val="24"/>
                <w:szCs w:val="24"/>
                <w14:ligatures w14:val="none"/>
              </w:rPr>
            </w:pPr>
            <w:r w:rsidRPr="00BA2318">
              <w:rPr>
                <w:rFonts w:ascii="Aptos" w:eastAsia="Times New Roman" w:hAnsi="Aptos" w:cs="Calibri"/>
                <w:color w:val="000000"/>
                <w:kern w:val="0"/>
                <w:sz w:val="24"/>
                <w:szCs w:val="24"/>
                <w14:ligatures w14:val="none"/>
              </w:rPr>
              <w:t>$153,964.82</w:t>
            </w:r>
          </w:p>
        </w:tc>
        <w:tc>
          <w:tcPr>
            <w:tcW w:w="1280" w:type="dxa"/>
            <w:tcBorders>
              <w:top w:val="nil"/>
              <w:left w:val="nil"/>
              <w:bottom w:val="single" w:sz="8" w:space="0" w:color="auto"/>
              <w:right w:val="nil"/>
            </w:tcBorders>
            <w:shd w:val="clear" w:color="auto" w:fill="auto"/>
            <w:noWrap/>
            <w:vAlign w:val="bottom"/>
            <w:hideMark/>
          </w:tcPr>
          <w:p w14:paraId="4C0E0AE9" w14:textId="77777777" w:rsidR="00BA2318" w:rsidRPr="00BA2318" w:rsidRDefault="00BA2318" w:rsidP="00BA2318">
            <w:pPr>
              <w:spacing w:after="0" w:line="240" w:lineRule="auto"/>
              <w:jc w:val="right"/>
              <w:rPr>
                <w:rFonts w:ascii="Aptos" w:eastAsia="Times New Roman" w:hAnsi="Aptos" w:cs="Calibri"/>
                <w:color w:val="000000"/>
                <w:kern w:val="0"/>
                <w:sz w:val="24"/>
                <w:szCs w:val="24"/>
                <w14:ligatures w14:val="none"/>
              </w:rPr>
            </w:pPr>
            <w:r w:rsidRPr="00BA2318">
              <w:rPr>
                <w:rFonts w:ascii="Aptos" w:eastAsia="Times New Roman" w:hAnsi="Aptos" w:cs="Calibri"/>
                <w:color w:val="000000"/>
                <w:kern w:val="0"/>
                <w:sz w:val="24"/>
                <w:szCs w:val="24"/>
                <w14:ligatures w14:val="none"/>
              </w:rPr>
              <w:t>$153,964.83</w:t>
            </w:r>
          </w:p>
        </w:tc>
        <w:tc>
          <w:tcPr>
            <w:tcW w:w="1280" w:type="dxa"/>
            <w:tcBorders>
              <w:top w:val="nil"/>
              <w:left w:val="nil"/>
              <w:bottom w:val="single" w:sz="8" w:space="0" w:color="auto"/>
              <w:right w:val="single" w:sz="8" w:space="0" w:color="auto"/>
            </w:tcBorders>
            <w:shd w:val="clear" w:color="auto" w:fill="auto"/>
            <w:noWrap/>
            <w:vAlign w:val="bottom"/>
            <w:hideMark/>
          </w:tcPr>
          <w:p w14:paraId="51C56A62" w14:textId="77777777" w:rsidR="00BA2318" w:rsidRPr="00BA2318" w:rsidRDefault="00BA2318" w:rsidP="00BA2318">
            <w:pPr>
              <w:spacing w:after="0" w:line="240" w:lineRule="auto"/>
              <w:jc w:val="right"/>
              <w:rPr>
                <w:rFonts w:ascii="Aptos" w:eastAsia="Times New Roman" w:hAnsi="Aptos" w:cs="Calibri"/>
                <w:color w:val="000000"/>
                <w:kern w:val="0"/>
                <w:sz w:val="24"/>
                <w:szCs w:val="24"/>
                <w14:ligatures w14:val="none"/>
              </w:rPr>
            </w:pPr>
            <w:r w:rsidRPr="00BA2318">
              <w:rPr>
                <w:rFonts w:ascii="Aptos" w:eastAsia="Times New Roman" w:hAnsi="Aptos" w:cs="Calibri"/>
                <w:color w:val="000000"/>
                <w:kern w:val="0"/>
                <w:sz w:val="24"/>
                <w:szCs w:val="24"/>
                <w14:ligatures w14:val="none"/>
              </w:rPr>
              <w:t>$177,883.02</w:t>
            </w:r>
          </w:p>
        </w:tc>
        <w:tc>
          <w:tcPr>
            <w:tcW w:w="1280" w:type="dxa"/>
            <w:tcBorders>
              <w:top w:val="nil"/>
              <w:left w:val="nil"/>
              <w:bottom w:val="single" w:sz="8" w:space="0" w:color="auto"/>
              <w:right w:val="nil"/>
            </w:tcBorders>
            <w:shd w:val="clear" w:color="auto" w:fill="auto"/>
            <w:noWrap/>
            <w:vAlign w:val="bottom"/>
            <w:hideMark/>
          </w:tcPr>
          <w:p w14:paraId="1D8F0500" w14:textId="77777777" w:rsidR="00BA2318" w:rsidRPr="00BA2318" w:rsidRDefault="00BA2318" w:rsidP="00BA2318">
            <w:pPr>
              <w:spacing w:after="0" w:line="240" w:lineRule="auto"/>
              <w:jc w:val="right"/>
              <w:rPr>
                <w:rFonts w:ascii="Aptos" w:eastAsia="Times New Roman" w:hAnsi="Aptos" w:cs="Calibri"/>
                <w:color w:val="000000"/>
                <w:kern w:val="0"/>
                <w:sz w:val="24"/>
                <w:szCs w:val="24"/>
                <w14:ligatures w14:val="none"/>
              </w:rPr>
            </w:pPr>
            <w:r w:rsidRPr="00BA2318">
              <w:rPr>
                <w:rFonts w:ascii="Aptos" w:eastAsia="Times New Roman" w:hAnsi="Aptos" w:cs="Calibri"/>
                <w:color w:val="000000"/>
                <w:kern w:val="0"/>
                <w:sz w:val="24"/>
                <w:szCs w:val="24"/>
                <w14:ligatures w14:val="none"/>
              </w:rPr>
              <w:t>$177,883.03</w:t>
            </w:r>
          </w:p>
        </w:tc>
        <w:tc>
          <w:tcPr>
            <w:tcW w:w="1280" w:type="dxa"/>
            <w:tcBorders>
              <w:top w:val="nil"/>
              <w:left w:val="nil"/>
              <w:bottom w:val="single" w:sz="8" w:space="0" w:color="auto"/>
              <w:right w:val="single" w:sz="8" w:space="0" w:color="auto"/>
            </w:tcBorders>
            <w:shd w:val="clear" w:color="auto" w:fill="auto"/>
            <w:noWrap/>
            <w:vAlign w:val="bottom"/>
            <w:hideMark/>
          </w:tcPr>
          <w:p w14:paraId="12BF8AD9" w14:textId="77777777" w:rsidR="00BA2318" w:rsidRPr="00BA2318" w:rsidRDefault="00BA2318" w:rsidP="00BA2318">
            <w:pPr>
              <w:spacing w:after="0" w:line="240" w:lineRule="auto"/>
              <w:jc w:val="right"/>
              <w:rPr>
                <w:rFonts w:ascii="Aptos" w:eastAsia="Times New Roman" w:hAnsi="Aptos" w:cs="Calibri"/>
                <w:color w:val="000000"/>
                <w:kern w:val="0"/>
                <w:sz w:val="24"/>
                <w:szCs w:val="24"/>
                <w14:ligatures w14:val="none"/>
              </w:rPr>
            </w:pPr>
            <w:r w:rsidRPr="00BA2318">
              <w:rPr>
                <w:rFonts w:ascii="Aptos" w:eastAsia="Times New Roman" w:hAnsi="Aptos" w:cs="Calibri"/>
                <w:color w:val="000000"/>
                <w:kern w:val="0"/>
                <w:sz w:val="24"/>
                <w:szCs w:val="24"/>
                <w14:ligatures w14:val="none"/>
              </w:rPr>
              <w:t>$201,801.22</w:t>
            </w:r>
          </w:p>
        </w:tc>
      </w:tr>
      <w:tr w:rsidR="00BA2318" w:rsidRPr="00BA2318" w14:paraId="1C9612C0" w14:textId="77777777" w:rsidTr="00BA2318">
        <w:trPr>
          <w:trHeight w:val="300"/>
        </w:trPr>
        <w:tc>
          <w:tcPr>
            <w:tcW w:w="1280" w:type="dxa"/>
            <w:tcBorders>
              <w:top w:val="nil"/>
              <w:left w:val="single" w:sz="8" w:space="0" w:color="auto"/>
              <w:bottom w:val="single" w:sz="8" w:space="0" w:color="auto"/>
              <w:right w:val="single" w:sz="8" w:space="0" w:color="auto"/>
            </w:tcBorders>
            <w:shd w:val="clear" w:color="auto" w:fill="auto"/>
            <w:noWrap/>
            <w:vAlign w:val="bottom"/>
            <w:hideMark/>
          </w:tcPr>
          <w:p w14:paraId="4968CB5E" w14:textId="77777777" w:rsidR="00BA2318" w:rsidRPr="00BA2318" w:rsidRDefault="00BA2318" w:rsidP="00BA2318">
            <w:pPr>
              <w:spacing w:after="0" w:line="240" w:lineRule="auto"/>
              <w:jc w:val="center"/>
              <w:rPr>
                <w:rFonts w:ascii="Aptos" w:eastAsia="Times New Roman" w:hAnsi="Aptos" w:cs="Calibri"/>
                <w:color w:val="000000"/>
                <w:kern w:val="0"/>
                <w:sz w:val="24"/>
                <w:szCs w:val="24"/>
                <w14:ligatures w14:val="none"/>
              </w:rPr>
            </w:pPr>
            <w:r w:rsidRPr="00BA2318">
              <w:rPr>
                <w:rFonts w:ascii="Aptos" w:eastAsia="Times New Roman" w:hAnsi="Aptos" w:cs="Calibri"/>
                <w:color w:val="000000"/>
                <w:kern w:val="0"/>
                <w:sz w:val="24"/>
                <w:szCs w:val="24"/>
                <w14:ligatures w14:val="none"/>
              </w:rPr>
              <w:t>M-XI</w:t>
            </w:r>
          </w:p>
        </w:tc>
        <w:tc>
          <w:tcPr>
            <w:tcW w:w="1280" w:type="dxa"/>
            <w:tcBorders>
              <w:top w:val="nil"/>
              <w:left w:val="nil"/>
              <w:bottom w:val="single" w:sz="8" w:space="0" w:color="auto"/>
              <w:right w:val="nil"/>
            </w:tcBorders>
            <w:shd w:val="clear" w:color="auto" w:fill="auto"/>
            <w:noWrap/>
            <w:vAlign w:val="bottom"/>
            <w:hideMark/>
          </w:tcPr>
          <w:p w14:paraId="544EC338" w14:textId="77777777" w:rsidR="00BA2318" w:rsidRPr="00BA2318" w:rsidRDefault="00BA2318" w:rsidP="00BA2318">
            <w:pPr>
              <w:spacing w:after="0" w:line="240" w:lineRule="auto"/>
              <w:jc w:val="right"/>
              <w:rPr>
                <w:rFonts w:ascii="Aptos" w:eastAsia="Times New Roman" w:hAnsi="Aptos" w:cs="Calibri"/>
                <w:color w:val="000000"/>
                <w:kern w:val="0"/>
                <w:sz w:val="24"/>
                <w:szCs w:val="24"/>
                <w14:ligatures w14:val="none"/>
              </w:rPr>
            </w:pPr>
            <w:r w:rsidRPr="00BA2318">
              <w:rPr>
                <w:rFonts w:ascii="Aptos" w:eastAsia="Times New Roman" w:hAnsi="Aptos" w:cs="Calibri"/>
                <w:color w:val="000000"/>
                <w:kern w:val="0"/>
                <w:sz w:val="24"/>
                <w:szCs w:val="24"/>
                <w14:ligatures w14:val="none"/>
              </w:rPr>
              <w:t>$137,819.05</w:t>
            </w:r>
          </w:p>
        </w:tc>
        <w:tc>
          <w:tcPr>
            <w:tcW w:w="1280" w:type="dxa"/>
            <w:tcBorders>
              <w:top w:val="nil"/>
              <w:left w:val="nil"/>
              <w:bottom w:val="single" w:sz="8" w:space="0" w:color="auto"/>
              <w:right w:val="single" w:sz="8" w:space="0" w:color="auto"/>
            </w:tcBorders>
            <w:shd w:val="clear" w:color="auto" w:fill="auto"/>
            <w:noWrap/>
            <w:vAlign w:val="bottom"/>
            <w:hideMark/>
          </w:tcPr>
          <w:p w14:paraId="6CA40EA9" w14:textId="77777777" w:rsidR="00BA2318" w:rsidRPr="00BA2318" w:rsidRDefault="00BA2318" w:rsidP="00BA2318">
            <w:pPr>
              <w:spacing w:after="0" w:line="240" w:lineRule="auto"/>
              <w:jc w:val="right"/>
              <w:rPr>
                <w:rFonts w:ascii="Aptos" w:eastAsia="Times New Roman" w:hAnsi="Aptos" w:cs="Calibri"/>
                <w:color w:val="000000"/>
                <w:kern w:val="0"/>
                <w:sz w:val="24"/>
                <w:szCs w:val="24"/>
                <w14:ligatures w14:val="none"/>
              </w:rPr>
            </w:pPr>
            <w:r w:rsidRPr="00BA2318">
              <w:rPr>
                <w:rFonts w:ascii="Aptos" w:eastAsia="Times New Roman" w:hAnsi="Aptos" w:cs="Calibri"/>
                <w:color w:val="000000"/>
                <w:kern w:val="0"/>
                <w:sz w:val="24"/>
                <w:szCs w:val="24"/>
                <w14:ligatures w14:val="none"/>
              </w:rPr>
              <w:t>$163,184.81</w:t>
            </w:r>
          </w:p>
        </w:tc>
        <w:tc>
          <w:tcPr>
            <w:tcW w:w="1280" w:type="dxa"/>
            <w:tcBorders>
              <w:top w:val="nil"/>
              <w:left w:val="nil"/>
              <w:bottom w:val="single" w:sz="8" w:space="0" w:color="auto"/>
              <w:right w:val="nil"/>
            </w:tcBorders>
            <w:shd w:val="clear" w:color="auto" w:fill="auto"/>
            <w:noWrap/>
            <w:vAlign w:val="bottom"/>
            <w:hideMark/>
          </w:tcPr>
          <w:p w14:paraId="6CD368FF" w14:textId="77777777" w:rsidR="00BA2318" w:rsidRPr="00BA2318" w:rsidRDefault="00BA2318" w:rsidP="00BA2318">
            <w:pPr>
              <w:spacing w:after="0" w:line="240" w:lineRule="auto"/>
              <w:jc w:val="right"/>
              <w:rPr>
                <w:rFonts w:ascii="Aptos" w:eastAsia="Times New Roman" w:hAnsi="Aptos" w:cs="Calibri"/>
                <w:color w:val="000000"/>
                <w:kern w:val="0"/>
                <w:sz w:val="24"/>
                <w:szCs w:val="24"/>
                <w14:ligatures w14:val="none"/>
              </w:rPr>
            </w:pPr>
            <w:r w:rsidRPr="00BA2318">
              <w:rPr>
                <w:rFonts w:ascii="Aptos" w:eastAsia="Times New Roman" w:hAnsi="Aptos" w:cs="Calibri"/>
                <w:color w:val="000000"/>
                <w:kern w:val="0"/>
                <w:sz w:val="24"/>
                <w:szCs w:val="24"/>
                <w14:ligatures w14:val="none"/>
              </w:rPr>
              <w:t>$163,184.82</w:t>
            </w:r>
          </w:p>
        </w:tc>
        <w:tc>
          <w:tcPr>
            <w:tcW w:w="1280" w:type="dxa"/>
            <w:tcBorders>
              <w:top w:val="nil"/>
              <w:left w:val="nil"/>
              <w:bottom w:val="single" w:sz="8" w:space="0" w:color="auto"/>
              <w:right w:val="single" w:sz="8" w:space="0" w:color="auto"/>
            </w:tcBorders>
            <w:shd w:val="clear" w:color="auto" w:fill="auto"/>
            <w:noWrap/>
            <w:vAlign w:val="bottom"/>
            <w:hideMark/>
          </w:tcPr>
          <w:p w14:paraId="056FE55E" w14:textId="77777777" w:rsidR="00BA2318" w:rsidRPr="00BA2318" w:rsidRDefault="00BA2318" w:rsidP="00BA2318">
            <w:pPr>
              <w:spacing w:after="0" w:line="240" w:lineRule="auto"/>
              <w:jc w:val="right"/>
              <w:rPr>
                <w:rFonts w:ascii="Aptos" w:eastAsia="Times New Roman" w:hAnsi="Aptos" w:cs="Calibri"/>
                <w:color w:val="000000"/>
                <w:kern w:val="0"/>
                <w:sz w:val="24"/>
                <w:szCs w:val="24"/>
                <w14:ligatures w14:val="none"/>
              </w:rPr>
            </w:pPr>
            <w:r w:rsidRPr="00BA2318">
              <w:rPr>
                <w:rFonts w:ascii="Aptos" w:eastAsia="Times New Roman" w:hAnsi="Aptos" w:cs="Calibri"/>
                <w:color w:val="000000"/>
                <w:kern w:val="0"/>
                <w:sz w:val="24"/>
                <w:szCs w:val="24"/>
                <w14:ligatures w14:val="none"/>
              </w:rPr>
              <w:t>$188,550.58</w:t>
            </w:r>
          </w:p>
        </w:tc>
        <w:tc>
          <w:tcPr>
            <w:tcW w:w="1280" w:type="dxa"/>
            <w:tcBorders>
              <w:top w:val="nil"/>
              <w:left w:val="nil"/>
              <w:bottom w:val="single" w:sz="8" w:space="0" w:color="auto"/>
              <w:right w:val="nil"/>
            </w:tcBorders>
            <w:shd w:val="clear" w:color="auto" w:fill="auto"/>
            <w:noWrap/>
            <w:vAlign w:val="bottom"/>
            <w:hideMark/>
          </w:tcPr>
          <w:p w14:paraId="30BEFBD3" w14:textId="77777777" w:rsidR="00BA2318" w:rsidRPr="00BA2318" w:rsidRDefault="00BA2318" w:rsidP="00BA2318">
            <w:pPr>
              <w:spacing w:after="0" w:line="240" w:lineRule="auto"/>
              <w:jc w:val="right"/>
              <w:rPr>
                <w:rFonts w:ascii="Aptos" w:eastAsia="Times New Roman" w:hAnsi="Aptos" w:cs="Calibri"/>
                <w:color w:val="000000"/>
                <w:kern w:val="0"/>
                <w:sz w:val="24"/>
                <w:szCs w:val="24"/>
                <w14:ligatures w14:val="none"/>
              </w:rPr>
            </w:pPr>
            <w:r w:rsidRPr="00BA2318">
              <w:rPr>
                <w:rFonts w:ascii="Aptos" w:eastAsia="Times New Roman" w:hAnsi="Aptos" w:cs="Calibri"/>
                <w:color w:val="000000"/>
                <w:kern w:val="0"/>
                <w:sz w:val="24"/>
                <w:szCs w:val="24"/>
                <w14:ligatures w14:val="none"/>
              </w:rPr>
              <w:t>$188,550.59</w:t>
            </w:r>
          </w:p>
        </w:tc>
        <w:tc>
          <w:tcPr>
            <w:tcW w:w="1280" w:type="dxa"/>
            <w:tcBorders>
              <w:top w:val="nil"/>
              <w:left w:val="nil"/>
              <w:bottom w:val="single" w:sz="8" w:space="0" w:color="auto"/>
              <w:right w:val="single" w:sz="8" w:space="0" w:color="auto"/>
            </w:tcBorders>
            <w:shd w:val="clear" w:color="auto" w:fill="auto"/>
            <w:noWrap/>
            <w:vAlign w:val="bottom"/>
            <w:hideMark/>
          </w:tcPr>
          <w:p w14:paraId="29CF9BBB" w14:textId="77777777" w:rsidR="00BA2318" w:rsidRPr="00BA2318" w:rsidRDefault="00BA2318" w:rsidP="00BA2318">
            <w:pPr>
              <w:spacing w:after="0" w:line="240" w:lineRule="auto"/>
              <w:jc w:val="right"/>
              <w:rPr>
                <w:rFonts w:ascii="Aptos" w:eastAsia="Times New Roman" w:hAnsi="Aptos" w:cs="Calibri"/>
                <w:color w:val="000000"/>
                <w:kern w:val="0"/>
                <w:sz w:val="24"/>
                <w:szCs w:val="24"/>
                <w14:ligatures w14:val="none"/>
              </w:rPr>
            </w:pPr>
            <w:r w:rsidRPr="00BA2318">
              <w:rPr>
                <w:rFonts w:ascii="Aptos" w:eastAsia="Times New Roman" w:hAnsi="Aptos" w:cs="Calibri"/>
                <w:color w:val="000000"/>
                <w:kern w:val="0"/>
                <w:sz w:val="24"/>
                <w:szCs w:val="24"/>
                <w14:ligatures w14:val="none"/>
              </w:rPr>
              <w:t>$213,916.35</w:t>
            </w:r>
          </w:p>
        </w:tc>
      </w:tr>
      <w:tr w:rsidR="00BA2318" w:rsidRPr="00BA2318" w14:paraId="46CB52C6" w14:textId="77777777" w:rsidTr="00BA2318">
        <w:trPr>
          <w:trHeight w:val="300"/>
        </w:trPr>
        <w:tc>
          <w:tcPr>
            <w:tcW w:w="1280" w:type="dxa"/>
            <w:tcBorders>
              <w:top w:val="nil"/>
              <w:left w:val="single" w:sz="8" w:space="0" w:color="auto"/>
              <w:bottom w:val="single" w:sz="8" w:space="0" w:color="auto"/>
              <w:right w:val="single" w:sz="8" w:space="0" w:color="auto"/>
            </w:tcBorders>
            <w:shd w:val="clear" w:color="auto" w:fill="auto"/>
            <w:noWrap/>
            <w:vAlign w:val="bottom"/>
            <w:hideMark/>
          </w:tcPr>
          <w:p w14:paraId="445A23F8" w14:textId="77777777" w:rsidR="00BA2318" w:rsidRPr="00BA2318" w:rsidRDefault="00BA2318" w:rsidP="00BA2318">
            <w:pPr>
              <w:spacing w:after="0" w:line="240" w:lineRule="auto"/>
              <w:jc w:val="center"/>
              <w:rPr>
                <w:rFonts w:ascii="Aptos" w:eastAsia="Times New Roman" w:hAnsi="Aptos" w:cs="Calibri"/>
                <w:color w:val="000000"/>
                <w:kern w:val="0"/>
                <w:sz w:val="24"/>
                <w:szCs w:val="24"/>
                <w14:ligatures w14:val="none"/>
              </w:rPr>
            </w:pPr>
            <w:r w:rsidRPr="00BA2318">
              <w:rPr>
                <w:rFonts w:ascii="Aptos" w:eastAsia="Times New Roman" w:hAnsi="Aptos" w:cs="Calibri"/>
                <w:color w:val="000000"/>
                <w:kern w:val="0"/>
                <w:sz w:val="24"/>
                <w:szCs w:val="24"/>
                <w14:ligatures w14:val="none"/>
              </w:rPr>
              <w:t>M-XII</w:t>
            </w:r>
          </w:p>
        </w:tc>
        <w:tc>
          <w:tcPr>
            <w:tcW w:w="1280" w:type="dxa"/>
            <w:tcBorders>
              <w:top w:val="nil"/>
              <w:left w:val="nil"/>
              <w:bottom w:val="single" w:sz="8" w:space="0" w:color="auto"/>
              <w:right w:val="nil"/>
            </w:tcBorders>
            <w:shd w:val="clear" w:color="auto" w:fill="auto"/>
            <w:noWrap/>
            <w:vAlign w:val="bottom"/>
            <w:hideMark/>
          </w:tcPr>
          <w:p w14:paraId="5122C13A" w14:textId="77777777" w:rsidR="00BA2318" w:rsidRPr="00BA2318" w:rsidRDefault="00BA2318" w:rsidP="00BA2318">
            <w:pPr>
              <w:spacing w:after="0" w:line="240" w:lineRule="auto"/>
              <w:jc w:val="right"/>
              <w:rPr>
                <w:rFonts w:ascii="Aptos" w:eastAsia="Times New Roman" w:hAnsi="Aptos" w:cs="Calibri"/>
                <w:color w:val="000000"/>
                <w:kern w:val="0"/>
                <w:sz w:val="24"/>
                <w:szCs w:val="24"/>
                <w14:ligatures w14:val="none"/>
              </w:rPr>
            </w:pPr>
            <w:r w:rsidRPr="00BA2318">
              <w:rPr>
                <w:rFonts w:ascii="Aptos" w:eastAsia="Times New Roman" w:hAnsi="Aptos" w:cs="Calibri"/>
                <w:color w:val="000000"/>
                <w:kern w:val="0"/>
                <w:sz w:val="24"/>
                <w:szCs w:val="24"/>
                <w14:ligatures w14:val="none"/>
              </w:rPr>
              <w:t>$146,119.40</w:t>
            </w:r>
          </w:p>
        </w:tc>
        <w:tc>
          <w:tcPr>
            <w:tcW w:w="1280" w:type="dxa"/>
            <w:tcBorders>
              <w:top w:val="nil"/>
              <w:left w:val="nil"/>
              <w:bottom w:val="single" w:sz="8" w:space="0" w:color="auto"/>
              <w:right w:val="single" w:sz="8" w:space="0" w:color="auto"/>
            </w:tcBorders>
            <w:shd w:val="clear" w:color="auto" w:fill="auto"/>
            <w:noWrap/>
            <w:vAlign w:val="bottom"/>
            <w:hideMark/>
          </w:tcPr>
          <w:p w14:paraId="3D5BA9A2" w14:textId="77777777" w:rsidR="00BA2318" w:rsidRPr="00BA2318" w:rsidRDefault="00BA2318" w:rsidP="00BA2318">
            <w:pPr>
              <w:spacing w:after="0" w:line="240" w:lineRule="auto"/>
              <w:jc w:val="right"/>
              <w:rPr>
                <w:rFonts w:ascii="Aptos" w:eastAsia="Times New Roman" w:hAnsi="Aptos" w:cs="Calibri"/>
                <w:color w:val="000000"/>
                <w:kern w:val="0"/>
                <w:sz w:val="24"/>
                <w:szCs w:val="24"/>
                <w14:ligatures w14:val="none"/>
              </w:rPr>
            </w:pPr>
            <w:r w:rsidRPr="00BA2318">
              <w:rPr>
                <w:rFonts w:ascii="Aptos" w:eastAsia="Times New Roman" w:hAnsi="Aptos" w:cs="Calibri"/>
                <w:color w:val="000000"/>
                <w:kern w:val="0"/>
                <w:sz w:val="24"/>
                <w:szCs w:val="24"/>
                <w14:ligatures w14:val="none"/>
              </w:rPr>
              <w:t>$172,993.15</w:t>
            </w:r>
          </w:p>
        </w:tc>
        <w:tc>
          <w:tcPr>
            <w:tcW w:w="1280" w:type="dxa"/>
            <w:tcBorders>
              <w:top w:val="nil"/>
              <w:left w:val="nil"/>
              <w:bottom w:val="single" w:sz="8" w:space="0" w:color="auto"/>
              <w:right w:val="nil"/>
            </w:tcBorders>
            <w:shd w:val="clear" w:color="auto" w:fill="auto"/>
            <w:noWrap/>
            <w:vAlign w:val="bottom"/>
            <w:hideMark/>
          </w:tcPr>
          <w:p w14:paraId="00878459" w14:textId="77777777" w:rsidR="00BA2318" w:rsidRPr="00BA2318" w:rsidRDefault="00BA2318" w:rsidP="00BA2318">
            <w:pPr>
              <w:spacing w:after="0" w:line="240" w:lineRule="auto"/>
              <w:jc w:val="right"/>
              <w:rPr>
                <w:rFonts w:ascii="Aptos" w:eastAsia="Times New Roman" w:hAnsi="Aptos" w:cs="Calibri"/>
                <w:color w:val="000000"/>
                <w:kern w:val="0"/>
                <w:sz w:val="24"/>
                <w:szCs w:val="24"/>
                <w14:ligatures w14:val="none"/>
              </w:rPr>
            </w:pPr>
            <w:r w:rsidRPr="00BA2318">
              <w:rPr>
                <w:rFonts w:ascii="Aptos" w:eastAsia="Times New Roman" w:hAnsi="Aptos" w:cs="Calibri"/>
                <w:color w:val="000000"/>
                <w:kern w:val="0"/>
                <w:sz w:val="24"/>
                <w:szCs w:val="24"/>
                <w14:ligatures w14:val="none"/>
              </w:rPr>
              <w:t>$172,993.16</w:t>
            </w:r>
          </w:p>
        </w:tc>
        <w:tc>
          <w:tcPr>
            <w:tcW w:w="1280" w:type="dxa"/>
            <w:tcBorders>
              <w:top w:val="nil"/>
              <w:left w:val="nil"/>
              <w:bottom w:val="single" w:sz="8" w:space="0" w:color="auto"/>
              <w:right w:val="single" w:sz="8" w:space="0" w:color="auto"/>
            </w:tcBorders>
            <w:shd w:val="clear" w:color="auto" w:fill="auto"/>
            <w:noWrap/>
            <w:vAlign w:val="bottom"/>
            <w:hideMark/>
          </w:tcPr>
          <w:p w14:paraId="69ECEB4C" w14:textId="77777777" w:rsidR="00BA2318" w:rsidRPr="00BA2318" w:rsidRDefault="00BA2318" w:rsidP="00BA2318">
            <w:pPr>
              <w:spacing w:after="0" w:line="240" w:lineRule="auto"/>
              <w:jc w:val="right"/>
              <w:rPr>
                <w:rFonts w:ascii="Aptos" w:eastAsia="Times New Roman" w:hAnsi="Aptos" w:cs="Calibri"/>
                <w:color w:val="000000"/>
                <w:kern w:val="0"/>
                <w:sz w:val="24"/>
                <w:szCs w:val="24"/>
                <w14:ligatures w14:val="none"/>
              </w:rPr>
            </w:pPr>
            <w:r w:rsidRPr="00BA2318">
              <w:rPr>
                <w:rFonts w:ascii="Aptos" w:eastAsia="Times New Roman" w:hAnsi="Aptos" w:cs="Calibri"/>
                <w:color w:val="000000"/>
                <w:kern w:val="0"/>
                <w:sz w:val="24"/>
                <w:szCs w:val="24"/>
                <w14:ligatures w14:val="none"/>
              </w:rPr>
              <w:t>$199,866.91</w:t>
            </w:r>
          </w:p>
        </w:tc>
        <w:tc>
          <w:tcPr>
            <w:tcW w:w="1280" w:type="dxa"/>
            <w:tcBorders>
              <w:top w:val="nil"/>
              <w:left w:val="nil"/>
              <w:bottom w:val="single" w:sz="8" w:space="0" w:color="auto"/>
              <w:right w:val="nil"/>
            </w:tcBorders>
            <w:shd w:val="clear" w:color="auto" w:fill="auto"/>
            <w:noWrap/>
            <w:vAlign w:val="bottom"/>
            <w:hideMark/>
          </w:tcPr>
          <w:p w14:paraId="410BBFD1" w14:textId="77777777" w:rsidR="00BA2318" w:rsidRPr="00BA2318" w:rsidRDefault="00BA2318" w:rsidP="00BA2318">
            <w:pPr>
              <w:spacing w:after="0" w:line="240" w:lineRule="auto"/>
              <w:jc w:val="right"/>
              <w:rPr>
                <w:rFonts w:ascii="Aptos" w:eastAsia="Times New Roman" w:hAnsi="Aptos" w:cs="Calibri"/>
                <w:color w:val="000000"/>
                <w:kern w:val="0"/>
                <w:sz w:val="24"/>
                <w:szCs w:val="24"/>
                <w14:ligatures w14:val="none"/>
              </w:rPr>
            </w:pPr>
            <w:r w:rsidRPr="00BA2318">
              <w:rPr>
                <w:rFonts w:ascii="Aptos" w:eastAsia="Times New Roman" w:hAnsi="Aptos" w:cs="Calibri"/>
                <w:color w:val="000000"/>
                <w:kern w:val="0"/>
                <w:sz w:val="24"/>
                <w:szCs w:val="24"/>
                <w14:ligatures w14:val="none"/>
              </w:rPr>
              <w:t>$199,866.92</w:t>
            </w:r>
          </w:p>
        </w:tc>
        <w:tc>
          <w:tcPr>
            <w:tcW w:w="1280" w:type="dxa"/>
            <w:tcBorders>
              <w:top w:val="nil"/>
              <w:left w:val="nil"/>
              <w:bottom w:val="single" w:sz="8" w:space="0" w:color="auto"/>
              <w:right w:val="single" w:sz="8" w:space="0" w:color="auto"/>
            </w:tcBorders>
            <w:shd w:val="clear" w:color="auto" w:fill="auto"/>
            <w:noWrap/>
            <w:vAlign w:val="bottom"/>
            <w:hideMark/>
          </w:tcPr>
          <w:p w14:paraId="7ACA87DE" w14:textId="77777777" w:rsidR="00BA2318" w:rsidRPr="00BA2318" w:rsidRDefault="00BA2318" w:rsidP="00BA2318">
            <w:pPr>
              <w:spacing w:after="0" w:line="240" w:lineRule="auto"/>
              <w:jc w:val="right"/>
              <w:rPr>
                <w:rFonts w:ascii="Aptos" w:eastAsia="Times New Roman" w:hAnsi="Aptos" w:cs="Calibri"/>
                <w:color w:val="000000"/>
                <w:kern w:val="0"/>
                <w:sz w:val="24"/>
                <w:szCs w:val="24"/>
                <w14:ligatures w14:val="none"/>
              </w:rPr>
            </w:pPr>
            <w:r w:rsidRPr="00BA2318">
              <w:rPr>
                <w:rFonts w:ascii="Aptos" w:eastAsia="Times New Roman" w:hAnsi="Aptos" w:cs="Calibri"/>
                <w:color w:val="000000"/>
                <w:kern w:val="0"/>
                <w:sz w:val="24"/>
                <w:szCs w:val="24"/>
                <w14:ligatures w14:val="none"/>
              </w:rPr>
              <w:t>$226,740.68</w:t>
            </w:r>
          </w:p>
        </w:tc>
      </w:tr>
    </w:tbl>
    <w:p w14:paraId="109B46B5" w14:textId="77777777" w:rsidR="000777BB" w:rsidRPr="007160D9" w:rsidRDefault="000777BB" w:rsidP="005A4EC6">
      <w:pPr>
        <w:pStyle w:val="NoSpacing"/>
        <w:rPr>
          <w:rFonts w:ascii="Aptos" w:hAnsi="Aptos"/>
          <w:b/>
          <w:bCs/>
          <w:sz w:val="24"/>
          <w:szCs w:val="24"/>
        </w:rPr>
      </w:pPr>
    </w:p>
    <w:p w14:paraId="2D8FADC1" w14:textId="076DAA10" w:rsidR="00067C08" w:rsidRPr="007160D9" w:rsidRDefault="00067C08" w:rsidP="005A4EC6">
      <w:pPr>
        <w:pStyle w:val="NoSpacing"/>
        <w:rPr>
          <w:rFonts w:ascii="Aptos" w:hAnsi="Aptos"/>
          <w:b/>
          <w:bCs/>
          <w:sz w:val="24"/>
          <w:szCs w:val="24"/>
        </w:rPr>
      </w:pPr>
      <w:r w:rsidRPr="007160D9">
        <w:rPr>
          <w:rFonts w:ascii="Aptos" w:hAnsi="Aptos"/>
          <w:b/>
          <w:bCs/>
          <w:sz w:val="24"/>
          <w:szCs w:val="24"/>
        </w:rPr>
        <w:t>Information Technology Management Salary Chart</w:t>
      </w:r>
    </w:p>
    <w:p w14:paraId="6FAE56A6" w14:textId="2AF000AA" w:rsidR="006D63FB" w:rsidRPr="007160D9" w:rsidRDefault="006D63FB" w:rsidP="006D63FB">
      <w:pPr>
        <w:pStyle w:val="NoSpacing"/>
        <w:rPr>
          <w:rStyle w:val="Hyperlink"/>
          <w:rFonts w:ascii="Aptos" w:hAnsi="Aptos"/>
          <w:sz w:val="24"/>
          <w:szCs w:val="24"/>
        </w:rPr>
      </w:pPr>
      <w:r w:rsidRPr="007160D9">
        <w:rPr>
          <w:rFonts w:ascii="Aptos" w:hAnsi="Aptos"/>
          <w:sz w:val="24"/>
          <w:szCs w:val="24"/>
        </w:rPr>
        <w:t xml:space="preserve">The IT Management series is for leadership positions whose job function requires knowledge of the IT functionality in the area they manage. Guidelines for use of the IT management series, including how to classify managers into the IT management series and obtain appropriate approvals, can be found in </w:t>
      </w:r>
      <w:r w:rsidR="001D44A1" w:rsidRPr="007160D9">
        <w:rPr>
          <w:rFonts w:ascii="Aptos" w:hAnsi="Aptos"/>
          <w:sz w:val="24"/>
          <w:szCs w:val="24"/>
        </w:rPr>
        <w:fldChar w:fldCharType="begin"/>
      </w:r>
      <w:r w:rsidR="001D44A1" w:rsidRPr="007160D9">
        <w:rPr>
          <w:rFonts w:ascii="Aptos" w:hAnsi="Aptos"/>
          <w:sz w:val="24"/>
          <w:szCs w:val="24"/>
        </w:rPr>
        <w:instrText>HYPERLINK "https://www.mass.gov/doc/hiring-guidelines/download"</w:instrText>
      </w:r>
      <w:r w:rsidR="001D44A1" w:rsidRPr="007160D9">
        <w:rPr>
          <w:rFonts w:ascii="Aptos" w:hAnsi="Aptos"/>
          <w:sz w:val="24"/>
          <w:szCs w:val="24"/>
        </w:rPr>
      </w:r>
      <w:r w:rsidR="001D44A1" w:rsidRPr="007160D9">
        <w:rPr>
          <w:rFonts w:ascii="Aptos" w:hAnsi="Aptos"/>
          <w:sz w:val="24"/>
          <w:szCs w:val="24"/>
        </w:rPr>
        <w:fldChar w:fldCharType="separate"/>
      </w:r>
      <w:r w:rsidRPr="007160D9">
        <w:rPr>
          <w:rStyle w:val="Hyperlink"/>
          <w:rFonts w:ascii="Aptos" w:hAnsi="Aptos"/>
          <w:sz w:val="24"/>
          <w:szCs w:val="24"/>
        </w:rPr>
        <w:t>Appendix C of</w:t>
      </w:r>
    </w:p>
    <w:p w14:paraId="26241A97" w14:textId="1FEC6C48" w:rsidR="002845EC" w:rsidRPr="007160D9" w:rsidRDefault="006D63FB" w:rsidP="006D63FB">
      <w:pPr>
        <w:pStyle w:val="NoSpacing"/>
        <w:rPr>
          <w:rFonts w:ascii="Aptos" w:hAnsi="Aptos"/>
          <w:sz w:val="24"/>
          <w:szCs w:val="24"/>
        </w:rPr>
      </w:pPr>
      <w:r w:rsidRPr="007160D9">
        <w:rPr>
          <w:rStyle w:val="Hyperlink"/>
          <w:rFonts w:ascii="Aptos" w:hAnsi="Aptos"/>
          <w:sz w:val="24"/>
          <w:szCs w:val="24"/>
        </w:rPr>
        <w:t>the Hiring Guidelines</w:t>
      </w:r>
      <w:r w:rsidR="001D44A1" w:rsidRPr="007160D9">
        <w:rPr>
          <w:rFonts w:ascii="Aptos" w:hAnsi="Aptos"/>
          <w:sz w:val="24"/>
          <w:szCs w:val="24"/>
        </w:rPr>
        <w:fldChar w:fldCharType="end"/>
      </w:r>
      <w:r w:rsidRPr="007160D9">
        <w:rPr>
          <w:rFonts w:ascii="Aptos" w:hAnsi="Aptos"/>
          <w:sz w:val="24"/>
          <w:szCs w:val="24"/>
        </w:rPr>
        <w:t>.</w:t>
      </w:r>
    </w:p>
    <w:p w14:paraId="4D2BCB78" w14:textId="60CB1A60" w:rsidR="00067C08" w:rsidRPr="007160D9" w:rsidRDefault="00067C08" w:rsidP="005A4EC6">
      <w:pPr>
        <w:pStyle w:val="NoSpacing"/>
        <w:rPr>
          <w:rFonts w:ascii="Aptos" w:hAnsi="Aptos"/>
          <w:sz w:val="24"/>
          <w:szCs w:val="24"/>
        </w:rPr>
      </w:pPr>
    </w:p>
    <w:tbl>
      <w:tblPr>
        <w:tblW w:w="3840" w:type="dxa"/>
        <w:tblLook w:val="04A0" w:firstRow="1" w:lastRow="0" w:firstColumn="1" w:lastColumn="0" w:noHBand="0" w:noVBand="1"/>
      </w:tblPr>
      <w:tblGrid>
        <w:gridCol w:w="1280"/>
        <w:gridCol w:w="1507"/>
        <w:gridCol w:w="1507"/>
      </w:tblGrid>
      <w:tr w:rsidR="004271F5" w:rsidRPr="004271F5" w14:paraId="0EFEF869" w14:textId="77777777" w:rsidTr="004271F5">
        <w:trPr>
          <w:trHeight w:val="300"/>
        </w:trPr>
        <w:tc>
          <w:tcPr>
            <w:tcW w:w="1280"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39B1032B" w14:textId="77777777" w:rsidR="004271F5" w:rsidRPr="004271F5" w:rsidRDefault="004271F5" w:rsidP="004271F5">
            <w:pPr>
              <w:spacing w:after="0" w:line="240" w:lineRule="auto"/>
              <w:jc w:val="center"/>
              <w:rPr>
                <w:rFonts w:ascii="Aptos" w:eastAsia="Times New Roman" w:hAnsi="Aptos" w:cs="Calibri"/>
                <w:b/>
                <w:bCs/>
                <w:color w:val="000000"/>
                <w:kern w:val="0"/>
                <w:sz w:val="24"/>
                <w:szCs w:val="24"/>
                <w14:ligatures w14:val="none"/>
              </w:rPr>
            </w:pPr>
            <w:r w:rsidRPr="004271F5">
              <w:rPr>
                <w:rFonts w:ascii="Aptos" w:eastAsia="Times New Roman" w:hAnsi="Aptos" w:cs="Calibri"/>
                <w:b/>
                <w:bCs/>
                <w:color w:val="000000"/>
                <w:kern w:val="0"/>
                <w:sz w:val="24"/>
                <w:szCs w:val="24"/>
                <w14:ligatures w14:val="none"/>
              </w:rPr>
              <w:t>M-Level</w:t>
            </w:r>
          </w:p>
        </w:tc>
        <w:tc>
          <w:tcPr>
            <w:tcW w:w="1280" w:type="dxa"/>
            <w:tcBorders>
              <w:top w:val="single" w:sz="8" w:space="0" w:color="auto"/>
              <w:left w:val="nil"/>
              <w:bottom w:val="single" w:sz="8" w:space="0" w:color="auto"/>
              <w:right w:val="single" w:sz="4" w:space="0" w:color="auto"/>
            </w:tcBorders>
            <w:shd w:val="clear" w:color="auto" w:fill="auto"/>
            <w:noWrap/>
            <w:vAlign w:val="bottom"/>
            <w:hideMark/>
          </w:tcPr>
          <w:p w14:paraId="56D35426" w14:textId="77777777" w:rsidR="004271F5" w:rsidRPr="004271F5" w:rsidRDefault="004271F5" w:rsidP="004271F5">
            <w:pPr>
              <w:spacing w:after="0" w:line="240" w:lineRule="auto"/>
              <w:jc w:val="center"/>
              <w:rPr>
                <w:rFonts w:ascii="Aptos" w:eastAsia="Times New Roman" w:hAnsi="Aptos" w:cs="Calibri"/>
                <w:b/>
                <w:bCs/>
                <w:color w:val="000000"/>
                <w:kern w:val="0"/>
                <w:sz w:val="24"/>
                <w:szCs w:val="24"/>
                <w14:ligatures w14:val="none"/>
              </w:rPr>
            </w:pPr>
            <w:r w:rsidRPr="004271F5">
              <w:rPr>
                <w:rFonts w:ascii="Aptos" w:eastAsia="Times New Roman" w:hAnsi="Aptos" w:cs="Calibri"/>
                <w:b/>
                <w:bCs/>
                <w:color w:val="000000"/>
                <w:kern w:val="0"/>
                <w:sz w:val="24"/>
                <w:szCs w:val="24"/>
                <w14:ligatures w14:val="none"/>
              </w:rPr>
              <w:t xml:space="preserve">Minimum </w:t>
            </w:r>
          </w:p>
        </w:tc>
        <w:tc>
          <w:tcPr>
            <w:tcW w:w="1280" w:type="dxa"/>
            <w:tcBorders>
              <w:top w:val="single" w:sz="8" w:space="0" w:color="auto"/>
              <w:left w:val="nil"/>
              <w:bottom w:val="single" w:sz="8" w:space="0" w:color="auto"/>
              <w:right w:val="single" w:sz="8" w:space="0" w:color="auto"/>
            </w:tcBorders>
            <w:shd w:val="clear" w:color="auto" w:fill="auto"/>
            <w:noWrap/>
            <w:vAlign w:val="bottom"/>
            <w:hideMark/>
          </w:tcPr>
          <w:p w14:paraId="0450133F" w14:textId="77777777" w:rsidR="004271F5" w:rsidRPr="004271F5" w:rsidRDefault="004271F5" w:rsidP="004271F5">
            <w:pPr>
              <w:spacing w:after="0" w:line="240" w:lineRule="auto"/>
              <w:jc w:val="center"/>
              <w:rPr>
                <w:rFonts w:ascii="Aptos" w:eastAsia="Times New Roman" w:hAnsi="Aptos" w:cs="Calibri"/>
                <w:b/>
                <w:bCs/>
                <w:color w:val="000000"/>
                <w:kern w:val="0"/>
                <w:sz w:val="24"/>
                <w:szCs w:val="24"/>
                <w14:ligatures w14:val="none"/>
              </w:rPr>
            </w:pPr>
            <w:r w:rsidRPr="004271F5">
              <w:rPr>
                <w:rFonts w:ascii="Aptos" w:eastAsia="Times New Roman" w:hAnsi="Aptos" w:cs="Calibri"/>
                <w:b/>
                <w:bCs/>
                <w:color w:val="000000"/>
                <w:kern w:val="0"/>
                <w:sz w:val="24"/>
                <w:szCs w:val="24"/>
                <w14:ligatures w14:val="none"/>
              </w:rPr>
              <w:t xml:space="preserve">Maximum </w:t>
            </w:r>
          </w:p>
        </w:tc>
      </w:tr>
      <w:tr w:rsidR="004271F5" w:rsidRPr="004271F5" w14:paraId="414A2845" w14:textId="77777777" w:rsidTr="004271F5">
        <w:trPr>
          <w:trHeight w:val="300"/>
        </w:trPr>
        <w:tc>
          <w:tcPr>
            <w:tcW w:w="1280" w:type="dxa"/>
            <w:tcBorders>
              <w:top w:val="nil"/>
              <w:left w:val="single" w:sz="8" w:space="0" w:color="auto"/>
              <w:bottom w:val="single" w:sz="8" w:space="0" w:color="auto"/>
              <w:right w:val="single" w:sz="4" w:space="0" w:color="auto"/>
            </w:tcBorders>
            <w:shd w:val="clear" w:color="auto" w:fill="auto"/>
            <w:noWrap/>
            <w:vAlign w:val="bottom"/>
            <w:hideMark/>
          </w:tcPr>
          <w:p w14:paraId="668C812D" w14:textId="77777777" w:rsidR="004271F5" w:rsidRPr="004271F5" w:rsidRDefault="004271F5" w:rsidP="004271F5">
            <w:pPr>
              <w:spacing w:after="0" w:line="240" w:lineRule="auto"/>
              <w:rPr>
                <w:rFonts w:ascii="Aptos" w:eastAsia="Times New Roman" w:hAnsi="Aptos" w:cs="Calibri"/>
                <w:color w:val="000000"/>
                <w:kern w:val="0"/>
                <w:sz w:val="24"/>
                <w:szCs w:val="24"/>
                <w14:ligatures w14:val="none"/>
              </w:rPr>
            </w:pPr>
            <w:r w:rsidRPr="004271F5">
              <w:rPr>
                <w:rFonts w:ascii="Aptos" w:eastAsia="Times New Roman" w:hAnsi="Aptos" w:cs="Calibri"/>
                <w:color w:val="000000"/>
                <w:kern w:val="0"/>
                <w:sz w:val="24"/>
                <w:szCs w:val="24"/>
                <w14:ligatures w14:val="none"/>
              </w:rPr>
              <w:t>M-IX</w:t>
            </w:r>
          </w:p>
        </w:tc>
        <w:tc>
          <w:tcPr>
            <w:tcW w:w="1280" w:type="dxa"/>
            <w:tcBorders>
              <w:top w:val="nil"/>
              <w:left w:val="nil"/>
              <w:bottom w:val="single" w:sz="8" w:space="0" w:color="auto"/>
              <w:right w:val="nil"/>
            </w:tcBorders>
            <w:shd w:val="clear" w:color="auto" w:fill="auto"/>
            <w:noWrap/>
            <w:vAlign w:val="bottom"/>
            <w:hideMark/>
          </w:tcPr>
          <w:p w14:paraId="37447B8E" w14:textId="77777777" w:rsidR="004271F5" w:rsidRPr="004271F5" w:rsidRDefault="004271F5" w:rsidP="004271F5">
            <w:pPr>
              <w:spacing w:after="0" w:line="240" w:lineRule="auto"/>
              <w:jc w:val="right"/>
              <w:rPr>
                <w:rFonts w:ascii="Aptos" w:eastAsia="Times New Roman" w:hAnsi="Aptos" w:cs="Calibri"/>
                <w:color w:val="000000"/>
                <w:kern w:val="0"/>
                <w:sz w:val="24"/>
                <w:szCs w:val="24"/>
                <w14:ligatures w14:val="none"/>
              </w:rPr>
            </w:pPr>
            <w:r w:rsidRPr="004271F5">
              <w:rPr>
                <w:rFonts w:ascii="Aptos" w:eastAsia="Times New Roman" w:hAnsi="Aptos" w:cs="Calibri"/>
                <w:color w:val="000000"/>
                <w:kern w:val="0"/>
                <w:sz w:val="24"/>
                <w:szCs w:val="24"/>
                <w14:ligatures w14:val="none"/>
              </w:rPr>
              <w:t>$127,841.23</w:t>
            </w:r>
          </w:p>
        </w:tc>
        <w:tc>
          <w:tcPr>
            <w:tcW w:w="1280" w:type="dxa"/>
            <w:tcBorders>
              <w:top w:val="nil"/>
              <w:left w:val="nil"/>
              <w:bottom w:val="single" w:sz="8" w:space="0" w:color="auto"/>
              <w:right w:val="single" w:sz="8" w:space="0" w:color="auto"/>
            </w:tcBorders>
            <w:shd w:val="clear" w:color="auto" w:fill="auto"/>
            <w:noWrap/>
            <w:vAlign w:val="bottom"/>
            <w:hideMark/>
          </w:tcPr>
          <w:p w14:paraId="5944D91E" w14:textId="77777777" w:rsidR="004271F5" w:rsidRPr="004271F5" w:rsidRDefault="004271F5" w:rsidP="004271F5">
            <w:pPr>
              <w:spacing w:after="0" w:line="240" w:lineRule="auto"/>
              <w:jc w:val="right"/>
              <w:rPr>
                <w:rFonts w:ascii="Aptos" w:eastAsia="Times New Roman" w:hAnsi="Aptos" w:cs="Calibri"/>
                <w:color w:val="000000"/>
                <w:kern w:val="0"/>
                <w:sz w:val="24"/>
                <w:szCs w:val="24"/>
                <w14:ligatures w14:val="none"/>
              </w:rPr>
            </w:pPr>
            <w:r w:rsidRPr="004271F5">
              <w:rPr>
                <w:rFonts w:ascii="Aptos" w:eastAsia="Times New Roman" w:hAnsi="Aptos" w:cs="Calibri"/>
                <w:color w:val="000000"/>
                <w:kern w:val="0"/>
                <w:sz w:val="24"/>
                <w:szCs w:val="24"/>
                <w14:ligatures w14:val="none"/>
              </w:rPr>
              <w:t>$198,857.57</w:t>
            </w:r>
          </w:p>
        </w:tc>
      </w:tr>
      <w:tr w:rsidR="004271F5" w:rsidRPr="004271F5" w14:paraId="308D4710" w14:textId="77777777" w:rsidTr="004271F5">
        <w:trPr>
          <w:trHeight w:val="300"/>
        </w:trPr>
        <w:tc>
          <w:tcPr>
            <w:tcW w:w="1280" w:type="dxa"/>
            <w:tcBorders>
              <w:top w:val="nil"/>
              <w:left w:val="single" w:sz="8" w:space="0" w:color="auto"/>
              <w:bottom w:val="single" w:sz="8" w:space="0" w:color="auto"/>
              <w:right w:val="single" w:sz="4" w:space="0" w:color="auto"/>
            </w:tcBorders>
            <w:shd w:val="clear" w:color="auto" w:fill="auto"/>
            <w:noWrap/>
            <w:vAlign w:val="bottom"/>
            <w:hideMark/>
          </w:tcPr>
          <w:p w14:paraId="54F7A6C6" w14:textId="77777777" w:rsidR="004271F5" w:rsidRPr="004271F5" w:rsidRDefault="004271F5" w:rsidP="004271F5">
            <w:pPr>
              <w:spacing w:after="0" w:line="240" w:lineRule="auto"/>
              <w:rPr>
                <w:rFonts w:ascii="Aptos" w:eastAsia="Times New Roman" w:hAnsi="Aptos" w:cs="Calibri"/>
                <w:color w:val="000000"/>
                <w:kern w:val="0"/>
                <w:sz w:val="24"/>
                <w:szCs w:val="24"/>
                <w14:ligatures w14:val="none"/>
              </w:rPr>
            </w:pPr>
            <w:r w:rsidRPr="004271F5">
              <w:rPr>
                <w:rFonts w:ascii="Aptos" w:eastAsia="Times New Roman" w:hAnsi="Aptos" w:cs="Calibri"/>
                <w:color w:val="000000"/>
                <w:kern w:val="0"/>
                <w:sz w:val="24"/>
                <w:szCs w:val="24"/>
                <w14:ligatures w14:val="none"/>
              </w:rPr>
              <w:t>M-X</w:t>
            </w:r>
          </w:p>
        </w:tc>
        <w:tc>
          <w:tcPr>
            <w:tcW w:w="1280" w:type="dxa"/>
            <w:tcBorders>
              <w:top w:val="nil"/>
              <w:left w:val="nil"/>
              <w:bottom w:val="single" w:sz="8" w:space="0" w:color="auto"/>
              <w:right w:val="nil"/>
            </w:tcBorders>
            <w:shd w:val="clear" w:color="auto" w:fill="auto"/>
            <w:noWrap/>
            <w:vAlign w:val="bottom"/>
            <w:hideMark/>
          </w:tcPr>
          <w:p w14:paraId="3BC5CD40" w14:textId="77777777" w:rsidR="004271F5" w:rsidRPr="004271F5" w:rsidRDefault="004271F5" w:rsidP="004271F5">
            <w:pPr>
              <w:spacing w:after="0" w:line="240" w:lineRule="auto"/>
              <w:jc w:val="right"/>
              <w:rPr>
                <w:rFonts w:ascii="Aptos" w:eastAsia="Times New Roman" w:hAnsi="Aptos" w:cs="Calibri"/>
                <w:color w:val="000000"/>
                <w:kern w:val="0"/>
                <w:sz w:val="24"/>
                <w:szCs w:val="24"/>
                <w14:ligatures w14:val="none"/>
              </w:rPr>
            </w:pPr>
            <w:r w:rsidRPr="004271F5">
              <w:rPr>
                <w:rFonts w:ascii="Aptos" w:eastAsia="Times New Roman" w:hAnsi="Aptos" w:cs="Calibri"/>
                <w:color w:val="000000"/>
                <w:kern w:val="0"/>
                <w:sz w:val="24"/>
                <w:szCs w:val="24"/>
                <w14:ligatures w14:val="none"/>
              </w:rPr>
              <w:t>$139,149.89</w:t>
            </w:r>
          </w:p>
        </w:tc>
        <w:tc>
          <w:tcPr>
            <w:tcW w:w="1280" w:type="dxa"/>
            <w:tcBorders>
              <w:top w:val="nil"/>
              <w:left w:val="nil"/>
              <w:bottom w:val="single" w:sz="8" w:space="0" w:color="auto"/>
              <w:right w:val="single" w:sz="8" w:space="0" w:color="auto"/>
            </w:tcBorders>
            <w:shd w:val="clear" w:color="auto" w:fill="auto"/>
            <w:noWrap/>
            <w:vAlign w:val="bottom"/>
            <w:hideMark/>
          </w:tcPr>
          <w:p w14:paraId="2E5FE97E" w14:textId="77777777" w:rsidR="004271F5" w:rsidRPr="004271F5" w:rsidRDefault="004271F5" w:rsidP="004271F5">
            <w:pPr>
              <w:spacing w:after="0" w:line="240" w:lineRule="auto"/>
              <w:jc w:val="right"/>
              <w:rPr>
                <w:rFonts w:ascii="Aptos" w:eastAsia="Times New Roman" w:hAnsi="Aptos" w:cs="Calibri"/>
                <w:color w:val="000000"/>
                <w:kern w:val="0"/>
                <w:sz w:val="24"/>
                <w:szCs w:val="24"/>
                <w14:ligatures w14:val="none"/>
              </w:rPr>
            </w:pPr>
            <w:r w:rsidRPr="004271F5">
              <w:rPr>
                <w:rFonts w:ascii="Aptos" w:eastAsia="Times New Roman" w:hAnsi="Aptos" w:cs="Calibri"/>
                <w:color w:val="000000"/>
                <w:kern w:val="0"/>
                <w:sz w:val="24"/>
                <w:szCs w:val="24"/>
                <w14:ligatures w14:val="none"/>
              </w:rPr>
              <w:t>$232,947.44</w:t>
            </w:r>
          </w:p>
        </w:tc>
      </w:tr>
      <w:tr w:rsidR="004271F5" w:rsidRPr="004271F5" w14:paraId="6B80790B" w14:textId="77777777" w:rsidTr="004271F5">
        <w:trPr>
          <w:trHeight w:val="300"/>
        </w:trPr>
        <w:tc>
          <w:tcPr>
            <w:tcW w:w="1280" w:type="dxa"/>
            <w:tcBorders>
              <w:top w:val="nil"/>
              <w:left w:val="single" w:sz="8" w:space="0" w:color="auto"/>
              <w:bottom w:val="single" w:sz="8" w:space="0" w:color="auto"/>
              <w:right w:val="single" w:sz="4" w:space="0" w:color="auto"/>
            </w:tcBorders>
            <w:shd w:val="clear" w:color="auto" w:fill="auto"/>
            <w:noWrap/>
            <w:vAlign w:val="bottom"/>
            <w:hideMark/>
          </w:tcPr>
          <w:p w14:paraId="36EC04CF" w14:textId="77777777" w:rsidR="004271F5" w:rsidRPr="004271F5" w:rsidRDefault="004271F5" w:rsidP="004271F5">
            <w:pPr>
              <w:spacing w:after="0" w:line="240" w:lineRule="auto"/>
              <w:rPr>
                <w:rFonts w:ascii="Aptos" w:eastAsia="Times New Roman" w:hAnsi="Aptos" w:cs="Calibri"/>
                <w:color w:val="000000"/>
                <w:kern w:val="0"/>
                <w:sz w:val="24"/>
                <w:szCs w:val="24"/>
                <w14:ligatures w14:val="none"/>
              </w:rPr>
            </w:pPr>
            <w:r w:rsidRPr="004271F5">
              <w:rPr>
                <w:rFonts w:ascii="Aptos" w:eastAsia="Times New Roman" w:hAnsi="Aptos" w:cs="Calibri"/>
                <w:color w:val="000000"/>
                <w:kern w:val="0"/>
                <w:sz w:val="24"/>
                <w:szCs w:val="24"/>
                <w14:ligatures w14:val="none"/>
              </w:rPr>
              <w:t>M-XI</w:t>
            </w:r>
          </w:p>
        </w:tc>
        <w:tc>
          <w:tcPr>
            <w:tcW w:w="1280" w:type="dxa"/>
            <w:tcBorders>
              <w:top w:val="nil"/>
              <w:left w:val="nil"/>
              <w:bottom w:val="single" w:sz="8" w:space="0" w:color="auto"/>
              <w:right w:val="nil"/>
            </w:tcBorders>
            <w:shd w:val="clear" w:color="auto" w:fill="auto"/>
            <w:noWrap/>
            <w:vAlign w:val="bottom"/>
            <w:hideMark/>
          </w:tcPr>
          <w:p w14:paraId="1781446E" w14:textId="77777777" w:rsidR="004271F5" w:rsidRPr="004271F5" w:rsidRDefault="004271F5" w:rsidP="004271F5">
            <w:pPr>
              <w:spacing w:after="0" w:line="240" w:lineRule="auto"/>
              <w:jc w:val="right"/>
              <w:rPr>
                <w:rFonts w:ascii="Aptos" w:eastAsia="Times New Roman" w:hAnsi="Aptos" w:cs="Calibri"/>
                <w:color w:val="000000"/>
                <w:kern w:val="0"/>
                <w:sz w:val="24"/>
                <w:szCs w:val="24"/>
                <w14:ligatures w14:val="none"/>
              </w:rPr>
            </w:pPr>
            <w:r w:rsidRPr="004271F5">
              <w:rPr>
                <w:rFonts w:ascii="Aptos" w:eastAsia="Times New Roman" w:hAnsi="Aptos" w:cs="Calibri"/>
                <w:color w:val="000000"/>
                <w:kern w:val="0"/>
                <w:sz w:val="24"/>
                <w:szCs w:val="24"/>
                <w14:ligatures w14:val="none"/>
              </w:rPr>
              <w:t>$147,466.39</w:t>
            </w:r>
          </w:p>
        </w:tc>
        <w:tc>
          <w:tcPr>
            <w:tcW w:w="1280" w:type="dxa"/>
            <w:tcBorders>
              <w:top w:val="nil"/>
              <w:left w:val="nil"/>
              <w:bottom w:val="single" w:sz="8" w:space="0" w:color="auto"/>
              <w:right w:val="single" w:sz="8" w:space="0" w:color="auto"/>
            </w:tcBorders>
            <w:shd w:val="clear" w:color="auto" w:fill="auto"/>
            <w:noWrap/>
            <w:vAlign w:val="bottom"/>
            <w:hideMark/>
          </w:tcPr>
          <w:p w14:paraId="552AF186" w14:textId="77777777" w:rsidR="004271F5" w:rsidRPr="004271F5" w:rsidRDefault="004271F5" w:rsidP="004271F5">
            <w:pPr>
              <w:spacing w:after="0" w:line="240" w:lineRule="auto"/>
              <w:jc w:val="right"/>
              <w:rPr>
                <w:rFonts w:ascii="Aptos" w:eastAsia="Times New Roman" w:hAnsi="Aptos" w:cs="Calibri"/>
                <w:color w:val="000000"/>
                <w:kern w:val="0"/>
                <w:sz w:val="24"/>
                <w:szCs w:val="24"/>
                <w14:ligatures w14:val="none"/>
              </w:rPr>
            </w:pPr>
            <w:r w:rsidRPr="004271F5">
              <w:rPr>
                <w:rFonts w:ascii="Aptos" w:eastAsia="Times New Roman" w:hAnsi="Aptos" w:cs="Calibri"/>
                <w:color w:val="000000"/>
                <w:kern w:val="0"/>
                <w:sz w:val="24"/>
                <w:szCs w:val="24"/>
                <w14:ligatures w14:val="none"/>
              </w:rPr>
              <w:t>$255,674.02</w:t>
            </w:r>
          </w:p>
        </w:tc>
      </w:tr>
      <w:tr w:rsidR="004271F5" w:rsidRPr="004271F5" w14:paraId="54964FFE" w14:textId="77777777" w:rsidTr="004271F5">
        <w:trPr>
          <w:trHeight w:val="300"/>
        </w:trPr>
        <w:tc>
          <w:tcPr>
            <w:tcW w:w="1280" w:type="dxa"/>
            <w:tcBorders>
              <w:top w:val="nil"/>
              <w:left w:val="single" w:sz="8" w:space="0" w:color="auto"/>
              <w:bottom w:val="single" w:sz="8" w:space="0" w:color="auto"/>
              <w:right w:val="single" w:sz="4" w:space="0" w:color="auto"/>
            </w:tcBorders>
            <w:shd w:val="clear" w:color="auto" w:fill="auto"/>
            <w:noWrap/>
            <w:vAlign w:val="bottom"/>
            <w:hideMark/>
          </w:tcPr>
          <w:p w14:paraId="3AB09342" w14:textId="77777777" w:rsidR="004271F5" w:rsidRPr="004271F5" w:rsidRDefault="004271F5" w:rsidP="004271F5">
            <w:pPr>
              <w:spacing w:after="0" w:line="240" w:lineRule="auto"/>
              <w:rPr>
                <w:rFonts w:ascii="Aptos" w:eastAsia="Times New Roman" w:hAnsi="Aptos" w:cs="Calibri"/>
                <w:color w:val="000000"/>
                <w:kern w:val="0"/>
                <w:sz w:val="24"/>
                <w:szCs w:val="24"/>
                <w14:ligatures w14:val="none"/>
              </w:rPr>
            </w:pPr>
            <w:r w:rsidRPr="004271F5">
              <w:rPr>
                <w:rFonts w:ascii="Aptos" w:eastAsia="Times New Roman" w:hAnsi="Aptos" w:cs="Calibri"/>
                <w:color w:val="000000"/>
                <w:kern w:val="0"/>
                <w:sz w:val="24"/>
                <w:szCs w:val="24"/>
                <w14:ligatures w14:val="none"/>
              </w:rPr>
              <w:t>M-XII</w:t>
            </w:r>
          </w:p>
        </w:tc>
        <w:tc>
          <w:tcPr>
            <w:tcW w:w="1280" w:type="dxa"/>
            <w:tcBorders>
              <w:top w:val="nil"/>
              <w:left w:val="nil"/>
              <w:bottom w:val="single" w:sz="8" w:space="0" w:color="auto"/>
              <w:right w:val="nil"/>
            </w:tcBorders>
            <w:shd w:val="clear" w:color="auto" w:fill="auto"/>
            <w:noWrap/>
            <w:vAlign w:val="bottom"/>
            <w:hideMark/>
          </w:tcPr>
          <w:p w14:paraId="230E12FC" w14:textId="77777777" w:rsidR="004271F5" w:rsidRPr="004271F5" w:rsidRDefault="004271F5" w:rsidP="004271F5">
            <w:pPr>
              <w:spacing w:after="0" w:line="240" w:lineRule="auto"/>
              <w:jc w:val="right"/>
              <w:rPr>
                <w:rFonts w:ascii="Aptos" w:eastAsia="Times New Roman" w:hAnsi="Aptos" w:cs="Calibri"/>
                <w:color w:val="000000"/>
                <w:kern w:val="0"/>
                <w:sz w:val="24"/>
                <w:szCs w:val="24"/>
                <w14:ligatures w14:val="none"/>
              </w:rPr>
            </w:pPr>
            <w:r w:rsidRPr="004271F5">
              <w:rPr>
                <w:rFonts w:ascii="Aptos" w:eastAsia="Times New Roman" w:hAnsi="Aptos" w:cs="Calibri"/>
                <w:color w:val="000000"/>
                <w:kern w:val="0"/>
                <w:sz w:val="24"/>
                <w:szCs w:val="24"/>
                <w14:ligatures w14:val="none"/>
              </w:rPr>
              <w:t>$156,347.76</w:t>
            </w:r>
          </w:p>
        </w:tc>
        <w:tc>
          <w:tcPr>
            <w:tcW w:w="1280" w:type="dxa"/>
            <w:tcBorders>
              <w:top w:val="nil"/>
              <w:left w:val="nil"/>
              <w:bottom w:val="single" w:sz="8" w:space="0" w:color="auto"/>
              <w:right w:val="single" w:sz="8" w:space="0" w:color="auto"/>
            </w:tcBorders>
            <w:shd w:val="clear" w:color="auto" w:fill="auto"/>
            <w:noWrap/>
            <w:vAlign w:val="bottom"/>
            <w:hideMark/>
          </w:tcPr>
          <w:p w14:paraId="6DFB1660" w14:textId="77777777" w:rsidR="004271F5" w:rsidRPr="004271F5" w:rsidRDefault="004271F5" w:rsidP="004271F5">
            <w:pPr>
              <w:spacing w:after="0" w:line="240" w:lineRule="auto"/>
              <w:jc w:val="right"/>
              <w:rPr>
                <w:rFonts w:ascii="Aptos" w:eastAsia="Times New Roman" w:hAnsi="Aptos" w:cs="Calibri"/>
                <w:color w:val="000000"/>
                <w:kern w:val="0"/>
                <w:sz w:val="24"/>
                <w:szCs w:val="24"/>
                <w14:ligatures w14:val="none"/>
              </w:rPr>
            </w:pPr>
            <w:r w:rsidRPr="004271F5">
              <w:rPr>
                <w:rFonts w:ascii="Aptos" w:eastAsia="Times New Roman" w:hAnsi="Aptos" w:cs="Calibri"/>
                <w:color w:val="000000"/>
                <w:kern w:val="0"/>
                <w:sz w:val="24"/>
                <w:szCs w:val="24"/>
                <w14:ligatures w14:val="none"/>
              </w:rPr>
              <w:t>$278,400.60</w:t>
            </w:r>
          </w:p>
        </w:tc>
      </w:tr>
    </w:tbl>
    <w:p w14:paraId="3091F704" w14:textId="77777777" w:rsidR="002845EC" w:rsidRPr="007160D9" w:rsidRDefault="002845EC" w:rsidP="005A4EC6">
      <w:pPr>
        <w:pStyle w:val="NoSpacing"/>
        <w:rPr>
          <w:rFonts w:ascii="Aptos" w:hAnsi="Aptos"/>
          <w:sz w:val="24"/>
          <w:szCs w:val="24"/>
        </w:rPr>
      </w:pPr>
    </w:p>
    <w:p w14:paraId="1A200628" w14:textId="77777777" w:rsidR="002845EC" w:rsidRPr="007160D9" w:rsidRDefault="002845EC" w:rsidP="005A4EC6">
      <w:pPr>
        <w:pStyle w:val="NoSpacing"/>
        <w:rPr>
          <w:rFonts w:ascii="Aptos" w:hAnsi="Aptos"/>
          <w:sz w:val="24"/>
          <w:szCs w:val="24"/>
        </w:rPr>
      </w:pPr>
    </w:p>
    <w:p w14:paraId="29FB8AEA" w14:textId="77777777" w:rsidR="00612783" w:rsidRPr="007160D9" w:rsidRDefault="00612783" w:rsidP="005A4EC6">
      <w:pPr>
        <w:pStyle w:val="NoSpacing"/>
        <w:rPr>
          <w:rFonts w:ascii="Aptos" w:hAnsi="Aptos"/>
          <w:sz w:val="24"/>
          <w:szCs w:val="24"/>
        </w:rPr>
      </w:pPr>
    </w:p>
    <w:p w14:paraId="5AB32B67" w14:textId="3D380A9A" w:rsidR="002845EC" w:rsidRPr="007160D9" w:rsidRDefault="002845EC" w:rsidP="005A4EC6">
      <w:pPr>
        <w:pStyle w:val="NoSpacing"/>
        <w:rPr>
          <w:rFonts w:ascii="Aptos" w:hAnsi="Aptos"/>
          <w:b/>
          <w:bCs/>
          <w:sz w:val="24"/>
          <w:szCs w:val="24"/>
        </w:rPr>
      </w:pPr>
      <w:r w:rsidRPr="007160D9">
        <w:rPr>
          <w:rFonts w:ascii="Aptos" w:hAnsi="Aptos"/>
          <w:b/>
          <w:bCs/>
          <w:sz w:val="24"/>
          <w:szCs w:val="24"/>
        </w:rPr>
        <w:lastRenderedPageBreak/>
        <w:t>Clinical Management Salary Chart</w:t>
      </w:r>
    </w:p>
    <w:p w14:paraId="6178E107" w14:textId="2453AB27" w:rsidR="002845EC" w:rsidRPr="007160D9" w:rsidRDefault="002845EC" w:rsidP="002845EC">
      <w:pPr>
        <w:rPr>
          <w:rFonts w:ascii="Aptos" w:hAnsi="Aptos"/>
          <w:sz w:val="24"/>
          <w:szCs w:val="24"/>
        </w:rPr>
      </w:pPr>
      <w:r w:rsidRPr="007160D9">
        <w:rPr>
          <w:rFonts w:ascii="Aptos" w:hAnsi="Aptos"/>
          <w:sz w:val="24"/>
          <w:szCs w:val="24"/>
        </w:rPr>
        <w:t xml:space="preserve">The </w:t>
      </w:r>
      <w:r w:rsidR="00392FF7" w:rsidRPr="007160D9">
        <w:rPr>
          <w:rFonts w:ascii="Aptos" w:hAnsi="Aptos"/>
          <w:sz w:val="24"/>
          <w:szCs w:val="24"/>
        </w:rPr>
        <w:t>C</w:t>
      </w:r>
      <w:r w:rsidRPr="007160D9">
        <w:rPr>
          <w:rFonts w:ascii="Aptos" w:hAnsi="Aptos"/>
          <w:sz w:val="24"/>
          <w:szCs w:val="24"/>
        </w:rPr>
        <w:t xml:space="preserve">linical </w:t>
      </w:r>
      <w:r w:rsidR="00392FF7" w:rsidRPr="007160D9">
        <w:rPr>
          <w:rFonts w:ascii="Aptos" w:hAnsi="Aptos"/>
          <w:sz w:val="24"/>
          <w:szCs w:val="24"/>
        </w:rPr>
        <w:t>M</w:t>
      </w:r>
      <w:r w:rsidRPr="007160D9">
        <w:rPr>
          <w:rFonts w:ascii="Aptos" w:hAnsi="Aptos"/>
          <w:sz w:val="24"/>
          <w:szCs w:val="24"/>
        </w:rPr>
        <w:t xml:space="preserve">anagement series </w:t>
      </w:r>
      <w:r w:rsidR="00DC23CA" w:rsidRPr="007160D9">
        <w:rPr>
          <w:rFonts w:ascii="Aptos" w:hAnsi="Aptos"/>
          <w:sz w:val="24"/>
          <w:szCs w:val="24"/>
        </w:rPr>
        <w:t>was</w:t>
      </w:r>
      <w:r w:rsidRPr="007160D9">
        <w:rPr>
          <w:rFonts w:ascii="Aptos" w:hAnsi="Aptos"/>
          <w:sz w:val="24"/>
          <w:szCs w:val="24"/>
        </w:rPr>
        <w:t xml:space="preserve"> created to attract and retain talent to leadership positions in a healthcare setting that manage a variety of medical, nursing, or public health resources. Incumbents in this series typically have medical, nursing or other advanced healthcare-related degrees and must directly manage in a healthcare setting. Use of this classification requires HRD approval. </w:t>
      </w:r>
    </w:p>
    <w:tbl>
      <w:tblPr>
        <w:tblW w:w="3840" w:type="dxa"/>
        <w:tblLook w:val="04A0" w:firstRow="1" w:lastRow="0" w:firstColumn="1" w:lastColumn="0" w:noHBand="0" w:noVBand="1"/>
      </w:tblPr>
      <w:tblGrid>
        <w:gridCol w:w="1280"/>
        <w:gridCol w:w="1507"/>
        <w:gridCol w:w="1507"/>
      </w:tblGrid>
      <w:tr w:rsidR="004271F5" w:rsidRPr="004271F5" w14:paraId="4E610493" w14:textId="77777777" w:rsidTr="004271F5">
        <w:trPr>
          <w:trHeight w:val="300"/>
        </w:trPr>
        <w:tc>
          <w:tcPr>
            <w:tcW w:w="1280" w:type="dxa"/>
            <w:tcBorders>
              <w:top w:val="single" w:sz="8" w:space="0" w:color="auto"/>
              <w:left w:val="single" w:sz="8" w:space="0" w:color="auto"/>
              <w:bottom w:val="nil"/>
              <w:right w:val="single" w:sz="8" w:space="0" w:color="auto"/>
            </w:tcBorders>
            <w:shd w:val="clear" w:color="auto" w:fill="auto"/>
            <w:noWrap/>
            <w:vAlign w:val="bottom"/>
            <w:hideMark/>
          </w:tcPr>
          <w:p w14:paraId="402E0993" w14:textId="77777777" w:rsidR="004271F5" w:rsidRPr="004271F5" w:rsidRDefault="004271F5" w:rsidP="004271F5">
            <w:pPr>
              <w:spacing w:after="0" w:line="240" w:lineRule="auto"/>
              <w:jc w:val="center"/>
              <w:rPr>
                <w:rFonts w:ascii="Aptos" w:eastAsia="Times New Roman" w:hAnsi="Aptos" w:cs="Calibri"/>
                <w:b/>
                <w:bCs/>
                <w:color w:val="000000"/>
                <w:kern w:val="0"/>
                <w:sz w:val="24"/>
                <w:szCs w:val="24"/>
                <w14:ligatures w14:val="none"/>
              </w:rPr>
            </w:pPr>
            <w:r w:rsidRPr="004271F5">
              <w:rPr>
                <w:rFonts w:ascii="Aptos" w:eastAsia="Times New Roman" w:hAnsi="Aptos" w:cs="Calibri"/>
                <w:b/>
                <w:bCs/>
                <w:color w:val="000000"/>
                <w:kern w:val="0"/>
                <w:sz w:val="24"/>
                <w:szCs w:val="24"/>
                <w14:ligatures w14:val="none"/>
              </w:rPr>
              <w:t>M-Level</w:t>
            </w:r>
          </w:p>
        </w:tc>
        <w:tc>
          <w:tcPr>
            <w:tcW w:w="1280" w:type="dxa"/>
            <w:tcBorders>
              <w:top w:val="single" w:sz="8" w:space="0" w:color="auto"/>
              <w:left w:val="nil"/>
              <w:bottom w:val="single" w:sz="8" w:space="0" w:color="auto"/>
              <w:right w:val="single" w:sz="8" w:space="0" w:color="auto"/>
            </w:tcBorders>
            <w:shd w:val="clear" w:color="auto" w:fill="auto"/>
            <w:noWrap/>
            <w:vAlign w:val="bottom"/>
            <w:hideMark/>
          </w:tcPr>
          <w:p w14:paraId="41323082" w14:textId="77777777" w:rsidR="004271F5" w:rsidRPr="004271F5" w:rsidRDefault="004271F5" w:rsidP="004271F5">
            <w:pPr>
              <w:spacing w:after="0" w:line="240" w:lineRule="auto"/>
              <w:jc w:val="center"/>
              <w:rPr>
                <w:rFonts w:ascii="Aptos" w:eastAsia="Times New Roman" w:hAnsi="Aptos" w:cs="Calibri"/>
                <w:b/>
                <w:bCs/>
                <w:color w:val="000000"/>
                <w:kern w:val="0"/>
                <w:sz w:val="24"/>
                <w:szCs w:val="24"/>
                <w14:ligatures w14:val="none"/>
              </w:rPr>
            </w:pPr>
            <w:r w:rsidRPr="004271F5">
              <w:rPr>
                <w:rFonts w:ascii="Aptos" w:eastAsia="Times New Roman" w:hAnsi="Aptos" w:cs="Calibri"/>
                <w:b/>
                <w:bCs/>
                <w:color w:val="000000"/>
                <w:kern w:val="0"/>
                <w:sz w:val="24"/>
                <w:szCs w:val="24"/>
                <w14:ligatures w14:val="none"/>
              </w:rPr>
              <w:t xml:space="preserve">Minimum </w:t>
            </w:r>
          </w:p>
        </w:tc>
        <w:tc>
          <w:tcPr>
            <w:tcW w:w="1280" w:type="dxa"/>
            <w:tcBorders>
              <w:top w:val="single" w:sz="8" w:space="0" w:color="auto"/>
              <w:left w:val="nil"/>
              <w:bottom w:val="single" w:sz="8" w:space="0" w:color="auto"/>
              <w:right w:val="single" w:sz="8" w:space="0" w:color="auto"/>
            </w:tcBorders>
            <w:shd w:val="clear" w:color="auto" w:fill="auto"/>
            <w:noWrap/>
            <w:vAlign w:val="bottom"/>
            <w:hideMark/>
          </w:tcPr>
          <w:p w14:paraId="3D7BB87A" w14:textId="77777777" w:rsidR="004271F5" w:rsidRPr="004271F5" w:rsidRDefault="004271F5" w:rsidP="004271F5">
            <w:pPr>
              <w:spacing w:after="0" w:line="240" w:lineRule="auto"/>
              <w:jc w:val="center"/>
              <w:rPr>
                <w:rFonts w:ascii="Aptos" w:eastAsia="Times New Roman" w:hAnsi="Aptos" w:cs="Calibri"/>
                <w:b/>
                <w:bCs/>
                <w:color w:val="000000"/>
                <w:kern w:val="0"/>
                <w:sz w:val="24"/>
                <w:szCs w:val="24"/>
                <w14:ligatures w14:val="none"/>
              </w:rPr>
            </w:pPr>
            <w:r w:rsidRPr="004271F5">
              <w:rPr>
                <w:rFonts w:ascii="Aptos" w:eastAsia="Times New Roman" w:hAnsi="Aptos" w:cs="Calibri"/>
                <w:b/>
                <w:bCs/>
                <w:color w:val="000000"/>
                <w:kern w:val="0"/>
                <w:sz w:val="24"/>
                <w:szCs w:val="24"/>
                <w14:ligatures w14:val="none"/>
              </w:rPr>
              <w:t xml:space="preserve">Maximum </w:t>
            </w:r>
          </w:p>
        </w:tc>
      </w:tr>
      <w:tr w:rsidR="004271F5" w:rsidRPr="004271F5" w14:paraId="6D1BF975" w14:textId="77777777" w:rsidTr="004271F5">
        <w:trPr>
          <w:trHeight w:val="300"/>
        </w:trPr>
        <w:tc>
          <w:tcPr>
            <w:tcW w:w="128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AF95696" w14:textId="77777777" w:rsidR="004271F5" w:rsidRPr="004271F5" w:rsidRDefault="004271F5" w:rsidP="004271F5">
            <w:pPr>
              <w:spacing w:after="0" w:line="240" w:lineRule="auto"/>
              <w:jc w:val="center"/>
              <w:rPr>
                <w:rFonts w:ascii="Aptos" w:eastAsia="Times New Roman" w:hAnsi="Aptos" w:cs="Calibri"/>
                <w:color w:val="000000"/>
                <w:kern w:val="0"/>
                <w:sz w:val="24"/>
                <w:szCs w:val="24"/>
                <w14:ligatures w14:val="none"/>
              </w:rPr>
            </w:pPr>
            <w:r w:rsidRPr="004271F5">
              <w:rPr>
                <w:rFonts w:ascii="Aptos" w:eastAsia="Times New Roman" w:hAnsi="Aptos" w:cs="Calibri"/>
                <w:color w:val="000000"/>
                <w:kern w:val="0"/>
                <w:sz w:val="24"/>
                <w:szCs w:val="24"/>
                <w14:ligatures w14:val="none"/>
              </w:rPr>
              <w:t>M-IX</w:t>
            </w:r>
          </w:p>
        </w:tc>
        <w:tc>
          <w:tcPr>
            <w:tcW w:w="1280" w:type="dxa"/>
            <w:tcBorders>
              <w:top w:val="nil"/>
              <w:left w:val="nil"/>
              <w:bottom w:val="single" w:sz="8" w:space="0" w:color="auto"/>
              <w:right w:val="nil"/>
            </w:tcBorders>
            <w:shd w:val="clear" w:color="auto" w:fill="auto"/>
            <w:noWrap/>
            <w:vAlign w:val="bottom"/>
            <w:hideMark/>
          </w:tcPr>
          <w:p w14:paraId="4A7BBADE" w14:textId="77777777" w:rsidR="004271F5" w:rsidRPr="004271F5" w:rsidRDefault="004271F5" w:rsidP="004271F5">
            <w:pPr>
              <w:spacing w:after="0" w:line="240" w:lineRule="auto"/>
              <w:jc w:val="right"/>
              <w:rPr>
                <w:rFonts w:ascii="Aptos" w:eastAsia="Times New Roman" w:hAnsi="Aptos" w:cs="Calibri"/>
                <w:color w:val="000000"/>
                <w:kern w:val="0"/>
                <w:sz w:val="24"/>
                <w:szCs w:val="24"/>
                <w14:ligatures w14:val="none"/>
              </w:rPr>
            </w:pPr>
            <w:r w:rsidRPr="004271F5">
              <w:rPr>
                <w:rFonts w:ascii="Aptos" w:eastAsia="Times New Roman" w:hAnsi="Aptos" w:cs="Calibri"/>
                <w:color w:val="000000"/>
                <w:kern w:val="0"/>
                <w:sz w:val="24"/>
                <w:szCs w:val="24"/>
                <w14:ligatures w14:val="none"/>
              </w:rPr>
              <w:t>$185,007.83</w:t>
            </w:r>
          </w:p>
        </w:tc>
        <w:tc>
          <w:tcPr>
            <w:tcW w:w="1280" w:type="dxa"/>
            <w:tcBorders>
              <w:top w:val="nil"/>
              <w:left w:val="nil"/>
              <w:bottom w:val="single" w:sz="8" w:space="0" w:color="auto"/>
              <w:right w:val="single" w:sz="8" w:space="0" w:color="auto"/>
            </w:tcBorders>
            <w:shd w:val="clear" w:color="auto" w:fill="auto"/>
            <w:noWrap/>
            <w:vAlign w:val="bottom"/>
            <w:hideMark/>
          </w:tcPr>
          <w:p w14:paraId="07BCB297" w14:textId="77777777" w:rsidR="004271F5" w:rsidRPr="004271F5" w:rsidRDefault="004271F5" w:rsidP="004271F5">
            <w:pPr>
              <w:spacing w:after="0" w:line="240" w:lineRule="auto"/>
              <w:jc w:val="right"/>
              <w:rPr>
                <w:rFonts w:ascii="Aptos" w:eastAsia="Times New Roman" w:hAnsi="Aptos" w:cs="Calibri"/>
                <w:color w:val="000000"/>
                <w:kern w:val="0"/>
                <w:sz w:val="24"/>
                <w:szCs w:val="24"/>
                <w14:ligatures w14:val="none"/>
              </w:rPr>
            </w:pPr>
            <w:r w:rsidRPr="004271F5">
              <w:rPr>
                <w:rFonts w:ascii="Aptos" w:eastAsia="Times New Roman" w:hAnsi="Aptos" w:cs="Calibri"/>
                <w:color w:val="000000"/>
                <w:kern w:val="0"/>
                <w:sz w:val="24"/>
                <w:szCs w:val="24"/>
                <w14:ligatures w14:val="none"/>
              </w:rPr>
              <w:t>$231,132.00</w:t>
            </w:r>
          </w:p>
        </w:tc>
      </w:tr>
      <w:tr w:rsidR="004271F5" w:rsidRPr="004271F5" w14:paraId="2412E000" w14:textId="77777777" w:rsidTr="004271F5">
        <w:trPr>
          <w:trHeight w:val="300"/>
        </w:trPr>
        <w:tc>
          <w:tcPr>
            <w:tcW w:w="1280" w:type="dxa"/>
            <w:tcBorders>
              <w:top w:val="nil"/>
              <w:left w:val="single" w:sz="8" w:space="0" w:color="auto"/>
              <w:bottom w:val="single" w:sz="8" w:space="0" w:color="auto"/>
              <w:right w:val="single" w:sz="8" w:space="0" w:color="auto"/>
            </w:tcBorders>
            <w:shd w:val="clear" w:color="auto" w:fill="auto"/>
            <w:noWrap/>
            <w:vAlign w:val="bottom"/>
            <w:hideMark/>
          </w:tcPr>
          <w:p w14:paraId="653DFCF4" w14:textId="77777777" w:rsidR="004271F5" w:rsidRPr="004271F5" w:rsidRDefault="004271F5" w:rsidP="004271F5">
            <w:pPr>
              <w:spacing w:after="0" w:line="240" w:lineRule="auto"/>
              <w:jc w:val="center"/>
              <w:rPr>
                <w:rFonts w:ascii="Aptos" w:eastAsia="Times New Roman" w:hAnsi="Aptos" w:cs="Calibri"/>
                <w:color w:val="000000"/>
                <w:kern w:val="0"/>
                <w:sz w:val="24"/>
                <w:szCs w:val="24"/>
                <w14:ligatures w14:val="none"/>
              </w:rPr>
            </w:pPr>
            <w:r w:rsidRPr="004271F5">
              <w:rPr>
                <w:rFonts w:ascii="Aptos" w:eastAsia="Times New Roman" w:hAnsi="Aptos" w:cs="Calibri"/>
                <w:color w:val="000000"/>
                <w:kern w:val="0"/>
                <w:sz w:val="24"/>
                <w:szCs w:val="24"/>
                <w14:ligatures w14:val="none"/>
              </w:rPr>
              <w:t>M-X</w:t>
            </w:r>
          </w:p>
        </w:tc>
        <w:tc>
          <w:tcPr>
            <w:tcW w:w="1280" w:type="dxa"/>
            <w:tcBorders>
              <w:top w:val="nil"/>
              <w:left w:val="nil"/>
              <w:bottom w:val="single" w:sz="8" w:space="0" w:color="auto"/>
              <w:right w:val="nil"/>
            </w:tcBorders>
            <w:shd w:val="clear" w:color="auto" w:fill="auto"/>
            <w:noWrap/>
            <w:vAlign w:val="bottom"/>
            <w:hideMark/>
          </w:tcPr>
          <w:p w14:paraId="161E1BCC" w14:textId="77777777" w:rsidR="004271F5" w:rsidRPr="004271F5" w:rsidRDefault="004271F5" w:rsidP="004271F5">
            <w:pPr>
              <w:spacing w:after="0" w:line="240" w:lineRule="auto"/>
              <w:jc w:val="right"/>
              <w:rPr>
                <w:rFonts w:ascii="Aptos" w:eastAsia="Times New Roman" w:hAnsi="Aptos" w:cs="Calibri"/>
                <w:color w:val="000000"/>
                <w:kern w:val="0"/>
                <w:sz w:val="24"/>
                <w:szCs w:val="24"/>
                <w14:ligatures w14:val="none"/>
              </w:rPr>
            </w:pPr>
            <w:r w:rsidRPr="004271F5">
              <w:rPr>
                <w:rFonts w:ascii="Aptos" w:eastAsia="Times New Roman" w:hAnsi="Aptos" w:cs="Calibri"/>
                <w:color w:val="000000"/>
                <w:kern w:val="0"/>
                <w:sz w:val="24"/>
                <w:szCs w:val="24"/>
                <w14:ligatures w14:val="none"/>
              </w:rPr>
              <w:t>$201,801.22</w:t>
            </w:r>
          </w:p>
        </w:tc>
        <w:tc>
          <w:tcPr>
            <w:tcW w:w="1280" w:type="dxa"/>
            <w:tcBorders>
              <w:top w:val="nil"/>
              <w:left w:val="nil"/>
              <w:bottom w:val="single" w:sz="8" w:space="0" w:color="auto"/>
              <w:right w:val="single" w:sz="8" w:space="0" w:color="auto"/>
            </w:tcBorders>
            <w:shd w:val="clear" w:color="auto" w:fill="auto"/>
            <w:noWrap/>
            <w:vAlign w:val="bottom"/>
            <w:hideMark/>
          </w:tcPr>
          <w:p w14:paraId="1C1D1DF4" w14:textId="77777777" w:rsidR="004271F5" w:rsidRPr="004271F5" w:rsidRDefault="004271F5" w:rsidP="004271F5">
            <w:pPr>
              <w:spacing w:after="0" w:line="240" w:lineRule="auto"/>
              <w:jc w:val="right"/>
              <w:rPr>
                <w:rFonts w:ascii="Aptos" w:eastAsia="Times New Roman" w:hAnsi="Aptos" w:cs="Calibri"/>
                <w:color w:val="000000"/>
                <w:kern w:val="0"/>
                <w:sz w:val="24"/>
                <w:szCs w:val="24"/>
                <w14:ligatures w14:val="none"/>
              </w:rPr>
            </w:pPr>
            <w:r w:rsidRPr="004271F5">
              <w:rPr>
                <w:rFonts w:ascii="Aptos" w:eastAsia="Times New Roman" w:hAnsi="Aptos" w:cs="Calibri"/>
                <w:color w:val="000000"/>
                <w:kern w:val="0"/>
                <w:sz w:val="24"/>
                <w:szCs w:val="24"/>
                <w14:ligatures w14:val="none"/>
              </w:rPr>
              <w:t>$241,638.00</w:t>
            </w:r>
          </w:p>
        </w:tc>
      </w:tr>
      <w:tr w:rsidR="004271F5" w:rsidRPr="004271F5" w14:paraId="2D48EE2E" w14:textId="77777777" w:rsidTr="004271F5">
        <w:trPr>
          <w:trHeight w:val="300"/>
        </w:trPr>
        <w:tc>
          <w:tcPr>
            <w:tcW w:w="1280" w:type="dxa"/>
            <w:tcBorders>
              <w:top w:val="nil"/>
              <w:left w:val="single" w:sz="8" w:space="0" w:color="auto"/>
              <w:bottom w:val="single" w:sz="8" w:space="0" w:color="auto"/>
              <w:right w:val="single" w:sz="8" w:space="0" w:color="auto"/>
            </w:tcBorders>
            <w:shd w:val="clear" w:color="auto" w:fill="auto"/>
            <w:noWrap/>
            <w:vAlign w:val="bottom"/>
            <w:hideMark/>
          </w:tcPr>
          <w:p w14:paraId="032828FC" w14:textId="77777777" w:rsidR="004271F5" w:rsidRPr="004271F5" w:rsidRDefault="004271F5" w:rsidP="004271F5">
            <w:pPr>
              <w:spacing w:after="0" w:line="240" w:lineRule="auto"/>
              <w:jc w:val="center"/>
              <w:rPr>
                <w:rFonts w:ascii="Aptos" w:eastAsia="Times New Roman" w:hAnsi="Aptos" w:cs="Calibri"/>
                <w:color w:val="000000"/>
                <w:kern w:val="0"/>
                <w:sz w:val="24"/>
                <w:szCs w:val="24"/>
                <w14:ligatures w14:val="none"/>
              </w:rPr>
            </w:pPr>
            <w:r w:rsidRPr="004271F5">
              <w:rPr>
                <w:rFonts w:ascii="Aptos" w:eastAsia="Times New Roman" w:hAnsi="Aptos" w:cs="Calibri"/>
                <w:color w:val="000000"/>
                <w:kern w:val="0"/>
                <w:sz w:val="24"/>
                <w:szCs w:val="24"/>
                <w14:ligatures w14:val="none"/>
              </w:rPr>
              <w:t>M-XI</w:t>
            </w:r>
          </w:p>
        </w:tc>
        <w:tc>
          <w:tcPr>
            <w:tcW w:w="1280" w:type="dxa"/>
            <w:tcBorders>
              <w:top w:val="nil"/>
              <w:left w:val="nil"/>
              <w:bottom w:val="single" w:sz="8" w:space="0" w:color="auto"/>
              <w:right w:val="nil"/>
            </w:tcBorders>
            <w:shd w:val="clear" w:color="auto" w:fill="auto"/>
            <w:noWrap/>
            <w:vAlign w:val="bottom"/>
            <w:hideMark/>
          </w:tcPr>
          <w:p w14:paraId="36B8FBE0" w14:textId="77777777" w:rsidR="004271F5" w:rsidRPr="004271F5" w:rsidRDefault="004271F5" w:rsidP="004271F5">
            <w:pPr>
              <w:spacing w:after="0" w:line="240" w:lineRule="auto"/>
              <w:jc w:val="right"/>
              <w:rPr>
                <w:rFonts w:ascii="Aptos" w:eastAsia="Times New Roman" w:hAnsi="Aptos" w:cs="Calibri"/>
                <w:color w:val="000000"/>
                <w:kern w:val="0"/>
                <w:sz w:val="24"/>
                <w:szCs w:val="24"/>
                <w14:ligatures w14:val="none"/>
              </w:rPr>
            </w:pPr>
            <w:r w:rsidRPr="004271F5">
              <w:rPr>
                <w:rFonts w:ascii="Aptos" w:eastAsia="Times New Roman" w:hAnsi="Aptos" w:cs="Calibri"/>
                <w:color w:val="000000"/>
                <w:kern w:val="0"/>
                <w:sz w:val="24"/>
                <w:szCs w:val="24"/>
                <w14:ligatures w14:val="none"/>
              </w:rPr>
              <w:t>$213,916.34</w:t>
            </w:r>
          </w:p>
        </w:tc>
        <w:tc>
          <w:tcPr>
            <w:tcW w:w="1280" w:type="dxa"/>
            <w:tcBorders>
              <w:top w:val="nil"/>
              <w:left w:val="nil"/>
              <w:bottom w:val="single" w:sz="8" w:space="0" w:color="auto"/>
              <w:right w:val="single" w:sz="8" w:space="0" w:color="auto"/>
            </w:tcBorders>
            <w:shd w:val="clear" w:color="auto" w:fill="auto"/>
            <w:noWrap/>
            <w:vAlign w:val="bottom"/>
            <w:hideMark/>
          </w:tcPr>
          <w:p w14:paraId="71A3A048" w14:textId="77777777" w:rsidR="004271F5" w:rsidRPr="004271F5" w:rsidRDefault="004271F5" w:rsidP="004271F5">
            <w:pPr>
              <w:spacing w:after="0" w:line="240" w:lineRule="auto"/>
              <w:jc w:val="right"/>
              <w:rPr>
                <w:rFonts w:ascii="Aptos" w:eastAsia="Times New Roman" w:hAnsi="Aptos" w:cs="Calibri"/>
                <w:color w:val="000000"/>
                <w:kern w:val="0"/>
                <w:sz w:val="24"/>
                <w:szCs w:val="24"/>
                <w14:ligatures w14:val="none"/>
              </w:rPr>
            </w:pPr>
            <w:r w:rsidRPr="004271F5">
              <w:rPr>
                <w:rFonts w:ascii="Aptos" w:eastAsia="Times New Roman" w:hAnsi="Aptos" w:cs="Calibri"/>
                <w:color w:val="000000"/>
                <w:kern w:val="0"/>
                <w:sz w:val="24"/>
                <w:szCs w:val="24"/>
                <w14:ligatures w14:val="none"/>
              </w:rPr>
              <w:t>$252,144.00</w:t>
            </w:r>
          </w:p>
        </w:tc>
      </w:tr>
      <w:tr w:rsidR="004271F5" w:rsidRPr="004271F5" w14:paraId="614A3008" w14:textId="77777777" w:rsidTr="004271F5">
        <w:trPr>
          <w:trHeight w:val="300"/>
        </w:trPr>
        <w:tc>
          <w:tcPr>
            <w:tcW w:w="1280" w:type="dxa"/>
            <w:tcBorders>
              <w:top w:val="nil"/>
              <w:left w:val="single" w:sz="8" w:space="0" w:color="auto"/>
              <w:bottom w:val="single" w:sz="8" w:space="0" w:color="auto"/>
              <w:right w:val="single" w:sz="8" w:space="0" w:color="auto"/>
            </w:tcBorders>
            <w:shd w:val="clear" w:color="auto" w:fill="auto"/>
            <w:noWrap/>
            <w:vAlign w:val="bottom"/>
            <w:hideMark/>
          </w:tcPr>
          <w:p w14:paraId="61E636A5" w14:textId="77777777" w:rsidR="004271F5" w:rsidRPr="004271F5" w:rsidRDefault="004271F5" w:rsidP="004271F5">
            <w:pPr>
              <w:spacing w:after="0" w:line="240" w:lineRule="auto"/>
              <w:jc w:val="center"/>
              <w:rPr>
                <w:rFonts w:ascii="Aptos" w:eastAsia="Times New Roman" w:hAnsi="Aptos" w:cs="Calibri"/>
                <w:color w:val="000000"/>
                <w:kern w:val="0"/>
                <w:sz w:val="24"/>
                <w:szCs w:val="24"/>
                <w14:ligatures w14:val="none"/>
              </w:rPr>
            </w:pPr>
            <w:r w:rsidRPr="004271F5">
              <w:rPr>
                <w:rFonts w:ascii="Aptos" w:eastAsia="Times New Roman" w:hAnsi="Aptos" w:cs="Calibri"/>
                <w:color w:val="000000"/>
                <w:kern w:val="0"/>
                <w:sz w:val="24"/>
                <w:szCs w:val="24"/>
                <w14:ligatures w14:val="none"/>
              </w:rPr>
              <w:t>M-XII</w:t>
            </w:r>
          </w:p>
        </w:tc>
        <w:tc>
          <w:tcPr>
            <w:tcW w:w="1280" w:type="dxa"/>
            <w:tcBorders>
              <w:top w:val="nil"/>
              <w:left w:val="nil"/>
              <w:bottom w:val="single" w:sz="8" w:space="0" w:color="auto"/>
              <w:right w:val="nil"/>
            </w:tcBorders>
            <w:shd w:val="clear" w:color="auto" w:fill="auto"/>
            <w:noWrap/>
            <w:vAlign w:val="bottom"/>
            <w:hideMark/>
          </w:tcPr>
          <w:p w14:paraId="57CB5346" w14:textId="77777777" w:rsidR="004271F5" w:rsidRPr="004271F5" w:rsidRDefault="004271F5" w:rsidP="004271F5">
            <w:pPr>
              <w:spacing w:after="0" w:line="240" w:lineRule="auto"/>
              <w:jc w:val="right"/>
              <w:rPr>
                <w:rFonts w:ascii="Aptos" w:eastAsia="Times New Roman" w:hAnsi="Aptos" w:cs="Calibri"/>
                <w:color w:val="000000"/>
                <w:kern w:val="0"/>
                <w:sz w:val="24"/>
                <w:szCs w:val="24"/>
                <w14:ligatures w14:val="none"/>
              </w:rPr>
            </w:pPr>
            <w:r w:rsidRPr="004271F5">
              <w:rPr>
                <w:rFonts w:ascii="Aptos" w:eastAsia="Times New Roman" w:hAnsi="Aptos" w:cs="Calibri"/>
                <w:color w:val="000000"/>
                <w:kern w:val="0"/>
                <w:sz w:val="24"/>
                <w:szCs w:val="24"/>
                <w14:ligatures w14:val="none"/>
              </w:rPr>
              <w:t>$226,740.68</w:t>
            </w:r>
          </w:p>
        </w:tc>
        <w:tc>
          <w:tcPr>
            <w:tcW w:w="1280" w:type="dxa"/>
            <w:tcBorders>
              <w:top w:val="nil"/>
              <w:left w:val="nil"/>
              <w:bottom w:val="single" w:sz="8" w:space="0" w:color="auto"/>
              <w:right w:val="single" w:sz="8" w:space="0" w:color="auto"/>
            </w:tcBorders>
            <w:shd w:val="clear" w:color="auto" w:fill="auto"/>
            <w:noWrap/>
            <w:vAlign w:val="bottom"/>
            <w:hideMark/>
          </w:tcPr>
          <w:p w14:paraId="2E467D85" w14:textId="77777777" w:rsidR="004271F5" w:rsidRPr="004271F5" w:rsidRDefault="004271F5" w:rsidP="004271F5">
            <w:pPr>
              <w:spacing w:after="0" w:line="240" w:lineRule="auto"/>
              <w:jc w:val="right"/>
              <w:rPr>
                <w:rFonts w:ascii="Aptos" w:eastAsia="Times New Roman" w:hAnsi="Aptos" w:cs="Calibri"/>
                <w:color w:val="000000"/>
                <w:kern w:val="0"/>
                <w:sz w:val="24"/>
                <w:szCs w:val="24"/>
                <w14:ligatures w14:val="none"/>
              </w:rPr>
            </w:pPr>
            <w:r w:rsidRPr="004271F5">
              <w:rPr>
                <w:rFonts w:ascii="Aptos" w:eastAsia="Times New Roman" w:hAnsi="Aptos" w:cs="Calibri"/>
                <w:color w:val="000000"/>
                <w:kern w:val="0"/>
                <w:sz w:val="24"/>
                <w:szCs w:val="24"/>
                <w14:ligatures w14:val="none"/>
              </w:rPr>
              <w:t>$262,650.00</w:t>
            </w:r>
          </w:p>
        </w:tc>
      </w:tr>
    </w:tbl>
    <w:p w14:paraId="7F3982A6" w14:textId="77777777" w:rsidR="002845EC" w:rsidRPr="007160D9" w:rsidRDefault="002845EC" w:rsidP="005A4EC6">
      <w:pPr>
        <w:pStyle w:val="NoSpacing"/>
        <w:rPr>
          <w:rFonts w:ascii="Aptos" w:hAnsi="Aptos"/>
          <w:b/>
          <w:bCs/>
          <w:sz w:val="24"/>
          <w:szCs w:val="24"/>
        </w:rPr>
      </w:pPr>
    </w:p>
    <w:p w14:paraId="6E915B8E" w14:textId="15BAB4DC" w:rsidR="002845EC" w:rsidRPr="007160D9" w:rsidRDefault="002845EC" w:rsidP="005A4EC6">
      <w:pPr>
        <w:pStyle w:val="NoSpacing"/>
        <w:rPr>
          <w:rFonts w:ascii="Aptos" w:hAnsi="Aptos"/>
          <w:b/>
          <w:bCs/>
          <w:sz w:val="24"/>
          <w:szCs w:val="24"/>
        </w:rPr>
      </w:pPr>
      <w:r w:rsidRPr="007160D9">
        <w:rPr>
          <w:rFonts w:ascii="Aptos" w:hAnsi="Aptos"/>
          <w:b/>
          <w:bCs/>
          <w:sz w:val="24"/>
          <w:szCs w:val="24"/>
        </w:rPr>
        <w:t>Engineering Management Salary Chart</w:t>
      </w:r>
    </w:p>
    <w:p w14:paraId="78A6DEA6" w14:textId="48EA1A69" w:rsidR="002845EC" w:rsidRPr="007160D9" w:rsidRDefault="002845EC" w:rsidP="005A4EC6">
      <w:pPr>
        <w:pStyle w:val="NoSpacing"/>
        <w:rPr>
          <w:rFonts w:ascii="Aptos" w:hAnsi="Aptos"/>
          <w:sz w:val="24"/>
          <w:szCs w:val="24"/>
        </w:rPr>
      </w:pPr>
      <w:r w:rsidRPr="007160D9">
        <w:rPr>
          <w:rFonts w:ascii="Aptos" w:hAnsi="Aptos"/>
          <w:sz w:val="24"/>
          <w:szCs w:val="24"/>
        </w:rPr>
        <w:t xml:space="preserve">The </w:t>
      </w:r>
      <w:r w:rsidR="00392FF7" w:rsidRPr="007160D9">
        <w:rPr>
          <w:rFonts w:ascii="Aptos" w:hAnsi="Aptos"/>
          <w:sz w:val="24"/>
          <w:szCs w:val="24"/>
        </w:rPr>
        <w:t>E</w:t>
      </w:r>
      <w:r w:rsidRPr="007160D9">
        <w:rPr>
          <w:rFonts w:ascii="Aptos" w:hAnsi="Aptos"/>
          <w:sz w:val="24"/>
          <w:szCs w:val="24"/>
        </w:rPr>
        <w:t xml:space="preserve">ngineering </w:t>
      </w:r>
      <w:r w:rsidR="00392FF7" w:rsidRPr="007160D9">
        <w:rPr>
          <w:rFonts w:ascii="Aptos" w:hAnsi="Aptos"/>
          <w:sz w:val="24"/>
          <w:szCs w:val="24"/>
        </w:rPr>
        <w:t>M</w:t>
      </w:r>
      <w:r w:rsidRPr="007160D9">
        <w:rPr>
          <w:rFonts w:ascii="Aptos" w:hAnsi="Aptos"/>
          <w:sz w:val="24"/>
          <w:szCs w:val="24"/>
        </w:rPr>
        <w:t>anagement series is for leadership positions in the engineering field. These job functions require knowledge and specific experience within the field of engineering. Use of this classification requires HRD approval.</w:t>
      </w:r>
    </w:p>
    <w:p w14:paraId="30C89655" w14:textId="77777777" w:rsidR="002845EC" w:rsidRPr="007160D9" w:rsidRDefault="002845EC" w:rsidP="005A4EC6">
      <w:pPr>
        <w:pStyle w:val="NoSpacing"/>
        <w:rPr>
          <w:rFonts w:ascii="Aptos" w:hAnsi="Aptos"/>
          <w:sz w:val="24"/>
          <w:szCs w:val="24"/>
        </w:rPr>
      </w:pPr>
    </w:p>
    <w:tbl>
      <w:tblPr>
        <w:tblW w:w="10630" w:type="dxa"/>
        <w:tblLook w:val="04A0" w:firstRow="1" w:lastRow="0" w:firstColumn="1" w:lastColumn="0" w:noHBand="0" w:noVBand="1"/>
      </w:tblPr>
      <w:tblGrid>
        <w:gridCol w:w="1280"/>
        <w:gridCol w:w="1507"/>
        <w:gridCol w:w="1507"/>
        <w:gridCol w:w="1507"/>
        <w:gridCol w:w="1507"/>
        <w:gridCol w:w="1507"/>
        <w:gridCol w:w="1815"/>
      </w:tblGrid>
      <w:tr w:rsidR="007160D9" w:rsidRPr="007160D9" w14:paraId="2863D77F" w14:textId="77777777" w:rsidTr="3E0EA656">
        <w:trPr>
          <w:trHeight w:val="300"/>
        </w:trPr>
        <w:tc>
          <w:tcPr>
            <w:tcW w:w="1280" w:type="dxa"/>
            <w:tcBorders>
              <w:top w:val="single" w:sz="8" w:space="0" w:color="auto"/>
              <w:left w:val="single" w:sz="8" w:space="0" w:color="auto"/>
              <w:bottom w:val="nil"/>
              <w:right w:val="single" w:sz="8" w:space="0" w:color="auto"/>
            </w:tcBorders>
            <w:shd w:val="clear" w:color="auto" w:fill="auto"/>
            <w:noWrap/>
            <w:vAlign w:val="bottom"/>
            <w:hideMark/>
          </w:tcPr>
          <w:p w14:paraId="24CA0ED8" w14:textId="77777777" w:rsidR="007160D9" w:rsidRPr="007160D9" w:rsidRDefault="007160D9" w:rsidP="007160D9">
            <w:pPr>
              <w:spacing w:after="0" w:line="240" w:lineRule="auto"/>
              <w:jc w:val="center"/>
              <w:rPr>
                <w:rFonts w:ascii="Aptos" w:eastAsia="Times New Roman" w:hAnsi="Aptos" w:cs="Calibri"/>
                <w:b/>
                <w:bCs/>
                <w:color w:val="000000"/>
                <w:kern w:val="0"/>
                <w:sz w:val="24"/>
                <w:szCs w:val="24"/>
                <w14:ligatures w14:val="none"/>
              </w:rPr>
            </w:pPr>
            <w:r w:rsidRPr="007160D9">
              <w:rPr>
                <w:rFonts w:ascii="Aptos" w:eastAsia="Times New Roman" w:hAnsi="Aptos" w:cs="Calibri"/>
                <w:b/>
                <w:bCs/>
                <w:color w:val="000000"/>
                <w:kern w:val="0"/>
                <w:sz w:val="24"/>
                <w:szCs w:val="24"/>
                <w14:ligatures w14:val="none"/>
              </w:rPr>
              <w:t>M-Level</w:t>
            </w:r>
          </w:p>
        </w:tc>
        <w:tc>
          <w:tcPr>
            <w:tcW w:w="3014" w:type="dxa"/>
            <w:gridSpan w:val="2"/>
            <w:tcBorders>
              <w:top w:val="single" w:sz="8" w:space="0" w:color="auto"/>
              <w:left w:val="nil"/>
              <w:bottom w:val="single" w:sz="8" w:space="0" w:color="auto"/>
              <w:right w:val="single" w:sz="8" w:space="0" w:color="000000" w:themeColor="text1"/>
            </w:tcBorders>
            <w:shd w:val="clear" w:color="auto" w:fill="auto"/>
            <w:noWrap/>
            <w:vAlign w:val="bottom"/>
            <w:hideMark/>
          </w:tcPr>
          <w:p w14:paraId="76A84CF5" w14:textId="77777777" w:rsidR="007160D9" w:rsidRPr="007160D9" w:rsidRDefault="007160D9" w:rsidP="007160D9">
            <w:pPr>
              <w:spacing w:after="0" w:line="240" w:lineRule="auto"/>
              <w:jc w:val="center"/>
              <w:rPr>
                <w:rFonts w:ascii="Aptos" w:eastAsia="Times New Roman" w:hAnsi="Aptos" w:cs="Calibri"/>
                <w:b/>
                <w:bCs/>
                <w:color w:val="000000"/>
                <w:kern w:val="0"/>
                <w:sz w:val="24"/>
                <w:szCs w:val="24"/>
                <w14:ligatures w14:val="none"/>
              </w:rPr>
            </w:pPr>
            <w:r w:rsidRPr="007160D9">
              <w:rPr>
                <w:rFonts w:ascii="Aptos" w:eastAsia="Times New Roman" w:hAnsi="Aptos" w:cs="Calibri"/>
                <w:b/>
                <w:bCs/>
                <w:color w:val="000000"/>
                <w:kern w:val="0"/>
                <w:sz w:val="24"/>
                <w:szCs w:val="24"/>
                <w14:ligatures w14:val="none"/>
              </w:rPr>
              <w:t>1st Level</w:t>
            </w:r>
          </w:p>
        </w:tc>
        <w:tc>
          <w:tcPr>
            <w:tcW w:w="3014" w:type="dxa"/>
            <w:gridSpan w:val="2"/>
            <w:tcBorders>
              <w:top w:val="single" w:sz="8" w:space="0" w:color="auto"/>
              <w:left w:val="nil"/>
              <w:bottom w:val="single" w:sz="8" w:space="0" w:color="auto"/>
              <w:right w:val="single" w:sz="8" w:space="0" w:color="000000" w:themeColor="text1"/>
            </w:tcBorders>
            <w:shd w:val="clear" w:color="auto" w:fill="auto"/>
            <w:noWrap/>
            <w:vAlign w:val="bottom"/>
            <w:hideMark/>
          </w:tcPr>
          <w:p w14:paraId="319D40B3" w14:textId="77777777" w:rsidR="007160D9" w:rsidRPr="007160D9" w:rsidRDefault="007160D9" w:rsidP="007160D9">
            <w:pPr>
              <w:spacing w:after="0" w:line="240" w:lineRule="auto"/>
              <w:jc w:val="center"/>
              <w:rPr>
                <w:rFonts w:ascii="Aptos" w:eastAsia="Times New Roman" w:hAnsi="Aptos" w:cs="Calibri"/>
                <w:b/>
                <w:bCs/>
                <w:color w:val="000000"/>
                <w:kern w:val="0"/>
                <w:sz w:val="24"/>
                <w:szCs w:val="24"/>
                <w14:ligatures w14:val="none"/>
              </w:rPr>
            </w:pPr>
            <w:r w:rsidRPr="007160D9">
              <w:rPr>
                <w:rFonts w:ascii="Aptos" w:eastAsia="Times New Roman" w:hAnsi="Aptos" w:cs="Calibri"/>
                <w:b/>
                <w:bCs/>
                <w:color w:val="000000"/>
                <w:kern w:val="0"/>
                <w:sz w:val="24"/>
                <w:szCs w:val="24"/>
                <w14:ligatures w14:val="none"/>
              </w:rPr>
              <w:t>2nd Level</w:t>
            </w:r>
          </w:p>
        </w:tc>
        <w:tc>
          <w:tcPr>
            <w:tcW w:w="3322" w:type="dxa"/>
            <w:gridSpan w:val="2"/>
            <w:tcBorders>
              <w:top w:val="single" w:sz="8" w:space="0" w:color="auto"/>
              <w:left w:val="nil"/>
              <w:bottom w:val="single" w:sz="8" w:space="0" w:color="auto"/>
              <w:right w:val="single" w:sz="8" w:space="0" w:color="000000" w:themeColor="text1"/>
            </w:tcBorders>
            <w:shd w:val="clear" w:color="auto" w:fill="auto"/>
            <w:noWrap/>
            <w:vAlign w:val="bottom"/>
            <w:hideMark/>
          </w:tcPr>
          <w:p w14:paraId="78C7E9DE" w14:textId="77777777" w:rsidR="007160D9" w:rsidRPr="007160D9" w:rsidRDefault="007160D9" w:rsidP="007160D9">
            <w:pPr>
              <w:spacing w:after="0" w:line="240" w:lineRule="auto"/>
              <w:jc w:val="center"/>
              <w:rPr>
                <w:rFonts w:ascii="Aptos" w:eastAsia="Times New Roman" w:hAnsi="Aptos" w:cs="Calibri"/>
                <w:b/>
                <w:bCs/>
                <w:color w:val="000000"/>
                <w:kern w:val="0"/>
                <w:sz w:val="24"/>
                <w:szCs w:val="24"/>
                <w14:ligatures w14:val="none"/>
              </w:rPr>
            </w:pPr>
            <w:r w:rsidRPr="007160D9">
              <w:rPr>
                <w:rFonts w:ascii="Aptos" w:eastAsia="Times New Roman" w:hAnsi="Aptos" w:cs="Calibri"/>
                <w:b/>
                <w:bCs/>
                <w:color w:val="000000"/>
                <w:kern w:val="0"/>
                <w:sz w:val="24"/>
                <w:szCs w:val="24"/>
                <w14:ligatures w14:val="none"/>
              </w:rPr>
              <w:t>3rd Level</w:t>
            </w:r>
          </w:p>
        </w:tc>
      </w:tr>
      <w:tr w:rsidR="007160D9" w:rsidRPr="007160D9" w14:paraId="0EB66228" w14:textId="77777777" w:rsidTr="3E0EA656">
        <w:trPr>
          <w:trHeight w:val="300"/>
        </w:trPr>
        <w:tc>
          <w:tcPr>
            <w:tcW w:w="128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94EE1B4" w14:textId="77777777" w:rsidR="007160D9" w:rsidRPr="007160D9" w:rsidRDefault="007160D9" w:rsidP="007160D9">
            <w:pPr>
              <w:spacing w:after="0" w:line="240" w:lineRule="auto"/>
              <w:jc w:val="center"/>
              <w:rPr>
                <w:rFonts w:ascii="Aptos" w:eastAsia="Times New Roman" w:hAnsi="Aptos" w:cs="Calibri"/>
                <w:color w:val="000000"/>
                <w:kern w:val="0"/>
                <w:sz w:val="24"/>
                <w:szCs w:val="24"/>
                <w14:ligatures w14:val="none"/>
              </w:rPr>
            </w:pPr>
            <w:r w:rsidRPr="007160D9">
              <w:rPr>
                <w:rFonts w:ascii="Aptos" w:eastAsia="Times New Roman" w:hAnsi="Aptos" w:cs="Calibri"/>
                <w:color w:val="000000"/>
                <w:kern w:val="0"/>
                <w:sz w:val="24"/>
                <w:szCs w:val="24"/>
                <w14:ligatures w14:val="none"/>
              </w:rPr>
              <w:t>M-VII</w:t>
            </w:r>
          </w:p>
        </w:tc>
        <w:tc>
          <w:tcPr>
            <w:tcW w:w="1507" w:type="dxa"/>
            <w:tcBorders>
              <w:top w:val="nil"/>
              <w:left w:val="nil"/>
              <w:bottom w:val="single" w:sz="8" w:space="0" w:color="auto"/>
              <w:right w:val="nil"/>
            </w:tcBorders>
            <w:shd w:val="clear" w:color="auto" w:fill="auto"/>
            <w:noWrap/>
            <w:vAlign w:val="bottom"/>
            <w:hideMark/>
          </w:tcPr>
          <w:p w14:paraId="02358392" w14:textId="77777777" w:rsidR="007160D9" w:rsidRPr="007160D9" w:rsidRDefault="007160D9" w:rsidP="007160D9">
            <w:pPr>
              <w:spacing w:after="0" w:line="240" w:lineRule="auto"/>
              <w:jc w:val="right"/>
              <w:rPr>
                <w:rFonts w:ascii="Aptos" w:eastAsia="Times New Roman" w:hAnsi="Aptos" w:cs="Calibri"/>
                <w:color w:val="000000"/>
                <w:kern w:val="0"/>
                <w:sz w:val="24"/>
                <w:szCs w:val="24"/>
                <w14:ligatures w14:val="none"/>
              </w:rPr>
            </w:pPr>
            <w:r w:rsidRPr="007160D9">
              <w:rPr>
                <w:rFonts w:ascii="Aptos" w:eastAsia="Times New Roman" w:hAnsi="Aptos" w:cs="Calibri"/>
                <w:color w:val="000000"/>
                <w:kern w:val="0"/>
                <w:sz w:val="24"/>
                <w:szCs w:val="24"/>
                <w14:ligatures w14:val="none"/>
              </w:rPr>
              <w:t>$110,923.00</w:t>
            </w:r>
          </w:p>
        </w:tc>
        <w:tc>
          <w:tcPr>
            <w:tcW w:w="1507" w:type="dxa"/>
            <w:tcBorders>
              <w:top w:val="nil"/>
              <w:left w:val="nil"/>
              <w:bottom w:val="single" w:sz="8" w:space="0" w:color="auto"/>
              <w:right w:val="single" w:sz="8" w:space="0" w:color="auto"/>
            </w:tcBorders>
            <w:shd w:val="clear" w:color="auto" w:fill="auto"/>
            <w:noWrap/>
            <w:vAlign w:val="bottom"/>
            <w:hideMark/>
          </w:tcPr>
          <w:p w14:paraId="5A052EF6" w14:textId="77777777" w:rsidR="007160D9" w:rsidRPr="007160D9" w:rsidRDefault="007160D9" w:rsidP="007160D9">
            <w:pPr>
              <w:spacing w:after="0" w:line="240" w:lineRule="auto"/>
              <w:jc w:val="right"/>
              <w:rPr>
                <w:rFonts w:ascii="Aptos" w:eastAsia="Times New Roman" w:hAnsi="Aptos" w:cs="Calibri"/>
                <w:color w:val="000000"/>
                <w:kern w:val="0"/>
                <w:sz w:val="24"/>
                <w:szCs w:val="24"/>
                <w14:ligatures w14:val="none"/>
              </w:rPr>
            </w:pPr>
            <w:r w:rsidRPr="007160D9">
              <w:rPr>
                <w:rFonts w:ascii="Aptos" w:eastAsia="Times New Roman" w:hAnsi="Aptos" w:cs="Calibri"/>
                <w:color w:val="000000"/>
                <w:kern w:val="0"/>
                <w:sz w:val="24"/>
                <w:szCs w:val="24"/>
                <w14:ligatures w14:val="none"/>
              </w:rPr>
              <w:t>$130,976.30</w:t>
            </w:r>
          </w:p>
        </w:tc>
        <w:tc>
          <w:tcPr>
            <w:tcW w:w="1507" w:type="dxa"/>
            <w:tcBorders>
              <w:top w:val="nil"/>
              <w:left w:val="nil"/>
              <w:bottom w:val="single" w:sz="8" w:space="0" w:color="auto"/>
              <w:right w:val="nil"/>
            </w:tcBorders>
            <w:shd w:val="clear" w:color="auto" w:fill="auto"/>
            <w:noWrap/>
            <w:vAlign w:val="bottom"/>
            <w:hideMark/>
          </w:tcPr>
          <w:p w14:paraId="13E772AE" w14:textId="77777777" w:rsidR="007160D9" w:rsidRPr="007160D9" w:rsidRDefault="007160D9" w:rsidP="007160D9">
            <w:pPr>
              <w:spacing w:after="0" w:line="240" w:lineRule="auto"/>
              <w:jc w:val="right"/>
              <w:rPr>
                <w:rFonts w:ascii="Aptos" w:eastAsia="Times New Roman" w:hAnsi="Aptos" w:cs="Calibri"/>
                <w:color w:val="000000"/>
                <w:kern w:val="0"/>
                <w:sz w:val="24"/>
                <w:szCs w:val="24"/>
                <w14:ligatures w14:val="none"/>
              </w:rPr>
            </w:pPr>
            <w:r w:rsidRPr="007160D9">
              <w:rPr>
                <w:rFonts w:ascii="Aptos" w:eastAsia="Times New Roman" w:hAnsi="Aptos" w:cs="Calibri"/>
                <w:color w:val="000000"/>
                <w:kern w:val="0"/>
                <w:sz w:val="24"/>
                <w:szCs w:val="24"/>
                <w14:ligatures w14:val="none"/>
              </w:rPr>
              <w:t>$130,976.32</w:t>
            </w:r>
          </w:p>
        </w:tc>
        <w:tc>
          <w:tcPr>
            <w:tcW w:w="1507" w:type="dxa"/>
            <w:tcBorders>
              <w:top w:val="nil"/>
              <w:left w:val="nil"/>
              <w:bottom w:val="single" w:sz="8" w:space="0" w:color="auto"/>
              <w:right w:val="single" w:sz="8" w:space="0" w:color="auto"/>
            </w:tcBorders>
            <w:shd w:val="clear" w:color="auto" w:fill="auto"/>
            <w:noWrap/>
            <w:vAlign w:val="bottom"/>
            <w:hideMark/>
          </w:tcPr>
          <w:p w14:paraId="3127497D" w14:textId="77777777" w:rsidR="007160D9" w:rsidRPr="007160D9" w:rsidRDefault="007160D9" w:rsidP="007160D9">
            <w:pPr>
              <w:spacing w:after="0" w:line="240" w:lineRule="auto"/>
              <w:jc w:val="right"/>
              <w:rPr>
                <w:rFonts w:ascii="Aptos" w:eastAsia="Times New Roman" w:hAnsi="Aptos" w:cs="Calibri"/>
                <w:color w:val="000000"/>
                <w:kern w:val="0"/>
                <w:sz w:val="24"/>
                <w:szCs w:val="24"/>
                <w14:ligatures w14:val="none"/>
              </w:rPr>
            </w:pPr>
            <w:r w:rsidRPr="007160D9">
              <w:rPr>
                <w:rFonts w:ascii="Aptos" w:eastAsia="Times New Roman" w:hAnsi="Aptos" w:cs="Calibri"/>
                <w:color w:val="000000"/>
                <w:kern w:val="0"/>
                <w:sz w:val="24"/>
                <w:szCs w:val="24"/>
                <w14:ligatures w14:val="none"/>
              </w:rPr>
              <w:t>$151,029.63</w:t>
            </w:r>
          </w:p>
        </w:tc>
        <w:tc>
          <w:tcPr>
            <w:tcW w:w="1507" w:type="dxa"/>
            <w:tcBorders>
              <w:top w:val="nil"/>
              <w:left w:val="nil"/>
              <w:bottom w:val="single" w:sz="8" w:space="0" w:color="auto"/>
              <w:right w:val="nil"/>
            </w:tcBorders>
            <w:shd w:val="clear" w:color="auto" w:fill="auto"/>
            <w:noWrap/>
            <w:vAlign w:val="bottom"/>
            <w:hideMark/>
          </w:tcPr>
          <w:p w14:paraId="4B3B16CD" w14:textId="77777777" w:rsidR="007160D9" w:rsidRPr="007160D9" w:rsidRDefault="007160D9" w:rsidP="007160D9">
            <w:pPr>
              <w:spacing w:after="0" w:line="240" w:lineRule="auto"/>
              <w:jc w:val="right"/>
              <w:rPr>
                <w:rFonts w:ascii="Aptos" w:eastAsia="Times New Roman" w:hAnsi="Aptos" w:cs="Calibri"/>
                <w:color w:val="000000"/>
                <w:kern w:val="0"/>
                <w:sz w:val="24"/>
                <w:szCs w:val="24"/>
                <w14:ligatures w14:val="none"/>
              </w:rPr>
            </w:pPr>
            <w:r w:rsidRPr="007160D9">
              <w:rPr>
                <w:rFonts w:ascii="Aptos" w:eastAsia="Times New Roman" w:hAnsi="Aptos" w:cs="Calibri"/>
                <w:color w:val="000000"/>
                <w:kern w:val="0"/>
                <w:sz w:val="24"/>
                <w:szCs w:val="24"/>
                <w14:ligatures w14:val="none"/>
              </w:rPr>
              <w:t>$151,029.64</w:t>
            </w:r>
          </w:p>
        </w:tc>
        <w:tc>
          <w:tcPr>
            <w:tcW w:w="1815" w:type="dxa"/>
            <w:tcBorders>
              <w:top w:val="nil"/>
              <w:left w:val="nil"/>
              <w:bottom w:val="single" w:sz="8" w:space="0" w:color="auto"/>
              <w:right w:val="single" w:sz="8" w:space="0" w:color="auto"/>
            </w:tcBorders>
            <w:shd w:val="clear" w:color="auto" w:fill="auto"/>
            <w:noWrap/>
            <w:vAlign w:val="bottom"/>
            <w:hideMark/>
          </w:tcPr>
          <w:p w14:paraId="34E6A0DF" w14:textId="77777777" w:rsidR="007160D9" w:rsidRPr="007160D9" w:rsidRDefault="007160D9" w:rsidP="007160D9">
            <w:pPr>
              <w:spacing w:after="0" w:line="240" w:lineRule="auto"/>
              <w:jc w:val="right"/>
              <w:rPr>
                <w:rFonts w:ascii="Aptos" w:eastAsia="Times New Roman" w:hAnsi="Aptos" w:cs="Calibri"/>
                <w:color w:val="000000"/>
                <w:kern w:val="0"/>
                <w:sz w:val="24"/>
                <w:szCs w:val="24"/>
                <w14:ligatures w14:val="none"/>
              </w:rPr>
            </w:pPr>
            <w:r w:rsidRPr="007160D9">
              <w:rPr>
                <w:rFonts w:ascii="Aptos" w:eastAsia="Times New Roman" w:hAnsi="Aptos" w:cs="Calibri"/>
                <w:color w:val="000000"/>
                <w:kern w:val="0"/>
                <w:sz w:val="24"/>
                <w:szCs w:val="24"/>
                <w14:ligatures w14:val="none"/>
              </w:rPr>
              <w:t>$171,082.94</w:t>
            </w:r>
          </w:p>
        </w:tc>
      </w:tr>
      <w:tr w:rsidR="007160D9" w:rsidRPr="007160D9" w14:paraId="1FDE2102" w14:textId="77777777" w:rsidTr="3E0EA656">
        <w:trPr>
          <w:trHeight w:val="300"/>
        </w:trPr>
        <w:tc>
          <w:tcPr>
            <w:tcW w:w="1280" w:type="dxa"/>
            <w:tcBorders>
              <w:top w:val="nil"/>
              <w:left w:val="single" w:sz="8" w:space="0" w:color="auto"/>
              <w:bottom w:val="single" w:sz="8" w:space="0" w:color="auto"/>
              <w:right w:val="single" w:sz="8" w:space="0" w:color="auto"/>
            </w:tcBorders>
            <w:shd w:val="clear" w:color="auto" w:fill="auto"/>
            <w:noWrap/>
            <w:vAlign w:val="bottom"/>
            <w:hideMark/>
          </w:tcPr>
          <w:p w14:paraId="05E05587" w14:textId="77777777" w:rsidR="007160D9" w:rsidRPr="007160D9" w:rsidRDefault="007160D9" w:rsidP="007160D9">
            <w:pPr>
              <w:spacing w:after="0" w:line="240" w:lineRule="auto"/>
              <w:jc w:val="center"/>
              <w:rPr>
                <w:rFonts w:ascii="Aptos" w:eastAsia="Times New Roman" w:hAnsi="Aptos" w:cs="Calibri"/>
                <w:color w:val="000000"/>
                <w:kern w:val="0"/>
                <w:sz w:val="24"/>
                <w:szCs w:val="24"/>
                <w14:ligatures w14:val="none"/>
              </w:rPr>
            </w:pPr>
            <w:r w:rsidRPr="007160D9">
              <w:rPr>
                <w:rFonts w:ascii="Aptos" w:eastAsia="Times New Roman" w:hAnsi="Aptos" w:cs="Calibri"/>
                <w:color w:val="000000"/>
                <w:kern w:val="0"/>
                <w:sz w:val="24"/>
                <w:szCs w:val="24"/>
                <w14:ligatures w14:val="none"/>
              </w:rPr>
              <w:t>M-VIII</w:t>
            </w:r>
          </w:p>
        </w:tc>
        <w:tc>
          <w:tcPr>
            <w:tcW w:w="1507" w:type="dxa"/>
            <w:tcBorders>
              <w:top w:val="nil"/>
              <w:left w:val="nil"/>
              <w:bottom w:val="single" w:sz="8" w:space="0" w:color="auto"/>
              <w:right w:val="nil"/>
            </w:tcBorders>
            <w:shd w:val="clear" w:color="auto" w:fill="auto"/>
            <w:noWrap/>
            <w:vAlign w:val="bottom"/>
            <w:hideMark/>
          </w:tcPr>
          <w:p w14:paraId="0A3DC9FA" w14:textId="77777777" w:rsidR="007160D9" w:rsidRPr="007160D9" w:rsidRDefault="007160D9" w:rsidP="007160D9">
            <w:pPr>
              <w:spacing w:after="0" w:line="240" w:lineRule="auto"/>
              <w:jc w:val="right"/>
              <w:rPr>
                <w:rFonts w:ascii="Aptos" w:eastAsia="Times New Roman" w:hAnsi="Aptos" w:cs="Calibri"/>
                <w:color w:val="000000"/>
                <w:kern w:val="0"/>
                <w:sz w:val="24"/>
                <w:szCs w:val="24"/>
                <w14:ligatures w14:val="none"/>
              </w:rPr>
            </w:pPr>
            <w:r w:rsidRPr="007160D9">
              <w:rPr>
                <w:rFonts w:ascii="Aptos" w:eastAsia="Times New Roman" w:hAnsi="Aptos" w:cs="Calibri"/>
                <w:color w:val="000000"/>
                <w:kern w:val="0"/>
                <w:sz w:val="24"/>
                <w:szCs w:val="24"/>
                <w14:ligatures w14:val="none"/>
              </w:rPr>
              <w:t>$120,742.57</w:t>
            </w:r>
          </w:p>
        </w:tc>
        <w:tc>
          <w:tcPr>
            <w:tcW w:w="1507" w:type="dxa"/>
            <w:tcBorders>
              <w:top w:val="nil"/>
              <w:left w:val="nil"/>
              <w:bottom w:val="single" w:sz="8" w:space="0" w:color="auto"/>
              <w:right w:val="single" w:sz="8" w:space="0" w:color="auto"/>
            </w:tcBorders>
            <w:shd w:val="clear" w:color="auto" w:fill="auto"/>
            <w:noWrap/>
            <w:vAlign w:val="bottom"/>
            <w:hideMark/>
          </w:tcPr>
          <w:p w14:paraId="7F7A3C8E" w14:textId="77777777" w:rsidR="007160D9" w:rsidRPr="007160D9" w:rsidRDefault="007160D9" w:rsidP="007160D9">
            <w:pPr>
              <w:spacing w:after="0" w:line="240" w:lineRule="auto"/>
              <w:jc w:val="right"/>
              <w:rPr>
                <w:rFonts w:ascii="Aptos" w:eastAsia="Times New Roman" w:hAnsi="Aptos" w:cs="Calibri"/>
                <w:color w:val="000000"/>
                <w:kern w:val="0"/>
                <w:sz w:val="24"/>
                <w:szCs w:val="24"/>
                <w14:ligatures w14:val="none"/>
              </w:rPr>
            </w:pPr>
            <w:r w:rsidRPr="007160D9">
              <w:rPr>
                <w:rFonts w:ascii="Aptos" w:eastAsia="Times New Roman" w:hAnsi="Aptos" w:cs="Calibri"/>
                <w:color w:val="000000"/>
                <w:kern w:val="0"/>
                <w:sz w:val="24"/>
                <w:szCs w:val="24"/>
                <w14:ligatures w14:val="none"/>
              </w:rPr>
              <w:t>$142,692.04</w:t>
            </w:r>
          </w:p>
        </w:tc>
        <w:tc>
          <w:tcPr>
            <w:tcW w:w="1507" w:type="dxa"/>
            <w:tcBorders>
              <w:top w:val="nil"/>
              <w:left w:val="nil"/>
              <w:bottom w:val="single" w:sz="8" w:space="0" w:color="auto"/>
              <w:right w:val="nil"/>
            </w:tcBorders>
            <w:shd w:val="clear" w:color="auto" w:fill="auto"/>
            <w:noWrap/>
            <w:vAlign w:val="bottom"/>
            <w:hideMark/>
          </w:tcPr>
          <w:p w14:paraId="0F721165" w14:textId="77777777" w:rsidR="007160D9" w:rsidRPr="007160D9" w:rsidRDefault="007160D9" w:rsidP="007160D9">
            <w:pPr>
              <w:spacing w:after="0" w:line="240" w:lineRule="auto"/>
              <w:jc w:val="right"/>
              <w:rPr>
                <w:rFonts w:ascii="Aptos" w:eastAsia="Times New Roman" w:hAnsi="Aptos" w:cs="Calibri"/>
                <w:color w:val="000000"/>
                <w:kern w:val="0"/>
                <w:sz w:val="24"/>
                <w:szCs w:val="24"/>
                <w14:ligatures w14:val="none"/>
              </w:rPr>
            </w:pPr>
            <w:r w:rsidRPr="007160D9">
              <w:rPr>
                <w:rFonts w:ascii="Aptos" w:eastAsia="Times New Roman" w:hAnsi="Aptos" w:cs="Calibri"/>
                <w:color w:val="000000"/>
                <w:kern w:val="0"/>
                <w:sz w:val="24"/>
                <w:szCs w:val="24"/>
                <w14:ligatures w14:val="none"/>
              </w:rPr>
              <w:t>$142,692.05</w:t>
            </w:r>
          </w:p>
        </w:tc>
        <w:tc>
          <w:tcPr>
            <w:tcW w:w="1507" w:type="dxa"/>
            <w:tcBorders>
              <w:top w:val="nil"/>
              <w:left w:val="nil"/>
              <w:bottom w:val="single" w:sz="8" w:space="0" w:color="auto"/>
              <w:right w:val="single" w:sz="8" w:space="0" w:color="auto"/>
            </w:tcBorders>
            <w:shd w:val="clear" w:color="auto" w:fill="auto"/>
            <w:noWrap/>
            <w:vAlign w:val="bottom"/>
            <w:hideMark/>
          </w:tcPr>
          <w:p w14:paraId="26120245" w14:textId="77777777" w:rsidR="007160D9" w:rsidRPr="007160D9" w:rsidRDefault="007160D9" w:rsidP="007160D9">
            <w:pPr>
              <w:spacing w:after="0" w:line="240" w:lineRule="auto"/>
              <w:jc w:val="right"/>
              <w:rPr>
                <w:rFonts w:ascii="Aptos" w:eastAsia="Times New Roman" w:hAnsi="Aptos" w:cs="Calibri"/>
                <w:color w:val="000000"/>
                <w:kern w:val="0"/>
                <w:sz w:val="24"/>
                <w:szCs w:val="24"/>
                <w14:ligatures w14:val="none"/>
              </w:rPr>
            </w:pPr>
            <w:r w:rsidRPr="007160D9">
              <w:rPr>
                <w:rFonts w:ascii="Aptos" w:eastAsia="Times New Roman" w:hAnsi="Aptos" w:cs="Calibri"/>
                <w:color w:val="000000"/>
                <w:kern w:val="0"/>
                <w:sz w:val="24"/>
                <w:szCs w:val="24"/>
                <w14:ligatures w14:val="none"/>
              </w:rPr>
              <w:t>$164,641.56</w:t>
            </w:r>
          </w:p>
        </w:tc>
        <w:tc>
          <w:tcPr>
            <w:tcW w:w="1507" w:type="dxa"/>
            <w:tcBorders>
              <w:top w:val="nil"/>
              <w:left w:val="nil"/>
              <w:bottom w:val="single" w:sz="8" w:space="0" w:color="auto"/>
              <w:right w:val="nil"/>
            </w:tcBorders>
            <w:shd w:val="clear" w:color="auto" w:fill="auto"/>
            <w:noWrap/>
            <w:vAlign w:val="bottom"/>
            <w:hideMark/>
          </w:tcPr>
          <w:p w14:paraId="1BEDDBD9" w14:textId="77777777" w:rsidR="007160D9" w:rsidRPr="007160D9" w:rsidRDefault="007160D9" w:rsidP="007160D9">
            <w:pPr>
              <w:spacing w:after="0" w:line="240" w:lineRule="auto"/>
              <w:jc w:val="right"/>
              <w:rPr>
                <w:rFonts w:ascii="Aptos" w:eastAsia="Times New Roman" w:hAnsi="Aptos" w:cs="Calibri"/>
                <w:color w:val="000000"/>
                <w:kern w:val="0"/>
                <w:sz w:val="24"/>
                <w:szCs w:val="24"/>
                <w14:ligatures w14:val="none"/>
              </w:rPr>
            </w:pPr>
            <w:r w:rsidRPr="007160D9">
              <w:rPr>
                <w:rFonts w:ascii="Aptos" w:eastAsia="Times New Roman" w:hAnsi="Aptos" w:cs="Calibri"/>
                <w:color w:val="000000"/>
                <w:kern w:val="0"/>
                <w:sz w:val="24"/>
                <w:szCs w:val="24"/>
                <w14:ligatures w14:val="none"/>
              </w:rPr>
              <w:t>$164,641.57</w:t>
            </w:r>
          </w:p>
        </w:tc>
        <w:tc>
          <w:tcPr>
            <w:tcW w:w="1815" w:type="dxa"/>
            <w:tcBorders>
              <w:top w:val="nil"/>
              <w:left w:val="nil"/>
              <w:bottom w:val="single" w:sz="8" w:space="0" w:color="auto"/>
              <w:right w:val="single" w:sz="8" w:space="0" w:color="auto"/>
            </w:tcBorders>
            <w:shd w:val="clear" w:color="auto" w:fill="auto"/>
            <w:noWrap/>
            <w:vAlign w:val="bottom"/>
            <w:hideMark/>
          </w:tcPr>
          <w:p w14:paraId="0F17D1F3" w14:textId="77777777" w:rsidR="007160D9" w:rsidRPr="007160D9" w:rsidRDefault="007160D9" w:rsidP="007160D9">
            <w:pPr>
              <w:spacing w:after="0" w:line="240" w:lineRule="auto"/>
              <w:jc w:val="right"/>
              <w:rPr>
                <w:rFonts w:ascii="Aptos" w:eastAsia="Times New Roman" w:hAnsi="Aptos" w:cs="Calibri"/>
                <w:color w:val="000000"/>
                <w:kern w:val="0"/>
                <w:sz w:val="24"/>
                <w:szCs w:val="24"/>
                <w14:ligatures w14:val="none"/>
              </w:rPr>
            </w:pPr>
            <w:r w:rsidRPr="007160D9">
              <w:rPr>
                <w:rFonts w:ascii="Aptos" w:eastAsia="Times New Roman" w:hAnsi="Aptos" w:cs="Calibri"/>
                <w:color w:val="000000"/>
                <w:kern w:val="0"/>
                <w:sz w:val="24"/>
                <w:szCs w:val="24"/>
                <w14:ligatures w14:val="none"/>
              </w:rPr>
              <w:t>$186,591.04</w:t>
            </w:r>
          </w:p>
        </w:tc>
      </w:tr>
      <w:tr w:rsidR="007160D9" w:rsidRPr="007160D9" w14:paraId="1FE863A7" w14:textId="77777777" w:rsidTr="3E0EA656">
        <w:trPr>
          <w:trHeight w:val="300"/>
        </w:trPr>
        <w:tc>
          <w:tcPr>
            <w:tcW w:w="1280" w:type="dxa"/>
            <w:tcBorders>
              <w:top w:val="nil"/>
              <w:left w:val="single" w:sz="8" w:space="0" w:color="auto"/>
              <w:bottom w:val="single" w:sz="8" w:space="0" w:color="auto"/>
              <w:right w:val="single" w:sz="8" w:space="0" w:color="auto"/>
            </w:tcBorders>
            <w:shd w:val="clear" w:color="auto" w:fill="auto"/>
            <w:noWrap/>
            <w:vAlign w:val="bottom"/>
            <w:hideMark/>
          </w:tcPr>
          <w:p w14:paraId="27A51961" w14:textId="77777777" w:rsidR="007160D9" w:rsidRPr="007160D9" w:rsidRDefault="007160D9" w:rsidP="007160D9">
            <w:pPr>
              <w:spacing w:after="0" w:line="240" w:lineRule="auto"/>
              <w:jc w:val="center"/>
              <w:rPr>
                <w:rFonts w:ascii="Aptos" w:eastAsia="Times New Roman" w:hAnsi="Aptos" w:cs="Calibri"/>
                <w:color w:val="000000"/>
                <w:kern w:val="0"/>
                <w:sz w:val="24"/>
                <w:szCs w:val="24"/>
                <w14:ligatures w14:val="none"/>
              </w:rPr>
            </w:pPr>
            <w:r w:rsidRPr="007160D9">
              <w:rPr>
                <w:rFonts w:ascii="Aptos" w:eastAsia="Times New Roman" w:hAnsi="Aptos" w:cs="Calibri"/>
                <w:color w:val="000000"/>
                <w:kern w:val="0"/>
                <w:sz w:val="24"/>
                <w:szCs w:val="24"/>
                <w14:ligatures w14:val="none"/>
              </w:rPr>
              <w:t>M-IX</w:t>
            </w:r>
          </w:p>
        </w:tc>
        <w:tc>
          <w:tcPr>
            <w:tcW w:w="1507" w:type="dxa"/>
            <w:tcBorders>
              <w:top w:val="nil"/>
              <w:left w:val="nil"/>
              <w:bottom w:val="single" w:sz="8" w:space="0" w:color="auto"/>
              <w:right w:val="nil"/>
            </w:tcBorders>
            <w:shd w:val="clear" w:color="auto" w:fill="auto"/>
            <w:noWrap/>
            <w:vAlign w:val="bottom"/>
            <w:hideMark/>
          </w:tcPr>
          <w:p w14:paraId="03CB54F1" w14:textId="77777777" w:rsidR="007160D9" w:rsidRPr="007160D9" w:rsidRDefault="007160D9" w:rsidP="007160D9">
            <w:pPr>
              <w:spacing w:after="0" w:line="240" w:lineRule="auto"/>
              <w:jc w:val="right"/>
              <w:rPr>
                <w:rFonts w:ascii="Aptos" w:eastAsia="Times New Roman" w:hAnsi="Aptos" w:cs="Calibri"/>
                <w:color w:val="000000"/>
                <w:kern w:val="0"/>
                <w:sz w:val="24"/>
                <w:szCs w:val="24"/>
                <w14:ligatures w14:val="none"/>
              </w:rPr>
            </w:pPr>
            <w:r w:rsidRPr="007160D9">
              <w:rPr>
                <w:rFonts w:ascii="Aptos" w:eastAsia="Times New Roman" w:hAnsi="Aptos" w:cs="Calibri"/>
                <w:color w:val="000000"/>
                <w:kern w:val="0"/>
                <w:sz w:val="24"/>
                <w:szCs w:val="24"/>
                <w14:ligatures w14:val="none"/>
              </w:rPr>
              <w:t>$131,425.57</w:t>
            </w:r>
          </w:p>
        </w:tc>
        <w:tc>
          <w:tcPr>
            <w:tcW w:w="1507" w:type="dxa"/>
            <w:tcBorders>
              <w:top w:val="nil"/>
              <w:left w:val="nil"/>
              <w:bottom w:val="single" w:sz="8" w:space="0" w:color="auto"/>
              <w:right w:val="single" w:sz="8" w:space="0" w:color="auto"/>
            </w:tcBorders>
            <w:shd w:val="clear" w:color="auto" w:fill="auto"/>
            <w:noWrap/>
            <w:vAlign w:val="bottom"/>
            <w:hideMark/>
          </w:tcPr>
          <w:p w14:paraId="2A864598" w14:textId="77777777" w:rsidR="007160D9" w:rsidRPr="007160D9" w:rsidRDefault="007160D9" w:rsidP="007160D9">
            <w:pPr>
              <w:spacing w:after="0" w:line="240" w:lineRule="auto"/>
              <w:jc w:val="right"/>
              <w:rPr>
                <w:rFonts w:ascii="Aptos" w:eastAsia="Times New Roman" w:hAnsi="Aptos" w:cs="Calibri"/>
                <w:color w:val="000000"/>
                <w:kern w:val="0"/>
                <w:sz w:val="24"/>
                <w:szCs w:val="24"/>
                <w14:ligatures w14:val="none"/>
              </w:rPr>
            </w:pPr>
            <w:r w:rsidRPr="007160D9">
              <w:rPr>
                <w:rFonts w:ascii="Aptos" w:eastAsia="Times New Roman" w:hAnsi="Aptos" w:cs="Calibri"/>
                <w:color w:val="000000"/>
                <w:kern w:val="0"/>
                <w:sz w:val="24"/>
                <w:szCs w:val="24"/>
                <w14:ligatures w14:val="none"/>
              </w:rPr>
              <w:t>$155,453.24</w:t>
            </w:r>
          </w:p>
        </w:tc>
        <w:tc>
          <w:tcPr>
            <w:tcW w:w="1507" w:type="dxa"/>
            <w:tcBorders>
              <w:top w:val="nil"/>
              <w:left w:val="nil"/>
              <w:bottom w:val="single" w:sz="8" w:space="0" w:color="auto"/>
              <w:right w:val="nil"/>
            </w:tcBorders>
            <w:shd w:val="clear" w:color="auto" w:fill="auto"/>
            <w:noWrap/>
            <w:vAlign w:val="bottom"/>
            <w:hideMark/>
          </w:tcPr>
          <w:p w14:paraId="7C2899DA" w14:textId="77777777" w:rsidR="007160D9" w:rsidRPr="007160D9" w:rsidRDefault="007160D9" w:rsidP="007160D9">
            <w:pPr>
              <w:spacing w:after="0" w:line="240" w:lineRule="auto"/>
              <w:jc w:val="right"/>
              <w:rPr>
                <w:rFonts w:ascii="Aptos" w:eastAsia="Times New Roman" w:hAnsi="Aptos" w:cs="Calibri"/>
                <w:color w:val="000000"/>
                <w:kern w:val="0"/>
                <w:sz w:val="24"/>
                <w:szCs w:val="24"/>
                <w14:ligatures w14:val="none"/>
              </w:rPr>
            </w:pPr>
            <w:r w:rsidRPr="007160D9">
              <w:rPr>
                <w:rFonts w:ascii="Aptos" w:eastAsia="Times New Roman" w:hAnsi="Aptos" w:cs="Calibri"/>
                <w:color w:val="000000"/>
                <w:kern w:val="0"/>
                <w:sz w:val="24"/>
                <w:szCs w:val="24"/>
                <w14:ligatures w14:val="none"/>
              </w:rPr>
              <w:t>$155,453.26</w:t>
            </w:r>
          </w:p>
        </w:tc>
        <w:tc>
          <w:tcPr>
            <w:tcW w:w="1507" w:type="dxa"/>
            <w:tcBorders>
              <w:top w:val="nil"/>
              <w:left w:val="nil"/>
              <w:bottom w:val="single" w:sz="8" w:space="0" w:color="auto"/>
              <w:right w:val="single" w:sz="8" w:space="0" w:color="auto"/>
            </w:tcBorders>
            <w:shd w:val="clear" w:color="auto" w:fill="auto"/>
            <w:noWrap/>
            <w:vAlign w:val="bottom"/>
            <w:hideMark/>
          </w:tcPr>
          <w:p w14:paraId="3CA344E5" w14:textId="77777777" w:rsidR="007160D9" w:rsidRPr="007160D9" w:rsidRDefault="007160D9" w:rsidP="007160D9">
            <w:pPr>
              <w:spacing w:after="0" w:line="240" w:lineRule="auto"/>
              <w:jc w:val="right"/>
              <w:rPr>
                <w:rFonts w:ascii="Aptos" w:eastAsia="Times New Roman" w:hAnsi="Aptos" w:cs="Calibri"/>
                <w:color w:val="000000"/>
                <w:kern w:val="0"/>
                <w:sz w:val="24"/>
                <w:szCs w:val="24"/>
                <w14:ligatures w14:val="none"/>
              </w:rPr>
            </w:pPr>
            <w:r w:rsidRPr="007160D9">
              <w:rPr>
                <w:rFonts w:ascii="Aptos" w:eastAsia="Times New Roman" w:hAnsi="Aptos" w:cs="Calibri"/>
                <w:color w:val="000000"/>
                <w:kern w:val="0"/>
                <w:sz w:val="24"/>
                <w:szCs w:val="24"/>
                <w14:ligatures w14:val="none"/>
              </w:rPr>
              <w:t>$179,480.93</w:t>
            </w:r>
          </w:p>
        </w:tc>
        <w:tc>
          <w:tcPr>
            <w:tcW w:w="1507" w:type="dxa"/>
            <w:tcBorders>
              <w:top w:val="nil"/>
              <w:left w:val="nil"/>
              <w:bottom w:val="single" w:sz="8" w:space="0" w:color="auto"/>
              <w:right w:val="nil"/>
            </w:tcBorders>
            <w:shd w:val="clear" w:color="auto" w:fill="auto"/>
            <w:noWrap/>
            <w:vAlign w:val="bottom"/>
            <w:hideMark/>
          </w:tcPr>
          <w:p w14:paraId="5E96D30A" w14:textId="77777777" w:rsidR="007160D9" w:rsidRPr="007160D9" w:rsidRDefault="007160D9" w:rsidP="007160D9">
            <w:pPr>
              <w:spacing w:after="0" w:line="240" w:lineRule="auto"/>
              <w:jc w:val="right"/>
              <w:rPr>
                <w:rFonts w:ascii="Aptos" w:eastAsia="Times New Roman" w:hAnsi="Aptos" w:cs="Calibri"/>
                <w:color w:val="000000"/>
                <w:kern w:val="0"/>
                <w:sz w:val="24"/>
                <w:szCs w:val="24"/>
                <w14:ligatures w14:val="none"/>
              </w:rPr>
            </w:pPr>
            <w:r w:rsidRPr="007160D9">
              <w:rPr>
                <w:rFonts w:ascii="Aptos" w:eastAsia="Times New Roman" w:hAnsi="Aptos" w:cs="Calibri"/>
                <w:color w:val="000000"/>
                <w:kern w:val="0"/>
                <w:sz w:val="24"/>
                <w:szCs w:val="24"/>
                <w14:ligatures w14:val="none"/>
              </w:rPr>
              <w:t>$179,480.94</w:t>
            </w:r>
          </w:p>
        </w:tc>
        <w:tc>
          <w:tcPr>
            <w:tcW w:w="1815" w:type="dxa"/>
            <w:tcBorders>
              <w:top w:val="nil"/>
              <w:left w:val="nil"/>
              <w:bottom w:val="single" w:sz="8" w:space="0" w:color="auto"/>
              <w:right w:val="single" w:sz="8" w:space="0" w:color="auto"/>
            </w:tcBorders>
            <w:shd w:val="clear" w:color="auto" w:fill="auto"/>
            <w:noWrap/>
            <w:vAlign w:val="bottom"/>
            <w:hideMark/>
          </w:tcPr>
          <w:p w14:paraId="5B2B1C45" w14:textId="77777777" w:rsidR="007160D9" w:rsidRPr="007160D9" w:rsidRDefault="007160D9" w:rsidP="007160D9">
            <w:pPr>
              <w:spacing w:after="0" w:line="240" w:lineRule="auto"/>
              <w:jc w:val="right"/>
              <w:rPr>
                <w:rFonts w:ascii="Aptos" w:eastAsia="Times New Roman" w:hAnsi="Aptos" w:cs="Calibri"/>
                <w:color w:val="000000"/>
                <w:kern w:val="0"/>
                <w:sz w:val="24"/>
                <w:szCs w:val="24"/>
                <w14:ligatures w14:val="none"/>
              </w:rPr>
            </w:pPr>
            <w:r w:rsidRPr="007160D9">
              <w:rPr>
                <w:rFonts w:ascii="Aptos" w:eastAsia="Times New Roman" w:hAnsi="Aptos" w:cs="Calibri"/>
                <w:color w:val="000000"/>
                <w:kern w:val="0"/>
                <w:sz w:val="24"/>
                <w:szCs w:val="24"/>
                <w14:ligatures w14:val="none"/>
              </w:rPr>
              <w:t>$203,508.62</w:t>
            </w:r>
          </w:p>
        </w:tc>
      </w:tr>
      <w:tr w:rsidR="007160D9" w:rsidRPr="007160D9" w14:paraId="02E1BC4A" w14:textId="77777777" w:rsidTr="3E0EA656">
        <w:trPr>
          <w:trHeight w:val="300"/>
        </w:trPr>
        <w:tc>
          <w:tcPr>
            <w:tcW w:w="1280" w:type="dxa"/>
            <w:tcBorders>
              <w:top w:val="nil"/>
              <w:left w:val="single" w:sz="8" w:space="0" w:color="auto"/>
              <w:bottom w:val="single" w:sz="8" w:space="0" w:color="auto"/>
              <w:right w:val="single" w:sz="8" w:space="0" w:color="auto"/>
            </w:tcBorders>
            <w:shd w:val="clear" w:color="auto" w:fill="auto"/>
            <w:noWrap/>
            <w:vAlign w:val="bottom"/>
            <w:hideMark/>
          </w:tcPr>
          <w:p w14:paraId="3143B651" w14:textId="77777777" w:rsidR="007160D9" w:rsidRPr="007160D9" w:rsidRDefault="007160D9" w:rsidP="007160D9">
            <w:pPr>
              <w:spacing w:after="0" w:line="240" w:lineRule="auto"/>
              <w:jc w:val="center"/>
              <w:rPr>
                <w:rFonts w:ascii="Aptos" w:eastAsia="Times New Roman" w:hAnsi="Aptos" w:cs="Calibri"/>
                <w:color w:val="000000"/>
                <w:kern w:val="0"/>
                <w:sz w:val="24"/>
                <w:szCs w:val="24"/>
                <w14:ligatures w14:val="none"/>
              </w:rPr>
            </w:pPr>
            <w:r w:rsidRPr="007160D9">
              <w:rPr>
                <w:rFonts w:ascii="Aptos" w:eastAsia="Times New Roman" w:hAnsi="Aptos" w:cs="Calibri"/>
                <w:color w:val="000000"/>
                <w:kern w:val="0"/>
                <w:sz w:val="24"/>
                <w:szCs w:val="24"/>
                <w14:ligatures w14:val="none"/>
              </w:rPr>
              <w:t>M-X</w:t>
            </w:r>
          </w:p>
        </w:tc>
        <w:tc>
          <w:tcPr>
            <w:tcW w:w="1507" w:type="dxa"/>
            <w:tcBorders>
              <w:top w:val="nil"/>
              <w:left w:val="nil"/>
              <w:bottom w:val="single" w:sz="8" w:space="0" w:color="auto"/>
              <w:right w:val="nil"/>
            </w:tcBorders>
            <w:shd w:val="clear" w:color="auto" w:fill="auto"/>
            <w:noWrap/>
            <w:vAlign w:val="bottom"/>
            <w:hideMark/>
          </w:tcPr>
          <w:p w14:paraId="0DB60131" w14:textId="77777777" w:rsidR="007160D9" w:rsidRPr="007160D9" w:rsidRDefault="007160D9" w:rsidP="007160D9">
            <w:pPr>
              <w:spacing w:after="0" w:line="240" w:lineRule="auto"/>
              <w:jc w:val="right"/>
              <w:rPr>
                <w:rFonts w:ascii="Aptos" w:eastAsia="Times New Roman" w:hAnsi="Aptos" w:cs="Calibri"/>
                <w:color w:val="000000"/>
                <w:kern w:val="0"/>
                <w:sz w:val="24"/>
                <w:szCs w:val="24"/>
                <w14:ligatures w14:val="none"/>
              </w:rPr>
            </w:pPr>
            <w:r w:rsidRPr="007160D9">
              <w:rPr>
                <w:rFonts w:ascii="Aptos" w:eastAsia="Times New Roman" w:hAnsi="Aptos" w:cs="Calibri"/>
                <w:color w:val="000000"/>
                <w:kern w:val="0"/>
                <w:sz w:val="24"/>
                <w:szCs w:val="24"/>
                <w14:ligatures w14:val="none"/>
              </w:rPr>
              <w:t>$143,051.29</w:t>
            </w:r>
          </w:p>
        </w:tc>
        <w:tc>
          <w:tcPr>
            <w:tcW w:w="1507" w:type="dxa"/>
            <w:tcBorders>
              <w:top w:val="nil"/>
              <w:left w:val="nil"/>
              <w:bottom w:val="single" w:sz="8" w:space="0" w:color="auto"/>
              <w:right w:val="single" w:sz="8" w:space="0" w:color="auto"/>
            </w:tcBorders>
            <w:shd w:val="clear" w:color="auto" w:fill="auto"/>
            <w:noWrap/>
            <w:vAlign w:val="bottom"/>
            <w:hideMark/>
          </w:tcPr>
          <w:p w14:paraId="1A587E62" w14:textId="77777777" w:rsidR="007160D9" w:rsidRPr="007160D9" w:rsidRDefault="007160D9" w:rsidP="007160D9">
            <w:pPr>
              <w:spacing w:after="0" w:line="240" w:lineRule="auto"/>
              <w:jc w:val="right"/>
              <w:rPr>
                <w:rFonts w:ascii="Aptos" w:eastAsia="Times New Roman" w:hAnsi="Aptos" w:cs="Calibri"/>
                <w:color w:val="000000"/>
                <w:kern w:val="0"/>
                <w:sz w:val="24"/>
                <w:szCs w:val="24"/>
                <w14:ligatures w14:val="none"/>
              </w:rPr>
            </w:pPr>
            <w:r w:rsidRPr="007160D9">
              <w:rPr>
                <w:rFonts w:ascii="Aptos" w:eastAsia="Times New Roman" w:hAnsi="Aptos" w:cs="Calibri"/>
                <w:color w:val="000000"/>
                <w:kern w:val="0"/>
                <w:sz w:val="24"/>
                <w:szCs w:val="24"/>
                <w14:ligatures w14:val="none"/>
              </w:rPr>
              <w:t>$169,361.31</w:t>
            </w:r>
          </w:p>
        </w:tc>
        <w:tc>
          <w:tcPr>
            <w:tcW w:w="1507" w:type="dxa"/>
            <w:tcBorders>
              <w:top w:val="nil"/>
              <w:left w:val="nil"/>
              <w:bottom w:val="single" w:sz="8" w:space="0" w:color="auto"/>
              <w:right w:val="nil"/>
            </w:tcBorders>
            <w:shd w:val="clear" w:color="auto" w:fill="auto"/>
            <w:noWrap/>
            <w:vAlign w:val="bottom"/>
            <w:hideMark/>
          </w:tcPr>
          <w:p w14:paraId="4FF53750" w14:textId="77777777" w:rsidR="007160D9" w:rsidRPr="007160D9" w:rsidRDefault="007160D9" w:rsidP="007160D9">
            <w:pPr>
              <w:spacing w:after="0" w:line="240" w:lineRule="auto"/>
              <w:jc w:val="right"/>
              <w:rPr>
                <w:rFonts w:ascii="Aptos" w:eastAsia="Times New Roman" w:hAnsi="Aptos" w:cs="Calibri"/>
                <w:color w:val="000000"/>
                <w:kern w:val="0"/>
                <w:sz w:val="24"/>
                <w:szCs w:val="24"/>
                <w14:ligatures w14:val="none"/>
              </w:rPr>
            </w:pPr>
            <w:r w:rsidRPr="007160D9">
              <w:rPr>
                <w:rFonts w:ascii="Aptos" w:eastAsia="Times New Roman" w:hAnsi="Aptos" w:cs="Calibri"/>
                <w:color w:val="000000"/>
                <w:kern w:val="0"/>
                <w:sz w:val="24"/>
                <w:szCs w:val="24"/>
                <w14:ligatures w14:val="none"/>
              </w:rPr>
              <w:t>$169,361.32</w:t>
            </w:r>
          </w:p>
        </w:tc>
        <w:tc>
          <w:tcPr>
            <w:tcW w:w="1507" w:type="dxa"/>
            <w:tcBorders>
              <w:top w:val="nil"/>
              <w:left w:val="nil"/>
              <w:bottom w:val="single" w:sz="8" w:space="0" w:color="auto"/>
              <w:right w:val="single" w:sz="8" w:space="0" w:color="auto"/>
            </w:tcBorders>
            <w:shd w:val="clear" w:color="auto" w:fill="auto"/>
            <w:noWrap/>
            <w:vAlign w:val="bottom"/>
            <w:hideMark/>
          </w:tcPr>
          <w:p w14:paraId="0D57DD5E" w14:textId="77777777" w:rsidR="007160D9" w:rsidRPr="007160D9" w:rsidRDefault="007160D9" w:rsidP="007160D9">
            <w:pPr>
              <w:spacing w:after="0" w:line="240" w:lineRule="auto"/>
              <w:jc w:val="right"/>
              <w:rPr>
                <w:rFonts w:ascii="Aptos" w:eastAsia="Times New Roman" w:hAnsi="Aptos" w:cs="Calibri"/>
                <w:color w:val="000000"/>
                <w:kern w:val="0"/>
                <w:sz w:val="24"/>
                <w:szCs w:val="24"/>
                <w14:ligatures w14:val="none"/>
              </w:rPr>
            </w:pPr>
            <w:r w:rsidRPr="007160D9">
              <w:rPr>
                <w:rFonts w:ascii="Aptos" w:eastAsia="Times New Roman" w:hAnsi="Aptos" w:cs="Calibri"/>
                <w:color w:val="000000"/>
                <w:kern w:val="0"/>
                <w:sz w:val="24"/>
                <w:szCs w:val="24"/>
                <w14:ligatures w14:val="none"/>
              </w:rPr>
              <w:t>$195,671.32</w:t>
            </w:r>
          </w:p>
        </w:tc>
        <w:tc>
          <w:tcPr>
            <w:tcW w:w="1507" w:type="dxa"/>
            <w:tcBorders>
              <w:top w:val="nil"/>
              <w:left w:val="nil"/>
              <w:bottom w:val="single" w:sz="8" w:space="0" w:color="auto"/>
              <w:right w:val="nil"/>
            </w:tcBorders>
            <w:shd w:val="clear" w:color="auto" w:fill="auto"/>
            <w:noWrap/>
            <w:vAlign w:val="bottom"/>
            <w:hideMark/>
          </w:tcPr>
          <w:p w14:paraId="7ED428CD" w14:textId="77777777" w:rsidR="007160D9" w:rsidRPr="007160D9" w:rsidRDefault="007160D9" w:rsidP="007160D9">
            <w:pPr>
              <w:spacing w:after="0" w:line="240" w:lineRule="auto"/>
              <w:jc w:val="right"/>
              <w:rPr>
                <w:rFonts w:ascii="Aptos" w:eastAsia="Times New Roman" w:hAnsi="Aptos" w:cs="Calibri"/>
                <w:color w:val="000000"/>
                <w:kern w:val="0"/>
                <w:sz w:val="24"/>
                <w:szCs w:val="24"/>
                <w14:ligatures w14:val="none"/>
              </w:rPr>
            </w:pPr>
            <w:r w:rsidRPr="007160D9">
              <w:rPr>
                <w:rFonts w:ascii="Aptos" w:eastAsia="Times New Roman" w:hAnsi="Aptos" w:cs="Calibri"/>
                <w:color w:val="000000"/>
                <w:kern w:val="0"/>
                <w:sz w:val="24"/>
                <w:szCs w:val="24"/>
                <w14:ligatures w14:val="none"/>
              </w:rPr>
              <w:t>$195,671.35</w:t>
            </w:r>
          </w:p>
        </w:tc>
        <w:tc>
          <w:tcPr>
            <w:tcW w:w="1815" w:type="dxa"/>
            <w:tcBorders>
              <w:top w:val="nil"/>
              <w:left w:val="nil"/>
              <w:bottom w:val="single" w:sz="8" w:space="0" w:color="auto"/>
              <w:right w:val="single" w:sz="8" w:space="0" w:color="auto"/>
            </w:tcBorders>
            <w:shd w:val="clear" w:color="auto" w:fill="auto"/>
            <w:noWrap/>
            <w:vAlign w:val="bottom"/>
            <w:hideMark/>
          </w:tcPr>
          <w:p w14:paraId="2C2E2F85" w14:textId="77777777" w:rsidR="007160D9" w:rsidRPr="007160D9" w:rsidRDefault="007160D9" w:rsidP="007160D9">
            <w:pPr>
              <w:spacing w:after="0" w:line="240" w:lineRule="auto"/>
              <w:jc w:val="right"/>
              <w:rPr>
                <w:rFonts w:ascii="Aptos" w:eastAsia="Times New Roman" w:hAnsi="Aptos" w:cs="Calibri"/>
                <w:color w:val="000000"/>
                <w:kern w:val="0"/>
                <w:sz w:val="24"/>
                <w:szCs w:val="24"/>
                <w14:ligatures w14:val="none"/>
              </w:rPr>
            </w:pPr>
            <w:r w:rsidRPr="007160D9">
              <w:rPr>
                <w:rFonts w:ascii="Aptos" w:eastAsia="Times New Roman" w:hAnsi="Aptos" w:cs="Calibri"/>
                <w:color w:val="000000"/>
                <w:kern w:val="0"/>
                <w:sz w:val="24"/>
                <w:szCs w:val="24"/>
                <w14:ligatures w14:val="none"/>
              </w:rPr>
              <w:t>$221,981.34</w:t>
            </w:r>
          </w:p>
        </w:tc>
      </w:tr>
      <w:tr w:rsidR="007160D9" w:rsidRPr="007160D9" w14:paraId="634E2A0B" w14:textId="77777777" w:rsidTr="3E0EA656">
        <w:trPr>
          <w:trHeight w:val="300"/>
        </w:trPr>
        <w:tc>
          <w:tcPr>
            <w:tcW w:w="1280" w:type="dxa"/>
            <w:tcBorders>
              <w:top w:val="nil"/>
              <w:left w:val="single" w:sz="8" w:space="0" w:color="auto"/>
              <w:bottom w:val="single" w:sz="8" w:space="0" w:color="auto"/>
              <w:right w:val="single" w:sz="8" w:space="0" w:color="auto"/>
            </w:tcBorders>
            <w:shd w:val="clear" w:color="auto" w:fill="auto"/>
            <w:noWrap/>
            <w:vAlign w:val="bottom"/>
            <w:hideMark/>
          </w:tcPr>
          <w:p w14:paraId="2901147D" w14:textId="77777777" w:rsidR="007160D9" w:rsidRPr="007160D9" w:rsidRDefault="007160D9" w:rsidP="007160D9">
            <w:pPr>
              <w:spacing w:after="0" w:line="240" w:lineRule="auto"/>
              <w:jc w:val="center"/>
              <w:rPr>
                <w:rFonts w:ascii="Aptos" w:eastAsia="Times New Roman" w:hAnsi="Aptos" w:cs="Calibri"/>
                <w:color w:val="000000"/>
                <w:kern w:val="0"/>
                <w:sz w:val="24"/>
                <w:szCs w:val="24"/>
                <w14:ligatures w14:val="none"/>
              </w:rPr>
            </w:pPr>
            <w:r w:rsidRPr="007160D9">
              <w:rPr>
                <w:rFonts w:ascii="Aptos" w:eastAsia="Times New Roman" w:hAnsi="Aptos" w:cs="Calibri"/>
                <w:color w:val="000000"/>
                <w:kern w:val="0"/>
                <w:sz w:val="24"/>
                <w:szCs w:val="24"/>
                <w14:ligatures w14:val="none"/>
              </w:rPr>
              <w:t>M-XI</w:t>
            </w:r>
          </w:p>
        </w:tc>
        <w:tc>
          <w:tcPr>
            <w:tcW w:w="1507" w:type="dxa"/>
            <w:tcBorders>
              <w:top w:val="nil"/>
              <w:left w:val="nil"/>
              <w:bottom w:val="single" w:sz="8" w:space="0" w:color="auto"/>
              <w:right w:val="nil"/>
            </w:tcBorders>
            <w:shd w:val="clear" w:color="auto" w:fill="auto"/>
            <w:noWrap/>
            <w:vAlign w:val="bottom"/>
            <w:hideMark/>
          </w:tcPr>
          <w:p w14:paraId="297BBC55" w14:textId="77777777" w:rsidR="007160D9" w:rsidRPr="007160D9" w:rsidRDefault="007160D9" w:rsidP="007160D9">
            <w:pPr>
              <w:spacing w:after="0" w:line="240" w:lineRule="auto"/>
              <w:jc w:val="right"/>
              <w:rPr>
                <w:rFonts w:ascii="Aptos" w:eastAsia="Times New Roman" w:hAnsi="Aptos" w:cs="Calibri"/>
                <w:color w:val="000000"/>
                <w:kern w:val="0"/>
                <w:sz w:val="24"/>
                <w:szCs w:val="24"/>
                <w14:ligatures w14:val="none"/>
              </w:rPr>
            </w:pPr>
            <w:r w:rsidRPr="007160D9">
              <w:rPr>
                <w:rFonts w:ascii="Aptos" w:eastAsia="Times New Roman" w:hAnsi="Aptos" w:cs="Calibri"/>
                <w:color w:val="000000"/>
                <w:kern w:val="0"/>
                <w:sz w:val="24"/>
                <w:szCs w:val="24"/>
                <w14:ligatures w14:val="none"/>
              </w:rPr>
              <w:t>$151,600.96</w:t>
            </w:r>
          </w:p>
        </w:tc>
        <w:tc>
          <w:tcPr>
            <w:tcW w:w="1507" w:type="dxa"/>
            <w:tcBorders>
              <w:top w:val="nil"/>
              <w:left w:val="nil"/>
              <w:bottom w:val="single" w:sz="8" w:space="0" w:color="auto"/>
              <w:right w:val="single" w:sz="8" w:space="0" w:color="auto"/>
            </w:tcBorders>
            <w:shd w:val="clear" w:color="auto" w:fill="auto"/>
            <w:noWrap/>
            <w:vAlign w:val="bottom"/>
            <w:hideMark/>
          </w:tcPr>
          <w:p w14:paraId="0AF4C6D9" w14:textId="77777777" w:rsidR="007160D9" w:rsidRPr="007160D9" w:rsidRDefault="007160D9" w:rsidP="007160D9">
            <w:pPr>
              <w:spacing w:after="0" w:line="240" w:lineRule="auto"/>
              <w:jc w:val="right"/>
              <w:rPr>
                <w:rFonts w:ascii="Aptos" w:eastAsia="Times New Roman" w:hAnsi="Aptos" w:cs="Calibri"/>
                <w:color w:val="000000"/>
                <w:kern w:val="0"/>
                <w:sz w:val="24"/>
                <w:szCs w:val="24"/>
                <w14:ligatures w14:val="none"/>
              </w:rPr>
            </w:pPr>
            <w:r w:rsidRPr="007160D9">
              <w:rPr>
                <w:rFonts w:ascii="Aptos" w:eastAsia="Times New Roman" w:hAnsi="Aptos" w:cs="Calibri"/>
                <w:color w:val="000000"/>
                <w:kern w:val="0"/>
                <w:sz w:val="24"/>
                <w:szCs w:val="24"/>
                <w14:ligatures w14:val="none"/>
              </w:rPr>
              <w:t>$179,503.28</w:t>
            </w:r>
          </w:p>
        </w:tc>
        <w:tc>
          <w:tcPr>
            <w:tcW w:w="1507" w:type="dxa"/>
            <w:tcBorders>
              <w:top w:val="nil"/>
              <w:left w:val="nil"/>
              <w:bottom w:val="single" w:sz="8" w:space="0" w:color="auto"/>
              <w:right w:val="nil"/>
            </w:tcBorders>
            <w:shd w:val="clear" w:color="auto" w:fill="auto"/>
            <w:noWrap/>
            <w:vAlign w:val="bottom"/>
            <w:hideMark/>
          </w:tcPr>
          <w:p w14:paraId="6B7D2E9F" w14:textId="77777777" w:rsidR="007160D9" w:rsidRPr="007160D9" w:rsidRDefault="007160D9" w:rsidP="007160D9">
            <w:pPr>
              <w:spacing w:after="0" w:line="240" w:lineRule="auto"/>
              <w:jc w:val="right"/>
              <w:rPr>
                <w:rFonts w:ascii="Aptos" w:eastAsia="Times New Roman" w:hAnsi="Aptos" w:cs="Calibri"/>
                <w:color w:val="000000"/>
                <w:kern w:val="0"/>
                <w:sz w:val="24"/>
                <w:szCs w:val="24"/>
                <w14:ligatures w14:val="none"/>
              </w:rPr>
            </w:pPr>
            <w:r w:rsidRPr="007160D9">
              <w:rPr>
                <w:rFonts w:ascii="Aptos" w:eastAsia="Times New Roman" w:hAnsi="Aptos" w:cs="Calibri"/>
                <w:color w:val="000000"/>
                <w:kern w:val="0"/>
                <w:sz w:val="24"/>
                <w:szCs w:val="24"/>
                <w14:ligatures w14:val="none"/>
              </w:rPr>
              <w:t>$179,503.31</w:t>
            </w:r>
          </w:p>
        </w:tc>
        <w:tc>
          <w:tcPr>
            <w:tcW w:w="1507" w:type="dxa"/>
            <w:tcBorders>
              <w:top w:val="nil"/>
              <w:left w:val="nil"/>
              <w:bottom w:val="single" w:sz="8" w:space="0" w:color="auto"/>
              <w:right w:val="single" w:sz="8" w:space="0" w:color="auto"/>
            </w:tcBorders>
            <w:shd w:val="clear" w:color="auto" w:fill="auto"/>
            <w:noWrap/>
            <w:vAlign w:val="bottom"/>
            <w:hideMark/>
          </w:tcPr>
          <w:p w14:paraId="3C728804" w14:textId="77777777" w:rsidR="007160D9" w:rsidRPr="007160D9" w:rsidRDefault="007160D9" w:rsidP="007160D9">
            <w:pPr>
              <w:spacing w:after="0" w:line="240" w:lineRule="auto"/>
              <w:jc w:val="right"/>
              <w:rPr>
                <w:rFonts w:ascii="Aptos" w:eastAsia="Times New Roman" w:hAnsi="Aptos" w:cs="Calibri"/>
                <w:color w:val="000000"/>
                <w:kern w:val="0"/>
                <w:sz w:val="24"/>
                <w:szCs w:val="24"/>
                <w14:ligatures w14:val="none"/>
              </w:rPr>
            </w:pPr>
            <w:r w:rsidRPr="007160D9">
              <w:rPr>
                <w:rFonts w:ascii="Aptos" w:eastAsia="Times New Roman" w:hAnsi="Aptos" w:cs="Calibri"/>
                <w:color w:val="000000"/>
                <w:kern w:val="0"/>
                <w:sz w:val="24"/>
                <w:szCs w:val="24"/>
                <w14:ligatures w14:val="none"/>
              </w:rPr>
              <w:t>$207,405.64</w:t>
            </w:r>
          </w:p>
        </w:tc>
        <w:tc>
          <w:tcPr>
            <w:tcW w:w="1507" w:type="dxa"/>
            <w:tcBorders>
              <w:top w:val="nil"/>
              <w:left w:val="nil"/>
              <w:bottom w:val="single" w:sz="8" w:space="0" w:color="auto"/>
              <w:right w:val="nil"/>
            </w:tcBorders>
            <w:shd w:val="clear" w:color="auto" w:fill="auto"/>
            <w:noWrap/>
            <w:vAlign w:val="bottom"/>
            <w:hideMark/>
          </w:tcPr>
          <w:p w14:paraId="10D8DDD8" w14:textId="77777777" w:rsidR="007160D9" w:rsidRPr="007160D9" w:rsidRDefault="007160D9" w:rsidP="007160D9">
            <w:pPr>
              <w:spacing w:after="0" w:line="240" w:lineRule="auto"/>
              <w:jc w:val="right"/>
              <w:rPr>
                <w:rFonts w:ascii="Aptos" w:eastAsia="Times New Roman" w:hAnsi="Aptos" w:cs="Calibri"/>
                <w:color w:val="000000"/>
                <w:kern w:val="0"/>
                <w:sz w:val="24"/>
                <w:szCs w:val="24"/>
                <w14:ligatures w14:val="none"/>
              </w:rPr>
            </w:pPr>
            <w:r w:rsidRPr="007160D9">
              <w:rPr>
                <w:rFonts w:ascii="Aptos" w:eastAsia="Times New Roman" w:hAnsi="Aptos" w:cs="Calibri"/>
                <w:color w:val="000000"/>
                <w:kern w:val="0"/>
                <w:sz w:val="24"/>
                <w:szCs w:val="24"/>
                <w14:ligatures w14:val="none"/>
              </w:rPr>
              <w:t>$207,405.65</w:t>
            </w:r>
          </w:p>
        </w:tc>
        <w:tc>
          <w:tcPr>
            <w:tcW w:w="1815" w:type="dxa"/>
            <w:tcBorders>
              <w:top w:val="nil"/>
              <w:left w:val="nil"/>
              <w:bottom w:val="single" w:sz="8" w:space="0" w:color="auto"/>
              <w:right w:val="single" w:sz="8" w:space="0" w:color="auto"/>
            </w:tcBorders>
            <w:shd w:val="clear" w:color="auto" w:fill="auto"/>
            <w:noWrap/>
            <w:vAlign w:val="bottom"/>
            <w:hideMark/>
          </w:tcPr>
          <w:p w14:paraId="6AC35985" w14:textId="77777777" w:rsidR="007160D9" w:rsidRPr="007160D9" w:rsidRDefault="007160D9" w:rsidP="007160D9">
            <w:pPr>
              <w:spacing w:after="0" w:line="240" w:lineRule="auto"/>
              <w:jc w:val="right"/>
              <w:rPr>
                <w:rFonts w:ascii="Aptos" w:eastAsia="Times New Roman" w:hAnsi="Aptos" w:cs="Calibri"/>
                <w:color w:val="000000"/>
                <w:kern w:val="0"/>
                <w:sz w:val="24"/>
                <w:szCs w:val="24"/>
                <w14:ligatures w14:val="none"/>
              </w:rPr>
            </w:pPr>
            <w:r w:rsidRPr="007160D9">
              <w:rPr>
                <w:rFonts w:ascii="Aptos" w:eastAsia="Times New Roman" w:hAnsi="Aptos" w:cs="Calibri"/>
                <w:color w:val="000000"/>
                <w:kern w:val="0"/>
                <w:sz w:val="24"/>
                <w:szCs w:val="24"/>
                <w14:ligatures w14:val="none"/>
              </w:rPr>
              <w:t>$235,307.98</w:t>
            </w:r>
          </w:p>
        </w:tc>
      </w:tr>
      <w:tr w:rsidR="007160D9" w:rsidRPr="007160D9" w14:paraId="27639003" w14:textId="77777777" w:rsidTr="3E0EA656">
        <w:trPr>
          <w:trHeight w:val="300"/>
        </w:trPr>
        <w:tc>
          <w:tcPr>
            <w:tcW w:w="1280" w:type="dxa"/>
            <w:tcBorders>
              <w:top w:val="nil"/>
              <w:left w:val="single" w:sz="8" w:space="0" w:color="auto"/>
              <w:bottom w:val="single" w:sz="8" w:space="0" w:color="auto"/>
              <w:right w:val="single" w:sz="8" w:space="0" w:color="auto"/>
            </w:tcBorders>
            <w:shd w:val="clear" w:color="auto" w:fill="auto"/>
            <w:noWrap/>
            <w:vAlign w:val="bottom"/>
            <w:hideMark/>
          </w:tcPr>
          <w:p w14:paraId="48AFC2F5" w14:textId="77777777" w:rsidR="007160D9" w:rsidRPr="007160D9" w:rsidRDefault="007160D9" w:rsidP="007160D9">
            <w:pPr>
              <w:spacing w:after="0" w:line="240" w:lineRule="auto"/>
              <w:jc w:val="center"/>
              <w:rPr>
                <w:rFonts w:ascii="Aptos" w:eastAsia="Times New Roman" w:hAnsi="Aptos" w:cs="Calibri"/>
                <w:color w:val="000000"/>
                <w:kern w:val="0"/>
                <w:sz w:val="24"/>
                <w:szCs w:val="24"/>
                <w14:ligatures w14:val="none"/>
              </w:rPr>
            </w:pPr>
            <w:r w:rsidRPr="007160D9">
              <w:rPr>
                <w:rFonts w:ascii="Aptos" w:eastAsia="Times New Roman" w:hAnsi="Aptos" w:cs="Calibri"/>
                <w:color w:val="000000"/>
                <w:kern w:val="0"/>
                <w:sz w:val="24"/>
                <w:szCs w:val="24"/>
                <w14:ligatures w14:val="none"/>
              </w:rPr>
              <w:t>M-XII</w:t>
            </w:r>
          </w:p>
        </w:tc>
        <w:tc>
          <w:tcPr>
            <w:tcW w:w="1507" w:type="dxa"/>
            <w:tcBorders>
              <w:top w:val="nil"/>
              <w:left w:val="nil"/>
              <w:bottom w:val="single" w:sz="8" w:space="0" w:color="auto"/>
              <w:right w:val="nil"/>
            </w:tcBorders>
            <w:shd w:val="clear" w:color="auto" w:fill="auto"/>
            <w:noWrap/>
            <w:vAlign w:val="bottom"/>
            <w:hideMark/>
          </w:tcPr>
          <w:p w14:paraId="19D71E7A" w14:textId="77777777" w:rsidR="007160D9" w:rsidRPr="007160D9" w:rsidRDefault="007160D9" w:rsidP="007160D9">
            <w:pPr>
              <w:spacing w:after="0" w:line="240" w:lineRule="auto"/>
              <w:jc w:val="right"/>
              <w:rPr>
                <w:rFonts w:ascii="Aptos" w:eastAsia="Times New Roman" w:hAnsi="Aptos" w:cs="Calibri"/>
                <w:color w:val="000000"/>
                <w:kern w:val="0"/>
                <w:sz w:val="24"/>
                <w:szCs w:val="24"/>
                <w14:ligatures w14:val="none"/>
              </w:rPr>
            </w:pPr>
            <w:r w:rsidRPr="007160D9">
              <w:rPr>
                <w:rFonts w:ascii="Aptos" w:eastAsia="Times New Roman" w:hAnsi="Aptos" w:cs="Calibri"/>
                <w:color w:val="000000"/>
                <w:kern w:val="0"/>
                <w:sz w:val="24"/>
                <w:szCs w:val="24"/>
                <w14:ligatures w14:val="none"/>
              </w:rPr>
              <w:t>$160,731.33</w:t>
            </w:r>
          </w:p>
        </w:tc>
        <w:tc>
          <w:tcPr>
            <w:tcW w:w="1507" w:type="dxa"/>
            <w:tcBorders>
              <w:top w:val="nil"/>
              <w:left w:val="nil"/>
              <w:bottom w:val="single" w:sz="8" w:space="0" w:color="auto"/>
              <w:right w:val="single" w:sz="8" w:space="0" w:color="auto"/>
            </w:tcBorders>
            <w:shd w:val="clear" w:color="auto" w:fill="auto"/>
            <w:noWrap/>
            <w:vAlign w:val="bottom"/>
            <w:hideMark/>
          </w:tcPr>
          <w:p w14:paraId="6CB8F041" w14:textId="77777777" w:rsidR="007160D9" w:rsidRPr="007160D9" w:rsidRDefault="007160D9" w:rsidP="007160D9">
            <w:pPr>
              <w:spacing w:after="0" w:line="240" w:lineRule="auto"/>
              <w:jc w:val="right"/>
              <w:rPr>
                <w:rFonts w:ascii="Aptos" w:eastAsia="Times New Roman" w:hAnsi="Aptos" w:cs="Calibri"/>
                <w:color w:val="000000"/>
                <w:kern w:val="0"/>
                <w:sz w:val="24"/>
                <w:szCs w:val="24"/>
                <w14:ligatures w14:val="none"/>
              </w:rPr>
            </w:pPr>
            <w:r w:rsidRPr="007160D9">
              <w:rPr>
                <w:rFonts w:ascii="Aptos" w:eastAsia="Times New Roman" w:hAnsi="Aptos" w:cs="Calibri"/>
                <w:color w:val="000000"/>
                <w:kern w:val="0"/>
                <w:sz w:val="24"/>
                <w:szCs w:val="24"/>
                <w14:ligatures w14:val="none"/>
              </w:rPr>
              <w:t>$190,292.47</w:t>
            </w:r>
          </w:p>
        </w:tc>
        <w:tc>
          <w:tcPr>
            <w:tcW w:w="1507" w:type="dxa"/>
            <w:tcBorders>
              <w:top w:val="nil"/>
              <w:left w:val="nil"/>
              <w:bottom w:val="single" w:sz="8" w:space="0" w:color="auto"/>
              <w:right w:val="nil"/>
            </w:tcBorders>
            <w:shd w:val="clear" w:color="auto" w:fill="auto"/>
            <w:noWrap/>
            <w:vAlign w:val="bottom"/>
            <w:hideMark/>
          </w:tcPr>
          <w:p w14:paraId="0DE5E7D3" w14:textId="77777777" w:rsidR="007160D9" w:rsidRPr="007160D9" w:rsidRDefault="007160D9" w:rsidP="007160D9">
            <w:pPr>
              <w:spacing w:after="0" w:line="240" w:lineRule="auto"/>
              <w:jc w:val="right"/>
              <w:rPr>
                <w:rFonts w:ascii="Aptos" w:eastAsia="Times New Roman" w:hAnsi="Aptos" w:cs="Calibri"/>
                <w:color w:val="000000"/>
                <w:kern w:val="0"/>
                <w:sz w:val="24"/>
                <w:szCs w:val="24"/>
                <w14:ligatures w14:val="none"/>
              </w:rPr>
            </w:pPr>
            <w:r w:rsidRPr="007160D9">
              <w:rPr>
                <w:rFonts w:ascii="Aptos" w:eastAsia="Times New Roman" w:hAnsi="Aptos" w:cs="Calibri"/>
                <w:color w:val="000000"/>
                <w:kern w:val="0"/>
                <w:sz w:val="24"/>
                <w:szCs w:val="24"/>
                <w14:ligatures w14:val="none"/>
              </w:rPr>
              <w:t>$190,292.48</w:t>
            </w:r>
          </w:p>
        </w:tc>
        <w:tc>
          <w:tcPr>
            <w:tcW w:w="1507" w:type="dxa"/>
            <w:tcBorders>
              <w:top w:val="nil"/>
              <w:left w:val="nil"/>
              <w:bottom w:val="single" w:sz="8" w:space="0" w:color="auto"/>
              <w:right w:val="single" w:sz="8" w:space="0" w:color="auto"/>
            </w:tcBorders>
            <w:shd w:val="clear" w:color="auto" w:fill="auto"/>
            <w:noWrap/>
            <w:vAlign w:val="bottom"/>
            <w:hideMark/>
          </w:tcPr>
          <w:p w14:paraId="47FB4705" w14:textId="77777777" w:rsidR="007160D9" w:rsidRPr="007160D9" w:rsidRDefault="007160D9" w:rsidP="007160D9">
            <w:pPr>
              <w:spacing w:after="0" w:line="240" w:lineRule="auto"/>
              <w:jc w:val="right"/>
              <w:rPr>
                <w:rFonts w:ascii="Aptos" w:eastAsia="Times New Roman" w:hAnsi="Aptos" w:cs="Calibri"/>
                <w:color w:val="000000"/>
                <w:kern w:val="0"/>
                <w:sz w:val="24"/>
                <w:szCs w:val="24"/>
                <w14:ligatures w14:val="none"/>
              </w:rPr>
            </w:pPr>
            <w:r w:rsidRPr="007160D9">
              <w:rPr>
                <w:rFonts w:ascii="Aptos" w:eastAsia="Times New Roman" w:hAnsi="Aptos" w:cs="Calibri"/>
                <w:color w:val="000000"/>
                <w:kern w:val="0"/>
                <w:sz w:val="24"/>
                <w:szCs w:val="24"/>
                <w14:ligatures w14:val="none"/>
              </w:rPr>
              <w:t>$219,853.61</w:t>
            </w:r>
          </w:p>
        </w:tc>
        <w:tc>
          <w:tcPr>
            <w:tcW w:w="1507" w:type="dxa"/>
            <w:tcBorders>
              <w:top w:val="nil"/>
              <w:left w:val="nil"/>
              <w:bottom w:val="single" w:sz="8" w:space="0" w:color="auto"/>
              <w:right w:val="nil"/>
            </w:tcBorders>
            <w:shd w:val="clear" w:color="auto" w:fill="auto"/>
            <w:noWrap/>
            <w:vAlign w:val="bottom"/>
            <w:hideMark/>
          </w:tcPr>
          <w:p w14:paraId="0DE05B98" w14:textId="77777777" w:rsidR="007160D9" w:rsidRPr="007160D9" w:rsidRDefault="007160D9" w:rsidP="007160D9">
            <w:pPr>
              <w:spacing w:after="0" w:line="240" w:lineRule="auto"/>
              <w:jc w:val="right"/>
              <w:rPr>
                <w:rFonts w:ascii="Aptos" w:eastAsia="Times New Roman" w:hAnsi="Aptos" w:cs="Calibri"/>
                <w:color w:val="000000"/>
                <w:kern w:val="0"/>
                <w:sz w:val="24"/>
                <w:szCs w:val="24"/>
                <w14:ligatures w14:val="none"/>
              </w:rPr>
            </w:pPr>
            <w:r w:rsidRPr="007160D9">
              <w:rPr>
                <w:rFonts w:ascii="Aptos" w:eastAsia="Times New Roman" w:hAnsi="Aptos" w:cs="Calibri"/>
                <w:color w:val="000000"/>
                <w:kern w:val="0"/>
                <w:sz w:val="24"/>
                <w:szCs w:val="24"/>
                <w14:ligatures w14:val="none"/>
              </w:rPr>
              <w:t>$219,853.62</w:t>
            </w:r>
          </w:p>
        </w:tc>
        <w:tc>
          <w:tcPr>
            <w:tcW w:w="1815" w:type="dxa"/>
            <w:tcBorders>
              <w:top w:val="nil"/>
              <w:left w:val="nil"/>
              <w:bottom w:val="single" w:sz="8" w:space="0" w:color="auto"/>
              <w:right w:val="single" w:sz="8" w:space="0" w:color="auto"/>
            </w:tcBorders>
            <w:shd w:val="clear" w:color="auto" w:fill="auto"/>
            <w:noWrap/>
            <w:vAlign w:val="bottom"/>
            <w:hideMark/>
          </w:tcPr>
          <w:p w14:paraId="73268259" w14:textId="77777777" w:rsidR="007160D9" w:rsidRPr="007160D9" w:rsidRDefault="007160D9" w:rsidP="007160D9">
            <w:pPr>
              <w:spacing w:after="0" w:line="240" w:lineRule="auto"/>
              <w:jc w:val="right"/>
              <w:rPr>
                <w:rFonts w:ascii="Aptos" w:eastAsia="Times New Roman" w:hAnsi="Aptos" w:cs="Calibri"/>
                <w:color w:val="000000"/>
                <w:kern w:val="0"/>
                <w:sz w:val="24"/>
                <w:szCs w:val="24"/>
                <w14:ligatures w14:val="none"/>
              </w:rPr>
            </w:pPr>
            <w:r w:rsidRPr="007160D9">
              <w:rPr>
                <w:rFonts w:ascii="Aptos" w:eastAsia="Times New Roman" w:hAnsi="Aptos" w:cs="Calibri"/>
                <w:color w:val="000000"/>
                <w:kern w:val="0"/>
                <w:sz w:val="24"/>
                <w:szCs w:val="24"/>
                <w14:ligatures w14:val="none"/>
              </w:rPr>
              <w:t>$249,414.74</w:t>
            </w:r>
          </w:p>
        </w:tc>
      </w:tr>
    </w:tbl>
    <w:p w14:paraId="22C482B6" w14:textId="77777777" w:rsidR="002845EC" w:rsidRPr="007160D9" w:rsidRDefault="002845EC" w:rsidP="005A4EC6">
      <w:pPr>
        <w:pStyle w:val="NoSpacing"/>
        <w:rPr>
          <w:rFonts w:ascii="Aptos" w:hAnsi="Aptos"/>
          <w:sz w:val="24"/>
          <w:szCs w:val="24"/>
        </w:rPr>
      </w:pPr>
    </w:p>
    <w:sectPr w:rsidR="002845EC" w:rsidRPr="007160D9" w:rsidSect="005A4EC6">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EC6"/>
    <w:rsid w:val="00067C08"/>
    <w:rsid w:val="000777BB"/>
    <w:rsid w:val="00120B7D"/>
    <w:rsid w:val="001404EE"/>
    <w:rsid w:val="001D44A1"/>
    <w:rsid w:val="001F557B"/>
    <w:rsid w:val="001F59D5"/>
    <w:rsid w:val="002845EC"/>
    <w:rsid w:val="00392FF7"/>
    <w:rsid w:val="003952BF"/>
    <w:rsid w:val="003F0620"/>
    <w:rsid w:val="004271F5"/>
    <w:rsid w:val="00507F61"/>
    <w:rsid w:val="00562DD8"/>
    <w:rsid w:val="005A4EC6"/>
    <w:rsid w:val="00612783"/>
    <w:rsid w:val="006D63FB"/>
    <w:rsid w:val="007160D9"/>
    <w:rsid w:val="0072057F"/>
    <w:rsid w:val="00890B4E"/>
    <w:rsid w:val="008D0011"/>
    <w:rsid w:val="009E3243"/>
    <w:rsid w:val="00A73517"/>
    <w:rsid w:val="00A735B2"/>
    <w:rsid w:val="00AB7769"/>
    <w:rsid w:val="00B42410"/>
    <w:rsid w:val="00BA2318"/>
    <w:rsid w:val="00C54EB8"/>
    <w:rsid w:val="00D01A62"/>
    <w:rsid w:val="00D17235"/>
    <w:rsid w:val="00D23C29"/>
    <w:rsid w:val="00DC23CA"/>
    <w:rsid w:val="00E03E54"/>
    <w:rsid w:val="00F647B8"/>
    <w:rsid w:val="0248FE2F"/>
    <w:rsid w:val="15BC38DF"/>
    <w:rsid w:val="3E0EA656"/>
    <w:rsid w:val="60B12302"/>
    <w:rsid w:val="702F201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28F378"/>
  <w15:chartTrackingRefBased/>
  <w15:docId w15:val="{08DD25E3-6D8A-46A0-9D20-84CE4D2A3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A4EC6"/>
    <w:pPr>
      <w:spacing w:after="0" w:line="240" w:lineRule="auto"/>
    </w:pPr>
  </w:style>
  <w:style w:type="character" w:styleId="Hyperlink">
    <w:name w:val="Hyperlink"/>
    <w:basedOn w:val="DefaultParagraphFont"/>
    <w:uiPriority w:val="99"/>
    <w:unhideWhenUsed/>
    <w:rsid w:val="002845EC"/>
    <w:rPr>
      <w:color w:val="0563C1" w:themeColor="hyperlink"/>
      <w:u w:val="single"/>
    </w:rPr>
  </w:style>
  <w:style w:type="character" w:styleId="UnresolvedMention">
    <w:name w:val="Unresolved Mention"/>
    <w:basedOn w:val="DefaultParagraphFont"/>
    <w:uiPriority w:val="99"/>
    <w:semiHidden/>
    <w:unhideWhenUsed/>
    <w:rsid w:val="002845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093308">
      <w:bodyDiv w:val="1"/>
      <w:marLeft w:val="0"/>
      <w:marRight w:val="0"/>
      <w:marTop w:val="0"/>
      <w:marBottom w:val="0"/>
      <w:divBdr>
        <w:top w:val="none" w:sz="0" w:space="0" w:color="auto"/>
        <w:left w:val="none" w:sz="0" w:space="0" w:color="auto"/>
        <w:bottom w:val="none" w:sz="0" w:space="0" w:color="auto"/>
        <w:right w:val="none" w:sz="0" w:space="0" w:color="auto"/>
      </w:divBdr>
    </w:div>
    <w:div w:id="161285553">
      <w:bodyDiv w:val="1"/>
      <w:marLeft w:val="0"/>
      <w:marRight w:val="0"/>
      <w:marTop w:val="0"/>
      <w:marBottom w:val="0"/>
      <w:divBdr>
        <w:top w:val="none" w:sz="0" w:space="0" w:color="auto"/>
        <w:left w:val="none" w:sz="0" w:space="0" w:color="auto"/>
        <w:bottom w:val="none" w:sz="0" w:space="0" w:color="auto"/>
        <w:right w:val="none" w:sz="0" w:space="0" w:color="auto"/>
      </w:divBdr>
    </w:div>
    <w:div w:id="182332053">
      <w:bodyDiv w:val="1"/>
      <w:marLeft w:val="0"/>
      <w:marRight w:val="0"/>
      <w:marTop w:val="0"/>
      <w:marBottom w:val="0"/>
      <w:divBdr>
        <w:top w:val="none" w:sz="0" w:space="0" w:color="auto"/>
        <w:left w:val="none" w:sz="0" w:space="0" w:color="auto"/>
        <w:bottom w:val="none" w:sz="0" w:space="0" w:color="auto"/>
        <w:right w:val="none" w:sz="0" w:space="0" w:color="auto"/>
      </w:divBdr>
    </w:div>
    <w:div w:id="460929301">
      <w:bodyDiv w:val="1"/>
      <w:marLeft w:val="0"/>
      <w:marRight w:val="0"/>
      <w:marTop w:val="0"/>
      <w:marBottom w:val="0"/>
      <w:divBdr>
        <w:top w:val="none" w:sz="0" w:space="0" w:color="auto"/>
        <w:left w:val="none" w:sz="0" w:space="0" w:color="auto"/>
        <w:bottom w:val="none" w:sz="0" w:space="0" w:color="auto"/>
        <w:right w:val="none" w:sz="0" w:space="0" w:color="auto"/>
      </w:divBdr>
    </w:div>
    <w:div w:id="489491107">
      <w:bodyDiv w:val="1"/>
      <w:marLeft w:val="0"/>
      <w:marRight w:val="0"/>
      <w:marTop w:val="0"/>
      <w:marBottom w:val="0"/>
      <w:divBdr>
        <w:top w:val="none" w:sz="0" w:space="0" w:color="auto"/>
        <w:left w:val="none" w:sz="0" w:space="0" w:color="auto"/>
        <w:bottom w:val="none" w:sz="0" w:space="0" w:color="auto"/>
        <w:right w:val="none" w:sz="0" w:space="0" w:color="auto"/>
      </w:divBdr>
    </w:div>
    <w:div w:id="499741170">
      <w:bodyDiv w:val="1"/>
      <w:marLeft w:val="0"/>
      <w:marRight w:val="0"/>
      <w:marTop w:val="0"/>
      <w:marBottom w:val="0"/>
      <w:divBdr>
        <w:top w:val="none" w:sz="0" w:space="0" w:color="auto"/>
        <w:left w:val="none" w:sz="0" w:space="0" w:color="auto"/>
        <w:bottom w:val="none" w:sz="0" w:space="0" w:color="auto"/>
        <w:right w:val="none" w:sz="0" w:space="0" w:color="auto"/>
      </w:divBdr>
    </w:div>
    <w:div w:id="684090369">
      <w:bodyDiv w:val="1"/>
      <w:marLeft w:val="0"/>
      <w:marRight w:val="0"/>
      <w:marTop w:val="0"/>
      <w:marBottom w:val="0"/>
      <w:divBdr>
        <w:top w:val="none" w:sz="0" w:space="0" w:color="auto"/>
        <w:left w:val="none" w:sz="0" w:space="0" w:color="auto"/>
        <w:bottom w:val="none" w:sz="0" w:space="0" w:color="auto"/>
        <w:right w:val="none" w:sz="0" w:space="0" w:color="auto"/>
      </w:divBdr>
    </w:div>
    <w:div w:id="934093495">
      <w:bodyDiv w:val="1"/>
      <w:marLeft w:val="0"/>
      <w:marRight w:val="0"/>
      <w:marTop w:val="0"/>
      <w:marBottom w:val="0"/>
      <w:divBdr>
        <w:top w:val="none" w:sz="0" w:space="0" w:color="auto"/>
        <w:left w:val="none" w:sz="0" w:space="0" w:color="auto"/>
        <w:bottom w:val="none" w:sz="0" w:space="0" w:color="auto"/>
        <w:right w:val="none" w:sz="0" w:space="0" w:color="auto"/>
      </w:divBdr>
    </w:div>
    <w:div w:id="1103182642">
      <w:bodyDiv w:val="1"/>
      <w:marLeft w:val="0"/>
      <w:marRight w:val="0"/>
      <w:marTop w:val="0"/>
      <w:marBottom w:val="0"/>
      <w:divBdr>
        <w:top w:val="none" w:sz="0" w:space="0" w:color="auto"/>
        <w:left w:val="none" w:sz="0" w:space="0" w:color="auto"/>
        <w:bottom w:val="none" w:sz="0" w:space="0" w:color="auto"/>
        <w:right w:val="none" w:sz="0" w:space="0" w:color="auto"/>
      </w:divBdr>
    </w:div>
    <w:div w:id="1155486613">
      <w:bodyDiv w:val="1"/>
      <w:marLeft w:val="0"/>
      <w:marRight w:val="0"/>
      <w:marTop w:val="0"/>
      <w:marBottom w:val="0"/>
      <w:divBdr>
        <w:top w:val="none" w:sz="0" w:space="0" w:color="auto"/>
        <w:left w:val="none" w:sz="0" w:space="0" w:color="auto"/>
        <w:bottom w:val="none" w:sz="0" w:space="0" w:color="auto"/>
        <w:right w:val="none" w:sz="0" w:space="0" w:color="auto"/>
      </w:divBdr>
    </w:div>
    <w:div w:id="1198197567">
      <w:bodyDiv w:val="1"/>
      <w:marLeft w:val="0"/>
      <w:marRight w:val="0"/>
      <w:marTop w:val="0"/>
      <w:marBottom w:val="0"/>
      <w:divBdr>
        <w:top w:val="none" w:sz="0" w:space="0" w:color="auto"/>
        <w:left w:val="none" w:sz="0" w:space="0" w:color="auto"/>
        <w:bottom w:val="none" w:sz="0" w:space="0" w:color="auto"/>
        <w:right w:val="none" w:sz="0" w:space="0" w:color="auto"/>
      </w:divBdr>
    </w:div>
    <w:div w:id="1215115125">
      <w:bodyDiv w:val="1"/>
      <w:marLeft w:val="0"/>
      <w:marRight w:val="0"/>
      <w:marTop w:val="0"/>
      <w:marBottom w:val="0"/>
      <w:divBdr>
        <w:top w:val="none" w:sz="0" w:space="0" w:color="auto"/>
        <w:left w:val="none" w:sz="0" w:space="0" w:color="auto"/>
        <w:bottom w:val="none" w:sz="0" w:space="0" w:color="auto"/>
        <w:right w:val="none" w:sz="0" w:space="0" w:color="auto"/>
      </w:divBdr>
    </w:div>
    <w:div w:id="1319383524">
      <w:bodyDiv w:val="1"/>
      <w:marLeft w:val="0"/>
      <w:marRight w:val="0"/>
      <w:marTop w:val="0"/>
      <w:marBottom w:val="0"/>
      <w:divBdr>
        <w:top w:val="none" w:sz="0" w:space="0" w:color="auto"/>
        <w:left w:val="none" w:sz="0" w:space="0" w:color="auto"/>
        <w:bottom w:val="none" w:sz="0" w:space="0" w:color="auto"/>
        <w:right w:val="none" w:sz="0" w:space="0" w:color="auto"/>
      </w:divBdr>
    </w:div>
    <w:div w:id="1682585525">
      <w:bodyDiv w:val="1"/>
      <w:marLeft w:val="0"/>
      <w:marRight w:val="0"/>
      <w:marTop w:val="0"/>
      <w:marBottom w:val="0"/>
      <w:divBdr>
        <w:top w:val="none" w:sz="0" w:space="0" w:color="auto"/>
        <w:left w:val="none" w:sz="0" w:space="0" w:color="auto"/>
        <w:bottom w:val="none" w:sz="0" w:space="0" w:color="auto"/>
        <w:right w:val="none" w:sz="0" w:space="0" w:color="auto"/>
      </w:divBdr>
    </w:div>
    <w:div w:id="1700547194">
      <w:bodyDiv w:val="1"/>
      <w:marLeft w:val="0"/>
      <w:marRight w:val="0"/>
      <w:marTop w:val="0"/>
      <w:marBottom w:val="0"/>
      <w:divBdr>
        <w:top w:val="none" w:sz="0" w:space="0" w:color="auto"/>
        <w:left w:val="none" w:sz="0" w:space="0" w:color="auto"/>
        <w:bottom w:val="none" w:sz="0" w:space="0" w:color="auto"/>
        <w:right w:val="none" w:sz="0" w:space="0" w:color="auto"/>
      </w:divBdr>
    </w:div>
    <w:div w:id="1865362495">
      <w:bodyDiv w:val="1"/>
      <w:marLeft w:val="0"/>
      <w:marRight w:val="0"/>
      <w:marTop w:val="0"/>
      <w:marBottom w:val="0"/>
      <w:divBdr>
        <w:top w:val="none" w:sz="0" w:space="0" w:color="auto"/>
        <w:left w:val="none" w:sz="0" w:space="0" w:color="auto"/>
        <w:bottom w:val="none" w:sz="0" w:space="0" w:color="auto"/>
        <w:right w:val="none" w:sz="0" w:space="0" w:color="auto"/>
      </w:divBdr>
    </w:div>
    <w:div w:id="1935898124">
      <w:bodyDiv w:val="1"/>
      <w:marLeft w:val="0"/>
      <w:marRight w:val="0"/>
      <w:marTop w:val="0"/>
      <w:marBottom w:val="0"/>
      <w:divBdr>
        <w:top w:val="none" w:sz="0" w:space="0" w:color="auto"/>
        <w:left w:val="none" w:sz="0" w:space="0" w:color="auto"/>
        <w:bottom w:val="none" w:sz="0" w:space="0" w:color="auto"/>
        <w:right w:val="none" w:sz="0" w:space="0" w:color="auto"/>
      </w:divBdr>
    </w:div>
    <w:div w:id="1967202579">
      <w:bodyDiv w:val="1"/>
      <w:marLeft w:val="0"/>
      <w:marRight w:val="0"/>
      <w:marTop w:val="0"/>
      <w:marBottom w:val="0"/>
      <w:divBdr>
        <w:top w:val="none" w:sz="0" w:space="0" w:color="auto"/>
        <w:left w:val="none" w:sz="0" w:space="0" w:color="auto"/>
        <w:bottom w:val="none" w:sz="0" w:space="0" w:color="auto"/>
        <w:right w:val="none" w:sz="0" w:space="0" w:color="auto"/>
      </w:divBdr>
    </w:div>
    <w:div w:id="2017924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ss.gov/doc/hiring-guidelines/download"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DBA28DFB1764F48A12C374A1AD6B8E4" ma:contentTypeVersion="19" ma:contentTypeDescription="Create a new document." ma:contentTypeScope="" ma:versionID="58d2058d6f475797335dc8ce52e4f78d">
  <xsd:schema xmlns:xsd="http://www.w3.org/2001/XMLSchema" xmlns:xs="http://www.w3.org/2001/XMLSchema" xmlns:p="http://schemas.microsoft.com/office/2006/metadata/properties" xmlns:ns2="392c5ed5-b8f3-4704-9d24-9925535f56bd" xmlns:ns3="0e033917-4cbd-47b4-a264-336ab2f4d709" targetNamespace="http://schemas.microsoft.com/office/2006/metadata/properties" ma:root="true" ma:fieldsID="d8ebe5ef6b1e949112b726f85866e3af" ns2:_="" ns3:_="">
    <xsd:import namespace="392c5ed5-b8f3-4704-9d24-9925535f56bd"/>
    <xsd:import namespace="0e033917-4cbd-47b4-a264-336ab2f4d709"/>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3:SharedWithUsers" minOccurs="0"/>
                <xsd:element ref="ns3:SharedWithDetails" minOccurs="0"/>
                <xsd:element ref="ns3:TaxCatchAll" minOccurs="0"/>
                <xsd:element ref="ns2:MediaServiceGenerationTime" minOccurs="0"/>
                <xsd:element ref="ns2:MediaServiceEventHashCode" minOccurs="0"/>
                <xsd:element ref="ns2:lcf76f155ced4ddcb4097134ff3c332f" minOccurs="0"/>
                <xsd:element ref="ns2:MediaServiceOCR" minOccurs="0"/>
                <xsd:element ref="ns2:Duplicate_x002f_Original" minOccurs="0"/>
                <xsd:element ref="ns2:AgencyAppea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2c5ed5-b8f3-4704-9d24-9925535f56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Duplicate_x002f_Original" ma:index="20" nillable="true" ma:displayName="Duplicate/Original" ma:default="Duplicate" ma:description="Details whether or not this information was already in the Classification Appeal hard copies." ma:format="RadioButtons" ma:internalName="Duplicate_x002f_Original">
      <xsd:simpleType>
        <xsd:restriction base="dms:Choice">
          <xsd:enumeration value="Duplicate"/>
          <xsd:enumeration value="Original"/>
        </xsd:restriction>
      </xsd:simpleType>
    </xsd:element>
    <xsd:element name="AgencyAppeal" ma:index="21" nillable="true" ma:displayName="Agency Appeal" ma:default="0" ma:description="Does the HRD denial have an accompanying agency denial letter as well?" ma:format="Dropdown" ma:internalName="AgencyAppeal">
      <xsd:simpleType>
        <xsd:restriction base="dms:Boolea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e033917-4cbd-47b4-a264-336ab2f4d70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bacdf09a-372e-406b-a655-1e814952076c}" ma:internalName="TaxCatchAll" ma:showField="CatchAllData" ma:web="0e033917-4cbd-47b4-a264-336ab2f4d7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gencyAppeal xmlns="392c5ed5-b8f3-4704-9d24-9925535f56bd">false</AgencyAppeal>
    <lcf76f155ced4ddcb4097134ff3c332f xmlns="392c5ed5-b8f3-4704-9d24-9925535f56bd">
      <Terms xmlns="http://schemas.microsoft.com/office/infopath/2007/PartnerControls"/>
    </lcf76f155ced4ddcb4097134ff3c332f>
    <TaxCatchAll xmlns="0e033917-4cbd-47b4-a264-336ab2f4d709" xsi:nil="true"/>
    <Duplicate_x002f_Original xmlns="392c5ed5-b8f3-4704-9d24-9925535f56bd">Duplicate</Duplicate_x002f_Original>
  </documentManagement>
</p:properties>
</file>

<file path=customXml/itemProps1.xml><?xml version="1.0" encoding="utf-8"?>
<ds:datastoreItem xmlns:ds="http://schemas.openxmlformats.org/officeDocument/2006/customXml" ds:itemID="{0869AE88-575E-4726-A2AB-F4324F43C352}">
  <ds:schemaRefs>
    <ds:schemaRef ds:uri="http://schemas.microsoft.com/sharepoint/v3/contenttype/forms"/>
  </ds:schemaRefs>
</ds:datastoreItem>
</file>

<file path=customXml/itemProps2.xml><?xml version="1.0" encoding="utf-8"?>
<ds:datastoreItem xmlns:ds="http://schemas.openxmlformats.org/officeDocument/2006/customXml" ds:itemID="{C2A53F82-3384-4D7D-9B3F-47A59AF9D9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2c5ed5-b8f3-4704-9d24-9925535f56bd"/>
    <ds:schemaRef ds:uri="0e033917-4cbd-47b4-a264-336ab2f4d7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E36A66-0A95-4A2C-84E1-A6F7C059995E}">
  <ds:schemaRefs>
    <ds:schemaRef ds:uri="http://www.w3.org/XML/1998/namespace"/>
    <ds:schemaRef ds:uri="http://purl.org/dc/elements/1.1/"/>
    <ds:schemaRef ds:uri="http://purl.org/dc/dcmitype/"/>
    <ds:schemaRef ds:uri="392c5ed5-b8f3-4704-9d24-9925535f56bd"/>
    <ds:schemaRef ds:uri="http://purl.org/dc/terms/"/>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0e033917-4cbd-47b4-a264-336ab2f4d709"/>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489</Words>
  <Characters>2791</Characters>
  <Application>Microsoft Office Word</Application>
  <DocSecurity>0</DocSecurity>
  <Lines>23</Lines>
  <Paragraphs>6</Paragraphs>
  <ScaleCrop>false</ScaleCrop>
  <Company>Commonwealth of Massachusetts</Company>
  <LinksUpToDate>false</LinksUpToDate>
  <CharactersWithSpaces>3274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Unsworth, Sarah (HRD)</dc:creator>
  <cp:keywords/>
  <dc:description/>
  <cp:lastModifiedBy>Perry Jessup, Kristina (HRD)</cp:lastModifiedBy>
  <cp:revision>2</cp:revision>
  <cp:lastPrinted>2023-12-11T15:05:00Z</cp:lastPrinted>
  <dcterms:created xsi:type="dcterms:W3CDTF">2025-07-01T17:31:00Z</dcterms:created>
  <dcterms:modified xsi:type="dcterms:W3CDTF">2025-07-01T17:31:00Z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0x0101003DBA28DFB1764F48A12C374A1AD6B8E4</vt:lpwstr>
  </property>
  <property fmtid="{D5CDD505-2E9C-101B-9397-08002B2CF9AE}" pid="3" name="MediaServiceImageTags">
    <vt:lpwstr/>
  </property>
</Properties>
</file>