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69FE" w14:textId="0B3EA75C" w:rsidR="00867B40" w:rsidRPr="00500F2D" w:rsidRDefault="000B1A5D" w:rsidP="00E2531D">
      <w:pPr>
        <w:spacing w:after="0" w:line="240" w:lineRule="auto"/>
        <w:rPr>
          <w:rFonts w:ascii="Arial" w:hAnsi="Arial" w:cs="Arial"/>
          <w:sz w:val="22"/>
          <w:szCs w:val="22"/>
        </w:rPr>
      </w:pPr>
      <w:r w:rsidRPr="00500F2D">
        <w:rPr>
          <w:rFonts w:ascii="Arial" w:eastAsia="Times New Roman" w:hAnsi="Arial" w:cs="Arial"/>
          <w:sz w:val="22"/>
          <w:szCs w:val="22"/>
        </w:rPr>
        <w:t>I am a physician who has provided primary care medical services for individuals of all ages with intellectual and developmental disabilities in Massachusetts for 37 years (since 1989). I have seen such individuals in a wide variety of settings, including community outpatient clinics, inpatient hospitals, residential facilities and/or schools, family homes, group homes, day programs, and residential nursing facilities, including the Seven Hills Pediatric Center (SHPC). In regard to the changes being considered to the regulations labeled 105 CMR 150.003(E) and 105 CMR 150.011(M), I offer the following personal observations: </w:t>
      </w:r>
    </w:p>
    <w:p w14:paraId="79583A7A" w14:textId="77777777" w:rsidR="00867B40" w:rsidRPr="00500F2D" w:rsidRDefault="00867B40">
      <w:pPr>
        <w:rPr>
          <w:rFonts w:ascii="Arial" w:hAnsi="Arial" w:cs="Arial"/>
          <w:sz w:val="22"/>
          <w:szCs w:val="22"/>
        </w:rPr>
      </w:pPr>
    </w:p>
    <w:p w14:paraId="78E45BC3" w14:textId="77777777" w:rsidR="00867B40" w:rsidRDefault="00867B40">
      <w:pPr>
        <w:pStyle w:val="NormalWeb"/>
        <w:spacing w:before="0" w:beforeAutospacing="0" w:after="0" w:afterAutospacing="0"/>
      </w:pPr>
      <w:r w:rsidRPr="00500F2D">
        <w:rPr>
          <w:rFonts w:ascii="Arial" w:hAnsi="Arial" w:cs="Arial"/>
          <w:color w:val="000000"/>
          <w:sz w:val="22"/>
          <w:szCs w:val="22"/>
        </w:rPr>
        <w:t>Advocates</w:t>
      </w:r>
      <w:r>
        <w:rPr>
          <w:rFonts w:ascii="Arial" w:hAnsi="Arial" w:cs="Arial"/>
          <w:color w:val="000000"/>
          <w:sz w:val="22"/>
          <w:szCs w:val="22"/>
        </w:rPr>
        <w:t xml:space="preserve"> for amendments to 105 CMR 150.003(E) and 105 CMR 150.011(M) recognize that in an ideal world, adults with profound intellectual disability and multiple complex medical problems would live fully integrated in their communities, able to participate in community activities, just like any other member of society who does not have similar challenges. They would have the healthcare and support they need 24 hours per day, seven days per week, the ACLS ambulance transport those who are on ventilators need to go back and forth to day program each weekday, and then to evening and weekend activities, like concerts, sport events, and shopping. And that community that they engage with would happily tolerate the sound of their suction machine clearing out their congested tracheostomy during a concert, etc. But that ideal world does not exist. Even when </w:t>
      </w:r>
      <w:proofErr w:type="spellStart"/>
      <w:r>
        <w:rPr>
          <w:rFonts w:ascii="Arial" w:hAnsi="Arial" w:cs="Arial"/>
          <w:color w:val="000000"/>
          <w:sz w:val="22"/>
          <w:szCs w:val="22"/>
        </w:rPr>
        <w:t>MassHealth</w:t>
      </w:r>
      <w:proofErr w:type="spellEnd"/>
      <w:r>
        <w:rPr>
          <w:rFonts w:ascii="Arial" w:hAnsi="Arial" w:cs="Arial"/>
          <w:color w:val="000000"/>
          <w:sz w:val="22"/>
          <w:szCs w:val="22"/>
        </w:rPr>
        <w:t xml:space="preserve"> approves 24-hour skilled nursing and/or Personal Care Attendant support in an individual's home, personnel to fill all those hours are not available. So, family members must fill the gaps themselves. As a result, they must be present in the home to deliver literally dozens of doses of medication per day, suction secretions from a tracheostomy throughout the day and night, care for complications of tracheostomy, gastrostomy, supra-pubic tubes, etc., provide hygiene for a potentially large adult for that individual's entire life, etc. And, those families can never take a vacation, or go on any excursion outside the home during unfilled paid-caregiver hours. Furthermore, ACLS ambulances, or even BLS ambulances for those who might meet criteria, are not available to transport individuals from their home to day program twice per day plus any other excursion that they might want to make to “the community.” In addition, advocates for these amendments claim that residents of a skilled nursing facility are inappropriately segregated from their communities when they could be living in group homes that are integrated in those communities. The fact is that many group home residents are actually quite segregated in their group homes and day programs in what some have referred to as “mini-institutions.” Meanwhile, skilled nursing facilities that specialize in the care of individuals with profound intellectual disability along with complex medical problems provide activities throughout the day and evening with staff who are familiar with the residents and can recognize subtle changes in behavior that may require immediate intervention to preserve health, or even life. Those familiar staff are part of the community. And such a facility typically invites musicians, etc. into the facility to perform for the residents, either as a group or individually at the bedside. No family is forced to place their loved one in such a residential community. Neither should any family be restricted from choosing that community, if that's what they recognize is the best, or even the only viable, option for their loved one. In fact, rather than restricted access, access to such facilities should be expanded to allow those families who are filling the gaps in 24-7 care for their loved ones in their homes to be able to admit them to such a facility for respite care while the family gets time to rejuvenate. And, when a family ages and can no longer fill gaps in 24-7 care in their home, there needs to be an option for long-term admission to such a facility. </w:t>
      </w:r>
    </w:p>
    <w:p w14:paraId="4A98C92A" w14:textId="77777777" w:rsidR="00867B40" w:rsidRDefault="00867B40"/>
    <w:p w14:paraId="5D9D0CD0" w14:textId="4A4932D8" w:rsidR="00896FA8" w:rsidRPr="00D27996" w:rsidRDefault="00896FA8" w:rsidP="00D27996">
      <w:pPr>
        <w:spacing w:after="0" w:line="240" w:lineRule="auto"/>
        <w:rPr>
          <w:rFonts w:ascii="Arial" w:hAnsi="Arial" w:cs="Arial"/>
          <w:sz w:val="22"/>
          <w:szCs w:val="22"/>
        </w:rPr>
      </w:pPr>
      <w:r w:rsidRPr="00D27996">
        <w:rPr>
          <w:rFonts w:ascii="Arial" w:hAnsi="Arial" w:cs="Arial"/>
          <w:sz w:val="22"/>
          <w:szCs w:val="22"/>
        </w:rPr>
        <w:t xml:space="preserve">Marc </w:t>
      </w:r>
      <w:proofErr w:type="spellStart"/>
      <w:r w:rsidRPr="00D27996">
        <w:rPr>
          <w:rFonts w:ascii="Arial" w:hAnsi="Arial" w:cs="Arial"/>
          <w:sz w:val="22"/>
          <w:szCs w:val="22"/>
        </w:rPr>
        <w:t>Emmerich</w:t>
      </w:r>
      <w:proofErr w:type="spellEnd"/>
      <w:r w:rsidRPr="00D27996">
        <w:rPr>
          <w:rFonts w:ascii="Arial" w:hAnsi="Arial" w:cs="Arial"/>
          <w:sz w:val="22"/>
          <w:szCs w:val="22"/>
        </w:rPr>
        <w:t xml:space="preserve">, </w:t>
      </w:r>
      <w:r w:rsidR="00246014" w:rsidRPr="00D27996">
        <w:rPr>
          <w:rFonts w:ascii="Arial" w:hAnsi="Arial" w:cs="Arial"/>
          <w:sz w:val="22"/>
          <w:szCs w:val="22"/>
        </w:rPr>
        <w:t>MD, FACP</w:t>
      </w:r>
    </w:p>
    <w:p w14:paraId="5A01FBD9" w14:textId="6526B026" w:rsidR="00246014" w:rsidRPr="00D27996" w:rsidRDefault="00246014" w:rsidP="00D27996">
      <w:pPr>
        <w:spacing w:after="0" w:line="240" w:lineRule="auto"/>
        <w:rPr>
          <w:rFonts w:ascii="Arial" w:hAnsi="Arial" w:cs="Arial"/>
          <w:sz w:val="22"/>
          <w:szCs w:val="22"/>
        </w:rPr>
      </w:pPr>
      <w:r w:rsidRPr="00D27996">
        <w:rPr>
          <w:rFonts w:ascii="Arial" w:hAnsi="Arial" w:cs="Arial"/>
          <w:sz w:val="22"/>
          <w:szCs w:val="22"/>
        </w:rPr>
        <w:t xml:space="preserve">43 Lawson Rd. </w:t>
      </w:r>
    </w:p>
    <w:p w14:paraId="009FCEE8" w14:textId="29556535" w:rsidR="00246014" w:rsidRPr="00D27996" w:rsidRDefault="00EB51D7" w:rsidP="00D27996">
      <w:pPr>
        <w:spacing w:after="0" w:line="240" w:lineRule="auto"/>
        <w:rPr>
          <w:rFonts w:ascii="Arial" w:hAnsi="Arial" w:cs="Arial"/>
          <w:sz w:val="22"/>
          <w:szCs w:val="22"/>
        </w:rPr>
      </w:pPr>
      <w:r w:rsidRPr="00D27996">
        <w:rPr>
          <w:rFonts w:ascii="Arial" w:hAnsi="Arial" w:cs="Arial"/>
          <w:sz w:val="22"/>
          <w:szCs w:val="22"/>
        </w:rPr>
        <w:t>Winchester, MA 01890</w:t>
      </w:r>
    </w:p>
    <w:p w14:paraId="623AF7F1" w14:textId="694B29C9" w:rsidR="00EB51D7" w:rsidRPr="00D27996" w:rsidRDefault="00EB51D7" w:rsidP="00D27996">
      <w:pPr>
        <w:spacing w:after="0" w:line="240" w:lineRule="auto"/>
        <w:rPr>
          <w:rFonts w:ascii="Arial" w:hAnsi="Arial" w:cs="Arial"/>
          <w:sz w:val="22"/>
          <w:szCs w:val="22"/>
        </w:rPr>
      </w:pPr>
      <w:hyperlink r:id="rId4" w:history="1">
        <w:r w:rsidRPr="00D27996">
          <w:rPr>
            <w:rStyle w:val="Hyperlink"/>
            <w:rFonts w:ascii="Arial" w:hAnsi="Arial" w:cs="Arial"/>
            <w:sz w:val="22"/>
            <w:szCs w:val="22"/>
          </w:rPr>
          <w:t>memmeri@verizon.net</w:t>
        </w:r>
      </w:hyperlink>
    </w:p>
    <w:p w14:paraId="2AF12652" w14:textId="685A61C6" w:rsidR="00EB51D7" w:rsidRPr="00D27996" w:rsidRDefault="00EB51D7" w:rsidP="00D27996">
      <w:pPr>
        <w:spacing w:after="0" w:line="240" w:lineRule="auto"/>
        <w:rPr>
          <w:rFonts w:ascii="Arial" w:hAnsi="Arial" w:cs="Arial"/>
          <w:sz w:val="22"/>
          <w:szCs w:val="22"/>
        </w:rPr>
      </w:pPr>
      <w:r w:rsidRPr="00D27996">
        <w:rPr>
          <w:rFonts w:ascii="Arial" w:hAnsi="Arial" w:cs="Arial"/>
          <w:sz w:val="22"/>
          <w:szCs w:val="22"/>
        </w:rPr>
        <w:t>857-294-1417</w:t>
      </w:r>
    </w:p>
    <w:p w14:paraId="524F6155" w14:textId="77777777" w:rsidR="00EB51D7" w:rsidRPr="00D27996" w:rsidRDefault="00EB51D7" w:rsidP="00D27996">
      <w:pPr>
        <w:spacing w:after="0" w:line="240" w:lineRule="auto"/>
        <w:rPr>
          <w:rFonts w:ascii="Arial" w:hAnsi="Arial" w:cs="Arial"/>
          <w:sz w:val="22"/>
          <w:szCs w:val="22"/>
        </w:rPr>
      </w:pPr>
    </w:p>
    <w:sectPr w:rsidR="00EB51D7" w:rsidRPr="00D2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0"/>
    <w:rsid w:val="000B1A5D"/>
    <w:rsid w:val="001D4B6D"/>
    <w:rsid w:val="00246014"/>
    <w:rsid w:val="00500F2D"/>
    <w:rsid w:val="00867B40"/>
    <w:rsid w:val="00896FA8"/>
    <w:rsid w:val="00987293"/>
    <w:rsid w:val="00D27996"/>
    <w:rsid w:val="00E2531D"/>
    <w:rsid w:val="00E91D15"/>
    <w:rsid w:val="00E94049"/>
    <w:rsid w:val="00EA46BF"/>
    <w:rsid w:val="00EB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8DD4E"/>
  <w15:chartTrackingRefBased/>
  <w15:docId w15:val="{55DCEBE6-FA4F-6F4A-88E2-E4A9E69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40"/>
    <w:rPr>
      <w:rFonts w:eastAsiaTheme="majorEastAsia" w:cstheme="majorBidi"/>
      <w:color w:val="272727" w:themeColor="text1" w:themeTint="D8"/>
    </w:rPr>
  </w:style>
  <w:style w:type="paragraph" w:styleId="Title">
    <w:name w:val="Title"/>
    <w:basedOn w:val="Normal"/>
    <w:next w:val="Normal"/>
    <w:link w:val="TitleChar"/>
    <w:uiPriority w:val="10"/>
    <w:qFormat/>
    <w:rsid w:val="00867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40"/>
    <w:pPr>
      <w:spacing w:before="160"/>
      <w:jc w:val="center"/>
    </w:pPr>
    <w:rPr>
      <w:i/>
      <w:iCs/>
      <w:color w:val="404040" w:themeColor="text1" w:themeTint="BF"/>
    </w:rPr>
  </w:style>
  <w:style w:type="character" w:customStyle="1" w:styleId="QuoteChar">
    <w:name w:val="Quote Char"/>
    <w:basedOn w:val="DefaultParagraphFont"/>
    <w:link w:val="Quote"/>
    <w:uiPriority w:val="29"/>
    <w:rsid w:val="00867B40"/>
    <w:rPr>
      <w:i/>
      <w:iCs/>
      <w:color w:val="404040" w:themeColor="text1" w:themeTint="BF"/>
    </w:rPr>
  </w:style>
  <w:style w:type="paragraph" w:styleId="ListParagraph">
    <w:name w:val="List Paragraph"/>
    <w:basedOn w:val="Normal"/>
    <w:uiPriority w:val="34"/>
    <w:qFormat/>
    <w:rsid w:val="00867B40"/>
    <w:pPr>
      <w:ind w:left="720"/>
      <w:contextualSpacing/>
    </w:pPr>
  </w:style>
  <w:style w:type="character" w:styleId="IntenseEmphasis">
    <w:name w:val="Intense Emphasis"/>
    <w:basedOn w:val="DefaultParagraphFont"/>
    <w:uiPriority w:val="21"/>
    <w:qFormat/>
    <w:rsid w:val="00867B40"/>
    <w:rPr>
      <w:i/>
      <w:iCs/>
      <w:color w:val="0F4761" w:themeColor="accent1" w:themeShade="BF"/>
    </w:rPr>
  </w:style>
  <w:style w:type="paragraph" w:styleId="IntenseQuote">
    <w:name w:val="Intense Quote"/>
    <w:basedOn w:val="Normal"/>
    <w:next w:val="Normal"/>
    <w:link w:val="IntenseQuoteChar"/>
    <w:uiPriority w:val="30"/>
    <w:qFormat/>
    <w:rsid w:val="00867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40"/>
    <w:rPr>
      <w:i/>
      <w:iCs/>
      <w:color w:val="0F4761" w:themeColor="accent1" w:themeShade="BF"/>
    </w:rPr>
  </w:style>
  <w:style w:type="character" w:styleId="IntenseReference">
    <w:name w:val="Intense Reference"/>
    <w:basedOn w:val="DefaultParagraphFont"/>
    <w:uiPriority w:val="32"/>
    <w:qFormat/>
    <w:rsid w:val="00867B40"/>
    <w:rPr>
      <w:b/>
      <w:bCs/>
      <w:smallCaps/>
      <w:color w:val="0F4761" w:themeColor="accent1" w:themeShade="BF"/>
      <w:spacing w:val="5"/>
    </w:rPr>
  </w:style>
  <w:style w:type="paragraph" w:styleId="NormalWeb">
    <w:name w:val="Normal (Web)"/>
    <w:basedOn w:val="Normal"/>
    <w:uiPriority w:val="99"/>
    <w:semiHidden/>
    <w:unhideWhenUsed/>
    <w:rsid w:val="00867B4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EB51D7"/>
    <w:rPr>
      <w:color w:val="467886" w:themeColor="hyperlink"/>
      <w:u w:val="single"/>
    </w:rPr>
  </w:style>
  <w:style w:type="character" w:styleId="UnresolvedMention">
    <w:name w:val="Unresolved Mention"/>
    <w:basedOn w:val="DefaultParagraphFont"/>
    <w:uiPriority w:val="99"/>
    <w:semiHidden/>
    <w:unhideWhenUsed/>
    <w:rsid w:val="00EB5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memmeri@verizon.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Emmerich</dc:creator>
  <cp:keywords/>
  <dc:description/>
  <cp:lastModifiedBy>Marc Emmerich</cp:lastModifiedBy>
  <cp:revision>2</cp:revision>
  <dcterms:created xsi:type="dcterms:W3CDTF">2026-02-15T18:50:00Z</dcterms:created>
  <dcterms:modified xsi:type="dcterms:W3CDTF">2026-02-15T18:50:00Z</dcterms:modified>
</cp:coreProperties>
</file>